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08C6" w14:textId="660BD303" w:rsidR="00E83E90" w:rsidRDefault="001A0F36" w:rsidP="00FD6444">
      <w:pPr>
        <w:pStyle w:val="LightDocumentType"/>
        <w:ind w:left="0"/>
        <w:rPr>
          <w:rFonts w:asciiTheme="minorHAnsi" w:hAnsiTheme="minorHAnsi"/>
          <w:color w:val="000000" w:themeColor="text1"/>
          <w:sz w:val="20"/>
        </w:rPr>
      </w:pPr>
      <w:bookmarkStart w:id="0" w:name="_Toc37923968"/>
      <w:r>
        <w:rPr>
          <w:noProof/>
        </w:rPr>
        <w:drawing>
          <wp:anchor distT="0" distB="0" distL="114300" distR="114300" simplePos="0" relativeHeight="251658752" behindDoc="1" locked="0" layoutInCell="1" allowOverlap="1" wp14:anchorId="4C625CDD" wp14:editId="268D193B">
            <wp:simplePos x="0" y="0"/>
            <wp:positionH relativeFrom="page">
              <wp:posOffset>2588260</wp:posOffset>
            </wp:positionH>
            <wp:positionV relativeFrom="page">
              <wp:align>top</wp:align>
            </wp:positionV>
            <wp:extent cx="5061600" cy="10692000"/>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061600" cy="106920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inorHAnsi" w:hAnsiTheme="minorHAnsi"/>
          <w:color w:val="000000" w:themeColor="text1"/>
          <w:sz w:val="20"/>
        </w:rPr>
        <w:id w:val="-533189954"/>
        <w:docPartObj>
          <w:docPartGallery w:val="Cover Pages"/>
          <w:docPartUnique/>
        </w:docPartObj>
      </w:sdtPr>
      <w:sdtEndPr>
        <w:rPr>
          <w:b/>
          <w:bCs/>
        </w:rPr>
      </w:sdtEndPr>
      <w:sdtContent>
        <w:p w14:paraId="25702F57" w14:textId="1DA8067E" w:rsidR="00781ABD" w:rsidRPr="001D699F" w:rsidRDefault="00781ABD" w:rsidP="00F94D5E">
          <w:pPr>
            <w:pStyle w:val="LightDocumentType"/>
            <w:ind w:left="0"/>
          </w:pPr>
        </w:p>
        <w:p w14:paraId="5BD4DEA7" w14:textId="2C08BB72" w:rsidR="00781ABD" w:rsidRPr="007136BF" w:rsidRDefault="00781ABD">
          <w:pPr>
            <w:pStyle w:val="LightReportTite"/>
          </w:pPr>
          <w:r>
            <w:rPr>
              <w:noProof/>
            </w:rPr>
            <w:drawing>
              <wp:anchor distT="0" distB="0" distL="114300" distR="114300" simplePos="0" relativeHeight="251653632" behindDoc="1" locked="0" layoutInCell="1" allowOverlap="1" wp14:anchorId="070604F5" wp14:editId="0CF8EAC5">
                <wp:simplePos x="721895" y="1116531"/>
                <wp:positionH relativeFrom="page">
                  <wp:align>center</wp:align>
                </wp:positionH>
                <wp:positionV relativeFrom="page">
                  <wp:align>center</wp:align>
                </wp:positionV>
                <wp:extent cx="7056000" cy="10188000"/>
                <wp:effectExtent l="266700" t="266700" r="259715" b="270510"/>
                <wp:wrapNone/>
                <wp:docPr id="19007975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0754" name="Picture 8">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7" r="7"/>
                        <a:stretch/>
                      </pic:blipFill>
                      <pic:spPr>
                        <a:xfrm>
                          <a:off x="0" y="0"/>
                          <a:ext cx="7056000" cy="10188000"/>
                        </a:xfrm>
                        <a:prstGeom prst="rect">
                          <a:avLst/>
                        </a:prstGeom>
                        <a:ln w="252000">
                          <a:solidFill>
                            <a:srgbClr val="E0E5E5"/>
                          </a:solidFill>
                          <a:miter lim="800000"/>
                        </a:ln>
                      </pic:spPr>
                    </pic:pic>
                  </a:graphicData>
                </a:graphic>
                <wp14:sizeRelH relativeFrom="margin">
                  <wp14:pctWidth>0</wp14:pctWidth>
                </wp14:sizeRelH>
                <wp14:sizeRelV relativeFrom="margin">
                  <wp14:pctHeight>0</wp14:pctHeight>
                </wp14:sizeRelV>
              </wp:anchor>
            </w:drawing>
          </w:r>
          <w:sdt>
            <w:sdtPr>
              <w:alias w:val="Title"/>
              <w:tag w:val=""/>
              <w:id w:val="1889689771"/>
              <w:placeholder>
                <w:docPart w:val="7CCABC795AA24A14BC0BF10DB57FC7F6"/>
              </w:placeholder>
              <w:dataBinding w:prefixMappings="xmlns:ns0='http://purl.org/dc/elements/1.1/' xmlns:ns1='http://schemas.openxmlformats.org/package/2006/metadata/core-properties' " w:xpath="/ns1:coreProperties[1]/ns0:title[1]" w:storeItemID="{6C3C8BC8-F283-45AE-878A-BAB7291924A1}"/>
              <w:text/>
            </w:sdtPr>
            <w:sdtEndPr/>
            <w:sdtContent>
              <w:r w:rsidR="001102F8">
                <w:t xml:space="preserve">Draft EES </w:t>
              </w:r>
              <w:r w:rsidR="001A0F36">
                <w:t>S</w:t>
              </w:r>
              <w:r w:rsidR="001102F8">
                <w:t xml:space="preserve">coping </w:t>
              </w:r>
              <w:r w:rsidR="001A0F36">
                <w:t>R</w:t>
              </w:r>
              <w:r w:rsidR="001102F8">
                <w:t>equirements</w:t>
              </w:r>
              <w:r w:rsidR="003726E8">
                <w:t xml:space="preserve"> - </w:t>
              </w:r>
              <w:r w:rsidR="006C117F">
                <w:t>Fingerboards</w:t>
              </w:r>
              <w:r w:rsidR="00500FA5">
                <w:t xml:space="preserve"> Critical Minerals Project</w:t>
              </w:r>
            </w:sdtContent>
          </w:sdt>
        </w:p>
        <w:p w14:paraId="106E9E26" w14:textId="6A958743" w:rsidR="00781ABD" w:rsidRDefault="00781ABD">
          <w:pPr>
            <w:pStyle w:val="LightReportSubtitle"/>
          </w:pPr>
          <w:r>
            <w:rPr>
              <w:noProof/>
            </w:rPr>
            <w:drawing>
              <wp:anchor distT="0" distB="0" distL="114300" distR="114300" simplePos="0" relativeHeight="251662848" behindDoc="1" locked="0" layoutInCell="1" allowOverlap="1" wp14:anchorId="44535125" wp14:editId="4B5CE084">
                <wp:simplePos x="0" y="0"/>
                <wp:positionH relativeFrom="column">
                  <wp:posOffset>399080</wp:posOffset>
                </wp:positionH>
                <wp:positionV relativeFrom="paragraph">
                  <wp:posOffset>110766</wp:posOffset>
                </wp:positionV>
                <wp:extent cx="134620" cy="186690"/>
                <wp:effectExtent l="0" t="0" r="0" b="3810"/>
                <wp:wrapNone/>
                <wp:docPr id="11714836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34620" cy="186690"/>
                        </a:xfrm>
                        <a:prstGeom prst="rect">
                          <a:avLst/>
                        </a:prstGeom>
                      </pic:spPr>
                    </pic:pic>
                  </a:graphicData>
                </a:graphic>
                <wp14:sizeRelH relativeFrom="margin">
                  <wp14:pctWidth>0</wp14:pctWidth>
                </wp14:sizeRelH>
                <wp14:sizeRelV relativeFrom="margin">
                  <wp14:pctHeight>0</wp14:pctHeight>
                </wp14:sizeRelV>
              </wp:anchor>
            </w:drawing>
          </w:r>
          <w:sdt>
            <w:sdtPr>
              <w:rPr>
                <w:i/>
              </w:rPr>
              <w:alias w:val="Subject"/>
              <w:tag w:val=""/>
              <w:id w:val="-377786650"/>
              <w:placeholder>
                <w:docPart w:val="1E230F603C1449B9BCF6BF5C11498655"/>
              </w:placeholder>
              <w:dataBinding w:prefixMappings="xmlns:ns0='http://purl.org/dc/elements/1.1/' xmlns:ns1='http://schemas.openxmlformats.org/package/2006/metadata/core-properties' " w:xpath="/ns1:coreProperties[1]/ns0:subject[1]" w:storeItemID="{6C3C8BC8-F283-45AE-878A-BAB7291924A1}"/>
              <w:text/>
            </w:sdtPr>
            <w:sdtEndPr/>
            <w:sdtContent>
              <w:r w:rsidR="001D18B0" w:rsidRPr="001D18B0">
                <w:rPr>
                  <w:i/>
                </w:rPr>
                <w:t>Environment Effects Act 1978</w:t>
              </w:r>
            </w:sdtContent>
          </w:sdt>
        </w:p>
        <w:p w14:paraId="7EB5E221" w14:textId="0D8551B6" w:rsidR="00781ABD" w:rsidRDefault="00781ABD">
          <w:pPr>
            <w:pStyle w:val="LightVersion"/>
          </w:pPr>
          <w:r w:rsidRPr="007136BF">
            <w:t>Version</w:t>
          </w:r>
          <w:r>
            <w:t xml:space="preserve"> </w:t>
          </w:r>
          <w:sdt>
            <w:sdtPr>
              <w:alias w:val="Abstract"/>
              <w:tag w:val=""/>
              <w:id w:val="-2084281153"/>
              <w:placeholder>
                <w:docPart w:val="EFAED3CDC9774FADAD8512AF74906CFA"/>
              </w:placeholder>
              <w:dataBinding w:prefixMappings="xmlns:ns0='http://schemas.microsoft.com/office/2006/coverPageProps' " w:xpath="/ns0:CoverPageProperties[1]/ns0:Abstract[1]" w:storeItemID="{55AF091B-3C7A-41E3-B477-F2FDAA23CFDA}"/>
              <w:text/>
            </w:sdtPr>
            <w:sdtEndPr/>
            <w:sdtContent>
              <w:r w:rsidR="00CF29FC">
                <w:t>0</w:t>
              </w:r>
              <w:r w:rsidR="00A83CC6">
                <w:t>.</w:t>
              </w:r>
              <w:r w:rsidR="00CF29FC">
                <w:t>1</w:t>
              </w:r>
              <w:r w:rsidR="00A83CC6">
                <w:t>.</w:t>
              </w:r>
            </w:sdtContent>
          </w:sdt>
        </w:p>
        <w:p w14:paraId="22B11363" w14:textId="77777777" w:rsidR="00781ABD" w:rsidRDefault="00781ABD">
          <w:r>
            <w:rPr>
              <w:b/>
            </w:rPr>
            <w:br w:type="page"/>
          </w:r>
        </w:p>
      </w:sdtContent>
    </w:sdt>
    <w:p w14:paraId="5272BA4D" w14:textId="77777777" w:rsidR="00BB0935" w:rsidRPr="007346E8" w:rsidRDefault="00BB0935" w:rsidP="00BB0935">
      <w:pPr>
        <w:pStyle w:val="Pull-outQuoteHeading"/>
        <w:ind w:left="0"/>
      </w:pPr>
      <w:r w:rsidRPr="007346E8">
        <w:lastRenderedPageBreak/>
        <w:t>Acknowledgement of Country</w:t>
      </w:r>
    </w:p>
    <w:p w14:paraId="1661FB0F" w14:textId="77777777" w:rsidR="00BB0935" w:rsidRPr="00A3212C" w:rsidRDefault="00BB0935" w:rsidP="00BB0935">
      <w:r w:rsidRPr="00EF7FA6">
        <w:rPr>
          <w:noProof/>
          <w:color w:val="FFFFFF" w:themeColor="background1"/>
        </w:rPr>
        <w:drawing>
          <wp:anchor distT="0" distB="0" distL="36195" distR="36195" simplePos="0" relativeHeight="251664896" behindDoc="1" locked="0" layoutInCell="1" allowOverlap="0" wp14:anchorId="291DD016" wp14:editId="77C4B215">
            <wp:simplePos x="0" y="0"/>
            <wp:positionH relativeFrom="margin">
              <wp:align>right</wp:align>
            </wp:positionH>
            <wp:positionV relativeFrom="paragraph">
              <wp:posOffset>7620</wp:posOffset>
            </wp:positionV>
            <wp:extent cx="3493770" cy="3466465"/>
            <wp:effectExtent l="0" t="0" r="0" b="635"/>
            <wp:wrapThrough wrapText="left">
              <wp:wrapPolygon edited="0">
                <wp:start x="0" y="0"/>
                <wp:lineTo x="0" y="21485"/>
                <wp:lineTo x="21435" y="21485"/>
                <wp:lineTo x="21435" y="0"/>
                <wp:lineTo x="0" y="0"/>
              </wp:wrapPolygon>
            </wp:wrapThrough>
            <wp:docPr id="905379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3770" cy="3466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212C">
        <w:t>We proudly acknowledge the First Peoples of Victoria. We acknowledge their ongoing strength in practising the worlds’ oldest living culture. We acknowledge the Traditional Owners’ lands, waters and skies on which we live and work. We also pay our respect to their Elders past and present.</w:t>
      </w:r>
    </w:p>
    <w:p w14:paraId="47E9352E" w14:textId="77777777" w:rsidR="00BB0935" w:rsidRPr="00F51F4A" w:rsidRDefault="00BB0935" w:rsidP="00BB0935">
      <w:pPr>
        <w:rPr>
          <w:b/>
        </w:rPr>
      </w:pPr>
      <w:r w:rsidRPr="00F51F4A">
        <w:rPr>
          <w:b/>
        </w:rPr>
        <w:t>Description of artwork</w:t>
      </w:r>
    </w:p>
    <w:p w14:paraId="58AA1188" w14:textId="77777777" w:rsidR="00BB0935" w:rsidRPr="00F51F4A" w:rsidRDefault="00BB0935" w:rsidP="00BB0935">
      <w:pPr>
        <w:rPr>
          <w:b/>
        </w:rPr>
      </w:pPr>
      <w:r w:rsidRPr="00F51F4A">
        <w:rPr>
          <w:b/>
        </w:rPr>
        <w:t>Aaron Duggan (Gunaikurnai) ‘Movements Between the Five Clans’ 2019, acrylic on canvas</w:t>
      </w:r>
    </w:p>
    <w:p w14:paraId="0F6F76DC" w14:textId="77777777" w:rsidR="00BB0935" w:rsidRPr="00A85D17" w:rsidRDefault="00BB0935" w:rsidP="00BB0935">
      <w:pPr>
        <w:rPr>
          <w:i/>
        </w:rPr>
      </w:pPr>
      <w:r w:rsidRPr="00A85D17">
        <w:rPr>
          <w:i/>
        </w:rPr>
        <w:t>‘The tracks are going between the five clans of the Gunaikurnai and the hands are the symbols of my spirit travelling around the campsites.’</w:t>
      </w:r>
    </w:p>
    <w:p w14:paraId="422F9157" w14:textId="77777777" w:rsidR="00BB0935" w:rsidRPr="00A3212C" w:rsidRDefault="00BB0935" w:rsidP="00BB0935">
      <w:r w:rsidRPr="00A3212C">
        <w:t>This artwork was created through programs provided by the Torch. The Torch provides art, cultural and arts industry support to Indigenous offenders and ex-offenders in Victoria. The Torch aims to reduce the rate of re-offending by encouraging the exploration of identity and culture through art programs to define new pathways upon release.</w:t>
      </w:r>
    </w:p>
    <w:p w14:paraId="35E79205" w14:textId="77777777" w:rsidR="00BB0935" w:rsidRPr="00F930A6" w:rsidRDefault="00BB0935" w:rsidP="00BB0935">
      <w:pPr>
        <w:rPr>
          <w:b/>
        </w:rPr>
      </w:pPr>
      <w:r w:rsidRPr="00F930A6">
        <w:rPr>
          <w:b/>
        </w:rPr>
        <w:t xml:space="preserve">Accessibility </w:t>
      </w:r>
      <w:r w:rsidRPr="006E3411">
        <w:rPr>
          <w:b/>
        </w:rPr>
        <w:t>Information</w:t>
      </w:r>
    </w:p>
    <w:p w14:paraId="74253517" w14:textId="1C6F69DA" w:rsidR="00BB0935" w:rsidRPr="00BB0935" w:rsidRDefault="00BB0935" w:rsidP="002976AF">
      <w:r>
        <w:t xml:space="preserve">The Department of Transport and Planning is committed to ensuring that our digital documents are accessible to all individuals. We acknowledge that due to various factors, not all of our documents may meet accessibility requirements. If you would like to receive this publication in an alternative format, please </w:t>
      </w:r>
      <w:hyperlink r:id="rId18" w:history="1">
        <w:r w:rsidRPr="005E42DF">
          <w:rPr>
            <w:rStyle w:val="Hyperlink"/>
          </w:rPr>
          <w:t>contact us</w:t>
        </w:r>
      </w:hyperlink>
      <w:r>
        <w:t xml:space="preserve"> and we will make reasonable efforts to provide you with an accessible format of the document.</w:t>
      </w:r>
    </w:p>
    <w:p w14:paraId="4A11B0CD" w14:textId="67D1BBF9" w:rsidR="002976AF" w:rsidRPr="009B152C" w:rsidRDefault="002976AF" w:rsidP="002976AF">
      <w:pPr>
        <w:rPr>
          <w:b/>
        </w:rPr>
      </w:pPr>
      <w:r w:rsidRPr="009B152C">
        <w:rPr>
          <w:b/>
        </w:rPr>
        <w:t xml:space="preserve">Queries about the </w:t>
      </w:r>
      <w:r w:rsidR="003429F2" w:rsidRPr="009B152C">
        <w:rPr>
          <w:b/>
        </w:rPr>
        <w:t>Fingerboards Critical Minerals Project</w:t>
      </w:r>
      <w:r w:rsidRPr="009B152C">
        <w:rPr>
          <w:b/>
        </w:rPr>
        <w:t xml:space="preserve"> should be directed to the proponent:</w:t>
      </w:r>
    </w:p>
    <w:p w14:paraId="23B8963F" w14:textId="509DB0B7" w:rsidR="002976AF" w:rsidRPr="009B152C" w:rsidRDefault="002B69DA" w:rsidP="002976AF">
      <w:r w:rsidRPr="009B152C">
        <w:t>Gippsland Critical Minerals Pty Ltd</w:t>
      </w:r>
    </w:p>
    <w:p w14:paraId="7B68A655" w14:textId="6276F760" w:rsidR="002976AF" w:rsidRPr="009B152C" w:rsidRDefault="002976AF" w:rsidP="002976AF">
      <w:r w:rsidRPr="009B152C">
        <w:t xml:space="preserve">Email: </w:t>
      </w:r>
      <w:hyperlink r:id="rId19" w:tgtFrame="_blank" w:history="1">
        <w:r w:rsidR="006A0A7C" w:rsidRPr="009B152C">
          <w:rPr>
            <w:rStyle w:val="Hyperlink"/>
          </w:rPr>
          <w:t>contactus@gippslandcriticalminerals.com</w:t>
        </w:r>
      </w:hyperlink>
    </w:p>
    <w:p w14:paraId="43D19D2C" w14:textId="12C6419D" w:rsidR="002976AF" w:rsidRPr="006A3B69" w:rsidRDefault="002976AF" w:rsidP="002976AF">
      <w:r w:rsidRPr="009B152C">
        <w:t xml:space="preserve">Website: </w:t>
      </w:r>
      <w:hyperlink r:id="rId20" w:history="1">
        <w:r w:rsidR="00F043BE" w:rsidRPr="009B152C">
          <w:rPr>
            <w:rStyle w:val="Hyperlink"/>
          </w:rPr>
          <w:t>The Fingerboards Critical Minerals Project | Overview | GCM</w:t>
        </w:r>
      </w:hyperlink>
    </w:p>
    <w:p w14:paraId="5B878A1B" w14:textId="1F9F47C9" w:rsidR="002976AF" w:rsidRDefault="002976AF" w:rsidP="002976AF">
      <w:pPr>
        <w:rPr>
          <w:b/>
        </w:rPr>
      </w:pPr>
      <w:r>
        <w:rPr>
          <w:b/>
        </w:rPr>
        <w:t xml:space="preserve">Queries about the EES process and </w:t>
      </w:r>
      <w:r w:rsidR="001E6144">
        <w:rPr>
          <w:b/>
        </w:rPr>
        <w:t>s</w:t>
      </w:r>
      <w:r>
        <w:rPr>
          <w:b/>
        </w:rPr>
        <w:t xml:space="preserve">coping </w:t>
      </w:r>
      <w:r w:rsidR="001E6144">
        <w:rPr>
          <w:b/>
        </w:rPr>
        <w:t>r</w:t>
      </w:r>
      <w:r>
        <w:rPr>
          <w:b/>
        </w:rPr>
        <w:t>equirements should be directed to the department:</w:t>
      </w:r>
    </w:p>
    <w:p w14:paraId="79CA27F0" w14:textId="77777777" w:rsidR="002976AF" w:rsidRDefault="002976AF" w:rsidP="002976AF">
      <w:r>
        <w:t>Impact Assessment Unit</w:t>
      </w:r>
    </w:p>
    <w:p w14:paraId="5B6B253C" w14:textId="77777777" w:rsidR="002976AF" w:rsidRDefault="002976AF" w:rsidP="002976AF">
      <w:r>
        <w:t>Telephone: (03) 8572 7980</w:t>
      </w:r>
    </w:p>
    <w:p w14:paraId="38806329" w14:textId="77777777" w:rsidR="002976AF" w:rsidRDefault="002976AF" w:rsidP="002976AF">
      <w:r>
        <w:t xml:space="preserve">Email: </w:t>
      </w:r>
      <w:hyperlink r:id="rId21" w:history="1">
        <w:r w:rsidRPr="00AE06F6">
          <w:rPr>
            <w:rStyle w:val="Hyperlink"/>
          </w:rPr>
          <w:t>environment.assessment@transport.vic.gov.au</w:t>
        </w:r>
      </w:hyperlink>
      <w:r>
        <w:t xml:space="preserve"> </w:t>
      </w:r>
    </w:p>
    <w:p w14:paraId="4FFC6CFE" w14:textId="5A0E16F7" w:rsidR="002976AF" w:rsidRDefault="002976AF" w:rsidP="002976AF">
      <w:pPr>
        <w:rPr>
          <w:rFonts w:asciiTheme="majorHAnsi" w:eastAsiaTheme="majorEastAsia" w:hAnsiTheme="majorHAnsi" w:cstheme="majorBidi"/>
          <w:b/>
          <w:color w:val="075D5F" w:themeColor="accent1"/>
          <w:sz w:val="28"/>
          <w:szCs w:val="50"/>
        </w:rPr>
      </w:pPr>
      <w:r>
        <w:br w:type="page"/>
      </w:r>
    </w:p>
    <w:p w14:paraId="7E417921" w14:textId="06218BCA" w:rsidR="005209F0" w:rsidRPr="00CB4320" w:rsidRDefault="005209F0" w:rsidP="005209F0">
      <w:pPr>
        <w:pStyle w:val="TOCHeading"/>
      </w:pPr>
      <w:r>
        <w:lastRenderedPageBreak/>
        <w:t>Contents</w:t>
      </w:r>
    </w:p>
    <w:p w14:paraId="682F7E8D" w14:textId="00AA33D3" w:rsidR="00313467" w:rsidRDefault="00F7790A">
      <w:pPr>
        <w:pStyle w:val="TOC4"/>
        <w:rPr>
          <w:rFonts w:eastAsiaTheme="minorEastAsia"/>
          <w:b w:val="0"/>
          <w:noProof/>
          <w:color w:val="auto"/>
          <w:kern w:val="2"/>
          <w:sz w:val="24"/>
          <w:szCs w:val="24"/>
          <w:lang w:eastAsia="en-AU"/>
          <w14:ligatures w14:val="standardContextual"/>
        </w:rPr>
      </w:pPr>
      <w:r>
        <w:fldChar w:fldCharType="begin"/>
      </w:r>
      <w:r>
        <w:instrText xml:space="preserve"> TOC \h \z \t "Heading 1,1,Heading 2,2,Heading 3,3,Heading 1 - Numbered,4,Heading 3 - Numbered,6,Heading 2 - Numbered,5" </w:instrText>
      </w:r>
      <w:r>
        <w:fldChar w:fldCharType="separate"/>
      </w:r>
      <w:hyperlink w:anchor="_Toc237353870" w:history="1">
        <w:r w:rsidR="00313467" w:rsidRPr="00647294">
          <w:rPr>
            <w:rStyle w:val="Hyperlink"/>
            <w:noProof/>
          </w:rPr>
          <w:t>1.</w:t>
        </w:r>
        <w:r w:rsidR="00313467">
          <w:rPr>
            <w:rFonts w:eastAsiaTheme="minorEastAsia"/>
            <w:b w:val="0"/>
            <w:noProof/>
            <w:color w:val="auto"/>
            <w:kern w:val="2"/>
            <w:sz w:val="24"/>
            <w:szCs w:val="24"/>
            <w:lang w:eastAsia="en-AU"/>
            <w14:ligatures w14:val="standardContextual"/>
          </w:rPr>
          <w:tab/>
        </w:r>
        <w:r w:rsidR="00313467" w:rsidRPr="00647294">
          <w:rPr>
            <w:rStyle w:val="Hyperlink"/>
            <w:noProof/>
          </w:rPr>
          <w:t>Introduction</w:t>
        </w:r>
        <w:r w:rsidR="00313467">
          <w:rPr>
            <w:noProof/>
            <w:webHidden/>
          </w:rPr>
          <w:tab/>
        </w:r>
        <w:r w:rsidR="00313467">
          <w:rPr>
            <w:noProof/>
            <w:webHidden/>
          </w:rPr>
          <w:fldChar w:fldCharType="begin"/>
        </w:r>
        <w:r w:rsidR="00313467">
          <w:rPr>
            <w:noProof/>
            <w:webHidden/>
          </w:rPr>
          <w:instrText xml:space="preserve"> PAGEREF _Toc237353870 \h </w:instrText>
        </w:r>
        <w:r w:rsidR="00313467">
          <w:rPr>
            <w:noProof/>
            <w:webHidden/>
          </w:rPr>
        </w:r>
        <w:r w:rsidR="00313467">
          <w:rPr>
            <w:noProof/>
            <w:webHidden/>
          </w:rPr>
          <w:fldChar w:fldCharType="separate"/>
        </w:r>
        <w:r w:rsidR="00313467">
          <w:rPr>
            <w:noProof/>
            <w:webHidden/>
          </w:rPr>
          <w:t>3</w:t>
        </w:r>
        <w:r w:rsidR="00313467">
          <w:rPr>
            <w:noProof/>
            <w:webHidden/>
          </w:rPr>
          <w:fldChar w:fldCharType="end"/>
        </w:r>
      </w:hyperlink>
    </w:p>
    <w:p w14:paraId="0116D898" w14:textId="45873C5B" w:rsidR="00313467" w:rsidRDefault="00313467">
      <w:pPr>
        <w:pStyle w:val="TOC5"/>
        <w:rPr>
          <w:rFonts w:eastAsiaTheme="minorEastAsia"/>
          <w:noProof/>
          <w:color w:val="auto"/>
          <w:kern w:val="2"/>
          <w:sz w:val="24"/>
          <w:szCs w:val="24"/>
          <w:lang w:eastAsia="en-AU"/>
          <w14:ligatures w14:val="standardContextual"/>
        </w:rPr>
      </w:pPr>
      <w:hyperlink w:anchor="_Toc237353871" w:history="1">
        <w:r w:rsidRPr="00647294">
          <w:rPr>
            <w:rStyle w:val="Hyperlink"/>
            <w:noProof/>
          </w:rPr>
          <w:t>1.1.</w:t>
        </w:r>
        <w:r>
          <w:rPr>
            <w:rFonts w:eastAsiaTheme="minorEastAsia"/>
            <w:noProof/>
            <w:color w:val="auto"/>
            <w:kern w:val="2"/>
            <w:sz w:val="24"/>
            <w:szCs w:val="24"/>
            <w:lang w:eastAsia="en-AU"/>
            <w14:ligatures w14:val="standardContextual"/>
          </w:rPr>
          <w:tab/>
        </w:r>
        <w:r w:rsidRPr="00647294">
          <w:rPr>
            <w:rStyle w:val="Hyperlink"/>
            <w:noProof/>
          </w:rPr>
          <w:t>The project and setting</w:t>
        </w:r>
        <w:r>
          <w:rPr>
            <w:noProof/>
            <w:webHidden/>
          </w:rPr>
          <w:tab/>
        </w:r>
        <w:r>
          <w:rPr>
            <w:noProof/>
            <w:webHidden/>
          </w:rPr>
          <w:fldChar w:fldCharType="begin"/>
        </w:r>
        <w:r>
          <w:rPr>
            <w:noProof/>
            <w:webHidden/>
          </w:rPr>
          <w:instrText xml:space="preserve"> PAGEREF _Toc237353871 \h </w:instrText>
        </w:r>
        <w:r>
          <w:rPr>
            <w:noProof/>
            <w:webHidden/>
          </w:rPr>
        </w:r>
        <w:r>
          <w:rPr>
            <w:noProof/>
            <w:webHidden/>
          </w:rPr>
          <w:fldChar w:fldCharType="separate"/>
        </w:r>
        <w:r>
          <w:rPr>
            <w:noProof/>
            <w:webHidden/>
          </w:rPr>
          <w:t>3</w:t>
        </w:r>
        <w:r>
          <w:rPr>
            <w:noProof/>
            <w:webHidden/>
          </w:rPr>
          <w:fldChar w:fldCharType="end"/>
        </w:r>
      </w:hyperlink>
    </w:p>
    <w:p w14:paraId="647FEBE0" w14:textId="14530578" w:rsidR="00313467" w:rsidRDefault="00313467">
      <w:pPr>
        <w:pStyle w:val="TOC5"/>
        <w:rPr>
          <w:rFonts w:eastAsiaTheme="minorEastAsia"/>
          <w:noProof/>
          <w:color w:val="auto"/>
          <w:kern w:val="2"/>
          <w:sz w:val="24"/>
          <w:szCs w:val="24"/>
          <w:lang w:eastAsia="en-AU"/>
          <w14:ligatures w14:val="standardContextual"/>
        </w:rPr>
      </w:pPr>
      <w:hyperlink w:anchor="_Toc237353872" w:history="1">
        <w:r w:rsidRPr="00647294">
          <w:rPr>
            <w:rStyle w:val="Hyperlink"/>
            <w:noProof/>
          </w:rPr>
          <w:t>1.2.</w:t>
        </w:r>
        <w:r>
          <w:rPr>
            <w:rFonts w:eastAsiaTheme="minorEastAsia"/>
            <w:noProof/>
            <w:color w:val="auto"/>
            <w:kern w:val="2"/>
            <w:sz w:val="24"/>
            <w:szCs w:val="24"/>
            <w:lang w:eastAsia="en-AU"/>
            <w14:ligatures w14:val="standardContextual"/>
          </w:rPr>
          <w:tab/>
        </w:r>
        <w:r w:rsidRPr="00647294">
          <w:rPr>
            <w:rStyle w:val="Hyperlink"/>
            <w:noProof/>
          </w:rPr>
          <w:t>Minister’s requirements for this EES</w:t>
        </w:r>
        <w:r>
          <w:rPr>
            <w:noProof/>
            <w:webHidden/>
          </w:rPr>
          <w:tab/>
        </w:r>
        <w:r>
          <w:rPr>
            <w:noProof/>
            <w:webHidden/>
          </w:rPr>
          <w:fldChar w:fldCharType="begin"/>
        </w:r>
        <w:r>
          <w:rPr>
            <w:noProof/>
            <w:webHidden/>
          </w:rPr>
          <w:instrText xml:space="preserve"> PAGEREF _Toc237353872 \h </w:instrText>
        </w:r>
        <w:r>
          <w:rPr>
            <w:noProof/>
            <w:webHidden/>
          </w:rPr>
        </w:r>
        <w:r>
          <w:rPr>
            <w:noProof/>
            <w:webHidden/>
          </w:rPr>
          <w:fldChar w:fldCharType="separate"/>
        </w:r>
        <w:r>
          <w:rPr>
            <w:noProof/>
            <w:webHidden/>
          </w:rPr>
          <w:t>5</w:t>
        </w:r>
        <w:r>
          <w:rPr>
            <w:noProof/>
            <w:webHidden/>
          </w:rPr>
          <w:fldChar w:fldCharType="end"/>
        </w:r>
      </w:hyperlink>
    </w:p>
    <w:p w14:paraId="1A88D41C" w14:textId="01565E74" w:rsidR="00313467" w:rsidRDefault="00313467">
      <w:pPr>
        <w:pStyle w:val="TOC4"/>
        <w:rPr>
          <w:rFonts w:eastAsiaTheme="minorEastAsia"/>
          <w:b w:val="0"/>
          <w:noProof/>
          <w:color w:val="auto"/>
          <w:kern w:val="2"/>
          <w:sz w:val="24"/>
          <w:szCs w:val="24"/>
          <w:lang w:eastAsia="en-AU"/>
          <w14:ligatures w14:val="standardContextual"/>
        </w:rPr>
      </w:pPr>
      <w:hyperlink w:anchor="_Toc237353873" w:history="1">
        <w:r w:rsidRPr="00647294">
          <w:rPr>
            <w:rStyle w:val="Hyperlink"/>
            <w:noProof/>
          </w:rPr>
          <w:t>2.</w:t>
        </w:r>
        <w:r>
          <w:rPr>
            <w:rFonts w:eastAsiaTheme="minorEastAsia"/>
            <w:b w:val="0"/>
            <w:noProof/>
            <w:color w:val="auto"/>
            <w:kern w:val="2"/>
            <w:sz w:val="24"/>
            <w:szCs w:val="24"/>
            <w:lang w:eastAsia="en-AU"/>
            <w14:ligatures w14:val="standardContextual"/>
          </w:rPr>
          <w:tab/>
        </w:r>
        <w:r w:rsidRPr="00647294">
          <w:rPr>
            <w:rStyle w:val="Hyperlink"/>
            <w:noProof/>
          </w:rPr>
          <w:t>Assessment process and required approvals</w:t>
        </w:r>
        <w:r>
          <w:rPr>
            <w:noProof/>
            <w:webHidden/>
          </w:rPr>
          <w:tab/>
        </w:r>
        <w:r>
          <w:rPr>
            <w:noProof/>
            <w:webHidden/>
          </w:rPr>
          <w:fldChar w:fldCharType="begin"/>
        </w:r>
        <w:r>
          <w:rPr>
            <w:noProof/>
            <w:webHidden/>
          </w:rPr>
          <w:instrText xml:space="preserve"> PAGEREF _Toc237353873 \h </w:instrText>
        </w:r>
        <w:r>
          <w:rPr>
            <w:noProof/>
            <w:webHidden/>
          </w:rPr>
        </w:r>
        <w:r>
          <w:rPr>
            <w:noProof/>
            <w:webHidden/>
          </w:rPr>
          <w:fldChar w:fldCharType="separate"/>
        </w:r>
        <w:r>
          <w:rPr>
            <w:noProof/>
            <w:webHidden/>
          </w:rPr>
          <w:t>5</w:t>
        </w:r>
        <w:r>
          <w:rPr>
            <w:noProof/>
            <w:webHidden/>
          </w:rPr>
          <w:fldChar w:fldCharType="end"/>
        </w:r>
      </w:hyperlink>
    </w:p>
    <w:p w14:paraId="0E3DEC0C" w14:textId="5C384729" w:rsidR="00313467" w:rsidRDefault="00313467">
      <w:pPr>
        <w:pStyle w:val="TOC5"/>
        <w:rPr>
          <w:rFonts w:eastAsiaTheme="minorEastAsia"/>
          <w:noProof/>
          <w:color w:val="auto"/>
          <w:kern w:val="2"/>
          <w:sz w:val="24"/>
          <w:szCs w:val="24"/>
          <w:lang w:eastAsia="en-AU"/>
          <w14:ligatures w14:val="standardContextual"/>
        </w:rPr>
      </w:pPr>
      <w:hyperlink w:anchor="_Toc237353874" w:history="1">
        <w:r w:rsidRPr="00647294">
          <w:rPr>
            <w:rStyle w:val="Hyperlink"/>
            <w:noProof/>
          </w:rPr>
          <w:t>2.1.</w:t>
        </w:r>
        <w:r>
          <w:rPr>
            <w:rFonts w:eastAsiaTheme="minorEastAsia"/>
            <w:noProof/>
            <w:color w:val="auto"/>
            <w:kern w:val="2"/>
            <w:sz w:val="24"/>
            <w:szCs w:val="24"/>
            <w:lang w:eastAsia="en-AU"/>
            <w14:ligatures w14:val="standardContextual"/>
          </w:rPr>
          <w:tab/>
        </w:r>
        <w:r w:rsidRPr="00647294">
          <w:rPr>
            <w:rStyle w:val="Hyperlink"/>
            <w:noProof/>
          </w:rPr>
          <w:t>What is an EES?</w:t>
        </w:r>
        <w:r>
          <w:rPr>
            <w:noProof/>
            <w:webHidden/>
          </w:rPr>
          <w:tab/>
        </w:r>
        <w:r>
          <w:rPr>
            <w:noProof/>
            <w:webHidden/>
          </w:rPr>
          <w:fldChar w:fldCharType="begin"/>
        </w:r>
        <w:r>
          <w:rPr>
            <w:noProof/>
            <w:webHidden/>
          </w:rPr>
          <w:instrText xml:space="preserve"> PAGEREF _Toc237353874 \h </w:instrText>
        </w:r>
        <w:r>
          <w:rPr>
            <w:noProof/>
            <w:webHidden/>
          </w:rPr>
        </w:r>
        <w:r>
          <w:rPr>
            <w:noProof/>
            <w:webHidden/>
          </w:rPr>
          <w:fldChar w:fldCharType="separate"/>
        </w:r>
        <w:r>
          <w:rPr>
            <w:noProof/>
            <w:webHidden/>
          </w:rPr>
          <w:t>5</w:t>
        </w:r>
        <w:r>
          <w:rPr>
            <w:noProof/>
            <w:webHidden/>
          </w:rPr>
          <w:fldChar w:fldCharType="end"/>
        </w:r>
      </w:hyperlink>
    </w:p>
    <w:p w14:paraId="789552D6" w14:textId="3118DA90" w:rsidR="00313467" w:rsidRDefault="00313467">
      <w:pPr>
        <w:pStyle w:val="TOC5"/>
        <w:rPr>
          <w:rFonts w:eastAsiaTheme="minorEastAsia"/>
          <w:noProof/>
          <w:color w:val="auto"/>
          <w:kern w:val="2"/>
          <w:sz w:val="24"/>
          <w:szCs w:val="24"/>
          <w:lang w:eastAsia="en-AU"/>
          <w14:ligatures w14:val="standardContextual"/>
        </w:rPr>
      </w:pPr>
      <w:hyperlink w:anchor="_Toc237353875" w:history="1">
        <w:r w:rsidRPr="00647294">
          <w:rPr>
            <w:rStyle w:val="Hyperlink"/>
            <w:noProof/>
          </w:rPr>
          <w:t>2.2.</w:t>
        </w:r>
        <w:r>
          <w:rPr>
            <w:rFonts w:eastAsiaTheme="minorEastAsia"/>
            <w:noProof/>
            <w:color w:val="auto"/>
            <w:kern w:val="2"/>
            <w:sz w:val="24"/>
            <w:szCs w:val="24"/>
            <w:lang w:eastAsia="en-AU"/>
            <w14:ligatures w14:val="standardContextual"/>
          </w:rPr>
          <w:tab/>
        </w:r>
        <w:r w:rsidRPr="00647294">
          <w:rPr>
            <w:rStyle w:val="Hyperlink"/>
            <w:noProof/>
          </w:rPr>
          <w:t>The EES process</w:t>
        </w:r>
        <w:r>
          <w:rPr>
            <w:noProof/>
            <w:webHidden/>
          </w:rPr>
          <w:tab/>
        </w:r>
        <w:r>
          <w:rPr>
            <w:noProof/>
            <w:webHidden/>
          </w:rPr>
          <w:fldChar w:fldCharType="begin"/>
        </w:r>
        <w:r>
          <w:rPr>
            <w:noProof/>
            <w:webHidden/>
          </w:rPr>
          <w:instrText xml:space="preserve"> PAGEREF _Toc237353875 \h </w:instrText>
        </w:r>
        <w:r>
          <w:rPr>
            <w:noProof/>
            <w:webHidden/>
          </w:rPr>
        </w:r>
        <w:r>
          <w:rPr>
            <w:noProof/>
            <w:webHidden/>
          </w:rPr>
          <w:fldChar w:fldCharType="separate"/>
        </w:r>
        <w:r>
          <w:rPr>
            <w:noProof/>
            <w:webHidden/>
          </w:rPr>
          <w:t>6</w:t>
        </w:r>
        <w:r>
          <w:rPr>
            <w:noProof/>
            <w:webHidden/>
          </w:rPr>
          <w:fldChar w:fldCharType="end"/>
        </w:r>
      </w:hyperlink>
    </w:p>
    <w:p w14:paraId="1397CAB7" w14:textId="1E694953" w:rsidR="00313467" w:rsidRDefault="00313467">
      <w:pPr>
        <w:pStyle w:val="TOC6"/>
        <w:rPr>
          <w:rFonts w:eastAsiaTheme="minorEastAsia"/>
          <w:noProof/>
          <w:color w:val="auto"/>
          <w:kern w:val="2"/>
          <w:sz w:val="24"/>
          <w:szCs w:val="24"/>
          <w:lang w:eastAsia="en-AU"/>
          <w14:ligatures w14:val="standardContextual"/>
        </w:rPr>
      </w:pPr>
      <w:hyperlink w:anchor="_Toc237353876" w:history="1">
        <w:r w:rsidRPr="00647294">
          <w:rPr>
            <w:rStyle w:val="Hyperlink"/>
            <w:noProof/>
          </w:rPr>
          <w:t>2.2.1.</w:t>
        </w:r>
        <w:r>
          <w:rPr>
            <w:rFonts w:eastAsiaTheme="minorEastAsia"/>
            <w:noProof/>
            <w:color w:val="auto"/>
            <w:kern w:val="2"/>
            <w:sz w:val="24"/>
            <w:szCs w:val="24"/>
            <w:lang w:eastAsia="en-AU"/>
            <w14:ligatures w14:val="standardContextual"/>
          </w:rPr>
          <w:tab/>
        </w:r>
        <w:r w:rsidRPr="00647294">
          <w:rPr>
            <w:rStyle w:val="Hyperlink"/>
            <w:noProof/>
          </w:rPr>
          <w:t>Technical reference group</w:t>
        </w:r>
        <w:r>
          <w:rPr>
            <w:noProof/>
            <w:webHidden/>
          </w:rPr>
          <w:tab/>
        </w:r>
        <w:r>
          <w:rPr>
            <w:noProof/>
            <w:webHidden/>
          </w:rPr>
          <w:fldChar w:fldCharType="begin"/>
        </w:r>
        <w:r>
          <w:rPr>
            <w:noProof/>
            <w:webHidden/>
          </w:rPr>
          <w:instrText xml:space="preserve"> PAGEREF _Toc237353876 \h </w:instrText>
        </w:r>
        <w:r>
          <w:rPr>
            <w:noProof/>
            <w:webHidden/>
          </w:rPr>
        </w:r>
        <w:r>
          <w:rPr>
            <w:noProof/>
            <w:webHidden/>
          </w:rPr>
          <w:fldChar w:fldCharType="separate"/>
        </w:r>
        <w:r>
          <w:rPr>
            <w:noProof/>
            <w:webHidden/>
          </w:rPr>
          <w:t>6</w:t>
        </w:r>
        <w:r>
          <w:rPr>
            <w:noProof/>
            <w:webHidden/>
          </w:rPr>
          <w:fldChar w:fldCharType="end"/>
        </w:r>
      </w:hyperlink>
    </w:p>
    <w:p w14:paraId="41488268" w14:textId="443E152C" w:rsidR="00313467" w:rsidRDefault="00313467">
      <w:pPr>
        <w:pStyle w:val="TOC6"/>
        <w:rPr>
          <w:rFonts w:eastAsiaTheme="minorEastAsia"/>
          <w:noProof/>
          <w:color w:val="auto"/>
          <w:kern w:val="2"/>
          <w:sz w:val="24"/>
          <w:szCs w:val="24"/>
          <w:lang w:eastAsia="en-AU"/>
          <w14:ligatures w14:val="standardContextual"/>
        </w:rPr>
      </w:pPr>
      <w:hyperlink w:anchor="_Toc237353877" w:history="1">
        <w:r w:rsidRPr="00647294">
          <w:rPr>
            <w:rStyle w:val="Hyperlink"/>
            <w:noProof/>
          </w:rPr>
          <w:t>2.2.2.</w:t>
        </w:r>
        <w:r>
          <w:rPr>
            <w:rFonts w:eastAsiaTheme="minorEastAsia"/>
            <w:noProof/>
            <w:color w:val="auto"/>
            <w:kern w:val="2"/>
            <w:sz w:val="24"/>
            <w:szCs w:val="24"/>
            <w:lang w:eastAsia="en-AU"/>
            <w14:ligatures w14:val="standardContextual"/>
          </w:rPr>
          <w:tab/>
        </w:r>
        <w:r w:rsidRPr="00647294">
          <w:rPr>
            <w:rStyle w:val="Hyperlink"/>
            <w:noProof/>
          </w:rPr>
          <w:t>EES consultation</w:t>
        </w:r>
        <w:r>
          <w:rPr>
            <w:noProof/>
            <w:webHidden/>
          </w:rPr>
          <w:tab/>
        </w:r>
        <w:r>
          <w:rPr>
            <w:noProof/>
            <w:webHidden/>
          </w:rPr>
          <w:fldChar w:fldCharType="begin"/>
        </w:r>
        <w:r>
          <w:rPr>
            <w:noProof/>
            <w:webHidden/>
          </w:rPr>
          <w:instrText xml:space="preserve"> PAGEREF _Toc237353877 \h </w:instrText>
        </w:r>
        <w:r>
          <w:rPr>
            <w:noProof/>
            <w:webHidden/>
          </w:rPr>
        </w:r>
        <w:r>
          <w:rPr>
            <w:noProof/>
            <w:webHidden/>
          </w:rPr>
          <w:fldChar w:fldCharType="separate"/>
        </w:r>
        <w:r>
          <w:rPr>
            <w:noProof/>
            <w:webHidden/>
          </w:rPr>
          <w:t>6</w:t>
        </w:r>
        <w:r>
          <w:rPr>
            <w:noProof/>
            <w:webHidden/>
          </w:rPr>
          <w:fldChar w:fldCharType="end"/>
        </w:r>
      </w:hyperlink>
    </w:p>
    <w:p w14:paraId="15BFA4E7" w14:textId="6AC8E8BC" w:rsidR="00313467" w:rsidRDefault="00313467">
      <w:pPr>
        <w:pStyle w:val="TOC6"/>
        <w:rPr>
          <w:rFonts w:eastAsiaTheme="minorEastAsia"/>
          <w:noProof/>
          <w:color w:val="auto"/>
          <w:kern w:val="2"/>
          <w:sz w:val="24"/>
          <w:szCs w:val="24"/>
          <w:lang w:eastAsia="en-AU"/>
          <w14:ligatures w14:val="standardContextual"/>
        </w:rPr>
      </w:pPr>
      <w:hyperlink w:anchor="_Toc237353878" w:history="1">
        <w:r w:rsidRPr="00647294">
          <w:rPr>
            <w:rStyle w:val="Hyperlink"/>
            <w:noProof/>
          </w:rPr>
          <w:t>2.2.3.</w:t>
        </w:r>
        <w:r>
          <w:rPr>
            <w:rFonts w:eastAsiaTheme="minorEastAsia"/>
            <w:noProof/>
            <w:color w:val="auto"/>
            <w:kern w:val="2"/>
            <w:sz w:val="24"/>
            <w:szCs w:val="24"/>
            <w:lang w:eastAsia="en-AU"/>
            <w14:ligatures w14:val="standardContextual"/>
          </w:rPr>
          <w:tab/>
        </w:r>
        <w:r w:rsidRPr="00647294">
          <w:rPr>
            <w:rStyle w:val="Hyperlink"/>
            <w:noProof/>
          </w:rPr>
          <w:t>Traditional Owner engagement</w:t>
        </w:r>
        <w:r>
          <w:rPr>
            <w:noProof/>
            <w:webHidden/>
          </w:rPr>
          <w:tab/>
        </w:r>
        <w:r>
          <w:rPr>
            <w:noProof/>
            <w:webHidden/>
          </w:rPr>
          <w:fldChar w:fldCharType="begin"/>
        </w:r>
        <w:r>
          <w:rPr>
            <w:noProof/>
            <w:webHidden/>
          </w:rPr>
          <w:instrText xml:space="preserve"> PAGEREF _Toc237353878 \h </w:instrText>
        </w:r>
        <w:r>
          <w:rPr>
            <w:noProof/>
            <w:webHidden/>
          </w:rPr>
        </w:r>
        <w:r>
          <w:rPr>
            <w:noProof/>
            <w:webHidden/>
          </w:rPr>
          <w:fldChar w:fldCharType="separate"/>
        </w:r>
        <w:r>
          <w:rPr>
            <w:noProof/>
            <w:webHidden/>
          </w:rPr>
          <w:t>7</w:t>
        </w:r>
        <w:r>
          <w:rPr>
            <w:noProof/>
            <w:webHidden/>
          </w:rPr>
          <w:fldChar w:fldCharType="end"/>
        </w:r>
      </w:hyperlink>
    </w:p>
    <w:p w14:paraId="7425F294" w14:textId="55110D5F" w:rsidR="00313467" w:rsidRDefault="00313467">
      <w:pPr>
        <w:pStyle w:val="TOC6"/>
        <w:rPr>
          <w:rFonts w:eastAsiaTheme="minorEastAsia"/>
          <w:noProof/>
          <w:color w:val="auto"/>
          <w:kern w:val="2"/>
          <w:sz w:val="24"/>
          <w:szCs w:val="24"/>
          <w:lang w:eastAsia="en-AU"/>
          <w14:ligatures w14:val="standardContextual"/>
        </w:rPr>
      </w:pPr>
      <w:hyperlink w:anchor="_Toc237353879" w:history="1">
        <w:r w:rsidRPr="00647294">
          <w:rPr>
            <w:rStyle w:val="Hyperlink"/>
            <w:noProof/>
          </w:rPr>
          <w:t>2.2.4.</w:t>
        </w:r>
        <w:r>
          <w:rPr>
            <w:rFonts w:eastAsiaTheme="minorEastAsia"/>
            <w:noProof/>
            <w:color w:val="auto"/>
            <w:kern w:val="2"/>
            <w:sz w:val="24"/>
            <w:szCs w:val="24"/>
            <w:lang w:eastAsia="en-AU"/>
            <w14:ligatures w14:val="standardContextual"/>
          </w:rPr>
          <w:tab/>
        </w:r>
        <w:r w:rsidRPr="00647294">
          <w:rPr>
            <w:rStyle w:val="Hyperlink"/>
            <w:noProof/>
          </w:rPr>
          <w:t>Statutory approvals and the EES process</w:t>
        </w:r>
        <w:r>
          <w:rPr>
            <w:noProof/>
            <w:webHidden/>
          </w:rPr>
          <w:tab/>
        </w:r>
        <w:r>
          <w:rPr>
            <w:noProof/>
            <w:webHidden/>
          </w:rPr>
          <w:fldChar w:fldCharType="begin"/>
        </w:r>
        <w:r>
          <w:rPr>
            <w:noProof/>
            <w:webHidden/>
          </w:rPr>
          <w:instrText xml:space="preserve"> PAGEREF _Toc237353879 \h </w:instrText>
        </w:r>
        <w:r>
          <w:rPr>
            <w:noProof/>
            <w:webHidden/>
          </w:rPr>
        </w:r>
        <w:r>
          <w:rPr>
            <w:noProof/>
            <w:webHidden/>
          </w:rPr>
          <w:fldChar w:fldCharType="separate"/>
        </w:r>
        <w:r>
          <w:rPr>
            <w:noProof/>
            <w:webHidden/>
          </w:rPr>
          <w:t>7</w:t>
        </w:r>
        <w:r>
          <w:rPr>
            <w:noProof/>
            <w:webHidden/>
          </w:rPr>
          <w:fldChar w:fldCharType="end"/>
        </w:r>
      </w:hyperlink>
    </w:p>
    <w:p w14:paraId="6ED80E99" w14:textId="0F174B84" w:rsidR="00313467" w:rsidRDefault="00313467">
      <w:pPr>
        <w:pStyle w:val="TOC5"/>
        <w:rPr>
          <w:rFonts w:eastAsiaTheme="minorEastAsia"/>
          <w:noProof/>
          <w:color w:val="auto"/>
          <w:kern w:val="2"/>
          <w:sz w:val="24"/>
          <w:szCs w:val="24"/>
          <w:lang w:eastAsia="en-AU"/>
          <w14:ligatures w14:val="standardContextual"/>
        </w:rPr>
      </w:pPr>
      <w:hyperlink w:anchor="_Toc237353880" w:history="1">
        <w:r w:rsidRPr="00647294">
          <w:rPr>
            <w:rStyle w:val="Hyperlink"/>
            <w:noProof/>
          </w:rPr>
          <w:t>2.3.</w:t>
        </w:r>
        <w:r>
          <w:rPr>
            <w:rFonts w:eastAsiaTheme="minorEastAsia"/>
            <w:noProof/>
            <w:color w:val="auto"/>
            <w:kern w:val="2"/>
            <w:sz w:val="24"/>
            <w:szCs w:val="24"/>
            <w:lang w:eastAsia="en-AU"/>
            <w14:ligatures w14:val="standardContextual"/>
          </w:rPr>
          <w:tab/>
        </w:r>
        <w:r w:rsidRPr="00647294">
          <w:rPr>
            <w:rStyle w:val="Hyperlink"/>
            <w:noProof/>
          </w:rPr>
          <w:t>Accreditation of the EES process under the EPBC Act</w:t>
        </w:r>
        <w:r>
          <w:rPr>
            <w:noProof/>
            <w:webHidden/>
          </w:rPr>
          <w:tab/>
        </w:r>
        <w:r>
          <w:rPr>
            <w:noProof/>
            <w:webHidden/>
          </w:rPr>
          <w:fldChar w:fldCharType="begin"/>
        </w:r>
        <w:r>
          <w:rPr>
            <w:noProof/>
            <w:webHidden/>
          </w:rPr>
          <w:instrText xml:space="preserve"> PAGEREF _Toc237353880 \h </w:instrText>
        </w:r>
        <w:r>
          <w:rPr>
            <w:noProof/>
            <w:webHidden/>
          </w:rPr>
        </w:r>
        <w:r>
          <w:rPr>
            <w:noProof/>
            <w:webHidden/>
          </w:rPr>
          <w:fldChar w:fldCharType="separate"/>
        </w:r>
        <w:r>
          <w:rPr>
            <w:noProof/>
            <w:webHidden/>
          </w:rPr>
          <w:t>8</w:t>
        </w:r>
        <w:r>
          <w:rPr>
            <w:noProof/>
            <w:webHidden/>
          </w:rPr>
          <w:fldChar w:fldCharType="end"/>
        </w:r>
      </w:hyperlink>
    </w:p>
    <w:p w14:paraId="71B50714" w14:textId="47E08AA0" w:rsidR="00313467" w:rsidRDefault="00313467">
      <w:pPr>
        <w:pStyle w:val="TOC4"/>
        <w:rPr>
          <w:rFonts w:eastAsiaTheme="minorEastAsia"/>
          <w:b w:val="0"/>
          <w:noProof/>
          <w:color w:val="auto"/>
          <w:kern w:val="2"/>
          <w:sz w:val="24"/>
          <w:szCs w:val="24"/>
          <w:lang w:eastAsia="en-AU"/>
          <w14:ligatures w14:val="standardContextual"/>
        </w:rPr>
      </w:pPr>
      <w:hyperlink w:anchor="_Toc237353881" w:history="1">
        <w:r w:rsidRPr="00647294">
          <w:rPr>
            <w:rStyle w:val="Hyperlink"/>
            <w:noProof/>
          </w:rPr>
          <w:t>3.</w:t>
        </w:r>
        <w:r>
          <w:rPr>
            <w:rFonts w:eastAsiaTheme="minorEastAsia"/>
            <w:b w:val="0"/>
            <w:noProof/>
            <w:color w:val="auto"/>
            <w:kern w:val="2"/>
            <w:sz w:val="24"/>
            <w:szCs w:val="24"/>
            <w:lang w:eastAsia="en-AU"/>
            <w14:ligatures w14:val="standardContextual"/>
          </w:rPr>
          <w:tab/>
        </w:r>
        <w:r w:rsidRPr="00647294">
          <w:rPr>
            <w:rStyle w:val="Hyperlink"/>
            <w:noProof/>
          </w:rPr>
          <w:t>Preparing the EES</w:t>
        </w:r>
        <w:r>
          <w:rPr>
            <w:noProof/>
            <w:webHidden/>
          </w:rPr>
          <w:tab/>
        </w:r>
        <w:r>
          <w:rPr>
            <w:noProof/>
            <w:webHidden/>
          </w:rPr>
          <w:fldChar w:fldCharType="begin"/>
        </w:r>
        <w:r>
          <w:rPr>
            <w:noProof/>
            <w:webHidden/>
          </w:rPr>
          <w:instrText xml:space="preserve"> PAGEREF _Toc237353881 \h </w:instrText>
        </w:r>
        <w:r>
          <w:rPr>
            <w:noProof/>
            <w:webHidden/>
          </w:rPr>
        </w:r>
        <w:r>
          <w:rPr>
            <w:noProof/>
            <w:webHidden/>
          </w:rPr>
          <w:fldChar w:fldCharType="separate"/>
        </w:r>
        <w:r>
          <w:rPr>
            <w:noProof/>
            <w:webHidden/>
          </w:rPr>
          <w:t>8</w:t>
        </w:r>
        <w:r>
          <w:rPr>
            <w:noProof/>
            <w:webHidden/>
          </w:rPr>
          <w:fldChar w:fldCharType="end"/>
        </w:r>
      </w:hyperlink>
    </w:p>
    <w:p w14:paraId="48DD8213" w14:textId="1AC22E84" w:rsidR="00313467" w:rsidRDefault="00313467">
      <w:pPr>
        <w:pStyle w:val="TOC5"/>
        <w:rPr>
          <w:rFonts w:eastAsiaTheme="minorEastAsia"/>
          <w:noProof/>
          <w:color w:val="auto"/>
          <w:kern w:val="2"/>
          <w:sz w:val="24"/>
          <w:szCs w:val="24"/>
          <w:lang w:eastAsia="en-AU"/>
          <w14:ligatures w14:val="standardContextual"/>
        </w:rPr>
      </w:pPr>
      <w:hyperlink w:anchor="_Toc237353882" w:history="1">
        <w:r w:rsidRPr="00647294">
          <w:rPr>
            <w:rStyle w:val="Hyperlink"/>
            <w:noProof/>
          </w:rPr>
          <w:t>3.1.</w:t>
        </w:r>
        <w:r>
          <w:rPr>
            <w:rFonts w:eastAsiaTheme="minorEastAsia"/>
            <w:noProof/>
            <w:color w:val="auto"/>
            <w:kern w:val="2"/>
            <w:sz w:val="24"/>
            <w:szCs w:val="24"/>
            <w:lang w:eastAsia="en-AU"/>
            <w14:ligatures w14:val="standardContextual"/>
          </w:rPr>
          <w:tab/>
        </w:r>
        <w:r w:rsidRPr="00647294">
          <w:rPr>
            <w:rStyle w:val="Hyperlink"/>
            <w:noProof/>
          </w:rPr>
          <w:t>General approach</w:t>
        </w:r>
        <w:r>
          <w:rPr>
            <w:noProof/>
            <w:webHidden/>
          </w:rPr>
          <w:tab/>
        </w:r>
        <w:r>
          <w:rPr>
            <w:noProof/>
            <w:webHidden/>
          </w:rPr>
          <w:fldChar w:fldCharType="begin"/>
        </w:r>
        <w:r>
          <w:rPr>
            <w:noProof/>
            <w:webHidden/>
          </w:rPr>
          <w:instrText xml:space="preserve"> PAGEREF _Toc237353882 \h </w:instrText>
        </w:r>
        <w:r>
          <w:rPr>
            <w:noProof/>
            <w:webHidden/>
          </w:rPr>
        </w:r>
        <w:r>
          <w:rPr>
            <w:noProof/>
            <w:webHidden/>
          </w:rPr>
          <w:fldChar w:fldCharType="separate"/>
        </w:r>
        <w:r>
          <w:rPr>
            <w:noProof/>
            <w:webHidden/>
          </w:rPr>
          <w:t>8</w:t>
        </w:r>
        <w:r>
          <w:rPr>
            <w:noProof/>
            <w:webHidden/>
          </w:rPr>
          <w:fldChar w:fldCharType="end"/>
        </w:r>
      </w:hyperlink>
    </w:p>
    <w:p w14:paraId="74D3FDD2" w14:textId="7B191DCA" w:rsidR="00313467" w:rsidRDefault="00313467">
      <w:pPr>
        <w:pStyle w:val="TOC5"/>
        <w:rPr>
          <w:rFonts w:eastAsiaTheme="minorEastAsia"/>
          <w:noProof/>
          <w:color w:val="auto"/>
          <w:kern w:val="2"/>
          <w:sz w:val="24"/>
          <w:szCs w:val="24"/>
          <w:lang w:eastAsia="en-AU"/>
          <w14:ligatures w14:val="standardContextual"/>
        </w:rPr>
      </w:pPr>
      <w:hyperlink w:anchor="_Toc237353883" w:history="1">
        <w:r w:rsidRPr="00647294">
          <w:rPr>
            <w:rStyle w:val="Hyperlink"/>
            <w:noProof/>
          </w:rPr>
          <w:t>3.2.</w:t>
        </w:r>
        <w:r>
          <w:rPr>
            <w:rFonts w:eastAsiaTheme="minorEastAsia"/>
            <w:noProof/>
            <w:color w:val="auto"/>
            <w:kern w:val="2"/>
            <w:sz w:val="24"/>
            <w:szCs w:val="24"/>
            <w:lang w:eastAsia="en-AU"/>
            <w14:ligatures w14:val="standardContextual"/>
          </w:rPr>
          <w:tab/>
        </w:r>
        <w:r w:rsidRPr="00647294">
          <w:rPr>
            <w:rStyle w:val="Hyperlink"/>
            <w:noProof/>
          </w:rPr>
          <w:t>Content and format of the EES</w:t>
        </w:r>
        <w:r>
          <w:rPr>
            <w:noProof/>
            <w:webHidden/>
          </w:rPr>
          <w:tab/>
        </w:r>
        <w:r>
          <w:rPr>
            <w:noProof/>
            <w:webHidden/>
          </w:rPr>
          <w:fldChar w:fldCharType="begin"/>
        </w:r>
        <w:r>
          <w:rPr>
            <w:noProof/>
            <w:webHidden/>
          </w:rPr>
          <w:instrText xml:space="preserve"> PAGEREF _Toc237353883 \h </w:instrText>
        </w:r>
        <w:r>
          <w:rPr>
            <w:noProof/>
            <w:webHidden/>
          </w:rPr>
        </w:r>
        <w:r>
          <w:rPr>
            <w:noProof/>
            <w:webHidden/>
          </w:rPr>
          <w:fldChar w:fldCharType="separate"/>
        </w:r>
        <w:r>
          <w:rPr>
            <w:noProof/>
            <w:webHidden/>
          </w:rPr>
          <w:t>9</w:t>
        </w:r>
        <w:r>
          <w:rPr>
            <w:noProof/>
            <w:webHidden/>
          </w:rPr>
          <w:fldChar w:fldCharType="end"/>
        </w:r>
      </w:hyperlink>
    </w:p>
    <w:p w14:paraId="03BD6937" w14:textId="3A6AFFF7" w:rsidR="00313467" w:rsidRDefault="00313467">
      <w:pPr>
        <w:pStyle w:val="TOC5"/>
        <w:rPr>
          <w:rFonts w:eastAsiaTheme="minorEastAsia"/>
          <w:noProof/>
          <w:color w:val="auto"/>
          <w:kern w:val="2"/>
          <w:sz w:val="24"/>
          <w:szCs w:val="24"/>
          <w:lang w:eastAsia="en-AU"/>
          <w14:ligatures w14:val="standardContextual"/>
        </w:rPr>
      </w:pPr>
      <w:hyperlink w:anchor="_Toc237353884" w:history="1">
        <w:r w:rsidRPr="00647294">
          <w:rPr>
            <w:rStyle w:val="Hyperlink"/>
            <w:noProof/>
          </w:rPr>
          <w:t>3.3.</w:t>
        </w:r>
        <w:r>
          <w:rPr>
            <w:rFonts w:eastAsiaTheme="minorEastAsia"/>
            <w:noProof/>
            <w:color w:val="auto"/>
            <w:kern w:val="2"/>
            <w:sz w:val="24"/>
            <w:szCs w:val="24"/>
            <w:lang w:eastAsia="en-AU"/>
            <w14:ligatures w14:val="standardContextual"/>
          </w:rPr>
          <w:tab/>
        </w:r>
        <w:r w:rsidRPr="00647294">
          <w:rPr>
            <w:rStyle w:val="Hyperlink"/>
            <w:noProof/>
          </w:rPr>
          <w:t>Project description and rationale</w:t>
        </w:r>
        <w:r>
          <w:rPr>
            <w:noProof/>
            <w:webHidden/>
          </w:rPr>
          <w:tab/>
        </w:r>
        <w:r>
          <w:rPr>
            <w:noProof/>
            <w:webHidden/>
          </w:rPr>
          <w:fldChar w:fldCharType="begin"/>
        </w:r>
        <w:r>
          <w:rPr>
            <w:noProof/>
            <w:webHidden/>
          </w:rPr>
          <w:instrText xml:space="preserve"> PAGEREF _Toc237353884 \h </w:instrText>
        </w:r>
        <w:r>
          <w:rPr>
            <w:noProof/>
            <w:webHidden/>
          </w:rPr>
        </w:r>
        <w:r>
          <w:rPr>
            <w:noProof/>
            <w:webHidden/>
          </w:rPr>
          <w:fldChar w:fldCharType="separate"/>
        </w:r>
        <w:r>
          <w:rPr>
            <w:noProof/>
            <w:webHidden/>
          </w:rPr>
          <w:t>11</w:t>
        </w:r>
        <w:r>
          <w:rPr>
            <w:noProof/>
            <w:webHidden/>
          </w:rPr>
          <w:fldChar w:fldCharType="end"/>
        </w:r>
      </w:hyperlink>
    </w:p>
    <w:p w14:paraId="147A0347" w14:textId="0141C7FB" w:rsidR="00313467" w:rsidRDefault="00313467">
      <w:pPr>
        <w:pStyle w:val="TOC5"/>
        <w:rPr>
          <w:rFonts w:eastAsiaTheme="minorEastAsia"/>
          <w:noProof/>
          <w:color w:val="auto"/>
          <w:kern w:val="2"/>
          <w:sz w:val="24"/>
          <w:szCs w:val="24"/>
          <w:lang w:eastAsia="en-AU"/>
          <w14:ligatures w14:val="standardContextual"/>
        </w:rPr>
      </w:pPr>
      <w:hyperlink w:anchor="_Toc237353885" w:history="1">
        <w:r w:rsidRPr="00647294">
          <w:rPr>
            <w:rStyle w:val="Hyperlink"/>
            <w:noProof/>
          </w:rPr>
          <w:t>3.4.</w:t>
        </w:r>
        <w:r>
          <w:rPr>
            <w:rFonts w:eastAsiaTheme="minorEastAsia"/>
            <w:noProof/>
            <w:color w:val="auto"/>
            <w:kern w:val="2"/>
            <w:sz w:val="24"/>
            <w:szCs w:val="24"/>
            <w:lang w:eastAsia="en-AU"/>
            <w14:ligatures w14:val="standardContextual"/>
          </w:rPr>
          <w:tab/>
        </w:r>
        <w:r w:rsidRPr="00647294">
          <w:rPr>
            <w:rStyle w:val="Hyperlink"/>
            <w:noProof/>
          </w:rPr>
          <w:t>Rehabilitation and closure</w:t>
        </w:r>
        <w:r>
          <w:rPr>
            <w:noProof/>
            <w:webHidden/>
          </w:rPr>
          <w:tab/>
        </w:r>
        <w:r>
          <w:rPr>
            <w:noProof/>
            <w:webHidden/>
          </w:rPr>
          <w:fldChar w:fldCharType="begin"/>
        </w:r>
        <w:r>
          <w:rPr>
            <w:noProof/>
            <w:webHidden/>
          </w:rPr>
          <w:instrText xml:space="preserve"> PAGEREF _Toc237353885 \h </w:instrText>
        </w:r>
        <w:r>
          <w:rPr>
            <w:noProof/>
            <w:webHidden/>
          </w:rPr>
        </w:r>
        <w:r>
          <w:rPr>
            <w:noProof/>
            <w:webHidden/>
          </w:rPr>
          <w:fldChar w:fldCharType="separate"/>
        </w:r>
        <w:r>
          <w:rPr>
            <w:noProof/>
            <w:webHidden/>
          </w:rPr>
          <w:t>12</w:t>
        </w:r>
        <w:r>
          <w:rPr>
            <w:noProof/>
            <w:webHidden/>
          </w:rPr>
          <w:fldChar w:fldCharType="end"/>
        </w:r>
      </w:hyperlink>
    </w:p>
    <w:p w14:paraId="27DC7949" w14:textId="7A47CF47" w:rsidR="00313467" w:rsidRDefault="00313467">
      <w:pPr>
        <w:pStyle w:val="TOC5"/>
        <w:rPr>
          <w:rFonts w:eastAsiaTheme="minorEastAsia"/>
          <w:noProof/>
          <w:color w:val="auto"/>
          <w:kern w:val="2"/>
          <w:sz w:val="24"/>
          <w:szCs w:val="24"/>
          <w:lang w:eastAsia="en-AU"/>
          <w14:ligatures w14:val="standardContextual"/>
        </w:rPr>
      </w:pPr>
      <w:hyperlink w:anchor="_Toc237353886" w:history="1">
        <w:r w:rsidRPr="00647294">
          <w:rPr>
            <w:rStyle w:val="Hyperlink"/>
            <w:noProof/>
          </w:rPr>
          <w:t>3.5.</w:t>
        </w:r>
        <w:r>
          <w:rPr>
            <w:rFonts w:eastAsiaTheme="minorEastAsia"/>
            <w:noProof/>
            <w:color w:val="auto"/>
            <w:kern w:val="2"/>
            <w:sz w:val="24"/>
            <w:szCs w:val="24"/>
            <w:lang w:eastAsia="en-AU"/>
            <w14:ligatures w14:val="standardContextual"/>
          </w:rPr>
          <w:tab/>
        </w:r>
        <w:r w:rsidRPr="00647294">
          <w:rPr>
            <w:rStyle w:val="Hyperlink"/>
            <w:noProof/>
          </w:rPr>
          <w:t>Project development and alternatives</w:t>
        </w:r>
        <w:r>
          <w:rPr>
            <w:noProof/>
            <w:webHidden/>
          </w:rPr>
          <w:tab/>
        </w:r>
        <w:r>
          <w:rPr>
            <w:noProof/>
            <w:webHidden/>
          </w:rPr>
          <w:fldChar w:fldCharType="begin"/>
        </w:r>
        <w:r>
          <w:rPr>
            <w:noProof/>
            <w:webHidden/>
          </w:rPr>
          <w:instrText xml:space="preserve"> PAGEREF _Toc237353886 \h </w:instrText>
        </w:r>
        <w:r>
          <w:rPr>
            <w:noProof/>
            <w:webHidden/>
          </w:rPr>
        </w:r>
        <w:r>
          <w:rPr>
            <w:noProof/>
            <w:webHidden/>
          </w:rPr>
          <w:fldChar w:fldCharType="separate"/>
        </w:r>
        <w:r>
          <w:rPr>
            <w:noProof/>
            <w:webHidden/>
          </w:rPr>
          <w:t>13</w:t>
        </w:r>
        <w:r>
          <w:rPr>
            <w:noProof/>
            <w:webHidden/>
          </w:rPr>
          <w:fldChar w:fldCharType="end"/>
        </w:r>
      </w:hyperlink>
    </w:p>
    <w:p w14:paraId="5025ABBA" w14:textId="6DFBB1B0" w:rsidR="00313467" w:rsidRDefault="00313467">
      <w:pPr>
        <w:pStyle w:val="TOC5"/>
        <w:rPr>
          <w:rFonts w:eastAsiaTheme="minorEastAsia"/>
          <w:noProof/>
          <w:color w:val="auto"/>
          <w:kern w:val="2"/>
          <w:sz w:val="24"/>
          <w:szCs w:val="24"/>
          <w:lang w:eastAsia="en-AU"/>
          <w14:ligatures w14:val="standardContextual"/>
        </w:rPr>
      </w:pPr>
      <w:hyperlink w:anchor="_Toc237353887" w:history="1">
        <w:r w:rsidRPr="00647294">
          <w:rPr>
            <w:rStyle w:val="Hyperlink"/>
            <w:noProof/>
          </w:rPr>
          <w:t>3.6.</w:t>
        </w:r>
        <w:r>
          <w:rPr>
            <w:rFonts w:eastAsiaTheme="minorEastAsia"/>
            <w:noProof/>
            <w:color w:val="auto"/>
            <w:kern w:val="2"/>
            <w:sz w:val="24"/>
            <w:szCs w:val="24"/>
            <w:lang w:eastAsia="en-AU"/>
            <w14:ligatures w14:val="standardContextual"/>
          </w:rPr>
          <w:tab/>
        </w:r>
        <w:r w:rsidRPr="00647294">
          <w:rPr>
            <w:rStyle w:val="Hyperlink"/>
            <w:noProof/>
          </w:rPr>
          <w:t>Applicable legislation, policies and strategies</w:t>
        </w:r>
        <w:r>
          <w:rPr>
            <w:noProof/>
            <w:webHidden/>
          </w:rPr>
          <w:tab/>
        </w:r>
        <w:r>
          <w:rPr>
            <w:noProof/>
            <w:webHidden/>
          </w:rPr>
          <w:fldChar w:fldCharType="begin"/>
        </w:r>
        <w:r>
          <w:rPr>
            <w:noProof/>
            <w:webHidden/>
          </w:rPr>
          <w:instrText xml:space="preserve"> PAGEREF _Toc237353887 \h </w:instrText>
        </w:r>
        <w:r>
          <w:rPr>
            <w:noProof/>
            <w:webHidden/>
          </w:rPr>
        </w:r>
        <w:r>
          <w:rPr>
            <w:noProof/>
            <w:webHidden/>
          </w:rPr>
          <w:fldChar w:fldCharType="separate"/>
        </w:r>
        <w:r>
          <w:rPr>
            <w:noProof/>
            <w:webHidden/>
          </w:rPr>
          <w:t>14</w:t>
        </w:r>
        <w:r>
          <w:rPr>
            <w:noProof/>
            <w:webHidden/>
          </w:rPr>
          <w:fldChar w:fldCharType="end"/>
        </w:r>
      </w:hyperlink>
    </w:p>
    <w:p w14:paraId="5039DFFA" w14:textId="0BD13111" w:rsidR="00313467" w:rsidRDefault="00313467">
      <w:pPr>
        <w:pStyle w:val="TOC5"/>
        <w:rPr>
          <w:rFonts w:eastAsiaTheme="minorEastAsia"/>
          <w:noProof/>
          <w:color w:val="auto"/>
          <w:kern w:val="2"/>
          <w:sz w:val="24"/>
          <w:szCs w:val="24"/>
          <w:lang w:eastAsia="en-AU"/>
          <w14:ligatures w14:val="standardContextual"/>
        </w:rPr>
      </w:pPr>
      <w:hyperlink w:anchor="_Toc237353888" w:history="1">
        <w:r w:rsidRPr="00647294">
          <w:rPr>
            <w:rStyle w:val="Hyperlink"/>
            <w:noProof/>
          </w:rPr>
          <w:t>3.7.</w:t>
        </w:r>
        <w:r>
          <w:rPr>
            <w:rFonts w:eastAsiaTheme="minorEastAsia"/>
            <w:noProof/>
            <w:color w:val="auto"/>
            <w:kern w:val="2"/>
            <w:sz w:val="24"/>
            <w:szCs w:val="24"/>
            <w:lang w:eastAsia="en-AU"/>
            <w14:ligatures w14:val="standardContextual"/>
          </w:rPr>
          <w:tab/>
        </w:r>
        <w:r w:rsidRPr="00647294">
          <w:rPr>
            <w:rStyle w:val="Hyperlink"/>
            <w:noProof/>
          </w:rPr>
          <w:t>Environmental management framework</w:t>
        </w:r>
        <w:r>
          <w:rPr>
            <w:noProof/>
            <w:webHidden/>
          </w:rPr>
          <w:tab/>
        </w:r>
        <w:r>
          <w:rPr>
            <w:noProof/>
            <w:webHidden/>
          </w:rPr>
          <w:fldChar w:fldCharType="begin"/>
        </w:r>
        <w:r>
          <w:rPr>
            <w:noProof/>
            <w:webHidden/>
          </w:rPr>
          <w:instrText xml:space="preserve"> PAGEREF _Toc237353888 \h </w:instrText>
        </w:r>
        <w:r>
          <w:rPr>
            <w:noProof/>
            <w:webHidden/>
          </w:rPr>
        </w:r>
        <w:r>
          <w:rPr>
            <w:noProof/>
            <w:webHidden/>
          </w:rPr>
          <w:fldChar w:fldCharType="separate"/>
        </w:r>
        <w:r>
          <w:rPr>
            <w:noProof/>
            <w:webHidden/>
          </w:rPr>
          <w:t>14</w:t>
        </w:r>
        <w:r>
          <w:rPr>
            <w:noProof/>
            <w:webHidden/>
          </w:rPr>
          <w:fldChar w:fldCharType="end"/>
        </w:r>
      </w:hyperlink>
    </w:p>
    <w:p w14:paraId="575258C1" w14:textId="7C4D9F21" w:rsidR="00313467" w:rsidRDefault="00313467">
      <w:pPr>
        <w:pStyle w:val="TOC4"/>
        <w:rPr>
          <w:rFonts w:eastAsiaTheme="minorEastAsia"/>
          <w:b w:val="0"/>
          <w:noProof/>
          <w:color w:val="auto"/>
          <w:kern w:val="2"/>
          <w:sz w:val="24"/>
          <w:szCs w:val="24"/>
          <w:lang w:eastAsia="en-AU"/>
          <w14:ligatures w14:val="standardContextual"/>
        </w:rPr>
      </w:pPr>
      <w:hyperlink w:anchor="_Toc237353889" w:history="1">
        <w:r w:rsidRPr="00647294">
          <w:rPr>
            <w:rStyle w:val="Hyperlink"/>
            <w:noProof/>
          </w:rPr>
          <w:t>4.</w:t>
        </w:r>
        <w:r>
          <w:rPr>
            <w:rFonts w:eastAsiaTheme="minorEastAsia"/>
            <w:b w:val="0"/>
            <w:noProof/>
            <w:color w:val="auto"/>
            <w:kern w:val="2"/>
            <w:sz w:val="24"/>
            <w:szCs w:val="24"/>
            <w:lang w:eastAsia="en-AU"/>
            <w14:ligatures w14:val="standardContextual"/>
          </w:rPr>
          <w:tab/>
        </w:r>
        <w:r w:rsidRPr="00647294">
          <w:rPr>
            <w:rStyle w:val="Hyperlink"/>
            <w:noProof/>
          </w:rPr>
          <w:t>Assessment of specific environmental effects</w:t>
        </w:r>
        <w:r>
          <w:rPr>
            <w:noProof/>
            <w:webHidden/>
          </w:rPr>
          <w:tab/>
        </w:r>
        <w:r>
          <w:rPr>
            <w:noProof/>
            <w:webHidden/>
          </w:rPr>
          <w:fldChar w:fldCharType="begin"/>
        </w:r>
        <w:r>
          <w:rPr>
            <w:noProof/>
            <w:webHidden/>
          </w:rPr>
          <w:instrText xml:space="preserve"> PAGEREF _Toc237353889 \h </w:instrText>
        </w:r>
        <w:r>
          <w:rPr>
            <w:noProof/>
            <w:webHidden/>
          </w:rPr>
        </w:r>
        <w:r>
          <w:rPr>
            <w:noProof/>
            <w:webHidden/>
          </w:rPr>
          <w:fldChar w:fldCharType="separate"/>
        </w:r>
        <w:r>
          <w:rPr>
            <w:noProof/>
            <w:webHidden/>
          </w:rPr>
          <w:t>16</w:t>
        </w:r>
        <w:r>
          <w:rPr>
            <w:noProof/>
            <w:webHidden/>
          </w:rPr>
          <w:fldChar w:fldCharType="end"/>
        </w:r>
      </w:hyperlink>
    </w:p>
    <w:p w14:paraId="0D23C347" w14:textId="1F4213EF" w:rsidR="00313467" w:rsidRDefault="00313467">
      <w:pPr>
        <w:pStyle w:val="TOC5"/>
        <w:rPr>
          <w:rFonts w:eastAsiaTheme="minorEastAsia"/>
          <w:noProof/>
          <w:color w:val="auto"/>
          <w:kern w:val="2"/>
          <w:sz w:val="24"/>
          <w:szCs w:val="24"/>
          <w:lang w:eastAsia="en-AU"/>
          <w14:ligatures w14:val="standardContextual"/>
        </w:rPr>
      </w:pPr>
      <w:hyperlink w:anchor="_Toc237353890" w:history="1">
        <w:r w:rsidRPr="00647294">
          <w:rPr>
            <w:rStyle w:val="Hyperlink"/>
            <w:noProof/>
          </w:rPr>
          <w:t>4.1.</w:t>
        </w:r>
        <w:r>
          <w:rPr>
            <w:rFonts w:eastAsiaTheme="minorEastAsia"/>
            <w:noProof/>
            <w:color w:val="auto"/>
            <w:kern w:val="2"/>
            <w:sz w:val="24"/>
            <w:szCs w:val="24"/>
            <w:lang w:eastAsia="en-AU"/>
            <w14:ligatures w14:val="standardContextual"/>
          </w:rPr>
          <w:tab/>
        </w:r>
        <w:r w:rsidRPr="00647294">
          <w:rPr>
            <w:rStyle w:val="Hyperlink"/>
            <w:noProof/>
          </w:rPr>
          <w:t>Stream 1 matters</w:t>
        </w:r>
        <w:r>
          <w:rPr>
            <w:noProof/>
            <w:webHidden/>
          </w:rPr>
          <w:tab/>
        </w:r>
        <w:r>
          <w:rPr>
            <w:noProof/>
            <w:webHidden/>
          </w:rPr>
          <w:fldChar w:fldCharType="begin"/>
        </w:r>
        <w:r>
          <w:rPr>
            <w:noProof/>
            <w:webHidden/>
          </w:rPr>
          <w:instrText xml:space="preserve"> PAGEREF _Toc237353890 \h </w:instrText>
        </w:r>
        <w:r>
          <w:rPr>
            <w:noProof/>
            <w:webHidden/>
          </w:rPr>
        </w:r>
        <w:r>
          <w:rPr>
            <w:noProof/>
            <w:webHidden/>
          </w:rPr>
          <w:fldChar w:fldCharType="separate"/>
        </w:r>
        <w:r>
          <w:rPr>
            <w:noProof/>
            <w:webHidden/>
          </w:rPr>
          <w:t>19</w:t>
        </w:r>
        <w:r>
          <w:rPr>
            <w:noProof/>
            <w:webHidden/>
          </w:rPr>
          <w:fldChar w:fldCharType="end"/>
        </w:r>
      </w:hyperlink>
    </w:p>
    <w:p w14:paraId="30072222" w14:textId="325A3690" w:rsidR="00313467" w:rsidRDefault="00313467">
      <w:pPr>
        <w:pStyle w:val="TOC6"/>
        <w:rPr>
          <w:rFonts w:eastAsiaTheme="minorEastAsia"/>
          <w:noProof/>
          <w:color w:val="auto"/>
          <w:kern w:val="2"/>
          <w:sz w:val="24"/>
          <w:szCs w:val="24"/>
          <w:lang w:eastAsia="en-AU"/>
          <w14:ligatures w14:val="standardContextual"/>
        </w:rPr>
      </w:pPr>
      <w:hyperlink w:anchor="_Toc237353891" w:history="1">
        <w:r w:rsidRPr="00647294">
          <w:rPr>
            <w:rStyle w:val="Hyperlink"/>
            <w:noProof/>
          </w:rPr>
          <w:t>4.1.1.</w:t>
        </w:r>
        <w:r>
          <w:rPr>
            <w:rFonts w:eastAsiaTheme="minorEastAsia"/>
            <w:noProof/>
            <w:color w:val="auto"/>
            <w:kern w:val="2"/>
            <w:sz w:val="24"/>
            <w:szCs w:val="24"/>
            <w:lang w:eastAsia="en-AU"/>
            <w14:ligatures w14:val="standardContextual"/>
          </w:rPr>
          <w:tab/>
        </w:r>
        <w:r w:rsidRPr="00647294">
          <w:rPr>
            <w:rStyle w:val="Hyperlink"/>
            <w:noProof/>
          </w:rPr>
          <w:t>Biodiversity</w:t>
        </w:r>
        <w:r>
          <w:rPr>
            <w:noProof/>
            <w:webHidden/>
          </w:rPr>
          <w:tab/>
        </w:r>
        <w:r>
          <w:rPr>
            <w:noProof/>
            <w:webHidden/>
          </w:rPr>
          <w:fldChar w:fldCharType="begin"/>
        </w:r>
        <w:r>
          <w:rPr>
            <w:noProof/>
            <w:webHidden/>
          </w:rPr>
          <w:instrText xml:space="preserve"> PAGEREF _Toc237353891 \h </w:instrText>
        </w:r>
        <w:r>
          <w:rPr>
            <w:noProof/>
            <w:webHidden/>
          </w:rPr>
        </w:r>
        <w:r>
          <w:rPr>
            <w:noProof/>
            <w:webHidden/>
          </w:rPr>
          <w:fldChar w:fldCharType="separate"/>
        </w:r>
        <w:r>
          <w:rPr>
            <w:noProof/>
            <w:webHidden/>
          </w:rPr>
          <w:t>19</w:t>
        </w:r>
        <w:r>
          <w:rPr>
            <w:noProof/>
            <w:webHidden/>
          </w:rPr>
          <w:fldChar w:fldCharType="end"/>
        </w:r>
      </w:hyperlink>
    </w:p>
    <w:p w14:paraId="1CB533B1" w14:textId="7FB4E4AC" w:rsidR="00313467" w:rsidRDefault="00313467">
      <w:pPr>
        <w:pStyle w:val="TOC6"/>
        <w:rPr>
          <w:rFonts w:eastAsiaTheme="minorEastAsia"/>
          <w:noProof/>
          <w:color w:val="auto"/>
          <w:kern w:val="2"/>
          <w:sz w:val="24"/>
          <w:szCs w:val="24"/>
          <w:lang w:eastAsia="en-AU"/>
          <w14:ligatures w14:val="standardContextual"/>
        </w:rPr>
      </w:pPr>
      <w:hyperlink w:anchor="_Toc237353892" w:history="1">
        <w:r w:rsidRPr="00647294">
          <w:rPr>
            <w:rStyle w:val="Hyperlink"/>
            <w:noProof/>
          </w:rPr>
          <w:t>4.1.2.</w:t>
        </w:r>
        <w:r>
          <w:rPr>
            <w:rFonts w:eastAsiaTheme="minorEastAsia"/>
            <w:noProof/>
            <w:color w:val="auto"/>
            <w:kern w:val="2"/>
            <w:sz w:val="24"/>
            <w:szCs w:val="24"/>
            <w:lang w:eastAsia="en-AU"/>
            <w14:ligatures w14:val="standardContextual"/>
          </w:rPr>
          <w:tab/>
        </w:r>
        <w:r w:rsidRPr="00647294">
          <w:rPr>
            <w:rStyle w:val="Hyperlink"/>
            <w:noProof/>
          </w:rPr>
          <w:t>Catchment values, water sources and hydrology</w:t>
        </w:r>
        <w:r>
          <w:rPr>
            <w:noProof/>
            <w:webHidden/>
          </w:rPr>
          <w:tab/>
        </w:r>
        <w:r>
          <w:rPr>
            <w:noProof/>
            <w:webHidden/>
          </w:rPr>
          <w:fldChar w:fldCharType="begin"/>
        </w:r>
        <w:r>
          <w:rPr>
            <w:noProof/>
            <w:webHidden/>
          </w:rPr>
          <w:instrText xml:space="preserve"> PAGEREF _Toc237353892 \h </w:instrText>
        </w:r>
        <w:r>
          <w:rPr>
            <w:noProof/>
            <w:webHidden/>
          </w:rPr>
        </w:r>
        <w:r>
          <w:rPr>
            <w:noProof/>
            <w:webHidden/>
          </w:rPr>
          <w:fldChar w:fldCharType="separate"/>
        </w:r>
        <w:r>
          <w:rPr>
            <w:noProof/>
            <w:webHidden/>
          </w:rPr>
          <w:t>19</w:t>
        </w:r>
        <w:r>
          <w:rPr>
            <w:noProof/>
            <w:webHidden/>
          </w:rPr>
          <w:fldChar w:fldCharType="end"/>
        </w:r>
      </w:hyperlink>
    </w:p>
    <w:p w14:paraId="6E8CCFC2" w14:textId="271BC257" w:rsidR="00313467" w:rsidRDefault="00313467">
      <w:pPr>
        <w:pStyle w:val="TOC6"/>
        <w:rPr>
          <w:rFonts w:eastAsiaTheme="minorEastAsia"/>
          <w:noProof/>
          <w:color w:val="auto"/>
          <w:kern w:val="2"/>
          <w:sz w:val="24"/>
          <w:szCs w:val="24"/>
          <w:lang w:eastAsia="en-AU"/>
          <w14:ligatures w14:val="standardContextual"/>
        </w:rPr>
      </w:pPr>
      <w:hyperlink w:anchor="_Toc237353893" w:history="1">
        <w:r w:rsidRPr="00647294">
          <w:rPr>
            <w:rStyle w:val="Hyperlink"/>
            <w:noProof/>
          </w:rPr>
          <w:t>4.1.3.</w:t>
        </w:r>
        <w:r>
          <w:rPr>
            <w:rFonts w:eastAsiaTheme="minorEastAsia"/>
            <w:noProof/>
            <w:color w:val="auto"/>
            <w:kern w:val="2"/>
            <w:sz w:val="24"/>
            <w:szCs w:val="24"/>
            <w:lang w:eastAsia="en-AU"/>
            <w14:ligatures w14:val="standardContextual"/>
          </w:rPr>
          <w:tab/>
        </w:r>
        <w:r w:rsidRPr="00647294">
          <w:rPr>
            <w:rStyle w:val="Hyperlink"/>
            <w:noProof/>
          </w:rPr>
          <w:t>Air quality, noise and vibration</w:t>
        </w:r>
        <w:r>
          <w:rPr>
            <w:noProof/>
            <w:webHidden/>
          </w:rPr>
          <w:tab/>
        </w:r>
        <w:r>
          <w:rPr>
            <w:noProof/>
            <w:webHidden/>
          </w:rPr>
          <w:fldChar w:fldCharType="begin"/>
        </w:r>
        <w:r>
          <w:rPr>
            <w:noProof/>
            <w:webHidden/>
          </w:rPr>
          <w:instrText xml:space="preserve"> PAGEREF _Toc237353893 \h </w:instrText>
        </w:r>
        <w:r>
          <w:rPr>
            <w:noProof/>
            <w:webHidden/>
          </w:rPr>
        </w:r>
        <w:r>
          <w:rPr>
            <w:noProof/>
            <w:webHidden/>
          </w:rPr>
          <w:fldChar w:fldCharType="separate"/>
        </w:r>
        <w:r>
          <w:rPr>
            <w:noProof/>
            <w:webHidden/>
          </w:rPr>
          <w:t>20</w:t>
        </w:r>
        <w:r>
          <w:rPr>
            <w:noProof/>
            <w:webHidden/>
          </w:rPr>
          <w:fldChar w:fldCharType="end"/>
        </w:r>
      </w:hyperlink>
    </w:p>
    <w:p w14:paraId="2B0B4A1A" w14:textId="3777070D" w:rsidR="00313467" w:rsidRDefault="00313467">
      <w:pPr>
        <w:pStyle w:val="TOC6"/>
        <w:rPr>
          <w:rFonts w:eastAsiaTheme="minorEastAsia"/>
          <w:noProof/>
          <w:color w:val="auto"/>
          <w:kern w:val="2"/>
          <w:sz w:val="24"/>
          <w:szCs w:val="24"/>
          <w:lang w:eastAsia="en-AU"/>
          <w14:ligatures w14:val="standardContextual"/>
        </w:rPr>
      </w:pPr>
      <w:hyperlink w:anchor="_Toc237353894" w:history="1">
        <w:r w:rsidRPr="00647294">
          <w:rPr>
            <w:rStyle w:val="Hyperlink"/>
            <w:noProof/>
          </w:rPr>
          <w:t>4.1.4.</w:t>
        </w:r>
        <w:r>
          <w:rPr>
            <w:rFonts w:eastAsiaTheme="minorEastAsia"/>
            <w:noProof/>
            <w:color w:val="auto"/>
            <w:kern w:val="2"/>
            <w:sz w:val="24"/>
            <w:szCs w:val="24"/>
            <w:lang w:eastAsia="en-AU"/>
            <w14:ligatures w14:val="standardContextual"/>
          </w:rPr>
          <w:tab/>
        </w:r>
        <w:r w:rsidRPr="00647294">
          <w:rPr>
            <w:rStyle w:val="Hyperlink"/>
            <w:noProof/>
          </w:rPr>
          <w:t>Human health risk</w:t>
        </w:r>
        <w:r>
          <w:rPr>
            <w:noProof/>
            <w:webHidden/>
          </w:rPr>
          <w:tab/>
        </w:r>
        <w:r>
          <w:rPr>
            <w:noProof/>
            <w:webHidden/>
          </w:rPr>
          <w:fldChar w:fldCharType="begin"/>
        </w:r>
        <w:r>
          <w:rPr>
            <w:noProof/>
            <w:webHidden/>
          </w:rPr>
          <w:instrText xml:space="preserve"> PAGEREF _Toc237353894 \h </w:instrText>
        </w:r>
        <w:r>
          <w:rPr>
            <w:noProof/>
            <w:webHidden/>
          </w:rPr>
        </w:r>
        <w:r>
          <w:rPr>
            <w:noProof/>
            <w:webHidden/>
          </w:rPr>
          <w:fldChar w:fldCharType="separate"/>
        </w:r>
        <w:r>
          <w:rPr>
            <w:noProof/>
            <w:webHidden/>
          </w:rPr>
          <w:t>20</w:t>
        </w:r>
        <w:r>
          <w:rPr>
            <w:noProof/>
            <w:webHidden/>
          </w:rPr>
          <w:fldChar w:fldCharType="end"/>
        </w:r>
      </w:hyperlink>
    </w:p>
    <w:p w14:paraId="6B268E66" w14:textId="455ED886" w:rsidR="00313467" w:rsidRDefault="00313467">
      <w:pPr>
        <w:pStyle w:val="TOC6"/>
        <w:rPr>
          <w:rFonts w:eastAsiaTheme="minorEastAsia"/>
          <w:noProof/>
          <w:color w:val="auto"/>
          <w:kern w:val="2"/>
          <w:sz w:val="24"/>
          <w:szCs w:val="24"/>
          <w:lang w:eastAsia="en-AU"/>
          <w14:ligatures w14:val="standardContextual"/>
        </w:rPr>
      </w:pPr>
      <w:hyperlink w:anchor="_Toc237353895" w:history="1">
        <w:r w:rsidRPr="00647294">
          <w:rPr>
            <w:rStyle w:val="Hyperlink"/>
            <w:noProof/>
          </w:rPr>
          <w:t>4.1.5.</w:t>
        </w:r>
        <w:r>
          <w:rPr>
            <w:rFonts w:eastAsiaTheme="minorEastAsia"/>
            <w:noProof/>
            <w:color w:val="auto"/>
            <w:kern w:val="2"/>
            <w:sz w:val="24"/>
            <w:szCs w:val="24"/>
            <w:lang w:eastAsia="en-AU"/>
            <w14:ligatures w14:val="standardContextual"/>
          </w:rPr>
          <w:tab/>
        </w:r>
        <w:r w:rsidRPr="00647294">
          <w:rPr>
            <w:rStyle w:val="Hyperlink"/>
            <w:noProof/>
          </w:rPr>
          <w:t>Aboriginal Cultural Heritage</w:t>
        </w:r>
        <w:r>
          <w:rPr>
            <w:noProof/>
            <w:webHidden/>
          </w:rPr>
          <w:tab/>
        </w:r>
        <w:r>
          <w:rPr>
            <w:noProof/>
            <w:webHidden/>
          </w:rPr>
          <w:fldChar w:fldCharType="begin"/>
        </w:r>
        <w:r>
          <w:rPr>
            <w:noProof/>
            <w:webHidden/>
          </w:rPr>
          <w:instrText xml:space="preserve"> PAGEREF _Toc237353895 \h </w:instrText>
        </w:r>
        <w:r>
          <w:rPr>
            <w:noProof/>
            <w:webHidden/>
          </w:rPr>
        </w:r>
        <w:r>
          <w:rPr>
            <w:noProof/>
            <w:webHidden/>
          </w:rPr>
          <w:fldChar w:fldCharType="separate"/>
        </w:r>
        <w:r>
          <w:rPr>
            <w:noProof/>
            <w:webHidden/>
          </w:rPr>
          <w:t>20</w:t>
        </w:r>
        <w:r>
          <w:rPr>
            <w:noProof/>
            <w:webHidden/>
          </w:rPr>
          <w:fldChar w:fldCharType="end"/>
        </w:r>
      </w:hyperlink>
    </w:p>
    <w:p w14:paraId="4131DFC8" w14:textId="7BB46C81" w:rsidR="00313467" w:rsidRDefault="00313467">
      <w:pPr>
        <w:pStyle w:val="TOC5"/>
        <w:rPr>
          <w:rFonts w:eastAsiaTheme="minorEastAsia"/>
          <w:noProof/>
          <w:color w:val="auto"/>
          <w:kern w:val="2"/>
          <w:sz w:val="24"/>
          <w:szCs w:val="24"/>
          <w:lang w:eastAsia="en-AU"/>
          <w14:ligatures w14:val="standardContextual"/>
        </w:rPr>
      </w:pPr>
      <w:hyperlink w:anchor="_Toc237353896" w:history="1">
        <w:r w:rsidRPr="00647294">
          <w:rPr>
            <w:rStyle w:val="Hyperlink"/>
            <w:noProof/>
          </w:rPr>
          <w:t>4.2.</w:t>
        </w:r>
        <w:r>
          <w:rPr>
            <w:rFonts w:eastAsiaTheme="minorEastAsia"/>
            <w:noProof/>
            <w:color w:val="auto"/>
            <w:kern w:val="2"/>
            <w:sz w:val="24"/>
            <w:szCs w:val="24"/>
            <w:lang w:eastAsia="en-AU"/>
            <w14:ligatures w14:val="standardContextual"/>
          </w:rPr>
          <w:tab/>
        </w:r>
        <w:r w:rsidRPr="00647294">
          <w:rPr>
            <w:rStyle w:val="Hyperlink"/>
            <w:noProof/>
          </w:rPr>
          <w:t>Stream 2 matters</w:t>
        </w:r>
        <w:r>
          <w:rPr>
            <w:noProof/>
            <w:webHidden/>
          </w:rPr>
          <w:tab/>
        </w:r>
        <w:r>
          <w:rPr>
            <w:noProof/>
            <w:webHidden/>
          </w:rPr>
          <w:fldChar w:fldCharType="begin"/>
        </w:r>
        <w:r>
          <w:rPr>
            <w:noProof/>
            <w:webHidden/>
          </w:rPr>
          <w:instrText xml:space="preserve"> PAGEREF _Toc237353896 \h </w:instrText>
        </w:r>
        <w:r>
          <w:rPr>
            <w:noProof/>
            <w:webHidden/>
          </w:rPr>
        </w:r>
        <w:r>
          <w:rPr>
            <w:noProof/>
            <w:webHidden/>
          </w:rPr>
          <w:fldChar w:fldCharType="separate"/>
        </w:r>
        <w:r>
          <w:rPr>
            <w:noProof/>
            <w:webHidden/>
          </w:rPr>
          <w:t>21</w:t>
        </w:r>
        <w:r>
          <w:rPr>
            <w:noProof/>
            <w:webHidden/>
          </w:rPr>
          <w:fldChar w:fldCharType="end"/>
        </w:r>
      </w:hyperlink>
    </w:p>
    <w:p w14:paraId="3162D7E5" w14:textId="2CC5346C" w:rsidR="00313467" w:rsidRDefault="00313467">
      <w:pPr>
        <w:pStyle w:val="TOC6"/>
        <w:rPr>
          <w:rFonts w:eastAsiaTheme="minorEastAsia"/>
          <w:noProof/>
          <w:color w:val="auto"/>
          <w:kern w:val="2"/>
          <w:sz w:val="24"/>
          <w:szCs w:val="24"/>
          <w:lang w:eastAsia="en-AU"/>
          <w14:ligatures w14:val="standardContextual"/>
        </w:rPr>
      </w:pPr>
      <w:hyperlink w:anchor="_Toc237353897" w:history="1">
        <w:r w:rsidRPr="00647294">
          <w:rPr>
            <w:rStyle w:val="Hyperlink"/>
            <w:noProof/>
          </w:rPr>
          <w:t>4.2.1.</w:t>
        </w:r>
        <w:r>
          <w:rPr>
            <w:rFonts w:eastAsiaTheme="minorEastAsia"/>
            <w:noProof/>
            <w:color w:val="auto"/>
            <w:kern w:val="2"/>
            <w:sz w:val="24"/>
            <w:szCs w:val="24"/>
            <w:lang w:eastAsia="en-AU"/>
            <w14:ligatures w14:val="standardContextual"/>
          </w:rPr>
          <w:tab/>
        </w:r>
        <w:r w:rsidRPr="00647294">
          <w:rPr>
            <w:rStyle w:val="Hyperlink"/>
            <w:noProof/>
          </w:rPr>
          <w:t>Agriculture and horticulture</w:t>
        </w:r>
        <w:r>
          <w:rPr>
            <w:noProof/>
            <w:webHidden/>
          </w:rPr>
          <w:tab/>
        </w:r>
        <w:r>
          <w:rPr>
            <w:noProof/>
            <w:webHidden/>
          </w:rPr>
          <w:fldChar w:fldCharType="begin"/>
        </w:r>
        <w:r>
          <w:rPr>
            <w:noProof/>
            <w:webHidden/>
          </w:rPr>
          <w:instrText xml:space="preserve"> PAGEREF _Toc237353897 \h </w:instrText>
        </w:r>
        <w:r>
          <w:rPr>
            <w:noProof/>
            <w:webHidden/>
          </w:rPr>
        </w:r>
        <w:r>
          <w:rPr>
            <w:noProof/>
            <w:webHidden/>
          </w:rPr>
          <w:fldChar w:fldCharType="separate"/>
        </w:r>
        <w:r>
          <w:rPr>
            <w:noProof/>
            <w:webHidden/>
          </w:rPr>
          <w:t>21</w:t>
        </w:r>
        <w:r>
          <w:rPr>
            <w:noProof/>
            <w:webHidden/>
          </w:rPr>
          <w:fldChar w:fldCharType="end"/>
        </w:r>
      </w:hyperlink>
    </w:p>
    <w:p w14:paraId="380136AC" w14:textId="4B2C461B" w:rsidR="00313467" w:rsidRDefault="00313467">
      <w:pPr>
        <w:pStyle w:val="TOC6"/>
        <w:rPr>
          <w:rFonts w:eastAsiaTheme="minorEastAsia"/>
          <w:noProof/>
          <w:color w:val="auto"/>
          <w:kern w:val="2"/>
          <w:sz w:val="24"/>
          <w:szCs w:val="24"/>
          <w:lang w:eastAsia="en-AU"/>
          <w14:ligatures w14:val="standardContextual"/>
        </w:rPr>
      </w:pPr>
      <w:hyperlink w:anchor="_Toc237353898" w:history="1">
        <w:r w:rsidRPr="00647294">
          <w:rPr>
            <w:rStyle w:val="Hyperlink"/>
            <w:noProof/>
          </w:rPr>
          <w:t>4.2.2.</w:t>
        </w:r>
        <w:r>
          <w:rPr>
            <w:rFonts w:eastAsiaTheme="minorEastAsia"/>
            <w:noProof/>
            <w:color w:val="auto"/>
            <w:kern w:val="2"/>
            <w:sz w:val="24"/>
            <w:szCs w:val="24"/>
            <w:lang w:eastAsia="en-AU"/>
            <w14:ligatures w14:val="standardContextual"/>
          </w:rPr>
          <w:tab/>
        </w:r>
        <w:r w:rsidRPr="00647294">
          <w:rPr>
            <w:rStyle w:val="Hyperlink"/>
            <w:noProof/>
          </w:rPr>
          <w:t>Radiation</w:t>
        </w:r>
        <w:r>
          <w:rPr>
            <w:noProof/>
            <w:webHidden/>
          </w:rPr>
          <w:tab/>
        </w:r>
        <w:r>
          <w:rPr>
            <w:noProof/>
            <w:webHidden/>
          </w:rPr>
          <w:fldChar w:fldCharType="begin"/>
        </w:r>
        <w:r>
          <w:rPr>
            <w:noProof/>
            <w:webHidden/>
          </w:rPr>
          <w:instrText xml:space="preserve"> PAGEREF _Toc237353898 \h </w:instrText>
        </w:r>
        <w:r>
          <w:rPr>
            <w:noProof/>
            <w:webHidden/>
          </w:rPr>
        </w:r>
        <w:r>
          <w:rPr>
            <w:noProof/>
            <w:webHidden/>
          </w:rPr>
          <w:fldChar w:fldCharType="separate"/>
        </w:r>
        <w:r>
          <w:rPr>
            <w:noProof/>
            <w:webHidden/>
          </w:rPr>
          <w:t>21</w:t>
        </w:r>
        <w:r>
          <w:rPr>
            <w:noProof/>
            <w:webHidden/>
          </w:rPr>
          <w:fldChar w:fldCharType="end"/>
        </w:r>
      </w:hyperlink>
    </w:p>
    <w:p w14:paraId="219B2D18" w14:textId="5FD20ED5" w:rsidR="00313467" w:rsidRDefault="00313467">
      <w:pPr>
        <w:pStyle w:val="TOC6"/>
        <w:rPr>
          <w:rFonts w:eastAsiaTheme="minorEastAsia"/>
          <w:noProof/>
          <w:color w:val="auto"/>
          <w:kern w:val="2"/>
          <w:sz w:val="24"/>
          <w:szCs w:val="24"/>
          <w:lang w:eastAsia="en-AU"/>
          <w14:ligatures w14:val="standardContextual"/>
        </w:rPr>
      </w:pPr>
      <w:hyperlink w:anchor="_Toc237353899" w:history="1">
        <w:r w:rsidRPr="00647294">
          <w:rPr>
            <w:rStyle w:val="Hyperlink"/>
            <w:noProof/>
          </w:rPr>
          <w:t>4.2.3.</w:t>
        </w:r>
        <w:r>
          <w:rPr>
            <w:rFonts w:eastAsiaTheme="minorEastAsia"/>
            <w:noProof/>
            <w:color w:val="auto"/>
            <w:kern w:val="2"/>
            <w:sz w:val="24"/>
            <w:szCs w:val="24"/>
            <w:lang w:eastAsia="en-AU"/>
            <w14:ligatures w14:val="standardContextual"/>
          </w:rPr>
          <w:tab/>
        </w:r>
        <w:r w:rsidRPr="00647294">
          <w:rPr>
            <w:rStyle w:val="Hyperlink"/>
            <w:noProof/>
          </w:rPr>
          <w:t>Rehabilitation and soils</w:t>
        </w:r>
        <w:r>
          <w:rPr>
            <w:noProof/>
            <w:webHidden/>
          </w:rPr>
          <w:tab/>
        </w:r>
        <w:r>
          <w:rPr>
            <w:noProof/>
            <w:webHidden/>
          </w:rPr>
          <w:fldChar w:fldCharType="begin"/>
        </w:r>
        <w:r>
          <w:rPr>
            <w:noProof/>
            <w:webHidden/>
          </w:rPr>
          <w:instrText xml:space="preserve"> PAGEREF _Toc237353899 \h </w:instrText>
        </w:r>
        <w:r>
          <w:rPr>
            <w:noProof/>
            <w:webHidden/>
          </w:rPr>
        </w:r>
        <w:r>
          <w:rPr>
            <w:noProof/>
            <w:webHidden/>
          </w:rPr>
          <w:fldChar w:fldCharType="separate"/>
        </w:r>
        <w:r>
          <w:rPr>
            <w:noProof/>
            <w:webHidden/>
          </w:rPr>
          <w:t>21</w:t>
        </w:r>
        <w:r>
          <w:rPr>
            <w:noProof/>
            <w:webHidden/>
          </w:rPr>
          <w:fldChar w:fldCharType="end"/>
        </w:r>
      </w:hyperlink>
    </w:p>
    <w:p w14:paraId="591DA591" w14:textId="62AE7B72" w:rsidR="00313467" w:rsidRDefault="00313467">
      <w:pPr>
        <w:pStyle w:val="TOC6"/>
        <w:rPr>
          <w:rFonts w:eastAsiaTheme="minorEastAsia"/>
          <w:noProof/>
          <w:color w:val="auto"/>
          <w:kern w:val="2"/>
          <w:sz w:val="24"/>
          <w:szCs w:val="24"/>
          <w:lang w:eastAsia="en-AU"/>
          <w14:ligatures w14:val="standardContextual"/>
        </w:rPr>
      </w:pPr>
      <w:hyperlink w:anchor="_Toc237353900" w:history="1">
        <w:r w:rsidRPr="00647294">
          <w:rPr>
            <w:rStyle w:val="Hyperlink"/>
            <w:noProof/>
          </w:rPr>
          <w:t>4.2.4.</w:t>
        </w:r>
        <w:r>
          <w:rPr>
            <w:rFonts w:eastAsiaTheme="minorEastAsia"/>
            <w:noProof/>
            <w:color w:val="auto"/>
            <w:kern w:val="2"/>
            <w:sz w:val="24"/>
            <w:szCs w:val="24"/>
            <w:lang w:eastAsia="en-AU"/>
            <w14:ligatures w14:val="standardContextual"/>
          </w:rPr>
          <w:tab/>
        </w:r>
        <w:r w:rsidRPr="00647294">
          <w:rPr>
            <w:rStyle w:val="Hyperlink"/>
            <w:noProof/>
          </w:rPr>
          <w:t>Social</w:t>
        </w:r>
        <w:r>
          <w:rPr>
            <w:noProof/>
            <w:webHidden/>
          </w:rPr>
          <w:tab/>
        </w:r>
        <w:r>
          <w:rPr>
            <w:noProof/>
            <w:webHidden/>
          </w:rPr>
          <w:fldChar w:fldCharType="begin"/>
        </w:r>
        <w:r>
          <w:rPr>
            <w:noProof/>
            <w:webHidden/>
          </w:rPr>
          <w:instrText xml:space="preserve"> PAGEREF _Toc237353900 \h </w:instrText>
        </w:r>
        <w:r>
          <w:rPr>
            <w:noProof/>
            <w:webHidden/>
          </w:rPr>
        </w:r>
        <w:r>
          <w:rPr>
            <w:noProof/>
            <w:webHidden/>
          </w:rPr>
          <w:fldChar w:fldCharType="separate"/>
        </w:r>
        <w:r>
          <w:rPr>
            <w:noProof/>
            <w:webHidden/>
          </w:rPr>
          <w:t>22</w:t>
        </w:r>
        <w:r>
          <w:rPr>
            <w:noProof/>
            <w:webHidden/>
          </w:rPr>
          <w:fldChar w:fldCharType="end"/>
        </w:r>
      </w:hyperlink>
    </w:p>
    <w:p w14:paraId="6165A030" w14:textId="777772B2" w:rsidR="00313467" w:rsidRDefault="00313467">
      <w:pPr>
        <w:pStyle w:val="TOC5"/>
        <w:rPr>
          <w:rFonts w:eastAsiaTheme="minorEastAsia"/>
          <w:noProof/>
          <w:color w:val="auto"/>
          <w:kern w:val="2"/>
          <w:sz w:val="24"/>
          <w:szCs w:val="24"/>
          <w:lang w:eastAsia="en-AU"/>
          <w14:ligatures w14:val="standardContextual"/>
        </w:rPr>
      </w:pPr>
      <w:hyperlink w:anchor="_Toc237353901" w:history="1">
        <w:r w:rsidRPr="00647294">
          <w:rPr>
            <w:rStyle w:val="Hyperlink"/>
            <w:noProof/>
          </w:rPr>
          <w:t>4.3.</w:t>
        </w:r>
        <w:r>
          <w:rPr>
            <w:rFonts w:eastAsiaTheme="minorEastAsia"/>
            <w:noProof/>
            <w:color w:val="auto"/>
            <w:kern w:val="2"/>
            <w:sz w:val="24"/>
            <w:szCs w:val="24"/>
            <w:lang w:eastAsia="en-AU"/>
            <w14:ligatures w14:val="standardContextual"/>
          </w:rPr>
          <w:tab/>
        </w:r>
        <w:r w:rsidRPr="00647294">
          <w:rPr>
            <w:rStyle w:val="Hyperlink"/>
            <w:noProof/>
          </w:rPr>
          <w:t>Stream 3 matters</w:t>
        </w:r>
        <w:r>
          <w:rPr>
            <w:noProof/>
            <w:webHidden/>
          </w:rPr>
          <w:tab/>
        </w:r>
        <w:r>
          <w:rPr>
            <w:noProof/>
            <w:webHidden/>
          </w:rPr>
          <w:fldChar w:fldCharType="begin"/>
        </w:r>
        <w:r>
          <w:rPr>
            <w:noProof/>
            <w:webHidden/>
          </w:rPr>
          <w:instrText xml:space="preserve"> PAGEREF _Toc237353901 \h </w:instrText>
        </w:r>
        <w:r>
          <w:rPr>
            <w:noProof/>
            <w:webHidden/>
          </w:rPr>
        </w:r>
        <w:r>
          <w:rPr>
            <w:noProof/>
            <w:webHidden/>
          </w:rPr>
          <w:fldChar w:fldCharType="separate"/>
        </w:r>
        <w:r>
          <w:rPr>
            <w:noProof/>
            <w:webHidden/>
          </w:rPr>
          <w:t>22</w:t>
        </w:r>
        <w:r>
          <w:rPr>
            <w:noProof/>
            <w:webHidden/>
          </w:rPr>
          <w:fldChar w:fldCharType="end"/>
        </w:r>
      </w:hyperlink>
    </w:p>
    <w:p w14:paraId="727C5BC9" w14:textId="51C86F60" w:rsidR="00781ABD" w:rsidRDefault="00F7790A">
      <w:r>
        <w:fldChar w:fldCharType="end"/>
      </w:r>
      <w:bookmarkEnd w:id="0"/>
      <w:r w:rsidR="00781ABD">
        <w:br w:type="page"/>
      </w:r>
    </w:p>
    <w:p w14:paraId="06B114F0" w14:textId="678A78CD" w:rsidR="00A22EDC" w:rsidRDefault="00A22EDC" w:rsidP="00A22EDC">
      <w:pPr>
        <w:pStyle w:val="Heading1-Numbered"/>
      </w:pPr>
      <w:bookmarkStart w:id="1" w:name="_Toc237353870"/>
      <w:r>
        <w:lastRenderedPageBreak/>
        <w:t>Introduction</w:t>
      </w:r>
      <w:bookmarkEnd w:id="1"/>
    </w:p>
    <w:p w14:paraId="7948CD9C" w14:textId="4FA8BE44" w:rsidR="006A1EC2" w:rsidRPr="00D67E3F" w:rsidRDefault="00C852C1" w:rsidP="00C852C1">
      <w:r w:rsidRPr="00D67E3F">
        <w:t xml:space="preserve">In light of the potential for significant environmental effects, on </w:t>
      </w:r>
      <w:r w:rsidR="000E136F" w:rsidRPr="00D67E3F">
        <w:t>14 February 2026</w:t>
      </w:r>
      <w:r w:rsidRPr="00D67E3F">
        <w:t xml:space="preserve"> the Minister for Planning (the Minster) determined under the </w:t>
      </w:r>
      <w:r w:rsidRPr="00D67E3F">
        <w:rPr>
          <w:i/>
        </w:rPr>
        <w:t>Environment Effects Act 1978</w:t>
      </w:r>
      <w:r w:rsidRPr="00D67E3F">
        <w:t xml:space="preserve"> that </w:t>
      </w:r>
      <w:r w:rsidR="0034081E" w:rsidRPr="00D67E3F">
        <w:t>Gippsland Critical Minerals Pty Ltd</w:t>
      </w:r>
      <w:r w:rsidRPr="00D67E3F">
        <w:t xml:space="preserve"> (the proponent) is to prepare an environment effects statement (EES) for the proposed </w:t>
      </w:r>
      <w:r w:rsidR="00244CF3" w:rsidRPr="00D67E3F">
        <w:t>Fingerboards Critical Minerals Project</w:t>
      </w:r>
      <w:r w:rsidRPr="00D67E3F">
        <w:t xml:space="preserve"> (the project).</w:t>
      </w:r>
    </w:p>
    <w:p w14:paraId="32FC32C1" w14:textId="7E540B77" w:rsidR="00C852C1" w:rsidRPr="00D67E3F" w:rsidRDefault="00C852C1" w:rsidP="00C852C1">
      <w:r w:rsidRPr="00D67E3F">
        <w:t>The purpose of the EES is to provide a sufficiently detailed description of the project, assess its potential effects on the environment</w:t>
      </w:r>
      <w:r w:rsidR="00AC184D" w:rsidRPr="00D67E3F">
        <w:rPr>
          <w:rStyle w:val="FootnoteReference"/>
        </w:rPr>
        <w:footnoteReference w:id="2"/>
      </w:r>
      <w:r w:rsidRPr="00D67E3F">
        <w:t xml:space="preserve"> and assess relevant feasible alternatives (e.g., project alignments, layouts, designs) and approaches to avoid and mitigate effects. The EES will inform and seek feedback from the public and stakeholders. The Minister will issue an assessment of the project’s environmental effects under the Environment Effects Act to conclude the EES process. The Minister’s assessment will then inform statutory decision-makers for the project.</w:t>
      </w:r>
    </w:p>
    <w:p w14:paraId="1033EF95" w14:textId="59A6F1E4" w:rsidR="00C852C1" w:rsidRDefault="00C852C1" w:rsidP="00C852C1">
      <w:r w:rsidRPr="00D67E3F">
        <w:t xml:space="preserve">These </w:t>
      </w:r>
      <w:r w:rsidRPr="00D67E3F">
        <w:rPr>
          <w:i/>
        </w:rPr>
        <w:t xml:space="preserve">Draft Scoping Requirements </w:t>
      </w:r>
      <w:r w:rsidR="00C61DD4" w:rsidRPr="00D67E3F">
        <w:rPr>
          <w:i/>
        </w:rPr>
        <w:t>Fingerboards Critical Minerals Project</w:t>
      </w:r>
      <w:r w:rsidRPr="00D67E3F">
        <w:rPr>
          <w:i/>
        </w:rPr>
        <w:t xml:space="preserve"> Environment Effects Statement</w:t>
      </w:r>
      <w:r w:rsidRPr="00D67E3F">
        <w:t xml:space="preserve"> set out the proposed specific matters to be investigated and documented in the</w:t>
      </w:r>
      <w:r>
        <w:t xml:space="preserve"> EES. The draft scoping requirements presented here are for public review and comment. The Minister will issue the final scoping requirements for the EES following consideration of public comments received on this draft. </w:t>
      </w:r>
    </w:p>
    <w:p w14:paraId="524CE6FE" w14:textId="50D6BB70" w:rsidR="00A22EDC" w:rsidRDefault="00C852C1" w:rsidP="00C852C1">
      <w:r>
        <w:t xml:space="preserve">These draft scoping requirements provide clarity on the risk-based approach to environmental assessment for the EES, and what the potentially significant effects and </w:t>
      </w:r>
      <w:r w:rsidR="0006252B">
        <w:t xml:space="preserve">stream </w:t>
      </w:r>
      <w:r>
        <w:t xml:space="preserve">themes are for investigations. This helps the proponent, in consultation with the Department of Transport and Planning (DTP) and Technical Reference Group (TRG), tailor its approach to EES studies, investigations and integration, to concentrate primarily on the potentially significant effects and </w:t>
      </w:r>
      <w:r w:rsidR="0006252B">
        <w:t xml:space="preserve">stream </w:t>
      </w:r>
      <w:r>
        <w:t>matters most important for an adequate EES and subsequent decision-making. While the scoping requirements are intended to cover all relevant matters, the EES will also need to address other issues that emerge during the EES investigations, especially potential impacts and environmental issues relevant to statutory decisions that will be informed by the assessment.</w:t>
      </w:r>
      <w:r w:rsidR="00AB3DBC">
        <w:t xml:space="preserve"> </w:t>
      </w:r>
    </w:p>
    <w:p w14:paraId="093EA7A7" w14:textId="62E68164" w:rsidR="00A22EDC" w:rsidRDefault="00A22EDC" w:rsidP="005B116E">
      <w:pPr>
        <w:pStyle w:val="Heading2-Numbered"/>
      </w:pPr>
      <w:bookmarkStart w:id="2" w:name="_Toc237353871"/>
      <w:r>
        <w:t>The project and setting</w:t>
      </w:r>
      <w:bookmarkEnd w:id="2"/>
    </w:p>
    <w:p w14:paraId="2B146F91" w14:textId="21B0AA11" w:rsidR="00805918" w:rsidRPr="003942E8" w:rsidRDefault="00764585">
      <w:pPr>
        <w:rPr>
          <w:rFonts w:ascii="Cambria" w:hAnsi="Cambria" w:cs="Cambria"/>
        </w:rPr>
      </w:pPr>
      <w:r w:rsidRPr="003942E8">
        <w:t xml:space="preserve">Fingerboards </w:t>
      </w:r>
      <w:r w:rsidR="005B04A9" w:rsidRPr="003942E8">
        <w:t xml:space="preserve">Critical Mineral Project </w:t>
      </w:r>
      <w:r w:rsidR="00B82B03" w:rsidRPr="003942E8">
        <w:t>proposes to</w:t>
      </w:r>
      <w:r w:rsidR="00B82B03" w:rsidRPr="003942E8">
        <w:rPr>
          <w:rFonts w:ascii="Times New Roman" w:hAnsi="Times New Roman" w:cs="Times New Roman"/>
        </w:rPr>
        <w:t> </w:t>
      </w:r>
      <w:r w:rsidR="00B82B03" w:rsidRPr="003942E8">
        <w:t>develop high-grade deposits of rare-earths and critical minerals over a 22-year operational period.</w:t>
      </w:r>
      <w:r w:rsidR="00677C5F" w:rsidRPr="003942E8">
        <w:rPr>
          <w:rFonts w:ascii="Cambria" w:hAnsi="Cambria" w:cs="Cambria"/>
        </w:rPr>
        <w:t xml:space="preserve"> </w:t>
      </w:r>
      <w:r w:rsidR="007C77C2" w:rsidRPr="003942E8">
        <w:t>The project is located</w:t>
      </w:r>
      <w:r w:rsidR="007C77C2" w:rsidRPr="003942E8">
        <w:rPr>
          <w:rFonts w:ascii="Cambria" w:hAnsi="Cambria" w:cs="Cambria"/>
        </w:rPr>
        <w:t> </w:t>
      </w:r>
      <w:r w:rsidR="007C77C2" w:rsidRPr="003942E8">
        <w:t>within</w:t>
      </w:r>
      <w:r w:rsidR="007C77C2" w:rsidRPr="003942E8">
        <w:rPr>
          <w:rFonts w:ascii="Cambria" w:hAnsi="Cambria" w:cs="Cambria"/>
        </w:rPr>
        <w:t> </w:t>
      </w:r>
      <w:r w:rsidR="007C77C2" w:rsidRPr="003942E8">
        <w:t>the Glenaladale Deposit in the East Gippsland region of Victoria, approximately 200 kilometres (km) east of Melbourne and 25 km west of Bairnsdale</w:t>
      </w:r>
      <w:r w:rsidR="00FF0E5E" w:rsidRPr="003942E8">
        <w:t xml:space="preserve"> </w:t>
      </w:r>
      <w:r w:rsidR="007C77C2" w:rsidRPr="003942E8">
        <w:t>on</w:t>
      </w:r>
      <w:r w:rsidR="00CB3384">
        <w:rPr>
          <w:rFonts w:ascii="Cambria" w:hAnsi="Cambria" w:cs="Cambria"/>
        </w:rPr>
        <w:t xml:space="preserve"> </w:t>
      </w:r>
      <w:r w:rsidR="007C77C2" w:rsidRPr="003942E8">
        <w:t>Gunaikurnai</w:t>
      </w:r>
      <w:r w:rsidR="00CB3384">
        <w:rPr>
          <w:rFonts w:ascii="Cambria" w:hAnsi="Cambria" w:cs="Cambria"/>
        </w:rPr>
        <w:t xml:space="preserve"> </w:t>
      </w:r>
      <w:r w:rsidR="007C77C2" w:rsidRPr="003942E8">
        <w:t>Land in East Gippsland</w:t>
      </w:r>
      <w:r w:rsidR="00CB3384">
        <w:rPr>
          <w:rFonts w:ascii="Cambria" w:hAnsi="Cambria" w:cs="Cambria"/>
        </w:rPr>
        <w:t xml:space="preserve"> </w:t>
      </w:r>
      <w:r w:rsidR="007C77C2" w:rsidRPr="003942E8">
        <w:t>Shire Council</w:t>
      </w:r>
      <w:r w:rsidR="00885A4D" w:rsidRPr="003942E8">
        <w:t xml:space="preserve"> </w:t>
      </w:r>
      <w:r w:rsidR="00352F9D" w:rsidRPr="003942E8">
        <w:t>as shown in Figure 1</w:t>
      </w:r>
      <w:r w:rsidR="007C77C2" w:rsidRPr="003942E8">
        <w:t>.</w:t>
      </w:r>
    </w:p>
    <w:p w14:paraId="407A94DF" w14:textId="045870FC" w:rsidR="005C360A" w:rsidRPr="006F7D19" w:rsidRDefault="00922722" w:rsidP="00260F8F">
      <w:pPr>
        <w:rPr>
          <w:rFonts w:cs="Cambria"/>
          <w:color w:val="auto"/>
        </w:rPr>
      </w:pPr>
      <w:r w:rsidRPr="003942E8">
        <w:rPr>
          <w:rFonts w:cs="Cambria"/>
        </w:rPr>
        <w:t>The project is also expected to include an 18-month construction commencement phase, and 2-3 years of decommissioning and rehabilitation, following cessation of operations.</w:t>
      </w:r>
      <w:r w:rsidR="00FF66BC" w:rsidRPr="003942E8">
        <w:rPr>
          <w:rFonts w:cs="Cambria"/>
        </w:rPr>
        <w:t xml:space="preserve"> </w:t>
      </w:r>
      <w:r w:rsidR="0AA67522" w:rsidRPr="08C8E54B">
        <w:rPr>
          <w:rFonts w:cs="Cambria"/>
        </w:rPr>
        <w:t>It is</w:t>
      </w:r>
      <w:r w:rsidR="20AF9857" w:rsidRPr="08C8E54B">
        <w:rPr>
          <w:rFonts w:ascii="Times New Roman" w:hAnsi="Times New Roman" w:cs="Times New Roman"/>
        </w:rPr>
        <w:t> </w:t>
      </w:r>
      <w:r w:rsidR="20AF9857" w:rsidRPr="08C8E54B">
        <w:rPr>
          <w:rFonts w:cs="Cambria"/>
        </w:rPr>
        <w:t>expected</w:t>
      </w:r>
      <w:r w:rsidR="00917133" w:rsidRPr="003942E8">
        <w:rPr>
          <w:rFonts w:cs="Cambria"/>
        </w:rPr>
        <w:t xml:space="preserve"> to produce 280,000 </w:t>
      </w:r>
      <w:r w:rsidR="20AF9857" w:rsidRPr="08C8E54B">
        <w:rPr>
          <w:rFonts w:cs="Cambria"/>
        </w:rPr>
        <w:t>tonnes</w:t>
      </w:r>
      <w:r w:rsidR="20AF9857" w:rsidRPr="08C8E54B">
        <w:rPr>
          <w:rFonts w:ascii="Times New Roman" w:hAnsi="Times New Roman" w:cs="Times New Roman"/>
        </w:rPr>
        <w:t> </w:t>
      </w:r>
      <w:r w:rsidR="20AF9857" w:rsidRPr="08C8E54B">
        <w:rPr>
          <w:rFonts w:cs="Cambria"/>
        </w:rPr>
        <w:t>per</w:t>
      </w:r>
      <w:r w:rsidR="00917133" w:rsidRPr="003942E8">
        <w:rPr>
          <w:rFonts w:cs="Cambria"/>
        </w:rPr>
        <w:t xml:space="preserve"> year </w:t>
      </w:r>
      <w:r w:rsidR="20AF9857" w:rsidRPr="08C8E54B">
        <w:rPr>
          <w:rFonts w:cs="Cambria"/>
        </w:rPr>
        <w:t>of</w:t>
      </w:r>
      <w:r w:rsidR="20AF9857" w:rsidRPr="08C8E54B">
        <w:rPr>
          <w:rFonts w:ascii="Times New Roman" w:hAnsi="Times New Roman" w:cs="Times New Roman"/>
        </w:rPr>
        <w:t> </w:t>
      </w:r>
      <w:r w:rsidR="20AF9857" w:rsidRPr="08C8E54B">
        <w:rPr>
          <w:rFonts w:cs="Cambria"/>
        </w:rPr>
        <w:t>zircon</w:t>
      </w:r>
      <w:r w:rsidR="00917133" w:rsidRPr="003942E8">
        <w:rPr>
          <w:rFonts w:cs="Cambria"/>
        </w:rPr>
        <w:t>, rutile,</w:t>
      </w:r>
      <w:r w:rsidR="20AF9857" w:rsidRPr="08C8E54B">
        <w:rPr>
          <w:rFonts w:ascii="Times New Roman" w:hAnsi="Times New Roman" w:cs="Times New Roman"/>
        </w:rPr>
        <w:t> </w:t>
      </w:r>
      <w:r w:rsidR="20AF9857" w:rsidRPr="08C8E54B">
        <w:rPr>
          <w:rFonts w:cs="Cambria"/>
        </w:rPr>
        <w:t>ilmenite</w:t>
      </w:r>
      <w:r w:rsidR="20AF9857" w:rsidRPr="08C8E54B">
        <w:rPr>
          <w:rFonts w:ascii="Times New Roman" w:hAnsi="Times New Roman" w:cs="Times New Roman"/>
        </w:rPr>
        <w:t> </w:t>
      </w:r>
      <w:r w:rsidR="20AF9857" w:rsidRPr="08C8E54B">
        <w:rPr>
          <w:rFonts w:cs="Cambria"/>
        </w:rPr>
        <w:t>and</w:t>
      </w:r>
      <w:r w:rsidR="00917133" w:rsidRPr="003942E8">
        <w:rPr>
          <w:rFonts w:cs="Cambria"/>
        </w:rPr>
        <w:t xml:space="preserve"> rare-earth bearing minerals (monazite and xenotime),</w:t>
      </w:r>
      <w:r w:rsidR="20AF9857" w:rsidRPr="08C8E54B">
        <w:rPr>
          <w:rFonts w:ascii="Times New Roman" w:hAnsi="Times New Roman" w:cs="Times New Roman"/>
        </w:rPr>
        <w:t> </w:t>
      </w:r>
      <w:r w:rsidR="20AF9857" w:rsidRPr="08C8E54B">
        <w:rPr>
          <w:rFonts w:cs="Cambria"/>
        </w:rPr>
        <w:t>occurring</w:t>
      </w:r>
      <w:r w:rsidR="00917133" w:rsidRPr="003942E8">
        <w:rPr>
          <w:rFonts w:cs="Cambria"/>
        </w:rPr>
        <w:t xml:space="preserve"> in unconsolidated sediments close to the ground surface.</w:t>
      </w:r>
      <w:r w:rsidR="009D2AA0" w:rsidRPr="003942E8">
        <w:rPr>
          <w:rFonts w:ascii="Times New Roman" w:hAnsi="Times New Roman" w:cs="Times New Roman"/>
        </w:rPr>
        <w:t xml:space="preserve"> </w:t>
      </w:r>
      <w:r w:rsidR="009D2AA0" w:rsidRPr="003942E8">
        <w:rPr>
          <w:rFonts w:cs="Times New Roman"/>
        </w:rPr>
        <w:t xml:space="preserve">The main </w:t>
      </w:r>
      <w:r w:rsidR="00225E76" w:rsidRPr="003942E8">
        <w:rPr>
          <w:rFonts w:cs="Times New Roman"/>
        </w:rPr>
        <w:t xml:space="preserve">project activities include </w:t>
      </w:r>
      <w:r w:rsidR="00A06A0A">
        <w:rPr>
          <w:rFonts w:cs="Times New Roman"/>
        </w:rPr>
        <w:t>m</w:t>
      </w:r>
      <w:r w:rsidR="00225E76" w:rsidRPr="003942E8">
        <w:rPr>
          <w:rFonts w:cs="Times New Roman"/>
        </w:rPr>
        <w:t xml:space="preserve">ining operations for 24 hours per day, </w:t>
      </w:r>
      <w:r w:rsidR="009A257F">
        <w:rPr>
          <w:rFonts w:cs="Times New Roman"/>
        </w:rPr>
        <w:t>every day of the year</w:t>
      </w:r>
      <w:r w:rsidR="00C63D23">
        <w:rPr>
          <w:rFonts w:cs="Times New Roman"/>
        </w:rPr>
        <w:t>.</w:t>
      </w:r>
      <w:r w:rsidR="00225E76" w:rsidRPr="003942E8">
        <w:rPr>
          <w:rFonts w:cs="Cambria"/>
        </w:rPr>
        <w:t xml:space="preserve"> </w:t>
      </w:r>
      <w:r w:rsidR="00C63D23">
        <w:rPr>
          <w:rFonts w:cs="Cambria"/>
        </w:rPr>
        <w:t>Th</w:t>
      </w:r>
      <w:r w:rsidR="001A2FBD">
        <w:rPr>
          <w:rFonts w:cs="Cambria"/>
        </w:rPr>
        <w:t>e project</w:t>
      </w:r>
      <w:r w:rsidR="00C63D23">
        <w:rPr>
          <w:rFonts w:cs="Cambria"/>
        </w:rPr>
        <w:t xml:space="preserve"> will include ore</w:t>
      </w:r>
      <w:r w:rsidR="001A2FBD">
        <w:rPr>
          <w:rFonts w:cs="Cambria"/>
        </w:rPr>
        <w:t xml:space="preserve"> </w:t>
      </w:r>
      <w:r w:rsidR="00225E76" w:rsidRPr="003942E8">
        <w:rPr>
          <w:rFonts w:cs="Cambria"/>
        </w:rPr>
        <w:t xml:space="preserve">separation, </w:t>
      </w:r>
      <w:r w:rsidR="00935511" w:rsidRPr="003942E8">
        <w:rPr>
          <w:rFonts w:cs="Cambria"/>
        </w:rPr>
        <w:t>t</w:t>
      </w:r>
      <w:r w:rsidR="00DA1886" w:rsidRPr="003942E8">
        <w:rPr>
          <w:rFonts w:cs="Cambria"/>
        </w:rPr>
        <w:t xml:space="preserve">ransport of product via rail, </w:t>
      </w:r>
      <w:r w:rsidR="00935511" w:rsidRPr="003942E8">
        <w:rPr>
          <w:rFonts w:cs="Cambria"/>
        </w:rPr>
        <w:t>t</w:t>
      </w:r>
      <w:r w:rsidR="00DA1886" w:rsidRPr="003942E8">
        <w:rPr>
          <w:rFonts w:cs="Cambria"/>
        </w:rPr>
        <w:t xml:space="preserve">ailings management, </w:t>
      </w:r>
      <w:r w:rsidR="00935511" w:rsidRPr="003942E8">
        <w:rPr>
          <w:rFonts w:cs="Cambria"/>
        </w:rPr>
        <w:t>r</w:t>
      </w:r>
      <w:r w:rsidR="00DA1886" w:rsidRPr="003942E8">
        <w:rPr>
          <w:rFonts w:cs="Cambria"/>
        </w:rPr>
        <w:t xml:space="preserve">ehabilitation, </w:t>
      </w:r>
      <w:r w:rsidR="00935511" w:rsidRPr="003942E8">
        <w:rPr>
          <w:rFonts w:cs="Cambria"/>
        </w:rPr>
        <w:t>water management and other ancillary infrastructure.</w:t>
      </w:r>
      <w:r w:rsidR="00904AA9">
        <w:rPr>
          <w:rFonts w:ascii="VIC" w:hAnsi="VIC" w:cs="Segoe UI"/>
          <w:color w:val="751D20"/>
          <w:u w:val="single"/>
          <w:shd w:val="clear" w:color="auto" w:fill="F1BBBD"/>
        </w:rPr>
        <w:t xml:space="preserve"> </w:t>
      </w:r>
      <w:r w:rsidR="004D047F">
        <w:rPr>
          <w:rStyle w:val="normaltextrun"/>
          <w:rFonts w:ascii="VIC" w:hAnsi="VIC" w:cs="Segoe UI"/>
          <w:color w:val="auto"/>
          <w:shd w:val="clear" w:color="auto" w:fill="FFFFFF"/>
        </w:rPr>
        <w:t xml:space="preserve">To support the transport of </w:t>
      </w:r>
      <w:r w:rsidR="00704190">
        <w:rPr>
          <w:rStyle w:val="normaltextrun"/>
          <w:rFonts w:ascii="VIC" w:hAnsi="VIC" w:cs="Segoe UI"/>
          <w:color w:val="auto"/>
          <w:shd w:val="clear" w:color="auto" w:fill="FFFFFF"/>
        </w:rPr>
        <w:t>product a n</w:t>
      </w:r>
      <w:r w:rsidR="006D1B37" w:rsidRPr="00904AA9">
        <w:rPr>
          <w:rStyle w:val="normaltextrun"/>
          <w:rFonts w:ascii="VIC" w:hAnsi="VIC" w:cs="Segoe UI"/>
          <w:color w:val="auto"/>
          <w:shd w:val="clear" w:color="auto" w:fill="FFFFFF"/>
        </w:rPr>
        <w:t>ew rail siding is proposed at Fernbank.</w:t>
      </w:r>
    </w:p>
    <w:p w14:paraId="2DE58FC6" w14:textId="7D470ED1" w:rsidR="00B47081" w:rsidRDefault="005C360A" w:rsidP="00B47081">
      <w:pPr>
        <w:keepNext/>
      </w:pPr>
      <w:r w:rsidRPr="00587B86">
        <w:rPr>
          <w:noProof/>
        </w:rPr>
        <w:lastRenderedPageBreak/>
        <w:drawing>
          <wp:inline distT="0" distB="0" distL="0" distR="0" wp14:anchorId="16D53614" wp14:editId="396EF607">
            <wp:extent cx="5800725" cy="8362831"/>
            <wp:effectExtent l="0" t="0" r="0" b="635"/>
            <wp:docPr id="931062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62295" name="Picture 2"/>
                    <pic:cNvPicPr/>
                  </pic:nvPicPr>
                  <pic:blipFill rotWithShape="1">
                    <a:blip r:embed="rId22">
                      <a:extLst>
                        <a:ext uri="{28A0092B-C50C-407E-A947-70E740481C1C}">
                          <a14:useLocalDpi xmlns:a14="http://schemas.microsoft.com/office/drawing/2010/main" val="0"/>
                        </a:ext>
                      </a:extLst>
                    </a:blip>
                    <a:srcRect l="5430" t="3963" r="4208" b="3939"/>
                    <a:stretch>
                      <a:fillRect/>
                    </a:stretch>
                  </pic:blipFill>
                  <pic:spPr bwMode="auto">
                    <a:xfrm>
                      <a:off x="0" y="0"/>
                      <a:ext cx="5826301" cy="8399703"/>
                    </a:xfrm>
                    <a:prstGeom prst="rect">
                      <a:avLst/>
                    </a:prstGeom>
                    <a:ln>
                      <a:noFill/>
                    </a:ln>
                    <a:extLst>
                      <a:ext uri="{53640926-AAD7-44D8-BBD7-CCE9431645EC}">
                        <a14:shadowObscured xmlns:a14="http://schemas.microsoft.com/office/drawing/2010/main"/>
                      </a:ext>
                    </a:extLst>
                  </pic:spPr>
                </pic:pic>
              </a:graphicData>
            </a:graphic>
          </wp:inline>
        </w:drawing>
      </w:r>
    </w:p>
    <w:p w14:paraId="1EF3A107" w14:textId="115C4344" w:rsidR="00CC079D" w:rsidRPr="003942E8" w:rsidRDefault="00B47081" w:rsidP="00B47081">
      <w:pPr>
        <w:pStyle w:val="Caption"/>
        <w:rPr>
          <w:i w:val="0"/>
        </w:rPr>
      </w:pPr>
      <w:r w:rsidRPr="003942E8">
        <w:rPr>
          <w:i w:val="0"/>
        </w:rPr>
        <w:t xml:space="preserve">Figure </w:t>
      </w:r>
      <w:r w:rsidRPr="003942E8">
        <w:rPr>
          <w:i w:val="0"/>
        </w:rPr>
        <w:fldChar w:fldCharType="begin"/>
      </w:r>
      <w:r w:rsidRPr="003942E8">
        <w:rPr>
          <w:i w:val="0"/>
        </w:rPr>
        <w:instrText xml:space="preserve"> SEQ Figure \* ARABIC </w:instrText>
      </w:r>
      <w:r w:rsidRPr="003942E8">
        <w:rPr>
          <w:i w:val="0"/>
        </w:rPr>
        <w:fldChar w:fldCharType="separate"/>
      </w:r>
      <w:r w:rsidRPr="003942E8">
        <w:rPr>
          <w:i w:val="0"/>
          <w:noProof/>
        </w:rPr>
        <w:t>1</w:t>
      </w:r>
      <w:r w:rsidRPr="003942E8">
        <w:rPr>
          <w:i w:val="0"/>
        </w:rPr>
        <w:fldChar w:fldCharType="end"/>
      </w:r>
      <w:r w:rsidRPr="003942E8">
        <w:rPr>
          <w:i w:val="0"/>
        </w:rPr>
        <w:t>:  Project location</w:t>
      </w:r>
      <w:r w:rsidR="00300AF9">
        <w:rPr>
          <w:i w:val="0"/>
        </w:rPr>
        <w:t xml:space="preserve"> and components</w:t>
      </w:r>
      <w:r w:rsidR="000E6021">
        <w:rPr>
          <w:i w:val="0"/>
        </w:rPr>
        <w:t>.</w:t>
      </w:r>
    </w:p>
    <w:p w14:paraId="134E222A" w14:textId="51915621" w:rsidR="003D21FC" w:rsidRDefault="003D21FC" w:rsidP="003D21FC">
      <w:pPr>
        <w:pStyle w:val="Heading2-Numbered"/>
      </w:pPr>
      <w:bookmarkStart w:id="3" w:name="_Toc237353872"/>
      <w:r>
        <w:lastRenderedPageBreak/>
        <w:t>Minister’s requirements for this EES</w:t>
      </w:r>
      <w:bookmarkEnd w:id="3"/>
    </w:p>
    <w:p w14:paraId="7522DC9E" w14:textId="62001C6D" w:rsidR="00F16CF0" w:rsidRDefault="00F16CF0" w:rsidP="00B179C5">
      <w:r w:rsidRPr="00F16CF0">
        <w:t xml:space="preserve">In light of the potential for significant environmental effects, the Minister for Planning decided that an EES is required to assess the potential environmental effects of the project. The Minister published procedures and requirements applicable to the preparation of the EES, in accordance with section 8B(5) of the Environment Effects </w:t>
      </w:r>
      <w:r w:rsidRPr="00A05326">
        <w:t>Act (see Appendix A).</w:t>
      </w:r>
      <w:r w:rsidRPr="00F16CF0">
        <w:t xml:space="preserve"> The investigations and assessments are to include feasible project alternatives and design refinements (e.g. alternative project layouts, siting of infrastructure, management measures, project staging and timing and/or extent of inundation events) to avoid, minimise, and manage effects, particularly for</w:t>
      </w:r>
      <w:r w:rsidR="00DD1725">
        <w:rPr>
          <w:rStyle w:val="FootnoteReference"/>
        </w:rPr>
        <w:footnoteReference w:id="3"/>
      </w:r>
      <w:r w:rsidRPr="00F16CF0">
        <w:t>:</w:t>
      </w:r>
      <w:r w:rsidR="00045C5A">
        <w:t xml:space="preserve"> </w:t>
      </w:r>
    </w:p>
    <w:p w14:paraId="62EA389B" w14:textId="360AC8B6" w:rsidR="003D21FC" w:rsidRPr="00A979F9" w:rsidRDefault="00802B23" w:rsidP="00FC29E1">
      <w:pPr>
        <w:pStyle w:val="ListBullet"/>
        <w:numPr>
          <w:ilvl w:val="0"/>
          <w:numId w:val="16"/>
        </w:numPr>
      </w:pPr>
      <w:r w:rsidRPr="00A979F9">
        <w:t>n</w:t>
      </w:r>
      <w:r w:rsidR="00183293" w:rsidRPr="00A979F9">
        <w:t>ative vegetation</w:t>
      </w:r>
      <w:r w:rsidR="00E07255" w:rsidRPr="00A979F9">
        <w:t>, biodiversity and ecological values, including listed threatened species</w:t>
      </w:r>
      <w:r w:rsidR="00EB5BBE" w:rsidRPr="00A979F9">
        <w:t xml:space="preserve"> and communities, such as through the loss, degradation or fragmentation of habitat</w:t>
      </w:r>
      <w:r w:rsidR="000E50AE" w:rsidRPr="00A979F9">
        <w:t>, or through other indirect causes;</w:t>
      </w:r>
    </w:p>
    <w:p w14:paraId="7913BFBB" w14:textId="6EB9E4F9" w:rsidR="000E50AE" w:rsidRPr="00A979F9" w:rsidRDefault="00802B23" w:rsidP="00FC29E1">
      <w:pPr>
        <w:pStyle w:val="ListBullet"/>
        <w:numPr>
          <w:ilvl w:val="0"/>
          <w:numId w:val="16"/>
        </w:numPr>
      </w:pPr>
      <w:r w:rsidRPr="00A979F9">
        <w:t>surface water and groundwater, including downstream wetlands</w:t>
      </w:r>
      <w:r w:rsidR="00C61B69" w:rsidRPr="00A979F9">
        <w:t xml:space="preserve"> and groundwater dependent ecosystems;</w:t>
      </w:r>
    </w:p>
    <w:p w14:paraId="3B5C12C0" w14:textId="2CDD106F" w:rsidR="00C61B69" w:rsidRPr="00A979F9" w:rsidRDefault="00C61B69" w:rsidP="00FC29E1">
      <w:pPr>
        <w:pStyle w:val="ListBullet"/>
        <w:numPr>
          <w:ilvl w:val="0"/>
          <w:numId w:val="16"/>
        </w:numPr>
      </w:pPr>
      <w:r w:rsidRPr="00A979F9">
        <w:t>Aboriginal cultural heritage;</w:t>
      </w:r>
    </w:p>
    <w:p w14:paraId="31457371" w14:textId="1416BC31" w:rsidR="00C61B69" w:rsidRPr="00A979F9" w:rsidRDefault="001B529D" w:rsidP="00FC29E1">
      <w:pPr>
        <w:pStyle w:val="ListBullet"/>
        <w:numPr>
          <w:ilvl w:val="0"/>
          <w:numId w:val="16"/>
        </w:numPr>
      </w:pPr>
      <w:r w:rsidRPr="00A979F9">
        <w:t>a</w:t>
      </w:r>
      <w:r w:rsidR="00326142" w:rsidRPr="00A979F9">
        <w:t xml:space="preserve">ir quality, particularly in relation to </w:t>
      </w:r>
      <w:r w:rsidR="0012183B" w:rsidRPr="00A979F9">
        <w:t>airborne dust emissions;</w:t>
      </w:r>
    </w:p>
    <w:p w14:paraId="2C390924" w14:textId="781545C2" w:rsidR="0012183B" w:rsidRPr="00A979F9" w:rsidRDefault="001B529D" w:rsidP="00FC29E1">
      <w:pPr>
        <w:pStyle w:val="ListBullet"/>
        <w:numPr>
          <w:ilvl w:val="0"/>
          <w:numId w:val="16"/>
        </w:numPr>
      </w:pPr>
      <w:r w:rsidRPr="00A979F9">
        <w:t>n</w:t>
      </w:r>
      <w:r w:rsidR="0012183B" w:rsidRPr="00A979F9">
        <w:t>oise and vibration;</w:t>
      </w:r>
    </w:p>
    <w:p w14:paraId="2252A028" w14:textId="77777777" w:rsidR="00DA03A8" w:rsidRPr="00A979F9" w:rsidRDefault="001B529D" w:rsidP="00FC29E1">
      <w:pPr>
        <w:pStyle w:val="ListBullet"/>
        <w:numPr>
          <w:ilvl w:val="0"/>
          <w:numId w:val="16"/>
        </w:numPr>
      </w:pPr>
      <w:r w:rsidRPr="00A979F9">
        <w:t>a</w:t>
      </w:r>
      <w:r w:rsidR="0012183B" w:rsidRPr="00A979F9">
        <w:t>griculture and horticulture and other land uses</w:t>
      </w:r>
      <w:r w:rsidR="00F46004" w:rsidRPr="00A979F9">
        <w:t>;</w:t>
      </w:r>
    </w:p>
    <w:p w14:paraId="6DB6B029" w14:textId="05EB89FB" w:rsidR="0012183B" w:rsidRPr="00A979F9" w:rsidRDefault="00F46004" w:rsidP="00FC29E1">
      <w:pPr>
        <w:pStyle w:val="ListBullet"/>
        <w:numPr>
          <w:ilvl w:val="0"/>
          <w:numId w:val="16"/>
        </w:numPr>
      </w:pPr>
      <w:r w:rsidRPr="00A979F9">
        <w:t xml:space="preserve">socioeconomic </w:t>
      </w:r>
      <w:r w:rsidR="00DA03A8" w:rsidRPr="00A979F9">
        <w:t>values</w:t>
      </w:r>
      <w:r w:rsidRPr="00A979F9">
        <w:t>;</w:t>
      </w:r>
    </w:p>
    <w:p w14:paraId="6BB832E7" w14:textId="277651C2" w:rsidR="001B529D" w:rsidRPr="00A979F9" w:rsidRDefault="001B529D" w:rsidP="00FC29E1">
      <w:pPr>
        <w:pStyle w:val="ListBullet"/>
        <w:numPr>
          <w:ilvl w:val="0"/>
          <w:numId w:val="16"/>
        </w:numPr>
      </w:pPr>
      <w:r w:rsidRPr="00A979F9">
        <w:t>l</w:t>
      </w:r>
      <w:r w:rsidR="00F46004" w:rsidRPr="00A979F9">
        <w:t>andscape and visual values</w:t>
      </w:r>
      <w:r w:rsidR="00A408A8" w:rsidRPr="00A979F9">
        <w:t xml:space="preserve"> (including those associated with the nearby Mitchell River National Park)</w:t>
      </w:r>
      <w:r w:rsidR="00932354" w:rsidRPr="00A979F9">
        <w:t>; and</w:t>
      </w:r>
    </w:p>
    <w:p w14:paraId="43F8EB94" w14:textId="1485C3DA" w:rsidR="00F46004" w:rsidRPr="00A979F9" w:rsidRDefault="00F46004" w:rsidP="00FC29E1">
      <w:pPr>
        <w:pStyle w:val="ListBullet"/>
        <w:numPr>
          <w:ilvl w:val="0"/>
          <w:numId w:val="16"/>
        </w:numPr>
      </w:pPr>
      <w:r w:rsidRPr="00A979F9">
        <w:t>traffic and transport</w:t>
      </w:r>
      <w:r w:rsidR="000C3029" w:rsidRPr="00A979F9">
        <w:t>, soils and contamination, radiation and historic heritage.</w:t>
      </w:r>
    </w:p>
    <w:p w14:paraId="349F4336" w14:textId="3A251424" w:rsidR="003D21FC" w:rsidRDefault="003D21FC" w:rsidP="003D21FC">
      <w:r>
        <w:t xml:space="preserve">These draft scoping requirements provide further detail on the matters to be in investigated in the EES as required by the </w:t>
      </w:r>
      <w:r w:rsidRPr="006F3946">
        <w:rPr>
          <w:i/>
        </w:rPr>
        <w:t>Ministerial guidelines for assessment of environmental effects under the Environment Effects 1978</w:t>
      </w:r>
      <w:r>
        <w:t xml:space="preserve"> (Ministerial Guidelines)</w:t>
      </w:r>
      <w:r w:rsidR="00F010F9">
        <w:t>, and are informed by the proponent’s study program, its initial risk screening and assessment by DTP</w:t>
      </w:r>
      <w:r>
        <w:t>.</w:t>
      </w:r>
    </w:p>
    <w:p w14:paraId="5CE245C2" w14:textId="6345DEF4" w:rsidR="003D21FC" w:rsidRDefault="003D21FC" w:rsidP="004B38EA">
      <w:pPr>
        <w:pStyle w:val="Heading1-Numbered"/>
      </w:pPr>
      <w:bookmarkStart w:id="4" w:name="_Toc237353873"/>
      <w:r>
        <w:t>Assessment process and required approvals</w:t>
      </w:r>
      <w:bookmarkEnd w:id="4"/>
    </w:p>
    <w:p w14:paraId="6F9B06D4" w14:textId="48DCF1A7" w:rsidR="003D21FC" w:rsidRDefault="003D21FC" w:rsidP="004B38EA">
      <w:pPr>
        <w:pStyle w:val="Heading2-Numbered"/>
      </w:pPr>
      <w:bookmarkStart w:id="5" w:name="_Toc237353874"/>
      <w:r>
        <w:t>What is an EES?</w:t>
      </w:r>
      <w:bookmarkEnd w:id="5"/>
    </w:p>
    <w:p w14:paraId="2961EDAD" w14:textId="6289BF25" w:rsidR="003D21FC" w:rsidRDefault="003D21FC" w:rsidP="003D21FC">
      <w:r>
        <w:t>An EES describes a project, it’s rationale</w:t>
      </w:r>
      <w:r w:rsidR="00D25A12">
        <w:t xml:space="preserve"> and </w:t>
      </w:r>
      <w:r>
        <w:t>benefit</w:t>
      </w:r>
      <w:r w:rsidR="00D25A12">
        <w:t>s,</w:t>
      </w:r>
      <w:r>
        <w:t xml:space="preserve"> and its potential environmental effects. It </w:t>
      </w:r>
      <w:r w:rsidR="004413D4">
        <w:t xml:space="preserve">should </w:t>
      </w:r>
      <w:r>
        <w:t>enable stakeholders and decision-makers to understand how the project is proposed to be implemented and the likely environmental effects of doing so. An EES has two main components:</w:t>
      </w:r>
    </w:p>
    <w:p w14:paraId="31E79CC8" w14:textId="5976D40B" w:rsidR="00AE55BB" w:rsidRDefault="003D21FC" w:rsidP="001405DF">
      <w:pPr>
        <w:pStyle w:val="ListBullet"/>
        <w:numPr>
          <w:ilvl w:val="0"/>
          <w:numId w:val="16"/>
        </w:numPr>
      </w:pPr>
      <w:r w:rsidRPr="001405DF">
        <w:rPr>
          <w:b/>
        </w:rPr>
        <w:t>EES</w:t>
      </w:r>
      <w:r w:rsidRPr="00380C6C">
        <w:rPr>
          <w:b/>
        </w:rPr>
        <w:t xml:space="preserve"> </w:t>
      </w:r>
      <w:r w:rsidRPr="004B38EA">
        <w:rPr>
          <w:b/>
        </w:rPr>
        <w:t>main report</w:t>
      </w:r>
      <w:r>
        <w:t xml:space="preserve"> – an integrated, plain English document that assesses the potential impacts of the project</w:t>
      </w:r>
      <w:r w:rsidR="00FC46CD">
        <w:t>;</w:t>
      </w:r>
      <w:r w:rsidR="005B0783">
        <w:t xml:space="preserve"> </w:t>
      </w:r>
      <w:r>
        <w:t>examines avoidance, mitigation or other measures</w:t>
      </w:r>
      <w:r w:rsidR="00AD6DAD">
        <w:t xml:space="preserve"> to</w:t>
      </w:r>
      <w:r>
        <w:t xml:space="preserve"> reduce the environmental effects</w:t>
      </w:r>
      <w:r w:rsidR="00FC46CD">
        <w:t>;</w:t>
      </w:r>
      <w:r>
        <w:t xml:space="preserve"> and </w:t>
      </w:r>
      <w:r w:rsidR="00933057">
        <w:t xml:space="preserve">concludes with assessment of </w:t>
      </w:r>
      <w:r w:rsidR="005B0783">
        <w:t xml:space="preserve">the </w:t>
      </w:r>
      <w:r>
        <w:t xml:space="preserve">residual effects. </w:t>
      </w:r>
    </w:p>
    <w:p w14:paraId="2CE7C6AA" w14:textId="40A91717" w:rsidR="003D21FC" w:rsidRDefault="00ED017F" w:rsidP="008533AE">
      <w:pPr>
        <w:pStyle w:val="PullOutBoxBullet"/>
        <w:numPr>
          <w:ilvl w:val="0"/>
          <w:numId w:val="0"/>
        </w:numPr>
        <w:ind w:left="312"/>
      </w:pPr>
      <w:r>
        <w:t>The main report draws on technical reports</w:t>
      </w:r>
      <w:r w:rsidR="00D01ED0">
        <w:t xml:space="preserve">, </w:t>
      </w:r>
      <w:r>
        <w:t>should be analytical rather than encyclopaedic in approach</w:t>
      </w:r>
      <w:r w:rsidR="00D01ED0">
        <w:t>,</w:t>
      </w:r>
      <w:r>
        <w:t xml:space="preserve"> </w:t>
      </w:r>
      <w:r w:rsidR="003D21FC">
        <w:t>and should clearly identify which components of the scope are being addressed throughout.</w:t>
      </w:r>
    </w:p>
    <w:p w14:paraId="176D9A6E" w14:textId="7286DE69" w:rsidR="00A22EDC" w:rsidRDefault="003D21FC" w:rsidP="001405DF">
      <w:pPr>
        <w:pStyle w:val="ListBullet"/>
        <w:numPr>
          <w:ilvl w:val="0"/>
          <w:numId w:val="16"/>
        </w:numPr>
      </w:pPr>
      <w:r w:rsidRPr="004B38EA">
        <w:rPr>
          <w:b/>
        </w:rPr>
        <w:t xml:space="preserve">EES </w:t>
      </w:r>
      <w:r w:rsidR="00782070">
        <w:rPr>
          <w:b/>
        </w:rPr>
        <w:t>appendices</w:t>
      </w:r>
      <w:r>
        <w:t xml:space="preserve"> – specialist </w:t>
      </w:r>
      <w:r w:rsidR="008910FA">
        <w:t>technical reports</w:t>
      </w:r>
      <w:r>
        <w:t xml:space="preserve">, </w:t>
      </w:r>
      <w:r w:rsidR="008910FA">
        <w:t xml:space="preserve">with </w:t>
      </w:r>
      <w:r>
        <w:t>investigations and analys</w:t>
      </w:r>
      <w:r w:rsidR="00BF019E">
        <w:t>i</w:t>
      </w:r>
      <w:r>
        <w:t>s that provide</w:t>
      </w:r>
      <w:r w:rsidR="00BF019E">
        <w:t>s</w:t>
      </w:r>
      <w:r>
        <w:t xml:space="preserve"> the basis for the EES main report. </w:t>
      </w:r>
      <w:r w:rsidR="00992742">
        <w:t>Technical reports</w:t>
      </w:r>
      <w:r w:rsidR="00712694">
        <w:t xml:space="preserve"> </w:t>
      </w:r>
      <w:r w:rsidR="00992742">
        <w:t>should provide details of literature and database</w:t>
      </w:r>
      <w:r w:rsidR="00712694">
        <w:t xml:space="preserve"> </w:t>
      </w:r>
      <w:r w:rsidR="00992742">
        <w:t>reviews, methods and results of field and laboratory investigations or modelling, and methods and results of impact assessments.</w:t>
      </w:r>
    </w:p>
    <w:p w14:paraId="14FFAACF" w14:textId="64C7CBAE" w:rsidR="00142CF8" w:rsidRDefault="00142CF8" w:rsidP="00142CF8">
      <w:pPr>
        <w:pStyle w:val="Heading2-Numbered"/>
      </w:pPr>
      <w:bookmarkStart w:id="6" w:name="_Toc237353875"/>
      <w:r>
        <w:lastRenderedPageBreak/>
        <w:t>The EES process</w:t>
      </w:r>
      <w:bookmarkEnd w:id="6"/>
    </w:p>
    <w:p w14:paraId="2F487BA6" w14:textId="753D1902" w:rsidR="00142CF8" w:rsidRDefault="00142CF8" w:rsidP="00142CF8">
      <w:r>
        <w:t>The proponent is responsible for preparing an EES, including conducting technical studies and undertaking appropriate stakeholder consultation. DTP is responsible for managing the EES process</w:t>
      </w:r>
      <w:r>
        <w:rPr>
          <w:rStyle w:val="FootnoteReference"/>
        </w:rPr>
        <w:footnoteReference w:id="4"/>
      </w:r>
      <w:r>
        <w:t>. The EES process has the following steps:</w:t>
      </w:r>
    </w:p>
    <w:p w14:paraId="03376BE9" w14:textId="68337B76" w:rsidR="00A22EDC" w:rsidRDefault="00142CF8" w:rsidP="00FC29E1">
      <w:pPr>
        <w:pStyle w:val="ListBullet"/>
        <w:numPr>
          <w:ilvl w:val="0"/>
          <w:numId w:val="16"/>
        </w:numPr>
        <w:ind w:left="284" w:hanging="284"/>
      </w:pPr>
      <w:r>
        <w:t>preparation of a draft study program and draft schedule by the proponent;</w:t>
      </w:r>
    </w:p>
    <w:p w14:paraId="2FE47561" w14:textId="1CD9A679" w:rsidR="003C6667" w:rsidRDefault="003C6667" w:rsidP="00FC29E1">
      <w:pPr>
        <w:pStyle w:val="ListBullet"/>
        <w:numPr>
          <w:ilvl w:val="0"/>
          <w:numId w:val="16"/>
        </w:numPr>
        <w:ind w:left="284" w:hanging="284"/>
      </w:pPr>
      <w:r>
        <w:t>preparation and exhibition of draft scoping requirements by DTP</w:t>
      </w:r>
      <w:r w:rsidR="00060945">
        <w:t>,</w:t>
      </w:r>
      <w:r>
        <w:t xml:space="preserve"> on behalf of the Minister</w:t>
      </w:r>
      <w:r w:rsidR="00060945">
        <w:t>,</w:t>
      </w:r>
      <w:r>
        <w:t xml:space="preserve"> with public comments received during the advertised exhibition period (this document);</w:t>
      </w:r>
    </w:p>
    <w:p w14:paraId="6A77E4F9" w14:textId="14E9FA3A" w:rsidR="003C6667" w:rsidRDefault="003C6667" w:rsidP="00FC29E1">
      <w:pPr>
        <w:pStyle w:val="ListBullet"/>
        <w:numPr>
          <w:ilvl w:val="0"/>
          <w:numId w:val="16"/>
        </w:numPr>
        <w:ind w:left="284" w:hanging="284"/>
      </w:pPr>
      <w:r>
        <w:t>finalisation and issuing of scoping requirements by the Minister</w:t>
      </w:r>
      <w:r w:rsidR="00C74042">
        <w:t xml:space="preserve"> or delegate</w:t>
      </w:r>
      <w:r>
        <w:t>;</w:t>
      </w:r>
    </w:p>
    <w:p w14:paraId="14982363" w14:textId="7C3FFCF8" w:rsidR="003C6667" w:rsidRDefault="003C6667" w:rsidP="00FC29E1">
      <w:pPr>
        <w:pStyle w:val="ListBullet"/>
        <w:numPr>
          <w:ilvl w:val="0"/>
          <w:numId w:val="16"/>
        </w:numPr>
        <w:ind w:left="284" w:hanging="284"/>
      </w:pPr>
      <w:r>
        <w:t>review of the proponent’s EES studies and draft documentation by DTP and a</w:t>
      </w:r>
      <w:r w:rsidR="00B049CD">
        <w:t xml:space="preserve"> TRG</w:t>
      </w:r>
      <w:r w:rsidR="005733E5">
        <w:rPr>
          <w:rStyle w:val="FootnoteReference"/>
        </w:rPr>
        <w:footnoteReference w:id="5"/>
      </w:r>
      <w:r>
        <w:t xml:space="preserve">; </w:t>
      </w:r>
    </w:p>
    <w:p w14:paraId="2B925B44" w14:textId="18CBFB2E" w:rsidR="003C6667" w:rsidRDefault="003C6667" w:rsidP="00FC29E1">
      <w:pPr>
        <w:pStyle w:val="ListBullet"/>
        <w:numPr>
          <w:ilvl w:val="0"/>
          <w:numId w:val="16"/>
        </w:numPr>
        <w:ind w:left="284" w:hanging="284"/>
      </w:pPr>
      <w:r>
        <w:t>completion of the EES by the proponent;</w:t>
      </w:r>
    </w:p>
    <w:p w14:paraId="28C4126D" w14:textId="646FD2B9" w:rsidR="003C6667" w:rsidRDefault="003C6667" w:rsidP="00FC29E1">
      <w:pPr>
        <w:pStyle w:val="ListBullet"/>
        <w:numPr>
          <w:ilvl w:val="0"/>
          <w:numId w:val="16"/>
        </w:numPr>
        <w:ind w:left="284" w:hanging="284"/>
      </w:pPr>
      <w:r>
        <w:t>review of the complete EES by DTP to establish its adequacy for public exhibition;</w:t>
      </w:r>
    </w:p>
    <w:p w14:paraId="0503A775" w14:textId="57E85C25" w:rsidR="003C6667" w:rsidRDefault="003C6667" w:rsidP="00FC29E1">
      <w:pPr>
        <w:pStyle w:val="ListBullet"/>
        <w:numPr>
          <w:ilvl w:val="0"/>
          <w:numId w:val="16"/>
        </w:numPr>
        <w:ind w:left="284" w:hanging="284"/>
      </w:pPr>
      <w:r>
        <w:t>exhibition of the proponent’s EES and invitation for public comment;</w:t>
      </w:r>
    </w:p>
    <w:p w14:paraId="745F405F" w14:textId="3020F658" w:rsidR="003B6C55" w:rsidRDefault="003C6667" w:rsidP="00FC29E1">
      <w:pPr>
        <w:pStyle w:val="ListBullet"/>
        <w:numPr>
          <w:ilvl w:val="0"/>
          <w:numId w:val="16"/>
        </w:numPr>
        <w:ind w:left="284" w:hanging="284"/>
      </w:pPr>
      <w:r>
        <w:t xml:space="preserve">appointment of an inquiry by the Minister to </w:t>
      </w:r>
      <w:r w:rsidR="00152692" w:rsidRPr="00152692">
        <w:t>review the EES and public submissions received, conduct public hearings and provide a report to the Minister; and finally</w:t>
      </w:r>
    </w:p>
    <w:p w14:paraId="2E35900E" w14:textId="7BC80265" w:rsidR="003C6667" w:rsidRDefault="003C6667" w:rsidP="00FC29E1">
      <w:pPr>
        <w:pStyle w:val="ListBullet"/>
        <w:numPr>
          <w:ilvl w:val="0"/>
          <w:numId w:val="16"/>
        </w:numPr>
        <w:ind w:left="284" w:hanging="284"/>
      </w:pPr>
      <w:r>
        <w:t xml:space="preserve">following receipt of the inquiry report, preparation of an assessment </w:t>
      </w:r>
      <w:r w:rsidR="00951ED9">
        <w:t xml:space="preserve">by the Minister </w:t>
      </w:r>
      <w:r>
        <w:t>on whether the project’s environmental effects are acceptable for the consideration of statutory decision-makers.</w:t>
      </w:r>
    </w:p>
    <w:p w14:paraId="57E42A33" w14:textId="77777777" w:rsidR="003C6667" w:rsidRDefault="003C6667" w:rsidP="00783F7E">
      <w:pPr>
        <w:pStyle w:val="Heading3-Numbered"/>
        <w:ind w:left="851"/>
      </w:pPr>
      <w:bookmarkStart w:id="7" w:name="_Toc237353876"/>
      <w:r>
        <w:t>Technical reference group</w:t>
      </w:r>
      <w:bookmarkEnd w:id="7"/>
    </w:p>
    <w:p w14:paraId="6733BA72" w14:textId="254ADD34" w:rsidR="003C6667" w:rsidRDefault="003C6667" w:rsidP="003C6667">
      <w:r>
        <w:t>DTP has convened a TRG of state agencies, registered Aboriginal part</w:t>
      </w:r>
      <w:r w:rsidR="00322D06">
        <w:t>y</w:t>
      </w:r>
      <w:r>
        <w:t xml:space="preserve"> and local council for this EES process to advise DTP and the proponent on:</w:t>
      </w:r>
    </w:p>
    <w:p w14:paraId="46849209" w14:textId="7E870616" w:rsidR="003C6667" w:rsidRDefault="003C6667" w:rsidP="00FC29E1">
      <w:pPr>
        <w:pStyle w:val="ListBullet"/>
        <w:numPr>
          <w:ilvl w:val="0"/>
          <w:numId w:val="16"/>
        </w:numPr>
        <w:ind w:left="284" w:hanging="284"/>
      </w:pPr>
      <w:r>
        <w:t>applicable policies, strategies and statutory provisions;</w:t>
      </w:r>
    </w:p>
    <w:p w14:paraId="66E34F50" w14:textId="1D016DD5" w:rsidR="003C6667" w:rsidRDefault="003C6667" w:rsidP="00FC29E1">
      <w:pPr>
        <w:pStyle w:val="ListBullet"/>
        <w:numPr>
          <w:ilvl w:val="0"/>
          <w:numId w:val="16"/>
        </w:numPr>
        <w:ind w:left="284" w:hanging="284"/>
      </w:pPr>
      <w:r>
        <w:t>EES scoping requirements;</w:t>
      </w:r>
    </w:p>
    <w:p w14:paraId="3966AD6B" w14:textId="5ADF5753" w:rsidR="003C6667" w:rsidRDefault="003C6667" w:rsidP="00FC29E1">
      <w:pPr>
        <w:pStyle w:val="ListBullet"/>
        <w:numPr>
          <w:ilvl w:val="0"/>
          <w:numId w:val="16"/>
        </w:numPr>
        <w:ind w:left="284" w:hanging="284"/>
      </w:pPr>
      <w:r>
        <w:t>the design and adequacy of EES technical studies;</w:t>
      </w:r>
    </w:p>
    <w:p w14:paraId="3317B74A" w14:textId="4525E7EA" w:rsidR="003C6667" w:rsidRDefault="003C6667" w:rsidP="00FC29E1">
      <w:pPr>
        <w:pStyle w:val="ListBullet"/>
        <w:numPr>
          <w:ilvl w:val="0"/>
          <w:numId w:val="16"/>
        </w:numPr>
        <w:ind w:left="284" w:hanging="284"/>
      </w:pPr>
      <w:r>
        <w:t>the proponent’s public information and stakeholder consultation program for the EES process;</w:t>
      </w:r>
    </w:p>
    <w:p w14:paraId="2FDF6E6C" w14:textId="5A3ED0E6" w:rsidR="003C6667" w:rsidRDefault="003C6667" w:rsidP="00FC29E1">
      <w:pPr>
        <w:pStyle w:val="ListBullet"/>
        <w:numPr>
          <w:ilvl w:val="0"/>
          <w:numId w:val="16"/>
        </w:numPr>
        <w:ind w:left="284" w:hanging="284"/>
      </w:pPr>
      <w:r>
        <w:t>responses to issues arising from the EES investigations;</w:t>
      </w:r>
    </w:p>
    <w:p w14:paraId="299BE53A" w14:textId="36E1000A" w:rsidR="003C6667" w:rsidRDefault="003C6667" w:rsidP="00FC29E1">
      <w:pPr>
        <w:pStyle w:val="ListBullet"/>
        <w:numPr>
          <w:ilvl w:val="0"/>
          <w:numId w:val="16"/>
        </w:numPr>
        <w:ind w:left="284" w:hanging="284"/>
      </w:pPr>
      <w:r>
        <w:t>the technical adequacy and completeness of draft EES documentation; and</w:t>
      </w:r>
    </w:p>
    <w:p w14:paraId="5CB59A31" w14:textId="70CB5C77" w:rsidR="003C6667" w:rsidRDefault="003C6667" w:rsidP="00FC29E1">
      <w:pPr>
        <w:pStyle w:val="ListBullet"/>
        <w:numPr>
          <w:ilvl w:val="0"/>
          <w:numId w:val="16"/>
        </w:numPr>
        <w:ind w:left="284" w:hanging="284"/>
      </w:pPr>
      <w:r>
        <w:t>coordination of statutory processes.</w:t>
      </w:r>
    </w:p>
    <w:p w14:paraId="3DE92583" w14:textId="7D59CBBD" w:rsidR="003C6667" w:rsidRDefault="003C6667" w:rsidP="00783F7E">
      <w:pPr>
        <w:pStyle w:val="Heading3-Numbered"/>
        <w:ind w:left="851"/>
      </w:pPr>
      <w:bookmarkStart w:id="8" w:name="_Toc237353877"/>
      <w:r>
        <w:t>EES consultation</w:t>
      </w:r>
      <w:bookmarkEnd w:id="8"/>
    </w:p>
    <w:p w14:paraId="3450F905" w14:textId="12FDBC6C" w:rsidR="003C6667" w:rsidRDefault="00ED646F" w:rsidP="003C6667">
      <w:r w:rsidRPr="00ED646F">
        <w:t>The proponent is responsible for engaging the public and stakeholders during the EES process, to inform them about the project, the EES process and EES studies. The proponent’s EES consultation must enable feedback to be inputted on the project and its potential environmental effects, as well as respond to issues raised. Stakeholders include potentially affected parties, traditional owner groups, any interested community organisations/groups and government bodies.</w:t>
      </w:r>
    </w:p>
    <w:p w14:paraId="51B8A6EB" w14:textId="3DA45FE5" w:rsidR="00A22EDC" w:rsidRDefault="003C6667" w:rsidP="003C6667">
      <w:r>
        <w:t>The proponent is responsible for preparing and implementing an EES consultation plan that sets out the approach to engagement. Th</w:t>
      </w:r>
      <w:r w:rsidR="00617B0E">
        <w:t>e</w:t>
      </w:r>
      <w:r>
        <w:t xml:space="preserve"> </w:t>
      </w:r>
      <w:r w:rsidR="00617B0E">
        <w:t xml:space="preserve">proponent’s EES consultation </w:t>
      </w:r>
      <w:r>
        <w:t>plan is reviewed and amended in consultation with DTP and the TRG before it is published on the Planning website</w:t>
      </w:r>
      <w:r w:rsidR="00FC5E2F">
        <w:rPr>
          <w:rStyle w:val="FootnoteReference"/>
        </w:rPr>
        <w:footnoteReference w:id="6"/>
      </w:r>
      <w:r>
        <w:t xml:space="preserve">. The </w:t>
      </w:r>
      <w:r w:rsidR="00757F8F">
        <w:t xml:space="preserve">EES </w:t>
      </w:r>
      <w:r>
        <w:t>consultation plan will:</w:t>
      </w:r>
    </w:p>
    <w:p w14:paraId="748837D2" w14:textId="0CFC94B5" w:rsidR="00B73A56" w:rsidRDefault="00B73A56" w:rsidP="00FC29E1">
      <w:pPr>
        <w:pStyle w:val="ListBullet"/>
        <w:numPr>
          <w:ilvl w:val="0"/>
          <w:numId w:val="16"/>
        </w:numPr>
        <w:ind w:left="284" w:hanging="284"/>
      </w:pPr>
      <w:r>
        <w:t>identify stakeholders;</w:t>
      </w:r>
    </w:p>
    <w:p w14:paraId="28D2657B" w14:textId="77E6D5F3" w:rsidR="00B73A56" w:rsidRDefault="00B73A56" w:rsidP="00FC29E1">
      <w:pPr>
        <w:pStyle w:val="ListBullet"/>
        <w:numPr>
          <w:ilvl w:val="0"/>
          <w:numId w:val="16"/>
        </w:numPr>
        <w:ind w:left="284" w:hanging="284"/>
      </w:pPr>
      <w:r>
        <w:t>characterise public and stakeholders’ interests, concerns and consultation needs, local knowledge and inputs;</w:t>
      </w:r>
    </w:p>
    <w:p w14:paraId="2A8BF2A1" w14:textId="4B390BD8" w:rsidR="00B73A56" w:rsidRDefault="00B73A56" w:rsidP="00FC29E1">
      <w:pPr>
        <w:pStyle w:val="ListBullet"/>
        <w:numPr>
          <w:ilvl w:val="0"/>
          <w:numId w:val="16"/>
        </w:numPr>
        <w:ind w:left="284" w:hanging="284"/>
      </w:pPr>
      <w:r>
        <w:t>describe consultation methods and schedule; and</w:t>
      </w:r>
    </w:p>
    <w:p w14:paraId="55E7E740" w14:textId="1587834D" w:rsidR="00B73A56" w:rsidRDefault="00B73A56" w:rsidP="00FC29E1">
      <w:pPr>
        <w:pStyle w:val="ListBullet"/>
        <w:numPr>
          <w:ilvl w:val="0"/>
          <w:numId w:val="16"/>
        </w:numPr>
        <w:ind w:left="284" w:hanging="284"/>
      </w:pPr>
      <w:r>
        <w:lastRenderedPageBreak/>
        <w:t>outline how public and stakeholder inputs will be recorded, considered and/or addressed in the preparation of the EES.</w:t>
      </w:r>
    </w:p>
    <w:p w14:paraId="3C9F5725" w14:textId="77777777" w:rsidR="00B73A56" w:rsidRPr="00783F7E" w:rsidRDefault="00B73A56" w:rsidP="00783F7E">
      <w:pPr>
        <w:pStyle w:val="Heading3-Numbered"/>
        <w:ind w:left="851"/>
      </w:pPr>
      <w:bookmarkStart w:id="9" w:name="_Toc237353878"/>
      <w:r w:rsidRPr="00783F7E">
        <w:t>Traditional Owner engagement</w:t>
      </w:r>
      <w:bookmarkEnd w:id="9"/>
      <w:r w:rsidRPr="00783F7E">
        <w:t xml:space="preserve"> </w:t>
      </w:r>
    </w:p>
    <w:p w14:paraId="47DEF890" w14:textId="77777777" w:rsidR="00B73A56" w:rsidRDefault="00B73A56" w:rsidP="00B73A56">
      <w:r>
        <w:t>The EES should be developed with acknowledgement of and respect for Traditional Owners’ care for and connection to Country. Through the EES, the proponent should seek to understand the direct and indirect ways in which the project could affect these interests. To this end, the EES should be informed by engagement with Traditional Owners.</w:t>
      </w:r>
    </w:p>
    <w:p w14:paraId="4FF28926" w14:textId="77777777" w:rsidR="00B73A56" w:rsidRDefault="00B73A56" w:rsidP="00B73A56">
      <w:r>
        <w:t xml:space="preserve">The proponent should support and enable culturally appropriate, informed and meaningful engagement with Traditional Owners, including by: </w:t>
      </w:r>
    </w:p>
    <w:p w14:paraId="268452AB" w14:textId="2F75375C" w:rsidR="00B73A56" w:rsidRDefault="00B73A56" w:rsidP="00FC29E1">
      <w:pPr>
        <w:pStyle w:val="ListBullet"/>
        <w:numPr>
          <w:ilvl w:val="0"/>
          <w:numId w:val="16"/>
        </w:numPr>
        <w:ind w:left="284" w:hanging="284"/>
      </w:pPr>
      <w:r>
        <w:t xml:space="preserve">asking Traditional Owner groups about the engagement processes that would be suitable; </w:t>
      </w:r>
    </w:p>
    <w:p w14:paraId="3D64381F" w14:textId="3ED98C47" w:rsidR="00B73A56" w:rsidRDefault="00B73A56" w:rsidP="00FC29E1">
      <w:pPr>
        <w:pStyle w:val="ListBullet"/>
        <w:numPr>
          <w:ilvl w:val="0"/>
          <w:numId w:val="16"/>
        </w:numPr>
        <w:ind w:left="284" w:hanging="284"/>
      </w:pPr>
      <w:r>
        <w:t xml:space="preserve">endeavouring to develop good working relationships; </w:t>
      </w:r>
    </w:p>
    <w:p w14:paraId="48C9DA79" w14:textId="3AE7610D" w:rsidR="00B73A56" w:rsidRDefault="00B73A56" w:rsidP="00FC29E1">
      <w:pPr>
        <w:pStyle w:val="ListBullet"/>
        <w:numPr>
          <w:ilvl w:val="0"/>
          <w:numId w:val="16"/>
        </w:numPr>
        <w:ind w:left="284" w:hanging="284"/>
      </w:pPr>
      <w:r>
        <w:t xml:space="preserve">taking into account and respecting the cultural and communication needs and protocols of communities; </w:t>
      </w:r>
    </w:p>
    <w:p w14:paraId="02CF2C4D" w14:textId="598300B8" w:rsidR="00B73A56" w:rsidRDefault="00B73A56" w:rsidP="00FC29E1">
      <w:pPr>
        <w:pStyle w:val="ListBullet"/>
        <w:numPr>
          <w:ilvl w:val="0"/>
          <w:numId w:val="16"/>
        </w:numPr>
        <w:ind w:left="284" w:hanging="284"/>
      </w:pPr>
      <w:r>
        <w:t xml:space="preserve">engaging early and providing appropriate timeframes to consider and respond to information; and </w:t>
      </w:r>
    </w:p>
    <w:p w14:paraId="60E33F5E" w14:textId="11BF7A3F" w:rsidR="00B73A56" w:rsidRDefault="00B73A56" w:rsidP="00FC29E1">
      <w:pPr>
        <w:pStyle w:val="ListBullet"/>
        <w:numPr>
          <w:ilvl w:val="0"/>
          <w:numId w:val="16"/>
        </w:numPr>
        <w:ind w:left="284" w:hanging="284"/>
      </w:pPr>
      <w:r>
        <w:t xml:space="preserve">genuinely seeking input and expertise. </w:t>
      </w:r>
    </w:p>
    <w:p w14:paraId="0902D83D" w14:textId="081AC647" w:rsidR="00B73A56" w:rsidRDefault="00B73A56" w:rsidP="00B73A56">
      <w:r>
        <w:t xml:space="preserve">The EES consultation plan should set out the mechanisms to be established by the proponent to support and enable Traditional Owner engagement as well as outline how the views and expertise offered by Traditional Owners will be integrated into the EES.  </w:t>
      </w:r>
    </w:p>
    <w:p w14:paraId="4FC75820" w14:textId="683F7F96" w:rsidR="00716088" w:rsidRPr="004C4F20" w:rsidRDefault="00716088" w:rsidP="00B73A56">
      <w:pPr>
        <w:rPr>
          <w:i/>
        </w:rPr>
      </w:pPr>
      <w:r w:rsidRPr="00716088">
        <w:t xml:space="preserve">Consideration of economic and social matters under the EPBC Act includes consideration of tangible and intangible cultural heritage. Proponents are expected to actively engage with First Nations peoples as part of the assessment and approval process, in accordance with </w:t>
      </w:r>
      <w:r w:rsidRPr="004C4F20">
        <w:rPr>
          <w:i/>
        </w:rPr>
        <w:t>The Interim Engaging with First Nations People and Communities on Assessments</w:t>
      </w:r>
      <w:r w:rsidR="006D2187">
        <w:t xml:space="preserve"> (</w:t>
      </w:r>
      <w:r w:rsidR="006D2187" w:rsidRPr="006D2187">
        <w:t>DCCEEW</w:t>
      </w:r>
      <w:r w:rsidR="006D2187">
        <w:t>,</w:t>
      </w:r>
      <w:r w:rsidR="006D2187" w:rsidRPr="006D2187">
        <w:t xml:space="preserve"> 2023</w:t>
      </w:r>
      <w:r w:rsidR="006D2187">
        <w:t xml:space="preserve">) </w:t>
      </w:r>
      <w:r w:rsidRPr="00716088">
        <w:t xml:space="preserve">and </w:t>
      </w:r>
      <w:r w:rsidRPr="004C4F20">
        <w:rPr>
          <w:i/>
        </w:rPr>
        <w:t>Approvals under Environment Protection and Biodiversity Conservation Act 1999 guidance document.</w:t>
      </w:r>
    </w:p>
    <w:p w14:paraId="4D2E5388" w14:textId="113C7677" w:rsidR="00B73A56" w:rsidRDefault="00B73A56" w:rsidP="003B5883">
      <w:pPr>
        <w:pStyle w:val="Heading3-Numbered"/>
        <w:ind w:left="851"/>
      </w:pPr>
      <w:bookmarkStart w:id="10" w:name="_Toc237353879"/>
      <w:r>
        <w:t>Statutory approvals and the EES process</w:t>
      </w:r>
      <w:bookmarkEnd w:id="10"/>
    </w:p>
    <w:p w14:paraId="2A967C0B" w14:textId="783994FB" w:rsidR="000A3E65" w:rsidRDefault="000A3E65" w:rsidP="000A3E65">
      <w:r>
        <w:t xml:space="preserve">The project will require a range of approvals under Victorian legislation if it is to proceed. DTP coordinates the EES process as closely as practicable with the </w:t>
      </w:r>
      <w:r w:rsidR="00B475EA">
        <w:t>approval’s</w:t>
      </w:r>
      <w:r>
        <w:t xml:space="preserve"> procedures, consultation and public notice requirements. </w:t>
      </w:r>
    </w:p>
    <w:p w14:paraId="65C57261" w14:textId="09236F4F" w:rsidR="27298F5D" w:rsidRDefault="27298F5D">
      <w:r>
        <w:t>To facilitate informed and efficient decision-making on required key approvals following the EES process, it is recommended that the EES documentation address relevant information and requirements associated with those key approvals that will be informed by the EES and Minister’s assessment.</w:t>
      </w:r>
    </w:p>
    <w:p w14:paraId="48284ADC" w14:textId="22CBE3A6" w:rsidR="007B2495" w:rsidRDefault="00AB377B" w:rsidP="00B24B60">
      <w:pPr>
        <w:rPr>
          <w:rFonts w:ascii="Segoe UI" w:hAnsi="Segoe UI" w:cs="Segoe UI"/>
          <w:color w:val="000000"/>
          <w:sz w:val="18"/>
          <w:szCs w:val="18"/>
        </w:rPr>
      </w:pPr>
      <w:r>
        <w:t xml:space="preserve">The primary </w:t>
      </w:r>
      <w:r w:rsidR="00C21C8C">
        <w:t xml:space="preserve">approval required under Victorian legislation </w:t>
      </w:r>
      <w:r w:rsidR="00F80D8F">
        <w:t>for</w:t>
      </w:r>
      <w:r w:rsidR="00353F92">
        <w:t xml:space="preserve"> </w:t>
      </w:r>
      <w:r w:rsidR="00A927E9" w:rsidRPr="00A927E9">
        <w:t xml:space="preserve">a </w:t>
      </w:r>
      <w:r w:rsidR="00CE72DC">
        <w:t>m</w:t>
      </w:r>
      <w:r w:rsidR="00A927E9" w:rsidRPr="00A927E9">
        <w:t xml:space="preserve">ining </w:t>
      </w:r>
      <w:r w:rsidR="006554B4">
        <w:t>project is</w:t>
      </w:r>
      <w:r w:rsidR="006554B4" w:rsidRPr="00A927E9">
        <w:t xml:space="preserve"> </w:t>
      </w:r>
      <w:r w:rsidR="00A927E9" w:rsidRPr="00A927E9">
        <w:t xml:space="preserve">under the </w:t>
      </w:r>
      <w:r w:rsidR="00A927E9" w:rsidRPr="00B63AEE">
        <w:rPr>
          <w:i/>
        </w:rPr>
        <w:t>Mineral Resources (Sustainable Development) Act 1990</w:t>
      </w:r>
      <w:r w:rsidR="00A927E9" w:rsidRPr="00A927E9">
        <w:t xml:space="preserve"> (MRSD Act)</w:t>
      </w:r>
      <w:r w:rsidR="00752FAC">
        <w:t>, which includes a mining licence</w:t>
      </w:r>
      <w:r w:rsidR="000B3351">
        <w:t xml:space="preserve">. </w:t>
      </w:r>
      <w:r w:rsidR="007B2495">
        <w:rPr>
          <w:rStyle w:val="normaltextrun"/>
          <w:rFonts w:ascii="VIC" w:hAnsi="VIC" w:cs="Segoe UI"/>
          <w:color w:val="000000"/>
        </w:rPr>
        <w:t>The</w:t>
      </w:r>
      <w:r w:rsidR="007B2495">
        <w:rPr>
          <w:rStyle w:val="normaltextrun"/>
          <w:rFonts w:ascii="Cambria" w:hAnsi="Cambria" w:cs="Cambria"/>
          <w:color w:val="000000"/>
        </w:rPr>
        <w:t> </w:t>
      </w:r>
      <w:r w:rsidR="007B2495">
        <w:rPr>
          <w:rStyle w:val="normaltextrun"/>
          <w:rFonts w:ascii="VIC" w:hAnsi="VIC" w:cs="Segoe UI"/>
          <w:color w:val="000000"/>
        </w:rPr>
        <w:t>MRSD Act</w:t>
      </w:r>
      <w:r w:rsidR="007B2495">
        <w:rPr>
          <w:rStyle w:val="normaltextrun"/>
          <w:rFonts w:ascii="Cambria" w:hAnsi="Cambria" w:cs="Cambria"/>
          <w:color w:val="000000"/>
        </w:rPr>
        <w:t> </w:t>
      </w:r>
      <w:r w:rsidR="007B2495">
        <w:rPr>
          <w:rStyle w:val="normaltextrun"/>
          <w:rFonts w:ascii="VIC" w:hAnsi="VIC" w:cs="Segoe UI"/>
          <w:color w:val="000000"/>
        </w:rPr>
        <w:t>was amended</w:t>
      </w:r>
      <w:r w:rsidR="007B2495">
        <w:rPr>
          <w:rStyle w:val="normaltextrun"/>
          <w:rFonts w:ascii="Cambria" w:hAnsi="Cambria" w:cs="Cambria"/>
          <w:color w:val="000000"/>
        </w:rPr>
        <w:t> </w:t>
      </w:r>
      <w:r w:rsidR="007B2495">
        <w:rPr>
          <w:rStyle w:val="normaltextrun"/>
          <w:rFonts w:ascii="VIC" w:hAnsi="VIC" w:cs="Segoe UI"/>
          <w:color w:val="000000"/>
        </w:rPr>
        <w:t>resulting in changes</w:t>
      </w:r>
      <w:r w:rsidR="007B2495">
        <w:rPr>
          <w:rStyle w:val="normaltextrun"/>
          <w:rFonts w:ascii="Cambria" w:hAnsi="Cambria" w:cs="Cambria"/>
          <w:color w:val="000000"/>
        </w:rPr>
        <w:t> </w:t>
      </w:r>
      <w:r w:rsidR="007B2495">
        <w:rPr>
          <w:rStyle w:val="normaltextrun"/>
          <w:rFonts w:ascii="VIC" w:hAnsi="VIC" w:cs="Segoe UI"/>
          <w:color w:val="000000"/>
        </w:rPr>
        <w:t>that</w:t>
      </w:r>
      <w:r w:rsidR="007B2495">
        <w:rPr>
          <w:rStyle w:val="normaltextrun"/>
          <w:rFonts w:ascii="Cambria" w:hAnsi="Cambria" w:cs="Cambria"/>
          <w:color w:val="000000"/>
        </w:rPr>
        <w:t> </w:t>
      </w:r>
      <w:r w:rsidR="007B2495">
        <w:rPr>
          <w:rStyle w:val="normaltextrun"/>
          <w:rFonts w:ascii="VIC" w:hAnsi="VIC" w:cs="Segoe UI"/>
          <w:color w:val="000000"/>
        </w:rPr>
        <w:t>will take affect</w:t>
      </w:r>
      <w:r w:rsidR="007B2495">
        <w:rPr>
          <w:rStyle w:val="normaltextrun"/>
          <w:rFonts w:ascii="Cambria" w:hAnsi="Cambria" w:cs="Cambria"/>
          <w:color w:val="000000"/>
        </w:rPr>
        <w:t> </w:t>
      </w:r>
      <w:r w:rsidR="007B2495">
        <w:rPr>
          <w:rStyle w:val="normaltextrun"/>
          <w:rFonts w:ascii="VIC" w:hAnsi="VIC" w:cs="Segoe UI"/>
          <w:color w:val="000000"/>
        </w:rPr>
        <w:t>from 1 July 2027, including a duty-based model</w:t>
      </w:r>
      <w:r w:rsidR="007B2495">
        <w:rPr>
          <w:rStyle w:val="normaltextrun"/>
          <w:rFonts w:ascii="Cambria" w:hAnsi="Cambria" w:cs="Cambria"/>
          <w:color w:val="000000"/>
        </w:rPr>
        <w:t> </w:t>
      </w:r>
      <w:r w:rsidR="007B2495">
        <w:rPr>
          <w:rStyle w:val="normaltextrun"/>
          <w:rFonts w:ascii="VIC" w:hAnsi="VIC" w:cs="Segoe UI"/>
          <w:color w:val="000000"/>
        </w:rPr>
        <w:t>for regulating earth resources projects. Under the changes to</w:t>
      </w:r>
      <w:r w:rsidR="007B2495">
        <w:rPr>
          <w:rStyle w:val="normaltextrun"/>
          <w:rFonts w:ascii="Cambria" w:hAnsi="Cambria" w:cs="Cambria"/>
          <w:color w:val="000000"/>
        </w:rPr>
        <w:t> </w:t>
      </w:r>
      <w:r w:rsidR="007B2495">
        <w:rPr>
          <w:rStyle w:val="normaltextrun"/>
          <w:rFonts w:ascii="VIC" w:hAnsi="VIC" w:cs="Segoe UI"/>
          <w:color w:val="000000"/>
        </w:rPr>
        <w:t>this legislation,</w:t>
      </w:r>
      <w:r w:rsidR="007B2495">
        <w:rPr>
          <w:rStyle w:val="normaltextrun"/>
          <w:rFonts w:ascii="Cambria" w:hAnsi="Cambria" w:cs="Cambria"/>
          <w:color w:val="000000"/>
        </w:rPr>
        <w:t> </w:t>
      </w:r>
      <w:r w:rsidR="007B2495">
        <w:rPr>
          <w:rStyle w:val="normaltextrun"/>
          <w:rFonts w:ascii="VIC" w:hAnsi="VIC" w:cs="Segoe UI"/>
          <w:color w:val="000000"/>
        </w:rPr>
        <w:t>licensees must take reasonably</w:t>
      </w:r>
      <w:r w:rsidR="007B2495">
        <w:rPr>
          <w:rStyle w:val="normaltextrun"/>
          <w:rFonts w:ascii="Cambria" w:hAnsi="Cambria" w:cs="Cambria"/>
          <w:color w:val="000000"/>
        </w:rPr>
        <w:t> </w:t>
      </w:r>
      <w:r w:rsidR="007B2495">
        <w:rPr>
          <w:rStyle w:val="normaltextrun"/>
          <w:rFonts w:ascii="VIC" w:hAnsi="VIC" w:cs="Segoe UI"/>
          <w:color w:val="000000"/>
        </w:rPr>
        <w:t>practicable</w:t>
      </w:r>
      <w:r w:rsidR="007B2495">
        <w:rPr>
          <w:rStyle w:val="normaltextrun"/>
          <w:rFonts w:ascii="Cambria" w:hAnsi="Cambria" w:cs="Cambria"/>
          <w:color w:val="000000"/>
        </w:rPr>
        <w:t> </w:t>
      </w:r>
      <w:r w:rsidR="007B2495">
        <w:rPr>
          <w:rStyle w:val="normaltextrun"/>
          <w:rFonts w:ascii="VIC" w:hAnsi="VIC" w:cs="Segoe UI"/>
          <w:color w:val="000000"/>
        </w:rPr>
        <w:t>steps to minimise risks to the environment,</w:t>
      </w:r>
      <w:r w:rsidR="007B2495">
        <w:rPr>
          <w:rStyle w:val="normaltextrun"/>
          <w:rFonts w:ascii="Cambria" w:hAnsi="Cambria" w:cs="Cambria"/>
          <w:color w:val="000000"/>
        </w:rPr>
        <w:t> </w:t>
      </w:r>
      <w:r w:rsidR="007B2495">
        <w:rPr>
          <w:rStyle w:val="normaltextrun"/>
          <w:rFonts w:ascii="VIC" w:hAnsi="VIC" w:cs="Segoe UI"/>
          <w:color w:val="000000"/>
        </w:rPr>
        <w:t>land,</w:t>
      </w:r>
      <w:r w:rsidR="007B2495">
        <w:rPr>
          <w:rStyle w:val="normaltextrun"/>
          <w:rFonts w:ascii="Cambria" w:hAnsi="Cambria" w:cs="Cambria"/>
          <w:color w:val="000000"/>
        </w:rPr>
        <w:t> </w:t>
      </w:r>
      <w:r w:rsidR="007B2495">
        <w:rPr>
          <w:rStyle w:val="normaltextrun"/>
          <w:rFonts w:ascii="VIC" w:hAnsi="VIC" w:cs="Segoe UI"/>
          <w:color w:val="000000"/>
        </w:rPr>
        <w:t>property</w:t>
      </w:r>
      <w:r w:rsidR="007B2495">
        <w:rPr>
          <w:rStyle w:val="normaltextrun"/>
          <w:rFonts w:ascii="Cambria" w:hAnsi="Cambria" w:cs="Cambria"/>
          <w:color w:val="000000"/>
        </w:rPr>
        <w:t> </w:t>
      </w:r>
      <w:r w:rsidR="007B2495">
        <w:rPr>
          <w:rStyle w:val="normaltextrun"/>
          <w:rFonts w:ascii="VIC" w:hAnsi="VIC" w:cs="Segoe UI"/>
          <w:color w:val="000000"/>
        </w:rPr>
        <w:t>and</w:t>
      </w:r>
      <w:r w:rsidR="007B2495">
        <w:rPr>
          <w:rStyle w:val="normaltextrun"/>
          <w:rFonts w:ascii="Cambria" w:hAnsi="Cambria" w:cs="Cambria"/>
          <w:color w:val="000000"/>
        </w:rPr>
        <w:t> </w:t>
      </w:r>
      <w:r w:rsidR="007B2495">
        <w:rPr>
          <w:rStyle w:val="normaltextrun"/>
          <w:rFonts w:ascii="VIC" w:hAnsi="VIC" w:cs="Segoe UI"/>
          <w:color w:val="000000"/>
        </w:rPr>
        <w:t>infrastructure as well as be</w:t>
      </w:r>
      <w:r w:rsidR="007B2495">
        <w:rPr>
          <w:rStyle w:val="normaltextrun"/>
          <w:rFonts w:ascii="Cambria" w:hAnsi="Cambria" w:cs="Cambria"/>
          <w:color w:val="000000"/>
        </w:rPr>
        <w:t> </w:t>
      </w:r>
      <w:r w:rsidR="007B2495">
        <w:rPr>
          <w:rStyle w:val="normaltextrun"/>
          <w:rFonts w:ascii="VIC" w:hAnsi="VIC" w:cs="Segoe UI"/>
          <w:color w:val="000000"/>
        </w:rPr>
        <w:t>required</w:t>
      </w:r>
      <w:r w:rsidR="007B2495">
        <w:rPr>
          <w:rStyle w:val="normaltextrun"/>
          <w:rFonts w:ascii="Cambria" w:hAnsi="Cambria" w:cs="Cambria"/>
          <w:color w:val="000000"/>
        </w:rPr>
        <w:t> </w:t>
      </w:r>
      <w:r w:rsidR="007B2495">
        <w:rPr>
          <w:rStyle w:val="normaltextrun"/>
          <w:rFonts w:ascii="VIC" w:hAnsi="VIC" w:cs="Segoe UI"/>
          <w:color w:val="000000"/>
        </w:rPr>
        <w:t>to prepare a rehabilitation</w:t>
      </w:r>
      <w:r w:rsidR="007B2495">
        <w:rPr>
          <w:rStyle w:val="normaltextrun"/>
          <w:rFonts w:ascii="Cambria" w:hAnsi="Cambria" w:cs="Cambria"/>
          <w:color w:val="000000"/>
        </w:rPr>
        <w:t> </w:t>
      </w:r>
      <w:r w:rsidR="007B2495">
        <w:rPr>
          <w:rStyle w:val="normaltextrun"/>
          <w:rFonts w:ascii="VIC" w:hAnsi="VIC" w:cs="Segoe UI"/>
          <w:color w:val="000000"/>
        </w:rPr>
        <w:t xml:space="preserve">plan. </w:t>
      </w:r>
    </w:p>
    <w:p w14:paraId="0CDF5945" w14:textId="2786259F" w:rsidR="0057094F" w:rsidRDefault="000579E8" w:rsidP="0057094F">
      <w:pPr>
        <w:rPr>
          <w:rStyle w:val="eop"/>
          <w:rFonts w:ascii="Cambria" w:hAnsi="Cambria" w:cs="Cambria"/>
          <w:color w:val="000000"/>
        </w:rPr>
      </w:pPr>
      <w:r>
        <w:rPr>
          <w:rStyle w:val="normaltextrun"/>
          <w:rFonts w:ascii="VIC" w:hAnsi="VIC" w:cs="Segoe UI"/>
          <w:color w:val="000000"/>
        </w:rPr>
        <w:t xml:space="preserve">No </w:t>
      </w:r>
      <w:r w:rsidRPr="008F5A6B">
        <w:rPr>
          <w:rStyle w:val="BodyTextChar"/>
        </w:rPr>
        <w:t>planning permit under the Planning and Environment Act 1987 (P&amp;E Act) will be required for works </w:t>
      </w:r>
      <w:r w:rsidR="00963FAF" w:rsidRPr="008F5A6B">
        <w:rPr>
          <w:rStyle w:val="BodyTextChar"/>
        </w:rPr>
        <w:t>in the mining licence area</w:t>
      </w:r>
      <w:r w:rsidR="004F78D4" w:rsidRPr="008F5A6B">
        <w:rPr>
          <w:rStyle w:val="BodyTextChar"/>
        </w:rPr>
        <w:t xml:space="preserve"> </w:t>
      </w:r>
      <w:r w:rsidRPr="008F5A6B">
        <w:rPr>
          <w:rStyle w:val="BodyTextChar"/>
        </w:rPr>
        <w:t>given</w:t>
      </w:r>
      <w:r>
        <w:rPr>
          <w:rStyle w:val="normaltextrun"/>
          <w:rFonts w:ascii="VIC" w:hAnsi="VIC" w:cs="Segoe UI"/>
          <w:color w:val="000000"/>
        </w:rPr>
        <w:t xml:space="preserve"> there is an EES being undertaken for this project,</w:t>
      </w:r>
      <w:r>
        <w:rPr>
          <w:rStyle w:val="normaltextrun"/>
          <w:rFonts w:ascii="Cambria" w:hAnsi="Cambria" w:cs="Cambria"/>
          <w:color w:val="000000"/>
        </w:rPr>
        <w:t> </w:t>
      </w:r>
      <w:r>
        <w:rPr>
          <w:rStyle w:val="normaltextrun"/>
          <w:rFonts w:ascii="VIC" w:hAnsi="VIC" w:cs="Segoe UI"/>
          <w:color w:val="000000"/>
        </w:rPr>
        <w:t xml:space="preserve">provided the requirements of section </w:t>
      </w:r>
      <w:r w:rsidR="000B3EA3">
        <w:rPr>
          <w:rStyle w:val="normaltextrun"/>
          <w:rFonts w:ascii="VIC" w:hAnsi="VIC" w:cs="Segoe UI"/>
          <w:color w:val="000000"/>
        </w:rPr>
        <w:t>42</w:t>
      </w:r>
      <w:r w:rsidR="000D75FD">
        <w:rPr>
          <w:rStyle w:val="normaltextrun"/>
          <w:rFonts w:ascii="VIC" w:hAnsi="VIC" w:cs="Segoe UI"/>
          <w:color w:val="000000"/>
        </w:rPr>
        <w:t>(</w:t>
      </w:r>
      <w:r w:rsidR="000B3EA3">
        <w:rPr>
          <w:rStyle w:val="normaltextrun"/>
          <w:rFonts w:ascii="VIC" w:hAnsi="VIC" w:cs="Segoe UI"/>
          <w:color w:val="000000"/>
        </w:rPr>
        <w:t>7</w:t>
      </w:r>
      <w:r w:rsidR="000D75FD">
        <w:rPr>
          <w:rStyle w:val="normaltextrun"/>
          <w:rFonts w:ascii="VIC" w:hAnsi="VIC" w:cs="Segoe UI"/>
          <w:color w:val="000000"/>
        </w:rPr>
        <w:t>)</w:t>
      </w:r>
      <w:r>
        <w:rPr>
          <w:rStyle w:val="normaltextrun"/>
          <w:rFonts w:ascii="VIC" w:hAnsi="VIC" w:cs="Segoe UI"/>
          <w:color w:val="000000"/>
        </w:rPr>
        <w:t xml:space="preserve"> of the</w:t>
      </w:r>
      <w:r>
        <w:rPr>
          <w:rStyle w:val="normaltextrun"/>
          <w:rFonts w:ascii="Cambria" w:hAnsi="Cambria" w:cs="Cambria"/>
          <w:color w:val="000000"/>
        </w:rPr>
        <w:t> </w:t>
      </w:r>
      <w:r>
        <w:rPr>
          <w:rStyle w:val="normaltextrun"/>
          <w:rFonts w:ascii="VIC" w:hAnsi="VIC" w:cs="Segoe UI"/>
          <w:color w:val="000000"/>
        </w:rPr>
        <w:t>MRSD Act</w:t>
      </w:r>
      <w:r w:rsidR="00A26891">
        <w:rPr>
          <w:rStyle w:val="normaltextrun"/>
          <w:rFonts w:ascii="VIC" w:hAnsi="VIC" w:cs="Segoe UI"/>
          <w:color w:val="000000"/>
        </w:rPr>
        <w:t xml:space="preserve"> </w:t>
      </w:r>
      <w:r>
        <w:rPr>
          <w:rStyle w:val="normaltextrun"/>
          <w:rFonts w:ascii="VIC" w:hAnsi="VIC" w:cs="Segoe UI"/>
          <w:color w:val="000000"/>
        </w:rPr>
        <w:t xml:space="preserve">are fulfilled. However, the project </w:t>
      </w:r>
      <w:r w:rsidR="00064B6D">
        <w:rPr>
          <w:rStyle w:val="normaltextrun"/>
          <w:rFonts w:ascii="VIC" w:hAnsi="VIC" w:cs="Segoe UI"/>
          <w:color w:val="000000"/>
        </w:rPr>
        <w:t>would</w:t>
      </w:r>
      <w:r>
        <w:rPr>
          <w:rStyle w:val="normaltextrun"/>
          <w:rFonts w:ascii="VIC" w:hAnsi="VIC" w:cs="Segoe UI"/>
          <w:color w:val="000000"/>
        </w:rPr>
        <w:t xml:space="preserve"> require planning </w:t>
      </w:r>
      <w:r w:rsidR="00064B6D">
        <w:rPr>
          <w:rStyle w:val="normaltextrun"/>
          <w:rFonts w:ascii="VIC" w:hAnsi="VIC" w:cs="Segoe UI"/>
          <w:color w:val="000000"/>
        </w:rPr>
        <w:t>approvals</w:t>
      </w:r>
      <w:r>
        <w:rPr>
          <w:rStyle w:val="normaltextrun"/>
          <w:rFonts w:ascii="VIC" w:hAnsi="VIC" w:cs="Segoe UI"/>
          <w:color w:val="000000"/>
        </w:rPr>
        <w:t xml:space="preserve"> for</w:t>
      </w:r>
      <w:r>
        <w:rPr>
          <w:rStyle w:val="normaltextrun"/>
          <w:rFonts w:ascii="Cambria" w:hAnsi="Cambria" w:cs="Cambria"/>
          <w:color w:val="000000"/>
        </w:rPr>
        <w:t> </w:t>
      </w:r>
      <w:r>
        <w:rPr>
          <w:rStyle w:val="normaltextrun"/>
          <w:rFonts w:ascii="VIC" w:hAnsi="VIC" w:cs="Segoe UI"/>
          <w:color w:val="000000"/>
        </w:rPr>
        <w:t>other project elements</w:t>
      </w:r>
      <w:r>
        <w:rPr>
          <w:rStyle w:val="normaltextrun"/>
          <w:rFonts w:ascii="Cambria" w:hAnsi="Cambria" w:cs="Cambria"/>
          <w:color w:val="000000"/>
        </w:rPr>
        <w:t> </w:t>
      </w:r>
      <w:r>
        <w:rPr>
          <w:rStyle w:val="normaltextrun"/>
          <w:rFonts w:ascii="VIC" w:hAnsi="VIC" w:cs="Segoe UI"/>
          <w:color w:val="000000"/>
        </w:rPr>
        <w:t>outside of the</w:t>
      </w:r>
      <w:r>
        <w:rPr>
          <w:rStyle w:val="normaltextrun"/>
          <w:rFonts w:ascii="Cambria" w:hAnsi="Cambria" w:cs="Cambria"/>
          <w:color w:val="000000"/>
        </w:rPr>
        <w:t> </w:t>
      </w:r>
      <w:r w:rsidR="00064B6D">
        <w:rPr>
          <w:rStyle w:val="normaltextrun"/>
          <w:rFonts w:ascii="VIC" w:hAnsi="VIC" w:cs="Segoe UI"/>
          <w:color w:val="000000"/>
        </w:rPr>
        <w:t>mining licence</w:t>
      </w:r>
      <w:r>
        <w:rPr>
          <w:rStyle w:val="normaltextrun"/>
          <w:rFonts w:ascii="VIC" w:hAnsi="VIC" w:cs="Segoe UI"/>
          <w:color w:val="000000"/>
        </w:rPr>
        <w:t>.</w:t>
      </w:r>
      <w:r>
        <w:rPr>
          <w:rStyle w:val="eop"/>
          <w:rFonts w:ascii="Cambria" w:hAnsi="Cambria" w:cs="Cambria"/>
          <w:color w:val="000000"/>
        </w:rPr>
        <w:t> </w:t>
      </w:r>
    </w:p>
    <w:p w14:paraId="191602F5" w14:textId="11D8A94D" w:rsidR="00206551" w:rsidRPr="00206551" w:rsidRDefault="00611124" w:rsidP="0057094F">
      <w:r>
        <w:t xml:space="preserve">It is anticipated that a planning scheme amendment would be sought to allow for the use and development of land for the project works under the </w:t>
      </w:r>
      <w:r w:rsidR="0057094F">
        <w:t>P&amp;E Act</w:t>
      </w:r>
      <w:r w:rsidR="00867697">
        <w:t xml:space="preserve">, for project elements </w:t>
      </w:r>
      <w:r w:rsidR="00867697">
        <w:rPr>
          <w:rStyle w:val="normaltextrun"/>
          <w:rFonts w:ascii="VIC" w:hAnsi="VIC" w:cs="Segoe UI"/>
          <w:color w:val="000000"/>
        </w:rPr>
        <w:t>outside of the</w:t>
      </w:r>
      <w:r w:rsidR="00867697">
        <w:rPr>
          <w:rStyle w:val="normaltextrun"/>
          <w:rFonts w:ascii="Cambria" w:hAnsi="Cambria" w:cs="Cambria"/>
          <w:color w:val="000000"/>
        </w:rPr>
        <w:t> </w:t>
      </w:r>
      <w:r w:rsidR="00685390">
        <w:rPr>
          <w:rStyle w:val="normaltextrun"/>
          <w:rFonts w:ascii="VIC" w:hAnsi="VIC" w:cs="Segoe UI"/>
          <w:color w:val="000000"/>
        </w:rPr>
        <w:t>mining licence</w:t>
      </w:r>
      <w:r>
        <w:t xml:space="preserve">. </w:t>
      </w:r>
    </w:p>
    <w:p w14:paraId="141C9317" w14:textId="2567528D" w:rsidR="00756404" w:rsidRDefault="00EE424D" w:rsidP="000B0E3C">
      <w:r>
        <w:t xml:space="preserve">Other Victorian statutory </w:t>
      </w:r>
      <w:r w:rsidR="00D16C67">
        <w:t>approval</w:t>
      </w:r>
      <w:r w:rsidR="001736A4">
        <w:t>, permit and licence requirements</w:t>
      </w:r>
      <w:r w:rsidR="00A05269">
        <w:t xml:space="preserve"> may</w:t>
      </w:r>
      <w:r w:rsidR="001736A4">
        <w:t xml:space="preserve"> </w:t>
      </w:r>
      <w:r w:rsidR="00B811F8">
        <w:t>include</w:t>
      </w:r>
      <w:r w:rsidR="00756404">
        <w:t>:</w:t>
      </w:r>
    </w:p>
    <w:p w14:paraId="2BCD1E88" w14:textId="458EE265" w:rsidR="00756404" w:rsidRDefault="00177EF6" w:rsidP="00F2080B">
      <w:pPr>
        <w:pStyle w:val="PullOutBoxBullet"/>
      </w:pPr>
      <w:r w:rsidRPr="00177EF6">
        <w:t xml:space="preserve">a </w:t>
      </w:r>
      <w:r w:rsidR="001E04F4">
        <w:t>C</w:t>
      </w:r>
      <w:r w:rsidRPr="00177EF6">
        <w:t xml:space="preserve">ultural </w:t>
      </w:r>
      <w:r w:rsidR="001E04F4">
        <w:t>H</w:t>
      </w:r>
      <w:r w:rsidRPr="00177EF6">
        <w:t xml:space="preserve">eritage </w:t>
      </w:r>
      <w:r w:rsidR="001E04F4">
        <w:t>M</w:t>
      </w:r>
      <w:r w:rsidRPr="00177EF6">
        <w:t xml:space="preserve">anagement </w:t>
      </w:r>
      <w:r w:rsidR="001E04F4">
        <w:t>P</w:t>
      </w:r>
      <w:r w:rsidRPr="00177EF6">
        <w:t xml:space="preserve">lan under the </w:t>
      </w:r>
      <w:r w:rsidRPr="00CB76EA">
        <w:rPr>
          <w:i/>
        </w:rPr>
        <w:t>Aboriginal Heritage Act 2006</w:t>
      </w:r>
      <w:r w:rsidR="00756404">
        <w:t>;</w:t>
      </w:r>
    </w:p>
    <w:p w14:paraId="571260FD" w14:textId="562A8AE4" w:rsidR="00756404" w:rsidRPr="00756404" w:rsidRDefault="00177EF6" w:rsidP="00F2080B">
      <w:pPr>
        <w:pStyle w:val="PullOutBoxBullet"/>
      </w:pPr>
      <w:r w:rsidRPr="00177EF6">
        <w:lastRenderedPageBreak/>
        <w:t xml:space="preserve">a permit (A18) for the deposition of tailings in-pit under the </w:t>
      </w:r>
      <w:r w:rsidR="00F7213C" w:rsidRPr="00CB76EA">
        <w:rPr>
          <w:i/>
        </w:rPr>
        <w:t>E</w:t>
      </w:r>
      <w:r w:rsidRPr="00CB76EA">
        <w:rPr>
          <w:i/>
        </w:rPr>
        <w:t>nvironment Protection Act 2017</w:t>
      </w:r>
      <w:r w:rsidR="00756404">
        <w:rPr>
          <w:i/>
        </w:rPr>
        <w:t>;</w:t>
      </w:r>
    </w:p>
    <w:p w14:paraId="54F2C94F" w14:textId="0B03B03F" w:rsidR="00756404" w:rsidRDefault="00685390" w:rsidP="00F2080B">
      <w:pPr>
        <w:pStyle w:val="PullOutBoxBullet"/>
      </w:pPr>
      <w:r>
        <w:t>l</w:t>
      </w:r>
      <w:r w:rsidR="00B54B27">
        <w:t>icences and approval</w:t>
      </w:r>
      <w:r w:rsidR="00177EF6" w:rsidRPr="00177EF6">
        <w:t xml:space="preserve"> under the </w:t>
      </w:r>
      <w:r w:rsidR="00177EF6" w:rsidRPr="00CB76EA">
        <w:rPr>
          <w:i/>
        </w:rPr>
        <w:t>Radiation Act 2005</w:t>
      </w:r>
      <w:r w:rsidR="00756404">
        <w:t>;</w:t>
      </w:r>
    </w:p>
    <w:p w14:paraId="0AD7C049" w14:textId="77777777" w:rsidR="00F77516" w:rsidRDefault="00177EF6" w:rsidP="00F2080B">
      <w:pPr>
        <w:pStyle w:val="PullOutBoxBullet"/>
      </w:pPr>
      <w:r w:rsidRPr="00177EF6">
        <w:t xml:space="preserve">a permit to take, keep or move protected flora and </w:t>
      </w:r>
      <w:r w:rsidR="00033210">
        <w:t>fauna</w:t>
      </w:r>
      <w:r w:rsidRPr="00177EF6">
        <w:t xml:space="preserve"> under </w:t>
      </w:r>
      <w:r w:rsidRPr="00CB76EA">
        <w:rPr>
          <w:i/>
        </w:rPr>
        <w:t>Flora and Fauna Guarantee Act 1988</w:t>
      </w:r>
      <w:r w:rsidR="00F77516">
        <w:t>;</w:t>
      </w:r>
    </w:p>
    <w:p w14:paraId="64C006D0" w14:textId="6BB6687A" w:rsidR="00F77516" w:rsidRPr="00F77516" w:rsidRDefault="001E04F4" w:rsidP="00F2080B">
      <w:pPr>
        <w:pStyle w:val="PullOutBoxBullet"/>
      </w:pPr>
      <w:r>
        <w:t>a</w:t>
      </w:r>
      <w:r w:rsidR="00177EF6" w:rsidRPr="00177EF6">
        <w:t xml:space="preserve"> permit to take or destroy endangered, notable and protected wildlife under the </w:t>
      </w:r>
      <w:r w:rsidR="00177EF6" w:rsidRPr="00CB76EA">
        <w:rPr>
          <w:i/>
        </w:rPr>
        <w:t>Wildlife Act 1975</w:t>
      </w:r>
      <w:r w:rsidR="00F77516">
        <w:rPr>
          <w:i/>
        </w:rPr>
        <w:t>;</w:t>
      </w:r>
    </w:p>
    <w:p w14:paraId="0CDD328F" w14:textId="77777777" w:rsidR="00F77516" w:rsidRDefault="00177EF6" w:rsidP="00F2080B">
      <w:pPr>
        <w:pStyle w:val="PullOutBoxBullet"/>
      </w:pPr>
      <w:r w:rsidRPr="00177EF6">
        <w:t xml:space="preserve">road closure, diversion and/or opening permits under the </w:t>
      </w:r>
      <w:r w:rsidRPr="00CB76EA">
        <w:rPr>
          <w:i/>
        </w:rPr>
        <w:t>Road management Act 2004</w:t>
      </w:r>
      <w:r w:rsidR="00F77516" w:rsidRPr="00F77516">
        <w:t>;</w:t>
      </w:r>
      <w:r w:rsidR="007371A8">
        <w:t xml:space="preserve"> and</w:t>
      </w:r>
      <w:r w:rsidR="009913DE">
        <w:t xml:space="preserve"> </w:t>
      </w:r>
    </w:p>
    <w:p w14:paraId="674CA4A4" w14:textId="677B70D9" w:rsidR="003F700A" w:rsidRPr="009D008B" w:rsidRDefault="003E59C4" w:rsidP="00F2080B">
      <w:pPr>
        <w:pStyle w:val="PullOutBoxBullet"/>
      </w:pPr>
      <w:r>
        <w:t xml:space="preserve">a range of water </w:t>
      </w:r>
      <w:r w:rsidR="001E04F4">
        <w:t>approvals</w:t>
      </w:r>
      <w:r w:rsidR="007326C1">
        <w:t xml:space="preserve"> </w:t>
      </w:r>
      <w:r w:rsidR="00837771">
        <w:t xml:space="preserve">under the </w:t>
      </w:r>
      <w:r w:rsidR="00837771" w:rsidRPr="00CB76EA">
        <w:rPr>
          <w:i/>
        </w:rPr>
        <w:t>Water Act</w:t>
      </w:r>
      <w:r w:rsidR="003D634D" w:rsidRPr="00CB76EA">
        <w:rPr>
          <w:i/>
        </w:rPr>
        <w:t xml:space="preserve"> 1989</w:t>
      </w:r>
      <w:r w:rsidR="00E22359" w:rsidRPr="00CB76EA">
        <w:rPr>
          <w:i/>
        </w:rPr>
        <w:t>.</w:t>
      </w:r>
    </w:p>
    <w:p w14:paraId="2135A45C" w14:textId="28195372" w:rsidR="00AD479F" w:rsidRDefault="00AD479F" w:rsidP="00AD479F">
      <w:r>
        <w:t>Other approvals may be required and will be determined through the EES process.</w:t>
      </w:r>
    </w:p>
    <w:p w14:paraId="79256C53" w14:textId="15E911A0" w:rsidR="00B73A56" w:rsidRDefault="00B73A56" w:rsidP="00B73A56">
      <w:pPr>
        <w:pStyle w:val="Heading2-Numbered"/>
      </w:pPr>
      <w:bookmarkStart w:id="11" w:name="_Toc237353880"/>
      <w:r>
        <w:t>Accreditation of the EES process under the EPBC Act</w:t>
      </w:r>
      <w:bookmarkEnd w:id="11"/>
    </w:p>
    <w:p w14:paraId="2BB9A6F6" w14:textId="4F3E6A40" w:rsidR="00B73A56" w:rsidRPr="00E002BD" w:rsidRDefault="00086B6C" w:rsidP="00B73A56">
      <w:r w:rsidRPr="00E002BD">
        <w:t xml:space="preserve">The project </w:t>
      </w:r>
      <w:r w:rsidR="00796584">
        <w:t>was</w:t>
      </w:r>
      <w:r w:rsidRPr="00E002BD">
        <w:t xml:space="preserve"> referred to the Commonwealth under the </w:t>
      </w:r>
      <w:r w:rsidRPr="00E002BD">
        <w:rPr>
          <w:i/>
        </w:rPr>
        <w:t>Environment Protection and Biodiversity Conservation Act 1999</w:t>
      </w:r>
      <w:r w:rsidRPr="00E002BD">
        <w:t xml:space="preserve"> (EPBC Act). A delegate for the Commonwealth Minister for the Environment and Water determined on </w:t>
      </w:r>
      <w:r w:rsidR="00D34535" w:rsidRPr="00E002BD">
        <w:t>13 May 2026</w:t>
      </w:r>
      <w:r w:rsidRPr="00E002BD">
        <w:t xml:space="preserve"> that the project is a controlled action (EPBC </w:t>
      </w:r>
      <w:r w:rsidR="00B10CCD" w:rsidRPr="00E002BD">
        <w:t>2026</w:t>
      </w:r>
      <w:r w:rsidRPr="00E002BD">
        <w:t>/</w:t>
      </w:r>
      <w:r w:rsidR="00630314" w:rsidRPr="00E002BD">
        <w:t>10462</w:t>
      </w:r>
      <w:r w:rsidRPr="00E002BD">
        <w:t>), as it is likely to have a significant impact</w:t>
      </w:r>
      <w:r w:rsidR="00D17D81" w:rsidRPr="00E002BD">
        <w:rPr>
          <w:rStyle w:val="FootnoteReference"/>
        </w:rPr>
        <w:footnoteReference w:id="7"/>
      </w:r>
      <w:r w:rsidRPr="00E002BD">
        <w:t xml:space="preserve"> on the following matters of national environmental significance (MNES), which are protected under Part 3 of the EPBC Act</w:t>
      </w:r>
      <w:r w:rsidR="00C848EB">
        <w:t xml:space="preserve"> (controlling provisions)</w:t>
      </w:r>
      <w:r w:rsidRPr="00E002BD">
        <w:t>:</w:t>
      </w:r>
    </w:p>
    <w:p w14:paraId="18886016" w14:textId="3ECB503B" w:rsidR="009D5937" w:rsidRPr="00E002BD" w:rsidRDefault="000365F1" w:rsidP="00FC29E1">
      <w:pPr>
        <w:pStyle w:val="ListBullet"/>
        <w:numPr>
          <w:ilvl w:val="0"/>
          <w:numId w:val="16"/>
        </w:numPr>
        <w:ind w:left="284" w:hanging="284"/>
      </w:pPr>
      <w:r w:rsidRPr="00E002BD">
        <w:t>Ramsar we</w:t>
      </w:r>
      <w:r w:rsidR="00607539" w:rsidRPr="00E002BD">
        <w:t>tlands (</w:t>
      </w:r>
      <w:r w:rsidR="006A6C2C" w:rsidRPr="00E002BD">
        <w:t xml:space="preserve">sections </w:t>
      </w:r>
      <w:r w:rsidR="005E6E5F" w:rsidRPr="00E002BD">
        <w:t>16 and 17 B);</w:t>
      </w:r>
    </w:p>
    <w:p w14:paraId="0C46FA1F" w14:textId="6B8731F4" w:rsidR="00B73A56" w:rsidRPr="00E002BD" w:rsidRDefault="00B73A56" w:rsidP="00FC29E1">
      <w:pPr>
        <w:pStyle w:val="ListBullet"/>
        <w:numPr>
          <w:ilvl w:val="0"/>
          <w:numId w:val="16"/>
        </w:numPr>
        <w:ind w:left="284" w:hanging="284"/>
      </w:pPr>
      <w:r w:rsidRPr="00E002BD">
        <w:t>listed threatened species and communities (section 18 and 18A);</w:t>
      </w:r>
    </w:p>
    <w:p w14:paraId="2A995DEB" w14:textId="54FAB873" w:rsidR="00E04570" w:rsidRPr="00E002BD" w:rsidRDefault="00B73A56" w:rsidP="00FC29E1">
      <w:pPr>
        <w:pStyle w:val="ListBullet"/>
        <w:numPr>
          <w:ilvl w:val="0"/>
          <w:numId w:val="16"/>
        </w:numPr>
        <w:ind w:left="284" w:hanging="284"/>
      </w:pPr>
      <w:r w:rsidRPr="00E002BD">
        <w:t>listed migratory species (sections 20 and 20A)</w:t>
      </w:r>
      <w:r w:rsidR="00E04570" w:rsidRPr="00E002BD">
        <w:t>;</w:t>
      </w:r>
      <w:r w:rsidR="009D5937" w:rsidRPr="00E002BD">
        <w:t xml:space="preserve"> and</w:t>
      </w:r>
    </w:p>
    <w:p w14:paraId="19F62712" w14:textId="6D78680D" w:rsidR="00B73A56" w:rsidRPr="00E002BD" w:rsidRDefault="009D5937" w:rsidP="00FC29E1">
      <w:pPr>
        <w:pStyle w:val="ListBullet"/>
        <w:numPr>
          <w:ilvl w:val="0"/>
          <w:numId w:val="16"/>
        </w:numPr>
        <w:ind w:left="284" w:hanging="284"/>
      </w:pPr>
      <w:r w:rsidRPr="00E002BD">
        <w:t>n</w:t>
      </w:r>
      <w:r w:rsidR="00E04570" w:rsidRPr="00E002BD">
        <w:t>uclear actions (</w:t>
      </w:r>
      <w:r w:rsidR="004C2527" w:rsidRPr="00E002BD">
        <w:t>sections 21</w:t>
      </w:r>
      <w:r w:rsidR="00522DB3" w:rsidRPr="00E002BD">
        <w:t xml:space="preserve"> and 22A</w:t>
      </w:r>
      <w:r w:rsidR="00E04570" w:rsidRPr="00E002BD">
        <w:t>)</w:t>
      </w:r>
      <w:r w:rsidR="00B73A56" w:rsidRPr="00E002BD">
        <w:t>.</w:t>
      </w:r>
    </w:p>
    <w:p w14:paraId="13458CAC" w14:textId="502F8294" w:rsidR="00B73A56" w:rsidRPr="00E002BD" w:rsidRDefault="00B73A56" w:rsidP="00B73A56">
      <w:r w:rsidRPr="00E002BD">
        <w:t xml:space="preserve">The EES process is accredited to assess impacts on MNES under the EPBC Act through the </w:t>
      </w:r>
      <w:r w:rsidRPr="00E002BD">
        <w:rPr>
          <w:i/>
        </w:rPr>
        <w:t>Bilateral (Assessment) Agreement between the Commonwealth and the State of Victoria</w:t>
      </w:r>
      <w:r w:rsidRPr="00E002BD">
        <w:t>. This removes duplication, enabling a single assessment process to examine the project’s likely impacts and inform statutory decisions.</w:t>
      </w:r>
    </w:p>
    <w:p w14:paraId="06D604FF" w14:textId="54941154" w:rsidR="00B73A56" w:rsidRDefault="0008222C" w:rsidP="004C4F20">
      <w:pPr>
        <w:pStyle w:val="BodyText"/>
      </w:pPr>
      <w:r w:rsidRPr="0008222C">
        <w:t>At the conclusion of the EES process, the Minister for Planning’s assessment under the Environment Effects Act will be provided to the Commonwealth. This completes the assessment phase and commences the approval phase under Part 9 of the EPBC Act. Under section 133 a decision on whether to approve or refuse the action will occur. Conditions of approval may be attached as outlined in section 134.</w:t>
      </w:r>
    </w:p>
    <w:p w14:paraId="6F4F3475" w14:textId="4576FB64" w:rsidR="0068565B" w:rsidRDefault="00DB14A6" w:rsidP="00EC135A">
      <w:pPr>
        <w:pStyle w:val="Heading1-Numbered"/>
      </w:pPr>
      <w:bookmarkStart w:id="12" w:name="_Toc237353881"/>
      <w:bookmarkStart w:id="13" w:name="_Ref190182673"/>
      <w:r>
        <w:t>Preparing the EES</w:t>
      </w:r>
      <w:bookmarkEnd w:id="12"/>
    </w:p>
    <w:p w14:paraId="76D53BED" w14:textId="0EED5EF1" w:rsidR="00A22EDC" w:rsidRDefault="00B73A56" w:rsidP="0068565B">
      <w:pPr>
        <w:pStyle w:val="Heading2-Numbered"/>
      </w:pPr>
      <w:bookmarkStart w:id="14" w:name="_Toc237353882"/>
      <w:r>
        <w:t>General approach</w:t>
      </w:r>
      <w:bookmarkEnd w:id="13"/>
      <w:bookmarkEnd w:id="14"/>
    </w:p>
    <w:p w14:paraId="2ADCB5DB" w14:textId="77777777" w:rsidR="00ED35C6" w:rsidRDefault="00ED35C6" w:rsidP="00ED35C6">
      <w:r>
        <w:t xml:space="preserve">The EES should provide a clear, objective and well-integrated analysis of the potential effects of the proposed project, including proposed environmental management measures, as well as feasible alternatives. The description and assessment of effects must not be confined to the immediate area of the project but must also consider the potential of the project to impact on nearby environmental values, including areas potentially impacted by offsite components of the project. </w:t>
      </w:r>
    </w:p>
    <w:p w14:paraId="3CD982BA" w14:textId="610F3680" w:rsidR="001F0A1E" w:rsidRDefault="00ED35C6" w:rsidP="00ED35C6">
      <w:r>
        <w:t xml:space="preserve">The EES needs to document the analysis of the significance of the potential effects of the project, with consideration of the following approach which is to be applied for the specific environmental matters and issues set out in section 4 of this document:  </w:t>
      </w:r>
    </w:p>
    <w:p w14:paraId="7F78F37B" w14:textId="0438B39A" w:rsidR="001F0A1E" w:rsidRDefault="001F0A1E" w:rsidP="0078242E">
      <w:pPr>
        <w:pStyle w:val="ListNumber"/>
      </w:pPr>
      <w:r w:rsidRPr="00F83FE2">
        <w:rPr>
          <w:b/>
        </w:rPr>
        <w:t>Characterise the existing environment</w:t>
      </w:r>
      <w:r>
        <w:t xml:space="preserve"> and identify relevant environmental values to underpin impact assessments, having regard to the systems and risk-based approach.</w:t>
      </w:r>
    </w:p>
    <w:p w14:paraId="0D383589" w14:textId="31807B43" w:rsidR="00D5558D" w:rsidRDefault="00280FAD" w:rsidP="00835102">
      <w:pPr>
        <w:ind w:left="284"/>
      </w:pPr>
      <w:r w:rsidRPr="00280FAD">
        <w:t xml:space="preserve">Characterisation of the existing environment is to be informed by relevant databases and registers, literature (and published data), previous studies, land use history, overlays in relevant planning schemes, </w:t>
      </w:r>
      <w:r w:rsidRPr="00280FAD">
        <w:lastRenderedPageBreak/>
        <w:t>community observations (including citizen science and information from residents and landholders in or adjacent to the area of interest), appropriate targeted and/or seasonal surveys and modelling of the potential and actual presence of sensitivities (such as threatened species and communities, cultural heritage etc) consistent with Commonwealth and state guidelines, conservation advices and threatened species recovery plans or action statements. Where surveys do not identify a sensitivity, but past records and/or modelling analysis suggest that it may occur, a risk-based, precautionary approach to the further investigation and assessment of its occurrence should be adopted.</w:t>
      </w:r>
    </w:p>
    <w:p w14:paraId="5E21B4AF" w14:textId="3289D3FF" w:rsidR="001F0A1E" w:rsidRDefault="001F0A1E" w:rsidP="0078242E">
      <w:pPr>
        <w:pStyle w:val="ListNumber"/>
      </w:pPr>
      <w:r w:rsidRPr="00F83FE2">
        <w:rPr>
          <w:b/>
        </w:rPr>
        <w:t>Identify the potential effects</w:t>
      </w:r>
      <w:r>
        <w:t xml:space="preserve"> of the project on the environment (pre-mitigation), including those caused indirectly as a result of proposed activities, considering aspects such as magnitude, extent, duration, and significance of change in the values of each asset.</w:t>
      </w:r>
    </w:p>
    <w:p w14:paraId="4E1D9948" w14:textId="48AC51FA" w:rsidR="001F0A1E" w:rsidRDefault="001F0A1E" w:rsidP="0078242E">
      <w:pPr>
        <w:pStyle w:val="ListNumber"/>
      </w:pPr>
      <w:r w:rsidRPr="00F83FE2">
        <w:rPr>
          <w:b/>
        </w:rPr>
        <w:t>Present design refinement and mitigation measures</w:t>
      </w:r>
      <w:r>
        <w:t xml:space="preserve"> that could achieve avoidance, reduction and/or mitigation of the potential effects and in doing so, apply the mitigation hierarchy with justification of why higher order measures cannot be applied.</w:t>
      </w:r>
    </w:p>
    <w:p w14:paraId="608E34B9" w14:textId="4E8BE2D2" w:rsidR="001F0A1E" w:rsidRDefault="001F0A1E" w:rsidP="00794DDF">
      <w:pPr>
        <w:pStyle w:val="List2"/>
      </w:pPr>
      <w:r>
        <w:t>Avoidance: measures taken to avoid creating adverse effects, such as careful spatial or temporal placement of infrastructure or disturbance.</w:t>
      </w:r>
    </w:p>
    <w:p w14:paraId="4A8987AE" w14:textId="500F4485" w:rsidR="001F0A1E" w:rsidRDefault="001F0A1E" w:rsidP="00794DDF">
      <w:pPr>
        <w:pStyle w:val="List2"/>
      </w:pPr>
      <w:r>
        <w:t>Minimisation: measures taken to reduce the duration, intensity and</w:t>
      </w:r>
      <w:r w:rsidR="007753FE">
        <w:t>/or</w:t>
      </w:r>
      <w:r>
        <w:t xml:space="preserve"> extent of </w:t>
      </w:r>
      <w:r w:rsidR="00886C6E">
        <w:t>effects</w:t>
      </w:r>
      <w:r>
        <w:t xml:space="preserve"> that cannot be avoided. </w:t>
      </w:r>
    </w:p>
    <w:p w14:paraId="1926FC53" w14:textId="2BCE8F6C" w:rsidR="001F0A1E" w:rsidRDefault="001F0A1E" w:rsidP="00794DDF">
      <w:pPr>
        <w:pStyle w:val="List2"/>
      </w:pPr>
      <w:r>
        <w:t>Rehabilitation/restoration: measures taken to stabilise or restore an area after disturbance to achieve previous, improved or future land</w:t>
      </w:r>
      <w:r w:rsidR="00166C15">
        <w:t xml:space="preserve"> uses and</w:t>
      </w:r>
      <w:r>
        <w:t xml:space="preserve"> </w:t>
      </w:r>
      <w:r w:rsidR="00196C50">
        <w:t>health</w:t>
      </w:r>
      <w:r>
        <w:t xml:space="preserve"> following exposure to impacts. </w:t>
      </w:r>
    </w:p>
    <w:p w14:paraId="07AAB507" w14:textId="5F528A55" w:rsidR="001F0A1E" w:rsidRDefault="001F0A1E" w:rsidP="00794DDF">
      <w:pPr>
        <w:pStyle w:val="List2"/>
      </w:pPr>
      <w:r>
        <w:t>Offsets</w:t>
      </w:r>
      <w:r w:rsidR="00E91900">
        <w:rPr>
          <w:rStyle w:val="FootnoteReference"/>
        </w:rPr>
        <w:footnoteReference w:id="8"/>
      </w:r>
      <w:r>
        <w:t xml:space="preserve">: measures taken to compensate for residual, adverse </w:t>
      </w:r>
      <w:r w:rsidR="005637AB">
        <w:t>effects</w:t>
      </w:r>
      <w:r>
        <w:t xml:space="preserve"> </w:t>
      </w:r>
      <w:r w:rsidR="005637AB">
        <w:t>following</w:t>
      </w:r>
      <w:r>
        <w:t xml:space="preserve"> implementation of the previous three steps of the mitigation hierarchy. </w:t>
      </w:r>
    </w:p>
    <w:p w14:paraId="3AEF7BD9" w14:textId="3C93642E" w:rsidR="001F0A1E" w:rsidRDefault="001F0A1E" w:rsidP="00FC29E1">
      <w:pPr>
        <w:pStyle w:val="ListNumber"/>
        <w:numPr>
          <w:ilvl w:val="0"/>
          <w:numId w:val="14"/>
        </w:numPr>
      </w:pPr>
      <w:r w:rsidRPr="00F83FE2">
        <w:rPr>
          <w:b/>
        </w:rPr>
        <w:t>Assess the likely residual effects</w:t>
      </w:r>
      <w:r>
        <w:t xml:space="preserve"> of the project on the environment and evaluate the significance of each effect considering the likely effectiveness of the design and mitigation measures. Significance of residual effects should consider local, regional, state and federal matters.</w:t>
      </w:r>
    </w:p>
    <w:p w14:paraId="2BBB1C35" w14:textId="1D16D7FE" w:rsidR="00E111FA" w:rsidRDefault="001F0A1E" w:rsidP="00835102">
      <w:pPr>
        <w:ind w:left="284"/>
      </w:pPr>
      <w:r>
        <w:t xml:space="preserve">Residual environmental effects need to be clearly described for each project phase, </w:t>
      </w:r>
      <w:r w:rsidR="003C04F1">
        <w:t xml:space="preserve">i.e. </w:t>
      </w:r>
      <w:r>
        <w:t>construction, operation</w:t>
      </w:r>
      <w:r w:rsidR="008E5273">
        <w:t>,</w:t>
      </w:r>
      <w:r>
        <w:t xml:space="preserve"> </w:t>
      </w:r>
      <w:r w:rsidR="00A77511">
        <w:t xml:space="preserve">maintenance, progressive rehabilitation, closure and </w:t>
      </w:r>
      <w:r w:rsidR="008E5273">
        <w:t>post-closure</w:t>
      </w:r>
      <w:r>
        <w:t>. The description and assessment of effects must consider the potential of the project to impact on environmental values beyond the immediate project area, including areas downstream.</w:t>
      </w:r>
    </w:p>
    <w:p w14:paraId="106F176A" w14:textId="6C88E04A" w:rsidR="001F0A1E" w:rsidRDefault="001F0A1E" w:rsidP="00835102">
      <w:pPr>
        <w:ind w:left="284"/>
      </w:pPr>
      <w:r>
        <w:t xml:space="preserve">In addition, the cumulative effects of the project in combination with other planned </w:t>
      </w:r>
      <w:r w:rsidR="004746A4">
        <w:t xml:space="preserve">and approved </w:t>
      </w:r>
      <w:r>
        <w:t xml:space="preserve">activities in the broader area / region should be assessed and considered in </w:t>
      </w:r>
      <w:r w:rsidR="00B04C74">
        <w:t xml:space="preserve">the proposed </w:t>
      </w:r>
      <w:r>
        <w:t xml:space="preserve">design </w:t>
      </w:r>
      <w:r w:rsidR="00B04C74">
        <w:t xml:space="preserve">and </w:t>
      </w:r>
      <w:r>
        <w:t>mitigation measures.</w:t>
      </w:r>
    </w:p>
    <w:p w14:paraId="10E20059" w14:textId="22424783" w:rsidR="001F0A1E" w:rsidRDefault="001F0A1E" w:rsidP="00FC29E1">
      <w:pPr>
        <w:pStyle w:val="ListNumber"/>
        <w:numPr>
          <w:ilvl w:val="0"/>
          <w:numId w:val="15"/>
        </w:numPr>
      </w:pPr>
      <w:r w:rsidRPr="00F83FE2">
        <w:rPr>
          <w:b/>
        </w:rPr>
        <w:t>Propose an approach to managing performance</w:t>
      </w:r>
      <w:r>
        <w:t xml:space="preserve"> that should include criteria, monitoring and evaluation to check that predicted outcomes are being achieved during project implementation, as well as contingency </w:t>
      </w:r>
      <w:r w:rsidR="006F4F21">
        <w:t xml:space="preserve">and adaptive </w:t>
      </w:r>
      <w:r>
        <w:t xml:space="preserve">approaches if monitoring demonstrates adverse effects </w:t>
      </w:r>
      <w:r w:rsidR="00071D09">
        <w:t>exceed those</w:t>
      </w:r>
      <w:r>
        <w:t xml:space="preserve"> predicted or permitted</w:t>
      </w:r>
      <w:r w:rsidR="003478DF">
        <w:t xml:space="preserve"> and justification for any aspects where monitoring is not proposed</w:t>
      </w:r>
      <w:r>
        <w:t>.</w:t>
      </w:r>
    </w:p>
    <w:p w14:paraId="42AC0A17" w14:textId="2A99A768" w:rsidR="001F0A1E" w:rsidRDefault="001F0A1E" w:rsidP="00DB14A6">
      <w:pPr>
        <w:pStyle w:val="Heading2-Numbered"/>
      </w:pPr>
      <w:bookmarkStart w:id="15" w:name="_Toc237353883"/>
      <w:r>
        <w:t>Content and format of the EES</w:t>
      </w:r>
      <w:bookmarkEnd w:id="15"/>
      <w:r>
        <w:t xml:space="preserve"> </w:t>
      </w:r>
    </w:p>
    <w:p w14:paraId="2CAF91FE" w14:textId="562CFF9F" w:rsidR="001F0A1E" w:rsidRDefault="001F0A1E" w:rsidP="001F0A1E">
      <w:r>
        <w:t xml:space="preserve">Overall, the main report should include: </w:t>
      </w:r>
    </w:p>
    <w:p w14:paraId="66809A68" w14:textId="16C78BB9" w:rsidR="001F0A1E" w:rsidRDefault="001F0A1E" w:rsidP="00FC29E1">
      <w:pPr>
        <w:pStyle w:val="ListBullet"/>
        <w:numPr>
          <w:ilvl w:val="0"/>
          <w:numId w:val="16"/>
        </w:numPr>
        <w:ind w:left="284" w:hanging="284"/>
      </w:pPr>
      <w:r>
        <w:t xml:space="preserve">an executive summary; </w:t>
      </w:r>
    </w:p>
    <w:p w14:paraId="6EB07F84" w14:textId="35E2EF2D" w:rsidR="001F0A1E" w:rsidRDefault="001F0A1E" w:rsidP="00FC29E1">
      <w:pPr>
        <w:pStyle w:val="ListBullet"/>
        <w:numPr>
          <w:ilvl w:val="0"/>
          <w:numId w:val="16"/>
        </w:numPr>
        <w:ind w:left="284" w:hanging="284"/>
      </w:pPr>
      <w:r>
        <w:t xml:space="preserve">a description of the project, including its objectives, rationale, key elements, resource use, associated requirements for new infrastructure and use of existing infrastructure; </w:t>
      </w:r>
    </w:p>
    <w:p w14:paraId="37D97D1E" w14:textId="46DA8E89" w:rsidR="00A53F5E" w:rsidRDefault="00A53F5E" w:rsidP="00FC29E1">
      <w:pPr>
        <w:pStyle w:val="ListBullet"/>
        <w:numPr>
          <w:ilvl w:val="0"/>
          <w:numId w:val="16"/>
        </w:numPr>
        <w:ind w:left="284" w:hanging="284"/>
      </w:pPr>
      <w:r w:rsidRPr="00A53F5E">
        <w:t xml:space="preserve">an overview of the proponent's environmental performance and track record, including experience in delivering similar projects, organisation health, safety, environmental and community engagement policies, </w:t>
      </w:r>
      <w:r w:rsidRPr="00A53F5E">
        <w:lastRenderedPageBreak/>
        <w:t>ability to build trusted relationships with stakeholders and Traditional Owner groups and whether the proponent has been subject to any past or present proceedings under a Commonwealth, state or territory law for the protection of the environment or the conservation and sustainable use of natural resources</w:t>
      </w:r>
      <w:r>
        <w:t>;</w:t>
      </w:r>
    </w:p>
    <w:p w14:paraId="0418CED6" w14:textId="431E750F" w:rsidR="001F0A1E" w:rsidRDefault="001F0A1E" w:rsidP="00FC29E1">
      <w:pPr>
        <w:pStyle w:val="ListBullet"/>
        <w:numPr>
          <w:ilvl w:val="0"/>
          <w:numId w:val="16"/>
        </w:numPr>
        <w:ind w:left="284" w:hanging="284"/>
      </w:pPr>
      <w:r>
        <w:t>a description of the approvals required for the project</w:t>
      </w:r>
      <w:r w:rsidR="00225764">
        <w:t xml:space="preserve"> </w:t>
      </w:r>
      <w:r>
        <w:t>to proceed, and their relationship to relevant laws, policies, strategies, guidelines and standards;</w:t>
      </w:r>
    </w:p>
    <w:p w14:paraId="72CE24F1" w14:textId="454A5E51" w:rsidR="00DC6DF8" w:rsidRDefault="00DC6DF8" w:rsidP="00FC29E1">
      <w:pPr>
        <w:pStyle w:val="ListBullet"/>
        <w:numPr>
          <w:ilvl w:val="0"/>
          <w:numId w:val="16"/>
        </w:numPr>
        <w:ind w:left="284" w:hanging="284"/>
      </w:pPr>
      <w:r>
        <w:t xml:space="preserve">a description of feasible alternatives capable of substantially meeting the project’s objectives that may also offer environmental or other benefits including the basis for any nomination of a preferred alternative; </w:t>
      </w:r>
    </w:p>
    <w:p w14:paraId="59E43C7B" w14:textId="1B8F0072" w:rsidR="001F0A1E" w:rsidRDefault="001F0A1E" w:rsidP="00FC29E1">
      <w:pPr>
        <w:pStyle w:val="ListBullet"/>
        <w:numPr>
          <w:ilvl w:val="0"/>
          <w:numId w:val="16"/>
        </w:numPr>
        <w:ind w:left="284" w:hanging="284"/>
      </w:pPr>
      <w:r>
        <w:t>a description of the scope, timing</w:t>
      </w:r>
      <w:r w:rsidR="0077522B">
        <w:rPr>
          <w:rStyle w:val="FootnoteReference"/>
        </w:rPr>
        <w:footnoteReference w:id="9"/>
      </w:r>
      <w:r>
        <w:t xml:space="preserve"> and method for studies or surveys used to provide information on the values of the project area, as well as any records and other data from local sources gathered;</w:t>
      </w:r>
    </w:p>
    <w:p w14:paraId="23F110A1" w14:textId="01132D40" w:rsidR="001F0A1E" w:rsidRDefault="001F0A1E" w:rsidP="00FC29E1">
      <w:pPr>
        <w:pStyle w:val="ListBullet"/>
        <w:numPr>
          <w:ilvl w:val="0"/>
          <w:numId w:val="16"/>
        </w:numPr>
        <w:ind w:left="284" w:hanging="284"/>
      </w:pPr>
      <w:r>
        <w:t>descriptions of the existing environment and the predicted future environment (such as projected climate change scenarios), where this is relevant to the assessment of potential effects</w:t>
      </w:r>
      <w:r w:rsidR="00132413">
        <w:t xml:space="preserve"> of the project</w:t>
      </w:r>
      <w:r>
        <w:t xml:space="preserve">; </w:t>
      </w:r>
    </w:p>
    <w:p w14:paraId="7217B113" w14:textId="00B5CE78" w:rsidR="001F0A1E" w:rsidRDefault="001F0A1E" w:rsidP="00FC29E1">
      <w:pPr>
        <w:pStyle w:val="ListBullet"/>
        <w:numPr>
          <w:ilvl w:val="0"/>
          <w:numId w:val="16"/>
        </w:numPr>
        <w:ind w:left="284" w:hanging="284"/>
      </w:pPr>
      <w:r>
        <w:t xml:space="preserve">appropriately detailed assessments of potential effects of the project on environmental values and assets, relative to the “no project” scenario, together with an estimation of likelihood and degree of uncertainty associated with predictions; </w:t>
      </w:r>
    </w:p>
    <w:p w14:paraId="11F115C6" w14:textId="250D2F62" w:rsidR="001F0A1E" w:rsidRDefault="001F0A1E" w:rsidP="00FC29E1">
      <w:pPr>
        <w:pStyle w:val="ListBullet"/>
        <w:numPr>
          <w:ilvl w:val="0"/>
          <w:numId w:val="16"/>
        </w:numPr>
        <w:ind w:left="284" w:hanging="284"/>
      </w:pPr>
      <w:r>
        <w:t xml:space="preserve">clear, active measures for avoiding, minimising, managing and monitoring effects, including a statement of commitment to implement these measures; </w:t>
      </w:r>
    </w:p>
    <w:p w14:paraId="11AE5428" w14:textId="77777777" w:rsidR="006E2DA3" w:rsidRDefault="001F0A1E" w:rsidP="00FC29E1">
      <w:pPr>
        <w:pStyle w:val="ListBullet"/>
        <w:numPr>
          <w:ilvl w:val="0"/>
          <w:numId w:val="16"/>
        </w:numPr>
        <w:ind w:left="284" w:hanging="284"/>
      </w:pPr>
      <w:r>
        <w:t>predictions of residual effects of the project assuming implementation of proposed management measures;</w:t>
      </w:r>
    </w:p>
    <w:p w14:paraId="027F1AC9" w14:textId="4A1BCB64" w:rsidR="001F0A1E" w:rsidRDefault="007760A7" w:rsidP="00FC29E1">
      <w:pPr>
        <w:pStyle w:val="ListBullet"/>
        <w:numPr>
          <w:ilvl w:val="0"/>
          <w:numId w:val="16"/>
        </w:numPr>
        <w:ind w:left="284" w:hanging="284"/>
      </w:pPr>
      <w:r>
        <w:t xml:space="preserve">any </w:t>
      </w:r>
      <w:r w:rsidR="001F0A1E">
        <w:t>proposed offset measures where avoidance and other mitigation measures will not adequately address effects on environmental values, including for relevant MNES;</w:t>
      </w:r>
    </w:p>
    <w:p w14:paraId="2EAD0BF2" w14:textId="77777777" w:rsidR="002D07BE" w:rsidRDefault="00BE5865" w:rsidP="00FC29E1">
      <w:pPr>
        <w:pStyle w:val="ListBullet"/>
        <w:numPr>
          <w:ilvl w:val="0"/>
          <w:numId w:val="16"/>
        </w:numPr>
        <w:ind w:left="284" w:hanging="284"/>
      </w:pPr>
      <w:r w:rsidRPr="00BE5865">
        <w:t>documentation of the process and results of the consultation undertaken by the proponent during the preparation of the EES, including the issues raised by stakeholders or the public and the proponent’s responses to these issues, in the context of the EES studies and the associated consideration of mitigation measures</w:t>
      </w:r>
      <w:r>
        <w:t>;</w:t>
      </w:r>
    </w:p>
    <w:p w14:paraId="64EC4204" w14:textId="3FB00D78" w:rsidR="002D07BE" w:rsidRDefault="002D07BE" w:rsidP="00FC29E1">
      <w:pPr>
        <w:pStyle w:val="ListBullet"/>
        <w:numPr>
          <w:ilvl w:val="0"/>
          <w:numId w:val="16"/>
        </w:numPr>
        <w:ind w:left="284" w:hanging="284"/>
      </w:pPr>
      <w:r w:rsidRPr="009D6B65">
        <w:t xml:space="preserve">Opportunity </w:t>
      </w:r>
      <w:r>
        <w:t xml:space="preserve">and feasibility </w:t>
      </w:r>
      <w:r w:rsidRPr="009D6B65">
        <w:t>for development of a known mineral sands resource</w:t>
      </w:r>
      <w:r>
        <w:t>;</w:t>
      </w:r>
    </w:p>
    <w:p w14:paraId="789ED4B2" w14:textId="33FF4907" w:rsidR="005A0715" w:rsidRDefault="005A0715" w:rsidP="00FC29E1">
      <w:pPr>
        <w:pStyle w:val="ListBullet"/>
        <w:numPr>
          <w:ilvl w:val="0"/>
          <w:numId w:val="16"/>
        </w:numPr>
        <w:ind w:left="284" w:hanging="284"/>
      </w:pPr>
      <w:r w:rsidRPr="005A0715">
        <w:t>evaluation of the implications of legislation and policy for the project and feasible alternatives</w:t>
      </w:r>
      <w:r>
        <w:t>;</w:t>
      </w:r>
    </w:p>
    <w:p w14:paraId="39C2EDC7" w14:textId="77777777" w:rsidR="003B4BD7" w:rsidRDefault="001F0A1E" w:rsidP="00FC29E1">
      <w:pPr>
        <w:pStyle w:val="ListBullet"/>
        <w:numPr>
          <w:ilvl w:val="0"/>
          <w:numId w:val="16"/>
        </w:numPr>
        <w:ind w:left="284" w:hanging="284"/>
      </w:pPr>
      <w:r>
        <w:t>evaluation against the principles and objectives of ecologically sustainable development</w:t>
      </w:r>
      <w:r w:rsidR="00C8471D">
        <w:rPr>
          <w:rStyle w:val="FootnoteReference"/>
        </w:rPr>
        <w:footnoteReference w:id="10"/>
      </w:r>
      <w:r w:rsidR="00BE77EC">
        <w:t xml:space="preserve"> of </w:t>
      </w:r>
      <w:r w:rsidR="002D07BE">
        <w:t>available resource</w:t>
      </w:r>
      <w:r w:rsidR="003B4BD7">
        <w:t>s</w:t>
      </w:r>
      <w:r>
        <w:t xml:space="preserve">; </w:t>
      </w:r>
    </w:p>
    <w:p w14:paraId="2789CA6A" w14:textId="73B4C939" w:rsidR="001F0A1E" w:rsidRDefault="003B4BD7" w:rsidP="00FC29E1">
      <w:pPr>
        <w:pStyle w:val="ListBullet"/>
        <w:numPr>
          <w:ilvl w:val="0"/>
          <w:numId w:val="16"/>
        </w:numPr>
        <w:ind w:left="284" w:hanging="284"/>
      </w:pPr>
      <w:r>
        <w:t>evaluation of the b</w:t>
      </w:r>
      <w:r w:rsidRPr="009D6B65">
        <w:t>est use of land resources considering environmental, agricultural</w:t>
      </w:r>
      <w:r>
        <w:t xml:space="preserve">, </w:t>
      </w:r>
      <w:r w:rsidR="0079262B">
        <w:t>horticultural</w:t>
      </w:r>
      <w:r w:rsidRPr="009D6B65">
        <w:t xml:space="preserve"> and forest values</w:t>
      </w:r>
      <w:r w:rsidR="0079262B">
        <w:t xml:space="preserve">; </w:t>
      </w:r>
      <w:r w:rsidR="001F0A1E">
        <w:t>and</w:t>
      </w:r>
    </w:p>
    <w:p w14:paraId="6C271DF8" w14:textId="5563BDCE" w:rsidR="001F0A1E" w:rsidRDefault="001F0A1E" w:rsidP="00FC29E1">
      <w:pPr>
        <w:pStyle w:val="ListBullet"/>
        <w:numPr>
          <w:ilvl w:val="0"/>
          <w:numId w:val="16"/>
        </w:numPr>
        <w:ind w:left="284" w:hanging="284"/>
      </w:pPr>
      <w:r>
        <w:t>conclusions on the significance of impacts on local, regional, state and federal matters.</w:t>
      </w:r>
    </w:p>
    <w:p w14:paraId="33B5AEA7" w14:textId="52A9D2A2" w:rsidR="001F0A1E" w:rsidRDefault="001F0A1E" w:rsidP="001F0A1E">
      <w:r>
        <w:t>The EES should also outline an approach to furthering Traditional Owner engagement and partnerships during project implementation including, as appropriate, in the management of Country.</w:t>
      </w:r>
    </w:p>
    <w:p w14:paraId="5BFA045F" w14:textId="046787DB" w:rsidR="001F0A1E" w:rsidRDefault="001F0A1E" w:rsidP="001F0A1E">
      <w:r>
        <w:t xml:space="preserve">The proponent may choose to prepare a website with interactive functionality to provide an alternative way of accessing EES information, which may complement the conventional EES main report and technical reports. Such an approach </w:t>
      </w:r>
      <w:r w:rsidR="009A5869">
        <w:t xml:space="preserve">must </w:t>
      </w:r>
      <w:r>
        <w:t xml:space="preserve">be </w:t>
      </w:r>
      <w:r w:rsidR="00D965AC">
        <w:t>discussed</w:t>
      </w:r>
      <w:r>
        <w:t xml:space="preserve"> with DTP Impact Assessment Unit</w:t>
      </w:r>
      <w:r w:rsidR="00961CA3">
        <w:t>,</w:t>
      </w:r>
      <w:r>
        <w:t xml:space="preserve"> and if integrated with the EES documentation, the digital information </w:t>
      </w:r>
      <w:r w:rsidR="00961CA3">
        <w:t>is to</w:t>
      </w:r>
      <w:r>
        <w:t xml:space="preserve"> be provided to the TRG for review. </w:t>
      </w:r>
    </w:p>
    <w:p w14:paraId="2186AA33" w14:textId="501EEF7D" w:rsidR="001F0A1E" w:rsidRDefault="001F0A1E" w:rsidP="001F0A1E">
      <w:r>
        <w:t xml:space="preserve">The proponent must </w:t>
      </w:r>
      <w:r w:rsidR="00502B14">
        <w:t xml:space="preserve">also </w:t>
      </w:r>
      <w:r>
        <w:t xml:space="preserve">prepare a concise, graphical-based non-technical summary document </w:t>
      </w:r>
      <w:r w:rsidR="00D965AC">
        <w:t xml:space="preserve">of the project </w:t>
      </w:r>
      <w:r>
        <w:t>(hard copy A4, no more than 25 pages) for free distribution to interested parties</w:t>
      </w:r>
      <w:r w:rsidR="00961CA3">
        <w:t xml:space="preserve"> during public exhibition of the EES</w:t>
      </w:r>
      <w:r>
        <w:t xml:space="preserve">. The EES summary document should also include details of the EES exhibition, public submission process and availability of the EES documentation and any digital information. </w:t>
      </w:r>
    </w:p>
    <w:p w14:paraId="463C1967" w14:textId="06BCF53D" w:rsidR="001F0A1E" w:rsidRDefault="001F0A1E" w:rsidP="00EF6555">
      <w:pPr>
        <w:pStyle w:val="Heading2-Numbered"/>
      </w:pPr>
      <w:bookmarkStart w:id="16" w:name="_Toc237353884"/>
      <w:r>
        <w:lastRenderedPageBreak/>
        <w:t>Project description and rationale</w:t>
      </w:r>
      <w:bookmarkEnd w:id="16"/>
    </w:p>
    <w:p w14:paraId="0AA76B13" w14:textId="53D1D066" w:rsidR="001F0A1E" w:rsidRDefault="001F0A1E" w:rsidP="001F0A1E">
      <w:r>
        <w:t>The EES is to describe the project in sufficient detail both to allow an understanding of all components, processes and development stages, and to enable assessment of their likely potential environmental effects. The project description should canvass the following:</w:t>
      </w:r>
    </w:p>
    <w:p w14:paraId="53C36588" w14:textId="35A83ACD" w:rsidR="001F0A1E" w:rsidRDefault="001F0A1E" w:rsidP="00FC29E1">
      <w:pPr>
        <w:pStyle w:val="ListBullet"/>
        <w:numPr>
          <w:ilvl w:val="0"/>
          <w:numId w:val="16"/>
        </w:numPr>
        <w:ind w:left="284" w:hanging="284"/>
      </w:pPr>
      <w:r>
        <w:t>contextual information on the project, including the proponent’s objectives and rationale, their relationship to statutory policies, plans and strategies, including the basis for selecting the proposed project locations and implications of the project not proceeding;</w:t>
      </w:r>
    </w:p>
    <w:p w14:paraId="0A1B0400" w14:textId="2C6CD1FA" w:rsidR="001F0A1E" w:rsidRDefault="001F0A1E" w:rsidP="00FC29E1">
      <w:pPr>
        <w:pStyle w:val="ListBullet"/>
        <w:numPr>
          <w:ilvl w:val="0"/>
          <w:numId w:val="16"/>
        </w:numPr>
        <w:ind w:left="284" w:hanging="284"/>
      </w:pPr>
      <w:r>
        <w:t>the project areas and vicinity, supported by plans and maps that show:</w:t>
      </w:r>
    </w:p>
    <w:p w14:paraId="7C526DDD" w14:textId="1F0FBA08" w:rsidR="000D0406" w:rsidRDefault="000D0406" w:rsidP="003650F6">
      <w:pPr>
        <w:pStyle w:val="ListAlpha3"/>
      </w:pPr>
      <w:r>
        <w:t>the location of relevant sensitive receptors</w:t>
      </w:r>
      <w:r w:rsidR="0045122B">
        <w:t>;</w:t>
      </w:r>
    </w:p>
    <w:p w14:paraId="3094ACAE" w14:textId="35653D5C" w:rsidR="001F0A1E" w:rsidRDefault="001F0A1E" w:rsidP="003650F6">
      <w:pPr>
        <w:pStyle w:val="ListAlpha3"/>
      </w:pPr>
      <w:r>
        <w:t xml:space="preserve">the extent of Crown and private land, existing and planned land uses and waterways; </w:t>
      </w:r>
    </w:p>
    <w:p w14:paraId="52B1611B" w14:textId="76F5D201" w:rsidR="001F0A1E" w:rsidRDefault="001F0A1E" w:rsidP="003650F6">
      <w:pPr>
        <w:pStyle w:val="ListAlpha3"/>
      </w:pPr>
      <w:r>
        <w:t xml:space="preserve">the general layout of the proposed </w:t>
      </w:r>
      <w:r w:rsidR="0045122B">
        <w:t xml:space="preserve">mine and associated </w:t>
      </w:r>
      <w:r w:rsidR="00234870">
        <w:t xml:space="preserve">facilities and </w:t>
      </w:r>
      <w:r>
        <w:t>infrastructure and areas of disturbance, including access tracks, laydown areas and proposed exclusion and buffer zones</w:t>
      </w:r>
      <w:r w:rsidR="00234870">
        <w:t>; and</w:t>
      </w:r>
    </w:p>
    <w:p w14:paraId="704382E8" w14:textId="5D69456D" w:rsidR="00234870" w:rsidRDefault="00234870" w:rsidP="003650F6">
      <w:pPr>
        <w:pStyle w:val="ListAlpha3"/>
      </w:pPr>
      <w:r>
        <w:t xml:space="preserve">cross-sections of the proposed extraction areas. </w:t>
      </w:r>
    </w:p>
    <w:p w14:paraId="79E7371A" w14:textId="2C9912F4" w:rsidR="001F0A1E" w:rsidRDefault="001F0A1E" w:rsidP="00FC29E1">
      <w:pPr>
        <w:pStyle w:val="ListBullet"/>
        <w:numPr>
          <w:ilvl w:val="0"/>
          <w:numId w:val="16"/>
        </w:numPr>
        <w:ind w:left="284" w:hanging="284"/>
      </w:pPr>
      <w:r>
        <w:t>the proposed operational life of the project</w:t>
      </w:r>
      <w:r w:rsidR="00AA50C3">
        <w:t>, decommissioning and rehabilitation arrangements</w:t>
      </w:r>
      <w:r>
        <w:t xml:space="preserve"> and planned timing of project phases;</w:t>
      </w:r>
    </w:p>
    <w:p w14:paraId="3639C8AC" w14:textId="3B755F00" w:rsidR="001F0A1E" w:rsidRDefault="001F0A1E" w:rsidP="00FC29E1">
      <w:pPr>
        <w:pStyle w:val="ListBullet"/>
        <w:numPr>
          <w:ilvl w:val="0"/>
          <w:numId w:val="16"/>
        </w:numPr>
        <w:ind w:left="284" w:hanging="284"/>
      </w:pPr>
      <w:r>
        <w:t>other necessary works directly associated with the project, such as road</w:t>
      </w:r>
      <w:r w:rsidR="000B5BDA">
        <w:t xml:space="preserve"> and rail</w:t>
      </w:r>
      <w:r>
        <w:t xml:space="preserve"> upgrades and/or connections, and infrastructure and services relocation;</w:t>
      </w:r>
    </w:p>
    <w:p w14:paraId="25F90012" w14:textId="7F4A904F" w:rsidR="001F0A1E" w:rsidRDefault="001F0A1E" w:rsidP="00FC29E1">
      <w:pPr>
        <w:pStyle w:val="ListBullet"/>
        <w:numPr>
          <w:ilvl w:val="0"/>
          <w:numId w:val="16"/>
        </w:numPr>
        <w:ind w:left="284" w:hanging="284"/>
      </w:pPr>
      <w:r>
        <w:t xml:space="preserve">risks associated with projected climate change and resilience to these risks including consideration of the </w:t>
      </w:r>
      <w:r w:rsidRPr="0090130C">
        <w:rPr>
          <w:i/>
        </w:rPr>
        <w:t>Climate Change Act 2017</w:t>
      </w:r>
      <w:r>
        <w:t>’s principles of risk management and standards for risk assessment;</w:t>
      </w:r>
    </w:p>
    <w:p w14:paraId="5C8477D9" w14:textId="74E8E6EE" w:rsidR="001F0A1E" w:rsidRDefault="001F0A1E" w:rsidP="00FC29E1">
      <w:pPr>
        <w:pStyle w:val="ListBullet"/>
        <w:numPr>
          <w:ilvl w:val="0"/>
          <w:numId w:val="16"/>
        </w:numPr>
        <w:ind w:left="284" w:hanging="284"/>
      </w:pPr>
      <w:r>
        <w:t>description of the project's components (supported by visuals and diagrams), including:</w:t>
      </w:r>
    </w:p>
    <w:p w14:paraId="60F69A58" w14:textId="6548C29B" w:rsidR="001F0A1E" w:rsidRDefault="001F0A1E" w:rsidP="00634204">
      <w:pPr>
        <w:pStyle w:val="ListAlpha3"/>
      </w:pPr>
      <w:r>
        <w:t>applicable standards and adopted specifications for infrastructure;</w:t>
      </w:r>
    </w:p>
    <w:p w14:paraId="6F8C0BFD" w14:textId="736AAEB6" w:rsidR="001F0A1E" w:rsidRDefault="001F0A1E" w:rsidP="00634204">
      <w:pPr>
        <w:pStyle w:val="ListAlpha3"/>
      </w:pPr>
      <w:r>
        <w:t xml:space="preserve">location, footprint, layout and access arrangements during </w:t>
      </w:r>
      <w:r w:rsidR="006E3F22">
        <w:t xml:space="preserve">site establishment, </w:t>
      </w:r>
      <w:r>
        <w:t>construction and operation</w:t>
      </w:r>
      <w:r w:rsidR="00070567">
        <w:t xml:space="preserve">, </w:t>
      </w:r>
      <w:r w:rsidR="003A6A15">
        <w:t xml:space="preserve">maintenance, progressive rehabilitation, closure </w:t>
      </w:r>
      <w:r w:rsidR="00070567">
        <w:t>and post-closure</w:t>
      </w:r>
      <w:r w:rsidR="00CC3541">
        <w:t xml:space="preserve"> </w:t>
      </w:r>
      <w:r w:rsidR="00070567">
        <w:t>(inclu</w:t>
      </w:r>
      <w:r w:rsidR="00CC3541">
        <w:t>d</w:t>
      </w:r>
      <w:r w:rsidR="00070567">
        <w:t>in</w:t>
      </w:r>
      <w:r w:rsidR="00CC3541">
        <w:t>g</w:t>
      </w:r>
      <w:r w:rsidR="00070567">
        <w:t xml:space="preserve"> all offsite </w:t>
      </w:r>
      <w:r w:rsidR="00CC3541">
        <w:t>infrastructure)</w:t>
      </w:r>
      <w:r>
        <w:t>;</w:t>
      </w:r>
    </w:p>
    <w:p w14:paraId="151B208F" w14:textId="17F255A3" w:rsidR="007E4884" w:rsidRDefault="007E4884" w:rsidP="00634204">
      <w:pPr>
        <w:pStyle w:val="ListAlpha3"/>
      </w:pPr>
      <w:r w:rsidRPr="007E4884">
        <w:t xml:space="preserve">design, methods, staging and scheduling of the proposed mining, including direction and timing of mining across the site and its operational life, volumes to be mined, total production and production rate and expected timing of </w:t>
      </w:r>
      <w:r w:rsidR="009B0ADC">
        <w:t xml:space="preserve">progressive </w:t>
      </w:r>
      <w:r w:rsidRPr="007E4884">
        <w:t>rehabilitation,</w:t>
      </w:r>
      <w:r w:rsidR="003323BE">
        <w:t xml:space="preserve"> closure</w:t>
      </w:r>
      <w:r w:rsidRPr="007E4884">
        <w:t xml:space="preserve"> and </w:t>
      </w:r>
      <w:r w:rsidR="003323BE">
        <w:t>post-</w:t>
      </w:r>
      <w:r w:rsidRPr="007E4884">
        <w:t>closure</w:t>
      </w:r>
      <w:r>
        <w:t>;</w:t>
      </w:r>
    </w:p>
    <w:p w14:paraId="09865BE7" w14:textId="13261B2F" w:rsidR="00F96F12" w:rsidRDefault="00F96F12" w:rsidP="00634204">
      <w:pPr>
        <w:pStyle w:val="ListAlpha3"/>
      </w:pPr>
      <w:r w:rsidRPr="00F96F12">
        <w:t>function, operation and design principles and capacity of main work</w:t>
      </w:r>
      <w:r w:rsidR="005015A4">
        <w:t xml:space="preserve"> components</w:t>
      </w:r>
      <w:r w:rsidRPr="00F96F12">
        <w:t>, including overburden handling, ore extraction, tailings and mining by-product</w:t>
      </w:r>
      <w:r w:rsidR="00EB751E">
        <w:t xml:space="preserve">s generation and </w:t>
      </w:r>
      <w:r w:rsidRPr="00F96F12">
        <w:t>management, handling of products from processing and water management</w:t>
      </w:r>
      <w:r w:rsidR="00927842">
        <w:t>;</w:t>
      </w:r>
    </w:p>
    <w:p w14:paraId="68A94A2E" w14:textId="42B6C0F2" w:rsidR="001F0A1E" w:rsidRDefault="001F0A1E" w:rsidP="000824CF">
      <w:pPr>
        <w:pStyle w:val="ListAlpha3"/>
      </w:pPr>
      <w:r>
        <w:t xml:space="preserve">proposed </w:t>
      </w:r>
      <w:r w:rsidR="00B96588">
        <w:t>establishment</w:t>
      </w:r>
      <w:r>
        <w:t xml:space="preserve"> </w:t>
      </w:r>
      <w:r w:rsidR="008A75CA">
        <w:t xml:space="preserve">and construction </w:t>
      </w:r>
      <w:r>
        <w:t>methods and materials, and extent of areas to be disturbed</w:t>
      </w:r>
      <w:r w:rsidR="0072392B" w:rsidRPr="000A6532">
        <w:t>, including total area expected to be cleared, particular requirements for traffic management, dust and noise management, as well as for sensitive environmental locations;</w:t>
      </w:r>
    </w:p>
    <w:p w14:paraId="2640E1B2" w14:textId="540D4BA4" w:rsidR="007923DF" w:rsidRDefault="00E94773">
      <w:pPr>
        <w:pStyle w:val="ListAlpha3"/>
        <w:numPr>
          <w:ilvl w:val="2"/>
          <w:numId w:val="22"/>
        </w:numPr>
      </w:pPr>
      <w:r>
        <w:t xml:space="preserve">water </w:t>
      </w:r>
      <w:r w:rsidR="000759AE">
        <w:t xml:space="preserve">requirements and proposed </w:t>
      </w:r>
      <w:r>
        <w:t>sources</w:t>
      </w:r>
      <w:r w:rsidR="006B41F1">
        <w:t xml:space="preserve">, </w:t>
      </w:r>
      <w:r>
        <w:t>demand</w:t>
      </w:r>
      <w:r w:rsidR="009D50C2">
        <w:t xml:space="preserve"> </w:t>
      </w:r>
      <w:r w:rsidR="006878F3">
        <w:t>(daily and annual use for each project phase)</w:t>
      </w:r>
      <w:r>
        <w:t>, extraction and storage, including water balances;</w:t>
      </w:r>
    </w:p>
    <w:p w14:paraId="274AA179" w14:textId="25EACE5F" w:rsidR="00E94773" w:rsidRDefault="00F81935" w:rsidP="007923DF">
      <w:pPr>
        <w:pStyle w:val="ListAlpha3"/>
      </w:pPr>
      <w:r>
        <w:t>waste</w:t>
      </w:r>
      <w:r w:rsidR="007923DF" w:rsidRPr="000A6532">
        <w:t xml:space="preserve"> material generation and management during construction, operation and rehabilitation, including transportation and storage of hazardous material on-site and off-site;</w:t>
      </w:r>
    </w:p>
    <w:p w14:paraId="4E5CC221" w14:textId="04CE7565" w:rsidR="000A457A" w:rsidRDefault="00545CAE">
      <w:pPr>
        <w:pStyle w:val="ListAlpha3"/>
        <w:numPr>
          <w:ilvl w:val="2"/>
          <w:numId w:val="23"/>
        </w:numPr>
      </w:pPr>
      <w:r>
        <w:t xml:space="preserve">identification of proposed transport </w:t>
      </w:r>
      <w:r w:rsidR="000B0C51">
        <w:t xml:space="preserve">types, </w:t>
      </w:r>
      <w:r>
        <w:t>routes</w:t>
      </w:r>
      <w:r w:rsidRPr="000A6532">
        <w:t xml:space="preserve"> </w:t>
      </w:r>
      <w:r>
        <w:t xml:space="preserve">and </w:t>
      </w:r>
      <w:r w:rsidR="000B0C51">
        <w:t xml:space="preserve">associated </w:t>
      </w:r>
      <w:r w:rsidR="000A457A" w:rsidRPr="000A6532">
        <w:t>works, including potential construction</w:t>
      </w:r>
      <w:r w:rsidR="002672AE">
        <w:t xml:space="preserve"> or </w:t>
      </w:r>
      <w:r w:rsidR="000A457A" w:rsidRPr="000A6532">
        <w:t>upgrade of roads</w:t>
      </w:r>
      <w:r>
        <w:t>, rail</w:t>
      </w:r>
      <w:r w:rsidR="000A457A" w:rsidRPr="000A6532">
        <w:t xml:space="preserve"> and other linear services required for </w:t>
      </w:r>
      <w:r w:rsidR="00895E73">
        <w:t xml:space="preserve">internal and external </w:t>
      </w:r>
      <w:r w:rsidR="008720B5">
        <w:t xml:space="preserve">site access and </w:t>
      </w:r>
      <w:r w:rsidR="000A457A" w:rsidRPr="000A6532">
        <w:t>transporting ore and heavy mineral</w:t>
      </w:r>
      <w:r w:rsidR="0098435D">
        <w:t xml:space="preserve"> </w:t>
      </w:r>
      <w:r w:rsidR="000A457A" w:rsidRPr="000A6532">
        <w:t>concentrate on and off-site;</w:t>
      </w:r>
    </w:p>
    <w:p w14:paraId="1BF97978" w14:textId="0599AAA5" w:rsidR="0056653F" w:rsidRPr="000A6532" w:rsidRDefault="0056653F">
      <w:pPr>
        <w:pStyle w:val="ListAlpha3"/>
        <w:numPr>
          <w:ilvl w:val="2"/>
          <w:numId w:val="23"/>
        </w:numPr>
      </w:pPr>
      <w:r w:rsidRPr="0056653F">
        <w:t>electricity and gas requirements and proposed supply infrastructure;</w:t>
      </w:r>
    </w:p>
    <w:p w14:paraId="27A72397" w14:textId="7D640943" w:rsidR="001F0A1E" w:rsidRDefault="001F0A1E">
      <w:pPr>
        <w:pStyle w:val="ListAlpha3"/>
        <w:numPr>
          <w:ilvl w:val="2"/>
          <w:numId w:val="22"/>
        </w:numPr>
      </w:pPr>
      <w:r>
        <w:lastRenderedPageBreak/>
        <w:t>proposed tenure arrangements to provide for access for maintenance or other operational purposes;</w:t>
      </w:r>
    </w:p>
    <w:p w14:paraId="5E989E54" w14:textId="206F1352" w:rsidR="00CC11DF" w:rsidRDefault="0F263A1D" w:rsidP="6653C460">
      <w:pPr>
        <w:pStyle w:val="ListAlpha3"/>
      </w:pPr>
      <w:r>
        <w:t xml:space="preserve">lighting, </w:t>
      </w:r>
      <w:r w:rsidR="122382D6">
        <w:t xml:space="preserve">telecommunications, </w:t>
      </w:r>
      <w:r>
        <w:t>safety</w:t>
      </w:r>
      <w:r w:rsidR="4BED6187">
        <w:t xml:space="preserve"> and</w:t>
      </w:r>
      <w:r>
        <w:t xml:space="preserve"> security requirements during construction, operation and </w:t>
      </w:r>
      <w:r w:rsidR="4865514B">
        <w:t xml:space="preserve">progressive </w:t>
      </w:r>
      <w:r w:rsidR="5BBE2B99">
        <w:t>rehabilitation</w:t>
      </w:r>
      <w:r w:rsidR="4865514B">
        <w:t>,</w:t>
      </w:r>
      <w:r w:rsidR="434C4F37">
        <w:t xml:space="preserve"> closure</w:t>
      </w:r>
      <w:r w:rsidR="4865514B">
        <w:t xml:space="preserve"> and post-closure</w:t>
      </w:r>
      <w:r>
        <w:t xml:space="preserve">; </w:t>
      </w:r>
    </w:p>
    <w:p w14:paraId="5EB9D106" w14:textId="3702E2CF" w:rsidR="001F0A1E" w:rsidRDefault="00A24243">
      <w:pPr>
        <w:pStyle w:val="ListAlpha3"/>
        <w:numPr>
          <w:ilvl w:val="2"/>
          <w:numId w:val="22"/>
        </w:numPr>
      </w:pPr>
      <w:r>
        <w:t>hours of work</w:t>
      </w:r>
      <w:r w:rsidR="00885C08">
        <w:t xml:space="preserve"> across project phases</w:t>
      </w:r>
      <w:r>
        <w:t>, workforce requirements</w:t>
      </w:r>
      <w:r w:rsidR="00844E6C">
        <w:t>, accommodation</w:t>
      </w:r>
      <w:r>
        <w:t xml:space="preserve"> and </w:t>
      </w:r>
      <w:r w:rsidR="001F0A1E">
        <w:t xml:space="preserve">description of the expected duration of project components, including which components are temporary and which are permanent; </w:t>
      </w:r>
    </w:p>
    <w:p w14:paraId="7BDA7B27" w14:textId="2E614A53" w:rsidR="001F0A1E" w:rsidRDefault="001F0A1E">
      <w:pPr>
        <w:pStyle w:val="ListAlpha3"/>
        <w:numPr>
          <w:ilvl w:val="2"/>
          <w:numId w:val="22"/>
        </w:numPr>
      </w:pPr>
      <w:r>
        <w:t xml:space="preserve">operational requirements including maintenance activities; and </w:t>
      </w:r>
    </w:p>
    <w:p w14:paraId="07A7AB1B" w14:textId="3AB2147F" w:rsidR="001F0A1E" w:rsidRDefault="00C83937">
      <w:pPr>
        <w:pStyle w:val="ListAlpha3"/>
        <w:numPr>
          <w:ilvl w:val="2"/>
          <w:numId w:val="22"/>
        </w:numPr>
      </w:pPr>
      <w:r>
        <w:t xml:space="preserve">progressive </w:t>
      </w:r>
      <w:r w:rsidR="001505F4">
        <w:t xml:space="preserve">rehabilitation </w:t>
      </w:r>
      <w:r w:rsidR="003B53D4">
        <w:t>following construction, establishment and operation,</w:t>
      </w:r>
      <w:r w:rsidR="001505F4">
        <w:t xml:space="preserve"> including</w:t>
      </w:r>
      <w:r w:rsidR="00FD4C20">
        <w:t xml:space="preserve"> </w:t>
      </w:r>
      <w:r w:rsidR="001F0A1E">
        <w:t>decommissioning</w:t>
      </w:r>
      <w:r>
        <w:t xml:space="preserve"> and closure</w:t>
      </w:r>
      <w:r w:rsidR="00E346F1">
        <w:t xml:space="preserve"> </w:t>
      </w:r>
      <w:r w:rsidR="001F0A1E">
        <w:t>requirements</w:t>
      </w:r>
      <w:r w:rsidR="00E55D10">
        <w:t xml:space="preserve"> and post-closure</w:t>
      </w:r>
      <w:r w:rsidR="001409A4">
        <w:t xml:space="preserve"> requirements</w:t>
      </w:r>
      <w:r w:rsidR="00E55D10">
        <w:t>.</w:t>
      </w:r>
    </w:p>
    <w:p w14:paraId="63CFCA5F" w14:textId="77777777" w:rsidR="00A83E84" w:rsidRPr="000A6532" w:rsidRDefault="00A83E84" w:rsidP="00835102">
      <w:pPr>
        <w:pStyle w:val="Heading2-Numbered"/>
      </w:pPr>
      <w:bookmarkStart w:id="17" w:name="_Toc533775662"/>
      <w:bookmarkStart w:id="18" w:name="_Toc534731769"/>
      <w:bookmarkStart w:id="19" w:name="_Toc37158071"/>
      <w:bookmarkStart w:id="20" w:name="_Toc237353885"/>
      <w:r w:rsidRPr="000A6532">
        <w:t>Rehabilitation</w:t>
      </w:r>
      <w:bookmarkEnd w:id="17"/>
      <w:bookmarkEnd w:id="18"/>
      <w:r w:rsidRPr="000A6532">
        <w:t xml:space="preserve"> and </w:t>
      </w:r>
      <w:r>
        <w:t>c</w:t>
      </w:r>
      <w:r w:rsidRPr="000A6532">
        <w:t>losure</w:t>
      </w:r>
      <w:bookmarkEnd w:id="19"/>
      <w:bookmarkEnd w:id="20"/>
    </w:p>
    <w:p w14:paraId="359378E0" w14:textId="08DBA230" w:rsidR="00A83E84" w:rsidRPr="000A6532" w:rsidRDefault="00A83E84" w:rsidP="00835102">
      <w:r w:rsidRPr="000A6532">
        <w:t>The EES is to document the proponent’s approach to progressi</w:t>
      </w:r>
      <w:r w:rsidRPr="00E55D10">
        <w:t xml:space="preserve">ve </w:t>
      </w:r>
      <w:r w:rsidRPr="00A76F69">
        <w:t>rehabilitation</w:t>
      </w:r>
      <w:r w:rsidR="00566B78" w:rsidRPr="00A76F69">
        <w:t>,</w:t>
      </w:r>
      <w:r w:rsidRPr="00A76F69">
        <w:t xml:space="preserve"> closure</w:t>
      </w:r>
      <w:r w:rsidR="00566B78" w:rsidRPr="00A76F69">
        <w:t xml:space="preserve"> and post-closure</w:t>
      </w:r>
      <w:r w:rsidRPr="000A6532">
        <w:t xml:space="preserve"> to ensure stable rehabilitated landforms </w:t>
      </w:r>
      <w:r w:rsidR="00A23C36">
        <w:t xml:space="preserve">are </w:t>
      </w:r>
      <w:r w:rsidRPr="000A6532">
        <w:t xml:space="preserve">capable of </w:t>
      </w:r>
      <w:r w:rsidR="0052558F" w:rsidRPr="0052558F">
        <w:t>restor</w:t>
      </w:r>
      <w:r w:rsidR="0052558F">
        <w:t>ing</w:t>
      </w:r>
      <w:r w:rsidR="0052558F" w:rsidRPr="0052558F">
        <w:t xml:space="preserve"> agricultural land to an equivalent level of productivity</w:t>
      </w:r>
      <w:r w:rsidR="00B7643E">
        <w:t xml:space="preserve">, </w:t>
      </w:r>
      <w:r w:rsidR="0052558F" w:rsidRPr="0052558F">
        <w:t>functionality</w:t>
      </w:r>
      <w:r w:rsidR="00B7643E">
        <w:t xml:space="preserve"> and health</w:t>
      </w:r>
      <w:r w:rsidR="00A23C36">
        <w:t xml:space="preserve"> to pre</w:t>
      </w:r>
      <w:r w:rsidR="00B7643E">
        <w:t>-</w:t>
      </w:r>
      <w:r w:rsidR="00A23C36">
        <w:t>project levels</w:t>
      </w:r>
      <w:r w:rsidRPr="000A6532">
        <w:t>.  The description of rehabilitation and closure should canvas changes in topography, groundwater conditions, drainage and vegetation cover during mining operations and at the end of the mine life.  Rehabilitation and closure planning in the EES should be informed by the outcomes and adopted recommendations of the specialist studies within the EES (e.g. water, soils, landscape and visual, social, biodiversity, cultural heritage, etc.) and relevant objectives.  The EES should include a draft rehabilitation</w:t>
      </w:r>
      <w:r w:rsidR="00D070F2">
        <w:rPr>
          <w:rStyle w:val="FootnoteReference"/>
        </w:rPr>
        <w:footnoteReference w:id="11"/>
      </w:r>
      <w:r w:rsidRPr="000A6532">
        <w:t xml:space="preserve"> plan that incorporates:</w:t>
      </w:r>
    </w:p>
    <w:p w14:paraId="75910575" w14:textId="77777777" w:rsidR="00A83E84" w:rsidRPr="000A6532" w:rsidRDefault="00A83E84" w:rsidP="002D090A">
      <w:pPr>
        <w:pStyle w:val="PullOutBoxBullet"/>
      </w:pPr>
      <w:r w:rsidRPr="000A6532">
        <w:t>proposed depth of topsoil to be extracted, storage and management of stockpiled topsoil and subsoils and treatment measures;</w:t>
      </w:r>
    </w:p>
    <w:p w14:paraId="578B62C5" w14:textId="77777777" w:rsidR="00A83E84" w:rsidRDefault="00A83E84" w:rsidP="002D090A">
      <w:pPr>
        <w:pStyle w:val="PullOutBoxBullet"/>
      </w:pPr>
      <w:r w:rsidRPr="000A6532">
        <w:t>proposed methods for restoring soil profiles, drainage and productivity, as well as landscape rehabilitation in the context of the mine path and decommissioning of structures/facilities;</w:t>
      </w:r>
    </w:p>
    <w:p w14:paraId="195916C8" w14:textId="6DBFB5B2" w:rsidR="00A83E84" w:rsidRPr="000A6532" w:rsidRDefault="00A83E84" w:rsidP="002D090A">
      <w:pPr>
        <w:pStyle w:val="PullOutBoxBullet"/>
      </w:pPr>
      <w:r>
        <w:t xml:space="preserve">tailings characterisation and </w:t>
      </w:r>
      <w:r w:rsidR="00B475EA">
        <w:t>test work</w:t>
      </w:r>
      <w:r>
        <w:t xml:space="preserve"> to inform predictions about </w:t>
      </w:r>
      <w:r w:rsidR="006F5820">
        <w:t xml:space="preserve">leaching, </w:t>
      </w:r>
      <w:r>
        <w:t xml:space="preserve">drying and consolidation and identify implications for rehabilitation; </w:t>
      </w:r>
    </w:p>
    <w:p w14:paraId="09CBA9C3" w14:textId="5FF3BB24" w:rsidR="00A83E84" w:rsidRPr="000A6532" w:rsidRDefault="00A83E84" w:rsidP="002D090A">
      <w:pPr>
        <w:pStyle w:val="PullOutBoxBullet"/>
      </w:pPr>
      <w:r w:rsidRPr="000A6532">
        <w:t xml:space="preserve">proposed management of surface water and groundwater flows, including </w:t>
      </w:r>
      <w:r w:rsidR="002B66D6">
        <w:t xml:space="preserve">surface and subsurface </w:t>
      </w:r>
      <w:r w:rsidRPr="000A6532">
        <w:t>erosion and flood risks, and consideration of drainage and water quality</w:t>
      </w:r>
      <w:r w:rsidR="00D84B6C">
        <w:t xml:space="preserve"> within the project and adjoining areas</w:t>
      </w:r>
      <w:r w:rsidRPr="000A6532">
        <w:t>;</w:t>
      </w:r>
    </w:p>
    <w:p w14:paraId="653C4CAB" w14:textId="77777777" w:rsidR="00A83E84" w:rsidRPr="000A6532" w:rsidRDefault="00A83E84" w:rsidP="002D090A">
      <w:pPr>
        <w:pStyle w:val="PullOutBoxBullet"/>
      </w:pPr>
      <w:r w:rsidRPr="000A6532">
        <w:t>proposed design criteria relating to landform and geology to achieve a safe, stable and sustainable landform that is capable of supporting the proposed land uses after rehabilitation;</w:t>
      </w:r>
    </w:p>
    <w:p w14:paraId="659A8D40" w14:textId="77777777" w:rsidR="00A83E84" w:rsidRPr="000A6532" w:rsidRDefault="00A83E84" w:rsidP="002D090A">
      <w:pPr>
        <w:pStyle w:val="PullOutBoxBullet"/>
      </w:pPr>
      <w:r w:rsidRPr="000A6532">
        <w:t>proposed rehabilitation objectives for each of the distinct areas (domains) of the project that require differing rehabilitation approaches and methodologies, including for offsite infrastructure where appropriate;</w:t>
      </w:r>
    </w:p>
    <w:p w14:paraId="7529AD9C" w14:textId="2C502F97" w:rsidR="00A83E84" w:rsidRPr="000A6532" w:rsidRDefault="00A83E84" w:rsidP="002D090A">
      <w:pPr>
        <w:pStyle w:val="PullOutBoxBullet"/>
      </w:pPr>
      <w:r w:rsidRPr="00476089">
        <w:t xml:space="preserve">proposed rehabilitation </w:t>
      </w:r>
      <w:r w:rsidRPr="003B5883">
        <w:t xml:space="preserve">and closure </w:t>
      </w:r>
      <w:r w:rsidR="00CA70DF" w:rsidRPr="003B5883">
        <w:t xml:space="preserve">objectives and/or </w:t>
      </w:r>
      <w:r w:rsidRPr="003B5883">
        <w:t>criteria</w:t>
      </w:r>
      <w:r w:rsidRPr="000A6532">
        <w:t xml:space="preserve"> for all environmental, geophysical and structural elements of the </w:t>
      </w:r>
      <w:r w:rsidR="009421B6">
        <w:t xml:space="preserve">draft </w:t>
      </w:r>
      <w:r w:rsidRPr="000A6532">
        <w:t>rehabilitation</w:t>
      </w:r>
      <w:r w:rsidR="002A06A6">
        <w:t xml:space="preserve"> </w:t>
      </w:r>
      <w:r w:rsidR="009421B6">
        <w:t>plan</w:t>
      </w:r>
      <w:r w:rsidRPr="000A6532">
        <w:t>, in respect of each of the distinct areas (domains) of the project;</w:t>
      </w:r>
    </w:p>
    <w:p w14:paraId="5AF61FF3" w14:textId="77777777" w:rsidR="00A83E84" w:rsidRPr="000A6532" w:rsidRDefault="00A83E84" w:rsidP="002D090A">
      <w:pPr>
        <w:pStyle w:val="PullOutBoxBullet"/>
      </w:pPr>
      <w:r w:rsidRPr="000A6532">
        <w:t>approach to identifying potential end land uses of the project area (including potential for return of agricultural land-uses post mining) including consultation with landholders and local communities;</w:t>
      </w:r>
    </w:p>
    <w:p w14:paraId="2F3484DF" w14:textId="77777777" w:rsidR="00A83E84" w:rsidRPr="000A6532" w:rsidRDefault="00A83E84" w:rsidP="002D090A">
      <w:pPr>
        <w:pStyle w:val="PullOutBoxBullet"/>
      </w:pPr>
      <w:r w:rsidRPr="000A6532">
        <w:t>approach for establishing sustainable vegetation cover (consistent with end land uses);</w:t>
      </w:r>
    </w:p>
    <w:p w14:paraId="0CDA1F74" w14:textId="77777777" w:rsidR="00A83E84" w:rsidRPr="000A6532" w:rsidRDefault="00A83E84" w:rsidP="002D090A">
      <w:pPr>
        <w:pStyle w:val="PullOutBoxBullet"/>
      </w:pPr>
      <w:r w:rsidRPr="000A6532">
        <w:lastRenderedPageBreak/>
        <w:t>approach to community and stakeholder engagement;</w:t>
      </w:r>
    </w:p>
    <w:p w14:paraId="26F560B6" w14:textId="1563C1D2" w:rsidR="00A83E84" w:rsidRPr="000A6532" w:rsidRDefault="00A83E84" w:rsidP="002D090A">
      <w:pPr>
        <w:pStyle w:val="PullOutBoxBullet"/>
      </w:pPr>
      <w:r w:rsidRPr="000A6532">
        <w:t>proposed emergency management measures;</w:t>
      </w:r>
    </w:p>
    <w:p w14:paraId="2E8BE91B" w14:textId="77777777" w:rsidR="00A83E84" w:rsidRPr="000A6532" w:rsidRDefault="00A83E84" w:rsidP="002D090A">
      <w:pPr>
        <w:pStyle w:val="PullOutBoxBullet"/>
      </w:pPr>
      <w:r w:rsidRPr="000A6532">
        <w:t xml:space="preserve">proposed contingency measures for rehabilitation in the event of unplanned/forced closure; </w:t>
      </w:r>
    </w:p>
    <w:p w14:paraId="487A731F" w14:textId="77777777" w:rsidR="00A83E84" w:rsidRPr="000A6532" w:rsidRDefault="00A83E84" w:rsidP="002D090A">
      <w:pPr>
        <w:pStyle w:val="PullOutBoxBullet"/>
      </w:pPr>
      <w:r w:rsidRPr="000A6532">
        <w:t xml:space="preserve">proposed program for monitoring and maintenance of rehabilitation and closure activities including contingency measures for where proposed rehabilitation and closure criteria are not achieved; </w:t>
      </w:r>
    </w:p>
    <w:p w14:paraId="1C9F3C96" w14:textId="77777777" w:rsidR="00A83E84" w:rsidRPr="000A6532" w:rsidRDefault="00A83E84" w:rsidP="002D090A">
      <w:pPr>
        <w:pStyle w:val="PullOutBoxBullet"/>
      </w:pPr>
      <w:r w:rsidRPr="000A6532">
        <w:t>planning for progressive rehabilitation and mine closure, including rehabilitation milestones;</w:t>
      </w:r>
    </w:p>
    <w:p w14:paraId="071FF80C" w14:textId="77777777" w:rsidR="00E40AF8" w:rsidRDefault="00A83E84" w:rsidP="00E40AF8">
      <w:pPr>
        <w:pStyle w:val="PullOutBoxBullet"/>
      </w:pPr>
      <w:r w:rsidRPr="000A6532">
        <w:t xml:space="preserve">assessment of the relevant risks that the rehabilitated areas may pose after completion of rehabilitation </w:t>
      </w:r>
      <w:r>
        <w:t>(</w:t>
      </w:r>
      <w:r w:rsidRPr="000A6532">
        <w:t>e.g. geotechnical risks</w:t>
      </w:r>
      <w:r>
        <w:t>)</w:t>
      </w:r>
      <w:r w:rsidRPr="000A6532">
        <w:t>; and</w:t>
      </w:r>
    </w:p>
    <w:p w14:paraId="7A9AF549" w14:textId="77777777" w:rsidR="00102FC3" w:rsidRDefault="00A83E84" w:rsidP="00102FC3">
      <w:pPr>
        <w:pStyle w:val="PullOutBoxBullet"/>
      </w:pPr>
      <w:r w:rsidRPr="000A6532">
        <w:t>proposed program</w:t>
      </w:r>
      <w:r w:rsidR="00E41200">
        <w:t xml:space="preserve">, including </w:t>
      </w:r>
      <w:r w:rsidR="00001919">
        <w:t>timeframes</w:t>
      </w:r>
      <w:r w:rsidR="00E41200">
        <w:t>,</w:t>
      </w:r>
      <w:r w:rsidRPr="000A6532">
        <w:t xml:space="preserve"> for monitoring and managing any relevant risks that the rehabilitated areas </w:t>
      </w:r>
      <w:r w:rsidR="0010434F">
        <w:t xml:space="preserve">(domains) </w:t>
      </w:r>
      <w:r w:rsidRPr="000A6532">
        <w:t>may pose and maintenance of those areas after completion of rehabilitation</w:t>
      </w:r>
      <w:r w:rsidR="00102FC3">
        <w:t>.</w:t>
      </w:r>
    </w:p>
    <w:p w14:paraId="7470C422" w14:textId="0A85A0EB" w:rsidR="00DA2FEC" w:rsidRDefault="0010434F" w:rsidP="00414F6E">
      <w:pPr>
        <w:pStyle w:val="BodyText"/>
      </w:pPr>
      <w:r>
        <w:t xml:space="preserve">The rehabilitation plan </w:t>
      </w:r>
      <w:r w:rsidR="00D15837">
        <w:t xml:space="preserve">is to be in a draft format </w:t>
      </w:r>
      <w:r w:rsidR="00466B55">
        <w:t xml:space="preserve">with the EES. </w:t>
      </w:r>
      <w:r w:rsidR="00476089" w:rsidRPr="0008222C">
        <w:t xml:space="preserve">At the conclusion of the EES process, the Minister for Planning’s assessment under the </w:t>
      </w:r>
      <w:r w:rsidR="00476089" w:rsidRPr="000A7FB3">
        <w:t>Environment Effects Act</w:t>
      </w:r>
      <w:r w:rsidR="00503C8B">
        <w:t>,</w:t>
      </w:r>
      <w:r w:rsidR="00476089" w:rsidRPr="00A76F69">
        <w:rPr>
          <w:i/>
        </w:rPr>
        <w:t xml:space="preserve"> </w:t>
      </w:r>
      <w:r w:rsidR="00476089" w:rsidRPr="0008222C">
        <w:t xml:space="preserve">will be provided to </w:t>
      </w:r>
      <w:r w:rsidR="00503C8B">
        <w:t xml:space="preserve">Resources Victoria for </w:t>
      </w:r>
      <w:r w:rsidR="006C581F">
        <w:t>consideration</w:t>
      </w:r>
      <w:r w:rsidR="00A9558B">
        <w:t>. I</w:t>
      </w:r>
      <w:r w:rsidR="00D4668B" w:rsidRPr="00476089">
        <w:t>n accordance with the requirements of the MRSD</w:t>
      </w:r>
      <w:r w:rsidR="00A9558B">
        <w:t xml:space="preserve"> Act</w:t>
      </w:r>
      <w:r w:rsidR="005A35CE">
        <w:t>,</w:t>
      </w:r>
      <w:r w:rsidR="00A9558B">
        <w:t xml:space="preserve"> </w:t>
      </w:r>
      <w:r w:rsidR="00D4668B" w:rsidRPr="00476089">
        <w:t>from 1 July 2027, in consultation with RV</w:t>
      </w:r>
      <w:r w:rsidR="005A35CE">
        <w:t>, EES assessment outcomes</w:t>
      </w:r>
      <w:r w:rsidR="00F41BCE">
        <w:t xml:space="preserve"> and in </w:t>
      </w:r>
      <w:r w:rsidR="005A35CE">
        <w:t>consideration</w:t>
      </w:r>
      <w:r w:rsidR="00F41BCE">
        <w:t xml:space="preserve"> of the Ministe</w:t>
      </w:r>
      <w:r w:rsidR="005A35CE">
        <w:t>r’s</w:t>
      </w:r>
      <w:r w:rsidR="00F41BCE">
        <w:t xml:space="preserve"> </w:t>
      </w:r>
      <w:r w:rsidR="005A35CE">
        <w:t>A</w:t>
      </w:r>
      <w:r w:rsidR="00F41BCE">
        <w:t>ssessmen</w:t>
      </w:r>
      <w:r w:rsidR="0060386C">
        <w:t>t</w:t>
      </w:r>
      <w:r w:rsidR="005A35CE">
        <w:t xml:space="preserve"> of the EES</w:t>
      </w:r>
      <w:r w:rsidR="00A9558B">
        <w:t xml:space="preserve">, the draft rehabilitation plan is to be </w:t>
      </w:r>
      <w:r w:rsidR="00F41BCE">
        <w:t>finalised</w:t>
      </w:r>
      <w:r w:rsidR="005A35CE">
        <w:t xml:space="preserve"> and submitted to Resources Victoria </w:t>
      </w:r>
      <w:r w:rsidR="00F044A3">
        <w:t>for their</w:t>
      </w:r>
      <w:r w:rsidR="0027270C">
        <w:t xml:space="preserve"> consideration</w:t>
      </w:r>
      <w:r w:rsidR="00982996">
        <w:t xml:space="preserve">. </w:t>
      </w:r>
    </w:p>
    <w:p w14:paraId="0B7A2EFD" w14:textId="707BA9BE" w:rsidR="001F0A1E" w:rsidRDefault="001F0A1E" w:rsidP="00E40AF8">
      <w:pPr>
        <w:pStyle w:val="Heading2-Numbered"/>
      </w:pPr>
      <w:bookmarkStart w:id="21" w:name="_Toc237353886"/>
      <w:r>
        <w:t>Project development and alternatives</w:t>
      </w:r>
      <w:bookmarkEnd w:id="21"/>
    </w:p>
    <w:p w14:paraId="69695BB3" w14:textId="26280BC2" w:rsidR="001F0A1E" w:rsidRDefault="001F0A1E" w:rsidP="003D29FB">
      <w:r>
        <w:t>The EES is to document the development process for the project, including methods for the identification and evaluation of alternatives, and the basis for selecting the preferred alternative(s)</w:t>
      </w:r>
      <w:r w:rsidR="00235C64">
        <w:t>, including the proposed area to be mined,</w:t>
      </w:r>
      <w:r>
        <w:t xml:space="preserve"> examined in detail within the EES</w:t>
      </w:r>
      <w:r w:rsidR="00DE0FC0">
        <w:rPr>
          <w:rStyle w:val="FootnoteReference"/>
        </w:rPr>
        <w:footnoteReference w:id="12"/>
      </w:r>
      <w:r>
        <w:t>. The EES needs to describe the process for identification and evaluation of project alternatives, including:</w:t>
      </w:r>
      <w:r w:rsidR="003D29FB">
        <w:t xml:space="preserve"> </w:t>
      </w:r>
    </w:p>
    <w:p w14:paraId="09EFE049" w14:textId="35FB7A02" w:rsidR="001F0A1E" w:rsidRDefault="001F0A1E" w:rsidP="00D45323">
      <w:pPr>
        <w:pStyle w:val="PullOutBoxBullet"/>
      </w:pPr>
      <w:r>
        <w:t xml:space="preserve">alternatives </w:t>
      </w:r>
      <w:r w:rsidR="00D71C79">
        <w:t xml:space="preserve">(location and design) </w:t>
      </w:r>
      <w:r>
        <w:t>considered in the project development and design process</w:t>
      </w:r>
      <w:r w:rsidR="00BC61DF">
        <w:t>, including alternative mine layou</w:t>
      </w:r>
      <w:r w:rsidR="002D7536">
        <w:t>t</w:t>
      </w:r>
      <w:r w:rsidR="00BC61DF">
        <w:t xml:space="preserve"> and staging</w:t>
      </w:r>
      <w:r w:rsidR="00353334">
        <w:t>, ancillary infrastructure and facilities</w:t>
      </w:r>
      <w:r w:rsidR="000A71A8">
        <w:t>, site access</w:t>
      </w:r>
      <w:r w:rsidR="00D71C79">
        <w:t>, transport, and solid and liquid waste disposal;</w:t>
      </w:r>
    </w:p>
    <w:p w14:paraId="527C0678" w14:textId="0E55A25D" w:rsidR="001F0A1E" w:rsidRDefault="001F0A1E" w:rsidP="00D45323">
      <w:pPr>
        <w:pStyle w:val="PullOutBoxBullet"/>
      </w:pPr>
      <w:r>
        <w:t>methods and environmental criteria for identifying and comparing feasible alternatives, and for selecting preferred alternatives;</w:t>
      </w:r>
    </w:p>
    <w:p w14:paraId="7B10FB0A" w14:textId="3FD28118" w:rsidR="001F0A1E" w:rsidRDefault="001F0A1E" w:rsidP="00D45323">
      <w:pPr>
        <w:pStyle w:val="PullOutBoxBullet"/>
      </w:pPr>
      <w:r>
        <w:t>assessment and comparison of the technical feasibility and environmental implications of alternative</w:t>
      </w:r>
      <w:r w:rsidR="001333A0" w:rsidRPr="001333A0">
        <w:t xml:space="preserve"> </w:t>
      </w:r>
      <w:r w:rsidR="001333A0" w:rsidRPr="00B244CB">
        <w:t>construction, mining, ore processing, tailings management, waste management and project rehabilitation methods</w:t>
      </w:r>
      <w:r>
        <w:t xml:space="preserve">, including alternative construction methods; </w:t>
      </w:r>
    </w:p>
    <w:p w14:paraId="557B997B" w14:textId="052B79C2" w:rsidR="001F0A1E" w:rsidRDefault="001F0A1E" w:rsidP="00D45323">
      <w:pPr>
        <w:pStyle w:val="PullOutBoxBullet"/>
      </w:pPr>
      <w:r>
        <w:t>the basis for selecting the preferred project layout and design, particularly where the project footprint is located in proximity to areas</w:t>
      </w:r>
      <w:r w:rsidR="00DD0617">
        <w:t xml:space="preserve"> of environmental significance</w:t>
      </w:r>
      <w:r>
        <w:t>; and</w:t>
      </w:r>
    </w:p>
    <w:p w14:paraId="01BBDE6D" w14:textId="495616CA" w:rsidR="001F0A1E" w:rsidRDefault="001F0A1E" w:rsidP="00D45323">
      <w:pPr>
        <w:pStyle w:val="PullOutBoxBullet"/>
      </w:pPr>
      <w:r>
        <w:t xml:space="preserve">how information gathered during the EES process, including from consultation with stakeholders and Traditional Owner groups, was used to consider alternatives and refine the project. </w:t>
      </w:r>
    </w:p>
    <w:p w14:paraId="1F50ADCD" w14:textId="77777777" w:rsidR="001F0A1E" w:rsidRDefault="001F0A1E" w:rsidP="001F0A1E">
      <w:r>
        <w:t xml:space="preserve">The EES is to document the assessment of environmental effects of feasible alternatives, particularly where these offer a potential to avoid and/or minimise significant environmental effects whilst meeting the objectives of the project. In doing so, the assessment of environmental effects of relevant feasible alternatives (e.g. project layouts, refinements and designs) needs to address the matters set out in section 4 of these scoping requirements, as appropriate. </w:t>
      </w:r>
    </w:p>
    <w:p w14:paraId="1807C890" w14:textId="77777777" w:rsidR="007D4DF9" w:rsidRDefault="007D4DF9" w:rsidP="007D4DF9">
      <w:r>
        <w:lastRenderedPageBreak/>
        <w:t>The depth of investigation of alternatives should be proportionate to their potential to avoid or minimise potentially significant adverse effects while still meeting project objectives.</w:t>
      </w:r>
    </w:p>
    <w:p w14:paraId="75285FC6" w14:textId="74425B2A" w:rsidR="001F0A1E" w:rsidRPr="00CE00AD" w:rsidRDefault="001F0A1E" w:rsidP="001F0A1E">
      <w:r w:rsidRPr="00CE00AD">
        <w:t>Key aspects of the project for which the EES will need to demonstrate consideration, and where relevant, assessment of feasible alternatives include (but is not limited to):</w:t>
      </w:r>
    </w:p>
    <w:p w14:paraId="2CFB545E" w14:textId="77777777" w:rsidR="00DE5371" w:rsidRDefault="00FF4BF9" w:rsidP="009779C4">
      <w:pPr>
        <w:pStyle w:val="PullOutBoxBullet"/>
      </w:pPr>
      <w:r>
        <w:t>mining area</w:t>
      </w:r>
      <w:r w:rsidR="00DE5371">
        <w:t xml:space="preserve"> and infrastructure layout;</w:t>
      </w:r>
    </w:p>
    <w:p w14:paraId="08BE76D8" w14:textId="4981DCDC" w:rsidR="001935ED" w:rsidRDefault="00FF4BF9" w:rsidP="009779C4">
      <w:pPr>
        <w:pStyle w:val="PullOutBoxBullet"/>
      </w:pPr>
      <w:r>
        <w:t>minin</w:t>
      </w:r>
      <w:r w:rsidR="001935ED">
        <w:t>g methods</w:t>
      </w:r>
      <w:r w:rsidR="00DE5371">
        <w:t xml:space="preserve"> and </w:t>
      </w:r>
      <w:r w:rsidR="00E90D45">
        <w:t>processing methods</w:t>
      </w:r>
      <w:r w:rsidR="00DE5371">
        <w:t>;</w:t>
      </w:r>
    </w:p>
    <w:p w14:paraId="79520642" w14:textId="609FEE1F" w:rsidR="00DE5371" w:rsidRDefault="009A3B45" w:rsidP="009779C4">
      <w:pPr>
        <w:pStyle w:val="PullOutBoxBullet"/>
      </w:pPr>
      <w:r>
        <w:t>overburden, tailings and mining by-product management;</w:t>
      </w:r>
    </w:p>
    <w:p w14:paraId="5898AE88" w14:textId="3E3DD76F" w:rsidR="00A95A33" w:rsidRDefault="002160D7" w:rsidP="004472D1">
      <w:pPr>
        <w:pStyle w:val="PullOutBoxBullet"/>
      </w:pPr>
      <w:r w:rsidRPr="00CE00AD">
        <w:t>s</w:t>
      </w:r>
      <w:r w:rsidR="009E0385" w:rsidRPr="00CE00AD">
        <w:t>ervices corridor</w:t>
      </w:r>
      <w:r w:rsidR="00613AF8" w:rsidRPr="00CE00AD">
        <w:t>;</w:t>
      </w:r>
    </w:p>
    <w:p w14:paraId="067E10D1" w14:textId="025BA2DB" w:rsidR="00A60C03" w:rsidRPr="00CE00AD" w:rsidRDefault="00633E94" w:rsidP="004472D1">
      <w:pPr>
        <w:pStyle w:val="PullOutBoxBullet"/>
      </w:pPr>
      <w:r>
        <w:t>water sources and supply options</w:t>
      </w:r>
      <w:r w:rsidR="009C03A1">
        <w:t xml:space="preserve"> and associated infrastructure</w:t>
      </w:r>
      <w:r w:rsidR="008B56B3">
        <w:t>;</w:t>
      </w:r>
    </w:p>
    <w:p w14:paraId="43172F34" w14:textId="475834B9" w:rsidR="00474DBA" w:rsidRPr="00CE00AD" w:rsidRDefault="00E21772" w:rsidP="009779C4">
      <w:pPr>
        <w:pStyle w:val="PullOutBoxBullet"/>
      </w:pPr>
      <w:r>
        <w:t xml:space="preserve">water </w:t>
      </w:r>
      <w:r w:rsidR="002160D7" w:rsidRPr="00CE00AD">
        <w:t>s</w:t>
      </w:r>
      <w:r w:rsidR="00A95A33" w:rsidRPr="00CE00AD">
        <w:t xml:space="preserve">torage </w:t>
      </w:r>
      <w:r w:rsidR="00F52947">
        <w:t xml:space="preserve">options, including </w:t>
      </w:r>
      <w:r w:rsidR="00702A39" w:rsidRPr="00CE00AD">
        <w:t xml:space="preserve">dams; </w:t>
      </w:r>
    </w:p>
    <w:p w14:paraId="4E8D6390" w14:textId="12DB1B09" w:rsidR="00474DBA" w:rsidRPr="00CE00AD" w:rsidRDefault="002160D7" w:rsidP="009779C4">
      <w:pPr>
        <w:pStyle w:val="PullOutBoxBullet"/>
      </w:pPr>
      <w:r w:rsidRPr="00CE00AD">
        <w:t>n</w:t>
      </w:r>
      <w:r w:rsidR="00702A39" w:rsidRPr="00CE00AD">
        <w:t xml:space="preserve">ew </w:t>
      </w:r>
      <w:r w:rsidR="008A0B57" w:rsidRPr="00CE00AD">
        <w:t>rail siding</w:t>
      </w:r>
      <w:r w:rsidR="00474DBA" w:rsidRPr="00CE00AD">
        <w:t>;</w:t>
      </w:r>
    </w:p>
    <w:p w14:paraId="28EF18A8" w14:textId="32477D54" w:rsidR="001F0A1E" w:rsidRDefault="00A62849" w:rsidP="009779C4">
      <w:pPr>
        <w:pStyle w:val="PullOutBoxBullet"/>
      </w:pPr>
      <w:r w:rsidRPr="00CE00AD">
        <w:t>parking and accommodation facilities</w:t>
      </w:r>
      <w:r w:rsidR="008B56B3">
        <w:t>; and</w:t>
      </w:r>
    </w:p>
    <w:p w14:paraId="7F85C604" w14:textId="6425B717" w:rsidR="00633E94" w:rsidRDefault="00633E94" w:rsidP="009779C4">
      <w:pPr>
        <w:pStyle w:val="PullOutBoxBullet"/>
      </w:pPr>
      <w:r>
        <w:t xml:space="preserve">Rehabilitation approaches and proposed </w:t>
      </w:r>
      <w:r w:rsidR="00B13BC0">
        <w:t>landforms</w:t>
      </w:r>
      <w:r>
        <w:t xml:space="preserve"> and land uses. </w:t>
      </w:r>
    </w:p>
    <w:p w14:paraId="52B3182B" w14:textId="22BC3570" w:rsidR="00633E94" w:rsidRPr="00CE00AD" w:rsidRDefault="00633E94" w:rsidP="00633E94">
      <w:r w:rsidRPr="00633E94">
        <w:t>The implications of the “no</w:t>
      </w:r>
      <w:r>
        <w:rPr>
          <w:color w:val="363534"/>
        </w:rPr>
        <w:t xml:space="preserve"> project” option also need</w:t>
      </w:r>
      <w:r w:rsidR="00F43B0F">
        <w:rPr>
          <w:color w:val="363534"/>
        </w:rPr>
        <w:t>s</w:t>
      </w:r>
      <w:r>
        <w:rPr>
          <w:color w:val="363534"/>
        </w:rPr>
        <w:t xml:space="preserve"> to be outlined.</w:t>
      </w:r>
    </w:p>
    <w:p w14:paraId="640F66E2" w14:textId="466FB780" w:rsidR="001F0A1E" w:rsidRDefault="00A46DE6" w:rsidP="00A46DE6">
      <w:pPr>
        <w:pStyle w:val="Heading2-Numbered"/>
      </w:pPr>
      <w:bookmarkStart w:id="22" w:name="_Toc237353887"/>
      <w:r>
        <w:t>A</w:t>
      </w:r>
      <w:r w:rsidR="001F0A1E">
        <w:t>pplicable legislation, policies and strategies</w:t>
      </w:r>
      <w:bookmarkEnd w:id="22"/>
      <w:r w:rsidR="001F0A1E">
        <w:t xml:space="preserve"> </w:t>
      </w:r>
    </w:p>
    <w:p w14:paraId="3496829D" w14:textId="7EE22859" w:rsidR="0078491F" w:rsidRPr="0078491F" w:rsidRDefault="009C101E" w:rsidP="0078491F">
      <w:bookmarkStart w:id="23" w:name="_Toc190261425"/>
      <w:bookmarkStart w:id="24" w:name="_Toc191556880"/>
      <w:bookmarkStart w:id="25" w:name="_Toc192075387"/>
      <w:r>
        <w:t>T</w:t>
      </w:r>
      <w:r w:rsidR="0078491F" w:rsidRPr="0078491F">
        <w:t xml:space="preserve">he EES will need to identify relevant legislation, policies, guidelines and standards, and assess their specific requirements or implications for the project, particularly in relation to required approvals. </w:t>
      </w:r>
    </w:p>
    <w:p w14:paraId="2C3379DD" w14:textId="77777777" w:rsidR="0078491F" w:rsidRPr="0078491F" w:rsidRDefault="0078491F" w:rsidP="0078491F">
      <w:pPr>
        <w:rPr>
          <w:rFonts w:asciiTheme="majorHAnsi" w:eastAsiaTheme="majorEastAsia" w:hAnsiTheme="majorHAnsi" w:cstheme="majorBidi"/>
          <w:b/>
          <w:sz w:val="24"/>
          <w:szCs w:val="40"/>
        </w:rPr>
      </w:pPr>
      <w:r w:rsidRPr="0078491F">
        <w:t>The proponent will also need to identify and address any other relevant strategies, subordinate legislation and related management or planning processes, including Traditional Owner Country Plans, that are relevant to the assessment of potential effects of the project.</w:t>
      </w:r>
      <w:bookmarkEnd w:id="23"/>
      <w:bookmarkEnd w:id="24"/>
      <w:bookmarkEnd w:id="25"/>
    </w:p>
    <w:p w14:paraId="787C571C" w14:textId="2F88BFD1" w:rsidR="001F0A1E" w:rsidRDefault="001F0A1E" w:rsidP="00A544C7">
      <w:pPr>
        <w:pStyle w:val="Heading2-Numbered"/>
      </w:pPr>
      <w:bookmarkStart w:id="26" w:name="_Toc237353888"/>
      <w:r>
        <w:t>Environmental management framework</w:t>
      </w:r>
      <w:bookmarkEnd w:id="26"/>
    </w:p>
    <w:p w14:paraId="23517F51" w14:textId="58A62749" w:rsidR="00383144" w:rsidRDefault="00383144" w:rsidP="00383144">
      <w:r>
        <w:t xml:space="preserve">Competent management of environmental performance during project design, construction, operation and </w:t>
      </w:r>
      <w:r w:rsidR="002D2A2E">
        <w:t>progressive rehabilitation, closure</w:t>
      </w:r>
      <w:r w:rsidR="00AC6142">
        <w:t xml:space="preserve"> (decommissioning)</w:t>
      </w:r>
      <w:r w:rsidR="002D2A2E">
        <w:t xml:space="preserve"> and post-clos</w:t>
      </w:r>
      <w:r w:rsidR="00AC6142">
        <w:t>ure</w:t>
      </w:r>
      <w:r w:rsidR="002D2A2E">
        <w:t xml:space="preserve"> </w:t>
      </w:r>
      <w:r>
        <w:t>is required to meet statutory requirements, achieve environmental outcomes, protect environmental values and sustain stakeholder confidence. Hence, the proposed environmental management framework (EMF) in the EES should describe a transparent governance framework with clear accountabilities for complying with approvals and managing and monitoring the environmental effects and risks associated with all project phases.</w:t>
      </w:r>
    </w:p>
    <w:p w14:paraId="088E0751" w14:textId="77777777" w:rsidR="00383144" w:rsidRDefault="00383144" w:rsidP="00383144">
      <w:r>
        <w:t>The EMF will set the scope for later development and review of environmental management plans for all project phases. The entities responsible for development, approval, implementation and review of environmental management plans should be specified, including relevant consultation requirements.</w:t>
      </w:r>
    </w:p>
    <w:p w14:paraId="1600A235" w14:textId="77777777" w:rsidR="00383144" w:rsidRDefault="00383144" w:rsidP="00383144">
      <w:r>
        <w:t>The EMF should reference or address the source baseline environmental conditions against which the evaluation of the residual environmental effects of the project will occur, as well as the efficacy of applied environmental management and contingency measures. The framework should include:</w:t>
      </w:r>
    </w:p>
    <w:p w14:paraId="0AB7219E" w14:textId="290BF64B" w:rsidR="008249DE" w:rsidRPr="00BA5221" w:rsidRDefault="008249DE" w:rsidP="00BA5221">
      <w:pPr>
        <w:pStyle w:val="PullOutBoxBullet"/>
      </w:pPr>
      <w:r w:rsidRPr="00BA5221">
        <w:t>regulatory context and required approvals and consents, including any anticipated requirements for related environmental management plans, whether for project phases or elements;</w:t>
      </w:r>
    </w:p>
    <w:p w14:paraId="2E91612C" w14:textId="1B90A8F5" w:rsidR="008249DE" w:rsidRPr="00BA5221" w:rsidRDefault="008249DE" w:rsidP="00BA5221">
      <w:pPr>
        <w:pStyle w:val="PullOutBoxBullet"/>
      </w:pPr>
      <w:r w:rsidRPr="00BA5221">
        <w:t>environmental management system to be adopted;</w:t>
      </w:r>
    </w:p>
    <w:p w14:paraId="1A49A65C" w14:textId="1B1442BA" w:rsidR="008249DE" w:rsidRPr="00BA5221" w:rsidRDefault="008249DE" w:rsidP="00BA5221">
      <w:pPr>
        <w:pStyle w:val="PullOutBoxBullet"/>
      </w:pPr>
      <w:r w:rsidRPr="00BA5221">
        <w:t>organisational responsibilities and accountabilities for environmental management;</w:t>
      </w:r>
    </w:p>
    <w:p w14:paraId="167FD4F1" w14:textId="77FD0BF6" w:rsidR="008249DE" w:rsidRPr="00BA5221" w:rsidRDefault="008249DE" w:rsidP="00BA5221">
      <w:pPr>
        <w:pStyle w:val="PullOutBoxBullet"/>
      </w:pPr>
      <w:r w:rsidRPr="00BA5221">
        <w:t>an approach to environmental risk assessment and management;</w:t>
      </w:r>
    </w:p>
    <w:p w14:paraId="4118D9E6" w14:textId="201C904E" w:rsidR="008249DE" w:rsidRPr="00BA5221" w:rsidRDefault="008249DE" w:rsidP="00BA5221">
      <w:pPr>
        <w:pStyle w:val="PullOutBoxBullet"/>
      </w:pPr>
      <w:r w:rsidRPr="00BA5221">
        <w:lastRenderedPageBreak/>
        <w:t>change management process;</w:t>
      </w:r>
    </w:p>
    <w:p w14:paraId="716C16CE" w14:textId="4F431B0D" w:rsidR="008249DE" w:rsidRPr="00BA5221" w:rsidRDefault="008249DE" w:rsidP="00BA5221">
      <w:pPr>
        <w:pStyle w:val="PullOutBoxBullet"/>
      </w:pPr>
      <w:r w:rsidRPr="00BA5221">
        <w:t>compilation of environmental management measures proposed in the EES;</w:t>
      </w:r>
    </w:p>
    <w:p w14:paraId="5AB3DD43" w14:textId="0F7D9411" w:rsidR="008249DE" w:rsidRPr="00BA5221" w:rsidRDefault="008249DE" w:rsidP="00BA5221">
      <w:pPr>
        <w:pStyle w:val="PullOutBoxBullet"/>
      </w:pPr>
      <w:r w:rsidRPr="00BA5221">
        <w:t xml:space="preserve">environmental incident management; </w:t>
      </w:r>
    </w:p>
    <w:p w14:paraId="413C3A11" w14:textId="37FDAB0E" w:rsidR="008249DE" w:rsidRPr="00BA5221" w:rsidRDefault="008249DE" w:rsidP="00BA5221">
      <w:pPr>
        <w:pStyle w:val="PullOutBoxBullet"/>
      </w:pPr>
      <w:r w:rsidRPr="00BA5221">
        <w:t xml:space="preserve">arrangements for management of, and access to, baseline and monitoring data, to ensure transparency and accountability and to contribute to the improvement of environmental knowledge; </w:t>
      </w:r>
      <w:r w:rsidR="00F2435E" w:rsidRPr="00BA5221">
        <w:t>and</w:t>
      </w:r>
    </w:p>
    <w:p w14:paraId="1A9D3A44" w14:textId="2DC51495" w:rsidR="008249DE" w:rsidRPr="00BA5221" w:rsidRDefault="008249DE" w:rsidP="00BA5221">
      <w:pPr>
        <w:pStyle w:val="PullOutBoxBullet"/>
      </w:pPr>
      <w:r w:rsidRPr="00BA5221">
        <w:t>a proposed monitoring program including monitoring objectives, indicators and requirements (e.g. parameters, standards, methods, locations and frequency)</w:t>
      </w:r>
      <w:r w:rsidR="00F2435E" w:rsidRPr="00BA5221">
        <w:t>.</w:t>
      </w:r>
    </w:p>
    <w:p w14:paraId="1CC03074" w14:textId="7CAD184F" w:rsidR="008249DE" w:rsidRDefault="00F35077" w:rsidP="00F35077">
      <w:r w:rsidRPr="00F35077">
        <w:t xml:space="preserve">An important aspect of the EMF is community consultation, stakeholder engagement and communications during the construction and operation of the project. As the project proceeds it will largely be the EMF that outlines opportunities for local stakeholders to engage with </w:t>
      </w:r>
      <w:r w:rsidR="003741B9" w:rsidRPr="00765051">
        <w:t>Gippsland Critical Minerals Pty Ltd</w:t>
      </w:r>
      <w:r w:rsidRPr="00765051">
        <w:t xml:space="preserve"> to seek responses to issues that might arise during construction or operation. To this end the EMF will set out</w:t>
      </w:r>
      <w:r w:rsidRPr="00F35077">
        <w:t xml:space="preserve"> procedures for:</w:t>
      </w:r>
    </w:p>
    <w:p w14:paraId="48159390" w14:textId="3D418A92" w:rsidR="00D67227" w:rsidRDefault="00D67227" w:rsidP="00BA5221">
      <w:pPr>
        <w:pStyle w:val="PullOutBoxBullet"/>
      </w:pPr>
      <w:r>
        <w:t xml:space="preserve">complaints recording and resolution; </w:t>
      </w:r>
    </w:p>
    <w:p w14:paraId="7ECADE4A" w14:textId="0DB72CD2" w:rsidR="00D67227" w:rsidRDefault="00D67227" w:rsidP="00BA5221">
      <w:pPr>
        <w:pStyle w:val="PullOutBoxBullet"/>
      </w:pPr>
      <w:r>
        <w:t>emergency preparedness and response planning;</w:t>
      </w:r>
    </w:p>
    <w:p w14:paraId="47BEBB10" w14:textId="5F609F4B" w:rsidR="00D67227" w:rsidRDefault="00D67227" w:rsidP="00BA5221">
      <w:pPr>
        <w:pStyle w:val="PullOutBoxBullet"/>
      </w:pPr>
      <w:r>
        <w:t xml:space="preserve">auditing and public reporting of performance, including compliance with relevant statutory conditions and standards and; </w:t>
      </w:r>
    </w:p>
    <w:p w14:paraId="57C50B80" w14:textId="60E75F3D" w:rsidR="008905FA" w:rsidRPr="00B27F4C" w:rsidRDefault="00D67227" w:rsidP="00BA5221">
      <w:pPr>
        <w:pStyle w:val="PullOutBoxBullet"/>
      </w:pPr>
      <w:r>
        <w:t>review of the effectiveness of mitigation measures and continuous improvement.</w:t>
      </w:r>
    </w:p>
    <w:p w14:paraId="0207F9AE" w14:textId="7F8777C7" w:rsidR="00D67227" w:rsidRDefault="00C82E40" w:rsidP="008905FA">
      <w:r w:rsidRPr="00B27F4C">
        <w:t xml:space="preserve">Certain aspects requiring assessment in the EES will have limited influence on project outcomes or risk </w:t>
      </w:r>
      <w:r w:rsidR="00BA5221" w:rsidRPr="00B27F4C">
        <w:t>profile or</w:t>
      </w:r>
      <w:r w:rsidRPr="00B27F4C">
        <w:t xml:space="preserve"> require assessment primarily due to their relevance or implications for key statutory approval decisions (see other matters in Table 1)</w:t>
      </w:r>
      <w:r w:rsidR="008905FA" w:rsidRPr="00B27F4C">
        <w:t>. In these cases, well established legislation, policy or standard practice provides the management framework for these environmental effects of the project. Mitigation and management of these aspects should be included within the EMF in the form consistent with statutory approvals</w:t>
      </w:r>
      <w:r w:rsidR="008A5F49" w:rsidRPr="00B27F4C">
        <w:t>.</w:t>
      </w:r>
    </w:p>
    <w:p w14:paraId="0A2C044B" w14:textId="55AD6D90" w:rsidR="00F32CD3" w:rsidRDefault="00F32CD3">
      <w:pPr>
        <w:rPr>
          <w:highlight w:val="yellow"/>
        </w:rPr>
      </w:pPr>
      <w:r>
        <w:rPr>
          <w:highlight w:val="yellow"/>
        </w:rPr>
        <w:br w:type="page"/>
      </w:r>
    </w:p>
    <w:p w14:paraId="1A7119F0" w14:textId="000BF327" w:rsidR="006E651A" w:rsidRDefault="009310DE" w:rsidP="006E651A">
      <w:pPr>
        <w:pStyle w:val="Heading1-Numbered"/>
      </w:pPr>
      <w:bookmarkStart w:id="27" w:name="_Toc237353889"/>
      <w:r>
        <w:lastRenderedPageBreak/>
        <w:t>Assessment of specific environmental effects</w:t>
      </w:r>
      <w:bookmarkEnd w:id="27"/>
    </w:p>
    <w:p w14:paraId="3E4D8A11" w14:textId="02838320" w:rsidR="00145E8B" w:rsidRDefault="00145E8B" w:rsidP="00145E8B">
      <w:r>
        <w:t>Preparation of an EES and the necessary investigation of potential effects should be proportionate to the environmental risks posed by the project and adopt a systems</w:t>
      </w:r>
      <w:r w:rsidR="00571541">
        <w:t>-</w:t>
      </w:r>
      <w:r>
        <w:t xml:space="preserve">based approach to assessment, as outlined in the Ministerial Guidelines (p. 23). </w:t>
      </w:r>
    </w:p>
    <w:p w14:paraId="3FB696B3" w14:textId="6EAEF3EA" w:rsidR="00145E8B" w:rsidRDefault="00145E8B" w:rsidP="00145E8B">
      <w:r>
        <w:t xml:space="preserve">Therefore, in preparing the EES, it is essential that </w:t>
      </w:r>
      <w:r w:rsidRPr="00115619">
        <w:t xml:space="preserve">the scope and depth of the proponent’s investigations are proportionate to the level of risk of potentially significant adverse environmental effects. This enables the EES to be effective, efficient and focused, helping to reduce </w:t>
      </w:r>
      <w:r w:rsidRPr="0081389C">
        <w:t>unnecessary cost, time and content</w:t>
      </w:r>
      <w:r w:rsidR="00A46C3F" w:rsidRPr="0081389C">
        <w:t xml:space="preserve"> for proponents, </w:t>
      </w:r>
      <w:r w:rsidR="0081389C" w:rsidRPr="0081389C">
        <w:t xml:space="preserve">government agencies and </w:t>
      </w:r>
      <w:r w:rsidR="00A46C3F" w:rsidRPr="0081389C">
        <w:t>stakeholders</w:t>
      </w:r>
      <w:r w:rsidRPr="0081389C">
        <w:t>. A greater level of effort needs to be focused on investigating and managing issues posing higher risk of adverse environmental effects, whereas approaches to examining potential impacts and issues that pose a lower level of environmental risk should</w:t>
      </w:r>
      <w:r w:rsidRPr="00115619">
        <w:t xml:space="preserve"> involve less depth and effort. Some matters with minimal risk won’t need to be analysed and can be addressed in the EES through environmental management.</w:t>
      </w:r>
    </w:p>
    <w:p w14:paraId="5AC039C7" w14:textId="77777777" w:rsidR="00145E8B" w:rsidRDefault="00145E8B" w:rsidP="00145E8B">
      <w:r>
        <w:t>The EES needs to put forward a sound rationale for the level of assessment and analysis undertaken for potential environmental effects or combination of effects arising from the project. The EES should also address any other significant issues that emerge during the investigations.</w:t>
      </w:r>
    </w:p>
    <w:p w14:paraId="1B755E96" w14:textId="77777777" w:rsidR="006E651A" w:rsidRDefault="00145E8B" w:rsidP="006E651A">
      <w:r>
        <w:t>While the scoping requirements are structured to support this proportionate approach to assessment, they do</w:t>
      </w:r>
      <w:r w:rsidR="006E651A">
        <w:t xml:space="preserve"> not set the specific approaches</w:t>
      </w:r>
      <w:r w:rsidR="13EBEA82">
        <w:t xml:space="preserve"> or</w:t>
      </w:r>
      <w:r w:rsidR="73C87C89">
        <w:t xml:space="preserve"> methods</w:t>
      </w:r>
      <w:r w:rsidR="006E651A">
        <w:t xml:space="preserve"> to be adopted by a proponent for investigating different effects for their EES. These scoping requirements do, however, provide clarity on the risk-based approach to environmental assessment for </w:t>
      </w:r>
      <w:r>
        <w:t>this</w:t>
      </w:r>
      <w:r w:rsidR="006E651A">
        <w:t xml:space="preserve"> EES</w:t>
      </w:r>
      <w:r>
        <w:t xml:space="preserve"> - they set out</w:t>
      </w:r>
      <w:r w:rsidR="006E651A">
        <w:t xml:space="preserve"> what the potentially significant effects and </w:t>
      </w:r>
      <w:r w:rsidR="00043BCD">
        <w:t>matters</w:t>
      </w:r>
      <w:r w:rsidR="006E651A">
        <w:t xml:space="preserve"> for investigations are</w:t>
      </w:r>
      <w:r>
        <w:t>, to help the proponent</w:t>
      </w:r>
      <w:r w:rsidR="006E651A">
        <w:t xml:space="preserve"> concentrate primarily on the potentially significant effects and </w:t>
      </w:r>
      <w:r w:rsidR="00576853">
        <w:t xml:space="preserve">higher order </w:t>
      </w:r>
      <w:r w:rsidR="004619A0">
        <w:t>matters,</w:t>
      </w:r>
      <w:r w:rsidR="006E651A">
        <w:t xml:space="preserve"> which are most important for </w:t>
      </w:r>
      <w:r>
        <w:t>this</w:t>
      </w:r>
      <w:r w:rsidR="006E651A">
        <w:t xml:space="preserve"> EES and subsequent decision-making</w:t>
      </w:r>
      <w:r w:rsidR="005073C9">
        <w:t>.</w:t>
      </w:r>
      <w:r w:rsidR="006E651A">
        <w:t xml:space="preserve"> </w:t>
      </w:r>
      <w:r>
        <w:t xml:space="preserve"> This </w:t>
      </w:r>
      <w:r w:rsidR="006E651A">
        <w:t xml:space="preserve">scope identifies the issues </w:t>
      </w:r>
      <w:r w:rsidR="001F4D02">
        <w:t xml:space="preserve">for </w:t>
      </w:r>
      <w:r w:rsidR="00613718">
        <w:t xml:space="preserve">each </w:t>
      </w:r>
      <w:r>
        <w:t>of these matters,</w:t>
      </w:r>
      <w:r w:rsidR="006E651A">
        <w:t xml:space="preserve"> to be assessed through the application of the general approach for assessment outlined in Section 3.1.</w:t>
      </w:r>
      <w:r w:rsidR="005073C9">
        <w:t xml:space="preserve"> </w:t>
      </w:r>
    </w:p>
    <w:p w14:paraId="00BA6B6D" w14:textId="77777777" w:rsidR="006E651A" w:rsidRDefault="006E651A" w:rsidP="006E651A">
      <w:r>
        <w:t>The Minister’s published reasons for decision requiring the EES (Appendix A) articulates the rationale for the EES, including key matters and potentially significant effects that need to be examined. This, in combination with key statutory decision-making known for the project, establishes a framework that informs the necessary scope, depth, and desired outcomes of the assessment of environmental effects via the EES. The scope of specific environmental matters needing to be investigated and documented within the EES are set out below in the subsequent sections.</w:t>
      </w:r>
    </w:p>
    <w:p w14:paraId="0AB7DA4A" w14:textId="2F204DF9" w:rsidR="009143E6" w:rsidRDefault="004161C7" w:rsidP="009143E6">
      <w:r>
        <w:t>Categorisation</w:t>
      </w:r>
      <w:r w:rsidR="006E651A">
        <w:t xml:space="preserve"> of </w:t>
      </w:r>
      <w:r w:rsidR="009758FD">
        <w:t xml:space="preserve">matters to be </w:t>
      </w:r>
      <w:r w:rsidR="0033747D">
        <w:t>investigat</w:t>
      </w:r>
      <w:r w:rsidR="009758FD">
        <w:t>ed</w:t>
      </w:r>
      <w:r w:rsidR="006E651A">
        <w:t xml:space="preserve"> in Table 1 </w:t>
      </w:r>
      <w:r w:rsidR="00145E8B">
        <w:t>has</w:t>
      </w:r>
      <w:r w:rsidR="006E651A">
        <w:t xml:space="preserve"> been informed by the Minister's decision and reasons, information provided by the proponent through the EES referral and proposed EES study program, feedback from agencies on the TRG and assessment by DTP</w:t>
      </w:r>
      <w:r w:rsidR="009143E6">
        <w:t>.</w:t>
      </w:r>
    </w:p>
    <w:p w14:paraId="4A3E0A5F" w14:textId="124AC675" w:rsidR="009143E6" w:rsidRDefault="00C51184" w:rsidP="009143E6">
      <w:r>
        <w:t>Stream 1</w:t>
      </w:r>
      <w:r w:rsidR="009143E6">
        <w:t xml:space="preserve"> refers to matters with the greatest potential for significant environmental effects. A rigorous assessment is required to encompass baseline studies, seasonal and targeted field surveys, predictive modelling, in depth stakeholder engagement, cumulative impact assessment and offset planning. </w:t>
      </w:r>
    </w:p>
    <w:p w14:paraId="4920BA69" w14:textId="77777777" w:rsidR="009143E6" w:rsidRDefault="00E563C3" w:rsidP="006E651A">
      <w:r>
        <w:t xml:space="preserve">In </w:t>
      </w:r>
      <w:r w:rsidR="00552B61">
        <w:t xml:space="preserve">some cases, there are </w:t>
      </w:r>
      <w:r w:rsidR="001B6A22">
        <w:t>stream 2</w:t>
      </w:r>
      <w:r w:rsidR="00552B61">
        <w:t xml:space="preserve"> matters</w:t>
      </w:r>
      <w:r w:rsidR="009143E6">
        <w:t xml:space="preserve"> with potential </w:t>
      </w:r>
      <w:r w:rsidR="00CA085D">
        <w:t xml:space="preserve">for </w:t>
      </w:r>
      <w:r w:rsidR="009143E6">
        <w:t>significant environmental effects</w:t>
      </w:r>
      <w:r w:rsidR="005D08EE">
        <w:t xml:space="preserve">. These may influence </w:t>
      </w:r>
      <w:r w:rsidR="00C51184">
        <w:t>stream 1</w:t>
      </w:r>
      <w:r w:rsidR="005D08EE">
        <w:t xml:space="preserve"> matters, be </w:t>
      </w:r>
      <w:r w:rsidR="009143E6">
        <w:t xml:space="preserve">regionally significant or relevant to specific approvals. </w:t>
      </w:r>
      <w:r w:rsidR="005D08EE">
        <w:t>These typically require f</w:t>
      </w:r>
      <w:r w:rsidR="009143E6">
        <w:t>ocused studies typically addressing discrete risks, supported by desktop analysis, targeted field work and consultation where relevant.</w:t>
      </w:r>
    </w:p>
    <w:p w14:paraId="168F27E1" w14:textId="079C32DA" w:rsidR="000057A3" w:rsidRDefault="005D08EE" w:rsidP="006F4BD7">
      <w:r>
        <w:t>There are also</w:t>
      </w:r>
      <w:r w:rsidR="006E651A">
        <w:t xml:space="preserve"> </w:t>
      </w:r>
      <w:r w:rsidR="00186C83">
        <w:t>stream 3</w:t>
      </w:r>
      <w:r w:rsidR="006E651A">
        <w:t xml:space="preserve"> matters that are important for assessment in the EES primarily due to their relevance or implications for key statutory approval decisions, rather than a potentially significant effect. While these matters may not directly connect or overlap with potentially significant effects, they could be important considerations for the integrated assessment of effects that will inform key statutory approval decisions, as noted in Table 1.</w:t>
      </w:r>
    </w:p>
    <w:p w14:paraId="23A97A45" w14:textId="57113037" w:rsidR="00DA404B" w:rsidRDefault="00DA404B" w:rsidP="006F4BD7">
      <w:r>
        <w:br w:type="page"/>
      </w:r>
    </w:p>
    <w:p w14:paraId="4FC42F3E" w14:textId="383F4B5D" w:rsidR="000057A3" w:rsidRDefault="000057A3" w:rsidP="000057A3">
      <w:pPr>
        <w:pStyle w:val="Caption"/>
        <w:keepNext/>
      </w:pPr>
      <w:bookmarkStart w:id="28" w:name="_Ref190253300"/>
      <w:r>
        <w:lastRenderedPageBreak/>
        <w:t>Table</w:t>
      </w:r>
      <w:r w:rsidR="00E77744">
        <w:rPr>
          <w:rFonts w:ascii="Cambria" w:hAnsi="Cambria"/>
        </w:rPr>
        <w:t> </w:t>
      </w:r>
      <w:r>
        <w:fldChar w:fldCharType="begin"/>
      </w:r>
      <w:r>
        <w:instrText>SEQ Table \* ARABIC</w:instrText>
      </w:r>
      <w:r>
        <w:fldChar w:fldCharType="separate"/>
      </w:r>
      <w:r>
        <w:rPr>
          <w:noProof/>
        </w:rPr>
        <w:t>1</w:t>
      </w:r>
      <w:r>
        <w:fldChar w:fldCharType="end"/>
      </w:r>
      <w:bookmarkEnd w:id="28"/>
      <w:r>
        <w:t>:</w:t>
      </w:r>
      <w:r w:rsidR="008F32A2">
        <w:t xml:space="preserve"> </w:t>
      </w:r>
      <w:r w:rsidRPr="009C33D6">
        <w:t xml:space="preserve">Investigation </w:t>
      </w:r>
      <w:r w:rsidR="00E03215">
        <w:t>categories, matters</w:t>
      </w:r>
      <w:r w:rsidRPr="009C33D6">
        <w:t xml:space="preserve"> and key statutory decision-making known for the project</w:t>
      </w:r>
    </w:p>
    <w:tbl>
      <w:tblPr>
        <w:tblStyle w:val="TableGrid"/>
        <w:tblW w:w="5000" w:type="pct"/>
        <w:tblLook w:val="04A0" w:firstRow="1" w:lastRow="0" w:firstColumn="1" w:lastColumn="0" w:noHBand="0" w:noVBand="1"/>
      </w:tblPr>
      <w:tblGrid>
        <w:gridCol w:w="2527"/>
        <w:gridCol w:w="4804"/>
        <w:gridCol w:w="3441"/>
      </w:tblGrid>
      <w:tr w:rsidR="00D167BC" w14:paraId="33B9AA86" w14:textId="77777777" w:rsidTr="00305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tcPr>
          <w:p w14:paraId="3C2E2338" w14:textId="5F381B7F" w:rsidR="00CE186A" w:rsidRDefault="004161C7" w:rsidP="00A22EDC">
            <w:r>
              <w:t>Categorisatio</w:t>
            </w:r>
            <w:r w:rsidR="00100BF5">
              <w:t xml:space="preserve">n and </w:t>
            </w:r>
            <w:r w:rsidR="006B0B2F">
              <w:t>matters</w:t>
            </w:r>
          </w:p>
        </w:tc>
        <w:tc>
          <w:tcPr>
            <w:tcW w:w="2230" w:type="pct"/>
          </w:tcPr>
          <w:p w14:paraId="5109EF30" w14:textId="71F6109D" w:rsidR="00CE186A" w:rsidRDefault="00553CDD" w:rsidP="00A22EDC">
            <w:pPr>
              <w:cnfStyle w:val="100000000000" w:firstRow="1" w:lastRow="0" w:firstColumn="0" w:lastColumn="0" w:oddVBand="0" w:evenVBand="0" w:oddHBand="0" w:evenHBand="0" w:firstRowFirstColumn="0" w:firstRowLastColumn="0" w:lastRowFirstColumn="0" w:lastRowLastColumn="0"/>
            </w:pPr>
            <w:r>
              <w:t>Minister’s reasons for decision</w:t>
            </w:r>
          </w:p>
        </w:tc>
        <w:tc>
          <w:tcPr>
            <w:tcW w:w="1597" w:type="pct"/>
          </w:tcPr>
          <w:p w14:paraId="0529E819" w14:textId="65037DAA" w:rsidR="00CE186A" w:rsidRDefault="00553CDD" w:rsidP="00A22EDC">
            <w:pPr>
              <w:cnfStyle w:val="100000000000" w:firstRow="1" w:lastRow="0" w:firstColumn="0" w:lastColumn="0" w:oddVBand="0" w:evenVBand="0" w:oddHBand="0" w:evenHBand="0" w:firstRowFirstColumn="0" w:firstRowLastColumn="0" w:lastRowFirstColumn="0" w:lastRowLastColumn="0"/>
            </w:pPr>
            <w:r>
              <w:t xml:space="preserve">Relevant statutory decisions and </w:t>
            </w:r>
            <w:r w:rsidR="4DBEC3D1">
              <w:t xml:space="preserve">associated </w:t>
            </w:r>
            <w:r>
              <w:t>legislation</w:t>
            </w:r>
          </w:p>
        </w:tc>
      </w:tr>
      <w:tr w:rsidR="002436D2" w14:paraId="0BF3FD5A" w14:textId="77777777" w:rsidTr="00305D51">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D4F7EE" w:themeFill="accent4" w:themeFillTint="66"/>
          </w:tcPr>
          <w:p w14:paraId="289F8D14" w14:textId="379129CC" w:rsidR="00553CDD" w:rsidRPr="001F04E2" w:rsidRDefault="182CEB2C" w:rsidP="0F2F8CC3">
            <w:pPr>
              <w:spacing w:line="259" w:lineRule="auto"/>
            </w:pPr>
            <w:r>
              <w:t>Stream 1</w:t>
            </w:r>
          </w:p>
        </w:tc>
      </w:tr>
      <w:tr w:rsidR="00C32C89" w14:paraId="4CF66A2C" w14:textId="77777777" w:rsidTr="00305D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tcPr>
          <w:p w14:paraId="08637EC7" w14:textId="23C5594B" w:rsidR="00D02E0D" w:rsidRPr="008E218A" w:rsidRDefault="008A0EC4" w:rsidP="00D02E0D">
            <w:pPr>
              <w:rPr>
                <w:color w:val="auto"/>
              </w:rPr>
            </w:pPr>
            <w:r w:rsidRPr="008E218A">
              <w:rPr>
                <w:color w:val="auto"/>
              </w:rPr>
              <w:t>Catchment values</w:t>
            </w:r>
            <w:r w:rsidR="00BC484E">
              <w:rPr>
                <w:color w:val="auto"/>
              </w:rPr>
              <w:t>, water sources</w:t>
            </w:r>
            <w:r w:rsidRPr="008E218A">
              <w:rPr>
                <w:color w:val="auto"/>
              </w:rPr>
              <w:t xml:space="preserve"> and hydrology</w:t>
            </w:r>
          </w:p>
        </w:tc>
        <w:tc>
          <w:tcPr>
            <w:tcW w:w="2230" w:type="pct"/>
          </w:tcPr>
          <w:p w14:paraId="6C034B64" w14:textId="1C49DED7" w:rsidR="00216EE0" w:rsidRPr="008E218A" w:rsidRDefault="002E7833" w:rsidP="002E7833">
            <w:pPr>
              <w:cnfStyle w:val="000000010000" w:firstRow="0" w:lastRow="0" w:firstColumn="0" w:lastColumn="0" w:oddVBand="0" w:evenVBand="0" w:oddHBand="0" w:evenHBand="1" w:firstRowFirstColumn="0" w:firstRowLastColumn="0" w:lastRowFirstColumn="0" w:lastRowLastColumn="0"/>
              <w:rPr>
                <w:color w:val="auto"/>
              </w:rPr>
            </w:pPr>
            <w:r>
              <w:rPr>
                <w:color w:val="auto"/>
              </w:rPr>
              <w:t xml:space="preserve">Potential significance effects on </w:t>
            </w:r>
            <w:r w:rsidR="00843113">
              <w:rPr>
                <w:color w:val="auto"/>
              </w:rPr>
              <w:t>s</w:t>
            </w:r>
            <w:r w:rsidRPr="002E7833">
              <w:rPr>
                <w:color w:val="auto"/>
              </w:rPr>
              <w:t>urface water and groundwater, including downstream wetlands and groundwater</w:t>
            </w:r>
            <w:r>
              <w:rPr>
                <w:color w:val="auto"/>
              </w:rPr>
              <w:t xml:space="preserve"> d</w:t>
            </w:r>
            <w:r w:rsidRPr="002E7833">
              <w:rPr>
                <w:color w:val="auto"/>
              </w:rPr>
              <w:t>ependent ecosystems</w:t>
            </w:r>
          </w:p>
        </w:tc>
        <w:tc>
          <w:tcPr>
            <w:tcW w:w="1597" w:type="pct"/>
          </w:tcPr>
          <w:p w14:paraId="2829F9A3" w14:textId="3D3DD616" w:rsidR="006E273E" w:rsidRPr="006E273E" w:rsidRDefault="00D02E0D" w:rsidP="00B678EC">
            <w:pPr>
              <w:pStyle w:val="paragraph"/>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i/>
                <w:sz w:val="20"/>
                <w:szCs w:val="20"/>
              </w:rPr>
            </w:pPr>
            <w:r w:rsidRPr="00020F70">
              <w:rPr>
                <w:rFonts w:asciiTheme="minorHAnsi" w:hAnsiTheme="minorHAnsi"/>
                <w:sz w:val="20"/>
                <w:szCs w:val="20"/>
              </w:rPr>
              <w:t xml:space="preserve">Permit or consents under </w:t>
            </w:r>
            <w:r w:rsidRPr="00E2789D">
              <w:rPr>
                <w:rFonts w:asciiTheme="minorHAnsi" w:hAnsiTheme="minorHAnsi"/>
                <w:i/>
                <w:sz w:val="20"/>
                <w:szCs w:val="20"/>
              </w:rPr>
              <w:t>Water Act 1987</w:t>
            </w:r>
          </w:p>
          <w:p w14:paraId="70695822" w14:textId="29A8CCC4" w:rsidR="00B678EC" w:rsidRPr="008E218A" w:rsidRDefault="00BA205C" w:rsidP="00A81CCC">
            <w:pPr>
              <w:cnfStyle w:val="000000010000" w:firstRow="0" w:lastRow="0" w:firstColumn="0" w:lastColumn="0" w:oddVBand="0" w:evenVBand="0" w:oddHBand="0" w:evenHBand="1" w:firstRowFirstColumn="0" w:firstRowLastColumn="0" w:lastRowFirstColumn="0" w:lastRowLastColumn="0"/>
              <w:rPr>
                <w:rFonts w:ascii="Segoe UI" w:hAnsi="Segoe UI"/>
                <w:sz w:val="18"/>
                <w:szCs w:val="18"/>
              </w:rPr>
            </w:pPr>
            <w:r>
              <w:rPr>
                <w:color w:val="auto"/>
              </w:rPr>
              <w:t>Approval under</w:t>
            </w:r>
            <w:r w:rsidR="000421F0">
              <w:rPr>
                <w:color w:val="auto"/>
              </w:rPr>
              <w:t xml:space="preserve"> the</w:t>
            </w:r>
            <w:r>
              <w:rPr>
                <w:color w:val="auto"/>
              </w:rPr>
              <w:t xml:space="preserve"> </w:t>
            </w:r>
            <w:r w:rsidR="00A81CCC" w:rsidRPr="00A81CCC">
              <w:rPr>
                <w:rStyle w:val="normaltextrun"/>
                <w:rFonts w:ascii="VIC" w:eastAsiaTheme="majorEastAsia" w:hAnsi="VIC" w:cs="Segoe UI"/>
                <w:i/>
                <w:lang w:val="en-US"/>
              </w:rPr>
              <w:t>Mineral Resources (Sustainable Development)</w:t>
            </w:r>
            <w:r w:rsidR="00A81CCC">
              <w:rPr>
                <w:rStyle w:val="normaltextrun"/>
                <w:rFonts w:ascii="VIC" w:eastAsiaTheme="majorEastAsia" w:hAnsi="VIC" w:cs="Segoe UI"/>
                <w:i/>
                <w:lang w:val="en-US"/>
              </w:rPr>
              <w:t xml:space="preserve"> </w:t>
            </w:r>
            <w:r w:rsidR="00A81CCC">
              <w:rPr>
                <w:rStyle w:val="normaltextrun"/>
                <w:rFonts w:ascii="VIC" w:eastAsiaTheme="majorEastAsia" w:hAnsi="VIC" w:cs="Segoe UI"/>
                <w:lang w:val="en-US"/>
              </w:rPr>
              <w:t>(MRSD)</w:t>
            </w:r>
            <w:r w:rsidR="00A81CCC" w:rsidRPr="00A81CCC">
              <w:rPr>
                <w:rStyle w:val="normaltextrun"/>
                <w:rFonts w:ascii="VIC" w:eastAsiaTheme="majorEastAsia" w:hAnsi="VIC" w:cs="Segoe UI"/>
                <w:i/>
                <w:lang w:val="en-US"/>
              </w:rPr>
              <w:t xml:space="preserve"> Act 1990</w:t>
            </w:r>
          </w:p>
          <w:p w14:paraId="1E7E6D29" w14:textId="39A61525" w:rsidR="00D02E0D" w:rsidRDefault="000A22D7" w:rsidP="00894897">
            <w:pPr>
              <w:cnfStyle w:val="000000010000" w:firstRow="0" w:lastRow="0" w:firstColumn="0" w:lastColumn="0" w:oddVBand="0" w:evenVBand="0" w:oddHBand="0" w:evenHBand="1" w:firstRowFirstColumn="0" w:firstRowLastColumn="0" w:lastRowFirstColumn="0" w:lastRowLastColumn="0"/>
              <w:rPr>
                <w:rStyle w:val="normaltextrun"/>
                <w:rFonts w:ascii="VIC" w:eastAsiaTheme="majorEastAsia" w:hAnsi="VIC" w:cs="Segoe UI"/>
                <w:i/>
                <w:iCs/>
              </w:rPr>
            </w:pPr>
            <w:r w:rsidRPr="007C45A2">
              <w:rPr>
                <w:rStyle w:val="normaltextrun"/>
                <w:rFonts w:ascii="VIC" w:eastAsiaTheme="majorEastAsia" w:hAnsi="VIC" w:cs="Segoe UI"/>
                <w:iCs/>
              </w:rPr>
              <w:t>Approval under</w:t>
            </w:r>
            <w:r>
              <w:rPr>
                <w:rStyle w:val="normaltextrun"/>
                <w:rFonts w:ascii="VIC" w:eastAsiaTheme="majorEastAsia" w:hAnsi="VIC" w:cs="Segoe UI"/>
                <w:i/>
                <w:iCs/>
              </w:rPr>
              <w:t xml:space="preserve"> </w:t>
            </w:r>
            <w:r w:rsidR="00B678EC" w:rsidRPr="008E218A">
              <w:rPr>
                <w:rStyle w:val="normaltextrun"/>
                <w:rFonts w:ascii="VIC" w:eastAsiaTheme="majorEastAsia" w:hAnsi="VIC" w:cs="Segoe UI"/>
                <w:i/>
                <w:iCs/>
              </w:rPr>
              <w:t>Environment Protection and</w:t>
            </w:r>
            <w:r w:rsidR="00BA205C">
              <w:rPr>
                <w:rStyle w:val="normaltextrun"/>
                <w:rFonts w:ascii="VIC" w:eastAsiaTheme="majorEastAsia" w:hAnsi="VIC" w:cs="Segoe UI"/>
                <w:i/>
                <w:iCs/>
              </w:rPr>
              <w:t xml:space="preserve"> </w:t>
            </w:r>
            <w:r w:rsidR="00B678EC" w:rsidRPr="008E218A">
              <w:rPr>
                <w:rStyle w:val="normaltextrun"/>
                <w:rFonts w:ascii="VIC" w:eastAsiaTheme="majorEastAsia" w:hAnsi="VIC" w:cs="Segoe UI"/>
                <w:i/>
                <w:iCs/>
              </w:rPr>
              <w:t>Biodiversity Conservation Act</w:t>
            </w:r>
            <w:r w:rsidR="00894897">
              <w:rPr>
                <w:rStyle w:val="normaltextrun"/>
                <w:rFonts w:ascii="VIC" w:eastAsiaTheme="majorEastAsia" w:hAnsi="VIC" w:cs="Segoe UI"/>
                <w:i/>
                <w:iCs/>
              </w:rPr>
              <w:t xml:space="preserve"> </w:t>
            </w:r>
            <w:r w:rsidR="00894897">
              <w:rPr>
                <w:rStyle w:val="normaltextrun"/>
                <w:rFonts w:ascii="VIC" w:eastAsiaTheme="majorEastAsia" w:hAnsi="VIC" w:cs="Segoe UI"/>
                <w:iCs/>
              </w:rPr>
              <w:t>(EPBC)</w:t>
            </w:r>
            <w:r w:rsidR="00B678EC" w:rsidRPr="008E218A">
              <w:rPr>
                <w:rStyle w:val="normaltextrun"/>
                <w:rFonts w:ascii="VIC" w:eastAsiaTheme="majorEastAsia" w:hAnsi="VIC" w:cs="Segoe UI"/>
                <w:i/>
                <w:iCs/>
              </w:rPr>
              <w:t xml:space="preserve"> 1999</w:t>
            </w:r>
          </w:p>
          <w:p w14:paraId="557036E2" w14:textId="7A63592A" w:rsidR="00465906" w:rsidRPr="00CD7295" w:rsidRDefault="00BA205C" w:rsidP="00894897">
            <w:pPr>
              <w:cnfStyle w:val="000000010000" w:firstRow="0" w:lastRow="0" w:firstColumn="0" w:lastColumn="0" w:oddVBand="0" w:evenVBand="0" w:oddHBand="0" w:evenHBand="1" w:firstRowFirstColumn="0" w:firstRowLastColumn="0" w:lastRowFirstColumn="0" w:lastRowLastColumn="0"/>
              <w:rPr>
                <w:rFonts w:ascii="Segoe UI" w:hAnsi="Segoe UI"/>
                <w:sz w:val="18"/>
                <w:szCs w:val="18"/>
              </w:rPr>
            </w:pPr>
            <w:r>
              <w:rPr>
                <w:rStyle w:val="normaltextrun"/>
                <w:rFonts w:ascii="VIC" w:eastAsiaTheme="majorEastAsia" w:hAnsi="VIC" w:cs="Segoe UI"/>
                <w:i/>
                <w:iCs/>
              </w:rPr>
              <w:t xml:space="preserve">Approval under </w:t>
            </w:r>
            <w:r w:rsidR="00465906">
              <w:rPr>
                <w:rStyle w:val="normaltextrun"/>
                <w:rFonts w:ascii="VIC" w:eastAsiaTheme="majorEastAsia" w:hAnsi="VIC" w:cs="Segoe UI"/>
                <w:i/>
                <w:iCs/>
              </w:rPr>
              <w:t>Environment Protection</w:t>
            </w:r>
            <w:r w:rsidR="00555010">
              <w:rPr>
                <w:rStyle w:val="normaltextrun"/>
                <w:rFonts w:ascii="VIC" w:eastAsiaTheme="majorEastAsia" w:hAnsi="VIC" w:cs="Segoe UI"/>
                <w:i/>
                <w:iCs/>
              </w:rPr>
              <w:t xml:space="preserve"> </w:t>
            </w:r>
            <w:r w:rsidR="00555010">
              <w:rPr>
                <w:rStyle w:val="normaltextrun"/>
                <w:rFonts w:ascii="VIC" w:eastAsiaTheme="majorEastAsia" w:hAnsi="VIC" w:cs="Segoe UI"/>
                <w:iCs/>
              </w:rPr>
              <w:t>(EP)</w:t>
            </w:r>
            <w:r w:rsidR="00465906">
              <w:rPr>
                <w:rStyle w:val="normaltextrun"/>
                <w:rFonts w:ascii="VIC" w:eastAsiaTheme="majorEastAsia" w:hAnsi="VIC" w:cs="Segoe UI"/>
                <w:i/>
                <w:iCs/>
              </w:rPr>
              <w:t xml:space="preserve"> Act 2017</w:t>
            </w:r>
          </w:p>
        </w:tc>
      </w:tr>
      <w:tr w:rsidR="00C4640C" w14:paraId="42B6EA87" w14:textId="77777777" w:rsidTr="00305D51">
        <w:tc>
          <w:tcPr>
            <w:cnfStyle w:val="001000000000" w:firstRow="0" w:lastRow="0" w:firstColumn="1" w:lastColumn="0" w:oddVBand="0" w:evenVBand="0" w:oddHBand="0" w:evenHBand="0" w:firstRowFirstColumn="0" w:firstRowLastColumn="0" w:lastRowFirstColumn="0" w:lastRowLastColumn="0"/>
            <w:tcW w:w="1173" w:type="pct"/>
          </w:tcPr>
          <w:p w14:paraId="2A4B2B4E" w14:textId="2F6BC97D" w:rsidR="00D02E0D" w:rsidRPr="00AD664E" w:rsidRDefault="00D02E0D" w:rsidP="00D02E0D">
            <w:pPr>
              <w:rPr>
                <w:color w:val="auto"/>
              </w:rPr>
            </w:pPr>
            <w:r w:rsidRPr="00AD664E">
              <w:rPr>
                <w:color w:val="auto"/>
              </w:rPr>
              <w:t>Biodiversity</w:t>
            </w:r>
          </w:p>
        </w:tc>
        <w:tc>
          <w:tcPr>
            <w:tcW w:w="2230" w:type="pct"/>
          </w:tcPr>
          <w:p w14:paraId="20C91F5D" w14:textId="79075FE9" w:rsidR="00D02E0D" w:rsidRPr="00AD664E" w:rsidRDefault="00D02E0D" w:rsidP="006E273E">
            <w:pPr>
              <w:cnfStyle w:val="000000000000" w:firstRow="0" w:lastRow="0" w:firstColumn="0" w:lastColumn="0" w:oddVBand="0" w:evenVBand="0" w:oddHBand="0" w:evenHBand="0" w:firstRowFirstColumn="0" w:firstRowLastColumn="0" w:lastRowFirstColumn="0" w:lastRowLastColumn="0"/>
              <w:rPr>
                <w:color w:val="auto"/>
              </w:rPr>
            </w:pPr>
            <w:r w:rsidRPr="00AD664E">
              <w:rPr>
                <w:color w:val="auto"/>
              </w:rPr>
              <w:t xml:space="preserve">Potential </w:t>
            </w:r>
            <w:r w:rsidR="006E273E">
              <w:rPr>
                <w:color w:val="auto"/>
              </w:rPr>
              <w:t xml:space="preserve">significant </w:t>
            </w:r>
            <w:r w:rsidRPr="00AD664E">
              <w:rPr>
                <w:color w:val="auto"/>
              </w:rPr>
              <w:t xml:space="preserve">effects on </w:t>
            </w:r>
            <w:r w:rsidR="006E273E" w:rsidRPr="006E273E">
              <w:rPr>
                <w:color w:val="auto"/>
              </w:rPr>
              <w:t>native vegetation and biodiversity values, including listed threatened flora and</w:t>
            </w:r>
            <w:r w:rsidR="006E273E">
              <w:rPr>
                <w:color w:val="auto"/>
              </w:rPr>
              <w:t xml:space="preserve"> </w:t>
            </w:r>
            <w:r w:rsidR="006E273E" w:rsidRPr="006E273E">
              <w:rPr>
                <w:color w:val="auto"/>
              </w:rPr>
              <w:t>fauna species and communities</w:t>
            </w:r>
            <w:r w:rsidR="006E273E">
              <w:rPr>
                <w:color w:val="auto"/>
              </w:rPr>
              <w:t>.</w:t>
            </w:r>
          </w:p>
        </w:tc>
        <w:tc>
          <w:tcPr>
            <w:tcW w:w="1597" w:type="pct"/>
          </w:tcPr>
          <w:p w14:paraId="2367D3E2" w14:textId="6CB03927" w:rsidR="00D02E0D" w:rsidRPr="006E273E" w:rsidRDefault="00F57ED9" w:rsidP="00D02E0D">
            <w:pPr>
              <w:cnfStyle w:val="000000000000" w:firstRow="0" w:lastRow="0" w:firstColumn="0" w:lastColumn="0" w:oddVBand="0" w:evenVBand="0" w:oddHBand="0" w:evenHBand="0" w:firstRowFirstColumn="0" w:firstRowLastColumn="0" w:lastRowFirstColumn="0" w:lastRowLastColumn="0"/>
              <w:rPr>
                <w:i/>
                <w:color w:val="auto"/>
              </w:rPr>
            </w:pPr>
            <w:r>
              <w:rPr>
                <w:color w:val="auto"/>
              </w:rPr>
              <w:t xml:space="preserve">Approval under </w:t>
            </w:r>
            <w:r w:rsidR="00894897" w:rsidRPr="00894897">
              <w:rPr>
                <w:color w:val="auto"/>
              </w:rPr>
              <w:t>EPBC</w:t>
            </w:r>
            <w:r w:rsidR="00D02E0D" w:rsidRPr="00894897">
              <w:rPr>
                <w:color w:val="auto"/>
              </w:rPr>
              <w:t xml:space="preserve"> Act</w:t>
            </w:r>
          </w:p>
          <w:p w14:paraId="52F628CC" w14:textId="4BC38BE4" w:rsidR="000E6EC0" w:rsidRPr="00605459" w:rsidRDefault="00D02E0D" w:rsidP="006E273E">
            <w:pPr>
              <w:cnfStyle w:val="000000000000" w:firstRow="0" w:lastRow="0" w:firstColumn="0" w:lastColumn="0" w:oddVBand="0" w:evenVBand="0" w:oddHBand="0" w:evenHBand="0" w:firstRowFirstColumn="0" w:firstRowLastColumn="0" w:lastRowFirstColumn="0" w:lastRowLastColumn="0"/>
            </w:pPr>
            <w:r w:rsidRPr="784BC45A">
              <w:rPr>
                <w:color w:val="auto"/>
              </w:rPr>
              <w:t xml:space="preserve">Permits under the </w:t>
            </w:r>
            <w:r w:rsidRPr="784BC45A">
              <w:rPr>
                <w:i/>
                <w:iCs/>
                <w:color w:val="auto"/>
              </w:rPr>
              <w:t xml:space="preserve">Flora and Fauna Guarantee </w:t>
            </w:r>
            <w:r w:rsidR="00705159">
              <w:rPr>
                <w:iCs/>
                <w:color w:val="auto"/>
              </w:rPr>
              <w:t xml:space="preserve">(FFG) </w:t>
            </w:r>
            <w:r w:rsidRPr="784BC45A">
              <w:rPr>
                <w:i/>
                <w:iCs/>
                <w:color w:val="auto"/>
              </w:rPr>
              <w:t>Act 1988</w:t>
            </w:r>
            <w:r w:rsidRPr="784BC45A">
              <w:rPr>
                <w:color w:val="auto"/>
              </w:rPr>
              <w:t xml:space="preserve"> and </w:t>
            </w:r>
            <w:r w:rsidRPr="784BC45A">
              <w:rPr>
                <w:i/>
                <w:iCs/>
                <w:color w:val="auto"/>
              </w:rPr>
              <w:t>Wildlife Act 1975</w:t>
            </w:r>
          </w:p>
          <w:p w14:paraId="5EC4E5F6" w14:textId="0FCE2551" w:rsidR="00894897" w:rsidRPr="00605459" w:rsidRDefault="000B7CE4" w:rsidP="006E273E">
            <w:pPr>
              <w:cnfStyle w:val="000000000000" w:firstRow="0" w:lastRow="0" w:firstColumn="0" w:lastColumn="0" w:oddVBand="0" w:evenVBand="0" w:oddHBand="0" w:evenHBand="0" w:firstRowFirstColumn="0" w:firstRowLastColumn="0" w:lastRowFirstColumn="0" w:lastRowLastColumn="0"/>
            </w:pPr>
            <w:r>
              <w:rPr>
                <w:color w:val="auto"/>
              </w:rPr>
              <w:t xml:space="preserve">Approval under </w:t>
            </w:r>
            <w:r w:rsidR="00894897" w:rsidRPr="007B2423">
              <w:rPr>
                <w:color w:val="auto"/>
              </w:rPr>
              <w:t>MRSD Act</w:t>
            </w:r>
          </w:p>
        </w:tc>
      </w:tr>
      <w:tr w:rsidR="00A93C36" w14:paraId="4D29DC27" w14:textId="77777777" w:rsidTr="00305D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tcPr>
          <w:p w14:paraId="5ED16A32" w14:textId="6EE27E55" w:rsidR="00625C5C" w:rsidRPr="006E273E" w:rsidRDefault="00625C5C" w:rsidP="00625C5C">
            <w:pPr>
              <w:rPr>
                <w:color w:val="auto"/>
              </w:rPr>
            </w:pPr>
            <w:r w:rsidRPr="006E273E">
              <w:rPr>
                <w:color w:val="auto"/>
              </w:rPr>
              <w:t>Air quality</w:t>
            </w:r>
            <w:r w:rsidR="005C0E75" w:rsidRPr="006E273E">
              <w:rPr>
                <w:color w:val="auto"/>
              </w:rPr>
              <w:t>, noise and vibration</w:t>
            </w:r>
          </w:p>
        </w:tc>
        <w:tc>
          <w:tcPr>
            <w:tcW w:w="2230" w:type="pct"/>
          </w:tcPr>
          <w:p w14:paraId="22E3EEE9" w14:textId="15F496A3" w:rsidR="00994821" w:rsidRPr="006E273E" w:rsidRDefault="00B42F6B" w:rsidP="004C1EB7">
            <w:pPr>
              <w:cnfStyle w:val="000000010000" w:firstRow="0" w:lastRow="0" w:firstColumn="0" w:lastColumn="0" w:oddVBand="0" w:evenVBand="0" w:oddHBand="0" w:evenHBand="1" w:firstRowFirstColumn="0" w:firstRowLastColumn="0" w:lastRowFirstColumn="0" w:lastRowLastColumn="0"/>
              <w:rPr>
                <w:color w:val="auto"/>
              </w:rPr>
            </w:pPr>
            <w:r w:rsidRPr="006E273E">
              <w:rPr>
                <w:color w:val="auto"/>
              </w:rPr>
              <w:t xml:space="preserve">Potential </w:t>
            </w:r>
            <w:r w:rsidR="00663BC9">
              <w:rPr>
                <w:color w:val="auto"/>
              </w:rPr>
              <w:t xml:space="preserve">significant </w:t>
            </w:r>
            <w:r w:rsidRPr="006E273E">
              <w:rPr>
                <w:color w:val="auto"/>
              </w:rPr>
              <w:t xml:space="preserve">effects </w:t>
            </w:r>
            <w:r w:rsidR="00663BC9" w:rsidRPr="00663BC9">
              <w:rPr>
                <w:color w:val="auto"/>
              </w:rPr>
              <w:t>air quality, particularly in relation to airborne dust emissions</w:t>
            </w:r>
            <w:r w:rsidR="001433E4">
              <w:rPr>
                <w:color w:val="auto"/>
              </w:rPr>
              <w:t xml:space="preserve"> and</w:t>
            </w:r>
            <w:r w:rsidR="00663BC9">
              <w:rPr>
                <w:color w:val="auto"/>
              </w:rPr>
              <w:t xml:space="preserve"> </w:t>
            </w:r>
            <w:r w:rsidR="00A63ED8">
              <w:rPr>
                <w:color w:val="auto"/>
              </w:rPr>
              <w:t>noise and vibration</w:t>
            </w:r>
          </w:p>
        </w:tc>
        <w:tc>
          <w:tcPr>
            <w:tcW w:w="1597" w:type="pct"/>
          </w:tcPr>
          <w:p w14:paraId="20878189" w14:textId="41547571" w:rsidR="00462010" w:rsidRDefault="00462010" w:rsidP="00462010">
            <w:pPr>
              <w:cnfStyle w:val="000000010000" w:firstRow="0" w:lastRow="0" w:firstColumn="0" w:lastColumn="0" w:oddVBand="0" w:evenVBand="0" w:oddHBand="0" w:evenHBand="1" w:firstRowFirstColumn="0" w:firstRowLastColumn="0" w:lastRowFirstColumn="0" w:lastRowLastColumn="0"/>
              <w:rPr>
                <w:i/>
                <w:color w:val="auto"/>
              </w:rPr>
            </w:pPr>
            <w:r>
              <w:rPr>
                <w:color w:val="auto"/>
              </w:rPr>
              <w:t>A</w:t>
            </w:r>
            <w:r w:rsidRPr="00DA609B">
              <w:rPr>
                <w:color w:val="auto"/>
              </w:rPr>
              <w:t xml:space="preserve">pproval under </w:t>
            </w:r>
            <w:r w:rsidRPr="00FB0364">
              <w:rPr>
                <w:i/>
                <w:color w:val="auto"/>
              </w:rPr>
              <w:t>P</w:t>
            </w:r>
            <w:r w:rsidR="00E22BC8" w:rsidRPr="00FB0364">
              <w:rPr>
                <w:i/>
                <w:color w:val="auto"/>
              </w:rPr>
              <w:t xml:space="preserve">lanning and Environment (P&amp;E) Act </w:t>
            </w:r>
            <w:r w:rsidR="00FB0364" w:rsidRPr="00FB0364">
              <w:rPr>
                <w:i/>
                <w:color w:val="auto"/>
              </w:rPr>
              <w:t>1987</w:t>
            </w:r>
          </w:p>
          <w:p w14:paraId="1D5125F5" w14:textId="7224D92F" w:rsidR="00606638" w:rsidRPr="007B2423" w:rsidRDefault="002F5A1F" w:rsidP="00625C5C">
            <w:pPr>
              <w:cnfStyle w:val="000000010000" w:firstRow="0" w:lastRow="0" w:firstColumn="0" w:lastColumn="0" w:oddVBand="0" w:evenVBand="0" w:oddHBand="0" w:evenHBand="1" w:firstRowFirstColumn="0" w:firstRowLastColumn="0" w:lastRowFirstColumn="0" w:lastRowLastColumn="0"/>
              <w:rPr>
                <w:color w:val="auto"/>
              </w:rPr>
            </w:pPr>
            <w:r w:rsidRPr="764D823A">
              <w:rPr>
                <w:color w:val="auto"/>
              </w:rPr>
              <w:t xml:space="preserve">Approval under </w:t>
            </w:r>
            <w:r w:rsidR="00462010" w:rsidRPr="764D823A">
              <w:rPr>
                <w:color w:val="auto"/>
              </w:rPr>
              <w:t>MRSD Act</w:t>
            </w:r>
          </w:p>
        </w:tc>
      </w:tr>
      <w:tr w:rsidR="00D267CC" w14:paraId="2EFA7CCA" w14:textId="2146FC46" w:rsidTr="00305D51">
        <w:tc>
          <w:tcPr>
            <w:cnfStyle w:val="001000000000" w:firstRow="0" w:lastRow="0" w:firstColumn="1" w:lastColumn="0" w:oddVBand="0" w:evenVBand="0" w:oddHBand="0" w:evenHBand="0" w:firstRowFirstColumn="0" w:firstRowLastColumn="0" w:lastRowFirstColumn="0" w:lastRowLastColumn="0"/>
            <w:tcW w:w="1173" w:type="pct"/>
          </w:tcPr>
          <w:p w14:paraId="4E8A3469" w14:textId="59943171" w:rsidR="00D267CC" w:rsidRPr="006E273E" w:rsidRDefault="0041239D" w:rsidP="00625C5C">
            <w:pPr>
              <w:rPr>
                <w:color w:val="auto"/>
              </w:rPr>
            </w:pPr>
            <w:r>
              <w:rPr>
                <w:color w:val="auto"/>
              </w:rPr>
              <w:t>Human health risk</w:t>
            </w:r>
          </w:p>
        </w:tc>
        <w:tc>
          <w:tcPr>
            <w:tcW w:w="2230" w:type="pct"/>
          </w:tcPr>
          <w:p w14:paraId="5E833A55" w14:textId="76D96E05" w:rsidR="00D267CC" w:rsidRDefault="00593AFC" w:rsidP="004C1EB7">
            <w:pPr>
              <w:cnfStyle w:val="000000000000" w:firstRow="0" w:lastRow="0" w:firstColumn="0" w:lastColumn="0" w:oddVBand="0" w:evenVBand="0" w:oddHBand="0" w:evenHBand="0" w:firstRowFirstColumn="0" w:firstRowLastColumn="0" w:lastRowFirstColumn="0" w:lastRowLastColumn="0"/>
              <w:rPr>
                <w:color w:val="auto"/>
              </w:rPr>
            </w:pPr>
            <w:r w:rsidRPr="006E273E">
              <w:rPr>
                <w:color w:val="auto"/>
              </w:rPr>
              <w:t xml:space="preserve">Potential </w:t>
            </w:r>
            <w:r>
              <w:rPr>
                <w:color w:val="auto"/>
              </w:rPr>
              <w:t xml:space="preserve">significant </w:t>
            </w:r>
            <w:r w:rsidRPr="006E273E">
              <w:rPr>
                <w:color w:val="auto"/>
              </w:rPr>
              <w:t xml:space="preserve">effects </w:t>
            </w:r>
            <w:r w:rsidRPr="00663BC9">
              <w:rPr>
                <w:color w:val="auto"/>
              </w:rPr>
              <w:t>air quality, particularly in relation to airborne dust emissions</w:t>
            </w:r>
            <w:r>
              <w:rPr>
                <w:color w:val="auto"/>
              </w:rPr>
              <w:t xml:space="preserve"> and noise and vibration</w:t>
            </w:r>
          </w:p>
          <w:p w14:paraId="1E43B522" w14:textId="62E6EAA6" w:rsidR="00C570CD" w:rsidRDefault="00C570CD" w:rsidP="004C1EB7">
            <w:pPr>
              <w:cnfStyle w:val="000000000000" w:firstRow="0" w:lastRow="0" w:firstColumn="0" w:lastColumn="0" w:oddVBand="0" w:evenVBand="0" w:oddHBand="0" w:evenHBand="0" w:firstRowFirstColumn="0" w:firstRowLastColumn="0" w:lastRowFirstColumn="0" w:lastRowLastColumn="0"/>
            </w:pPr>
            <w:r>
              <w:t>Uncertainty about the extent and magnitude of other potential effects, relating to radiation</w:t>
            </w:r>
          </w:p>
          <w:p w14:paraId="27098599" w14:textId="7AEAE972" w:rsidR="00C656C3" w:rsidRPr="006E273E" w:rsidRDefault="00C656C3" w:rsidP="004C1EB7">
            <w:pPr>
              <w:cnfStyle w:val="000000000000" w:firstRow="0" w:lastRow="0" w:firstColumn="0" w:lastColumn="0" w:oddVBand="0" w:evenVBand="0" w:oddHBand="0" w:evenHBand="0" w:firstRowFirstColumn="0" w:firstRowLastColumn="0" w:lastRowFirstColumn="0" w:lastRowLastColumn="0"/>
              <w:rPr>
                <w:color w:val="auto"/>
              </w:rPr>
            </w:pPr>
            <w:r>
              <w:rPr>
                <w:color w:val="auto"/>
              </w:rPr>
              <w:t>Potential significant effects on socio</w:t>
            </w:r>
            <w:r w:rsidR="0017425B">
              <w:rPr>
                <w:color w:val="auto"/>
              </w:rPr>
              <w:t>-</w:t>
            </w:r>
            <w:r>
              <w:rPr>
                <w:color w:val="auto"/>
              </w:rPr>
              <w:t>economic values</w:t>
            </w:r>
          </w:p>
        </w:tc>
        <w:tc>
          <w:tcPr>
            <w:tcW w:w="1597" w:type="pct"/>
          </w:tcPr>
          <w:p w14:paraId="324C9274" w14:textId="5B1C8CE4" w:rsidR="00333F5B" w:rsidRDefault="00735EDA" w:rsidP="001046B8">
            <w:pPr>
              <w:cnfStyle w:val="000000000000" w:firstRow="0" w:lastRow="0" w:firstColumn="0" w:lastColumn="0" w:oddVBand="0" w:evenVBand="0" w:oddHBand="0" w:evenHBand="0" w:firstRowFirstColumn="0" w:firstRowLastColumn="0" w:lastRowFirstColumn="0" w:lastRowLastColumn="0"/>
              <w:rPr>
                <w:i/>
                <w:color w:val="auto"/>
              </w:rPr>
            </w:pPr>
            <w:r>
              <w:rPr>
                <w:color w:val="auto"/>
              </w:rPr>
              <w:t>A</w:t>
            </w:r>
            <w:r w:rsidR="00333F5B" w:rsidRPr="00DA609B">
              <w:rPr>
                <w:color w:val="auto"/>
              </w:rPr>
              <w:t xml:space="preserve">pproval under </w:t>
            </w:r>
            <w:r w:rsidR="00333F5B">
              <w:rPr>
                <w:color w:val="auto"/>
              </w:rPr>
              <w:t>P&amp;E</w:t>
            </w:r>
            <w:r>
              <w:rPr>
                <w:color w:val="auto"/>
              </w:rPr>
              <w:t xml:space="preserve"> Act</w:t>
            </w:r>
          </w:p>
          <w:p w14:paraId="12E5AAAB" w14:textId="08E3B8DA" w:rsidR="00D267CC" w:rsidRDefault="00F46C2C" w:rsidP="00625C5C">
            <w:pPr>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Approval under </w:t>
            </w:r>
            <w:r w:rsidR="007B2423" w:rsidRPr="007B2423">
              <w:rPr>
                <w:color w:val="auto"/>
              </w:rPr>
              <w:t>MRSD Act</w:t>
            </w:r>
          </w:p>
          <w:p w14:paraId="3357162D" w14:textId="5EA54127" w:rsidR="00606638" w:rsidRPr="00606638" w:rsidRDefault="001A1B55" w:rsidP="764D823A">
            <w:pPr>
              <w:cnfStyle w:val="000000000000" w:firstRow="0" w:lastRow="0" w:firstColumn="0" w:lastColumn="0" w:oddVBand="0" w:evenVBand="0" w:oddHBand="0" w:evenHBand="0" w:firstRowFirstColumn="0" w:firstRowLastColumn="0" w:lastRowFirstColumn="0" w:lastRowLastColumn="0"/>
              <w:rPr>
                <w:i/>
                <w:iCs/>
                <w:color w:val="auto"/>
              </w:rPr>
            </w:pPr>
            <w:r w:rsidRPr="764D823A">
              <w:rPr>
                <w:color w:val="auto"/>
              </w:rPr>
              <w:t xml:space="preserve">Licences and approvals under </w:t>
            </w:r>
            <w:r w:rsidRPr="764D823A">
              <w:rPr>
                <w:i/>
                <w:iCs/>
                <w:color w:val="auto"/>
              </w:rPr>
              <w:t>Radiation Act 2005</w:t>
            </w:r>
          </w:p>
        </w:tc>
      </w:tr>
      <w:tr w:rsidR="009E41AE" w14:paraId="5606A38E" w14:textId="77777777" w:rsidTr="00305D51">
        <w:trPr>
          <w:cnfStyle w:val="000000010000" w:firstRow="0" w:lastRow="0" w:firstColumn="0" w:lastColumn="0" w:oddVBand="0" w:evenVBand="0" w:oddHBand="0" w:evenHBand="1" w:firstRowFirstColumn="0" w:firstRowLastColumn="0" w:lastRowFirstColumn="0" w:lastRowLastColumn="0"/>
          <w:trHeight w:val="2810"/>
        </w:trPr>
        <w:tc>
          <w:tcPr>
            <w:cnfStyle w:val="001000000000" w:firstRow="0" w:lastRow="0" w:firstColumn="1" w:lastColumn="0" w:oddVBand="0" w:evenVBand="0" w:oddHBand="0" w:evenHBand="0" w:firstRowFirstColumn="0" w:firstRowLastColumn="0" w:lastRowFirstColumn="0" w:lastRowLastColumn="0"/>
            <w:tcW w:w="1173" w:type="pct"/>
          </w:tcPr>
          <w:p w14:paraId="2DB67024" w14:textId="78D04492" w:rsidR="009E41AE" w:rsidRDefault="009E41AE" w:rsidP="00625C5C">
            <w:pPr>
              <w:rPr>
                <w:color w:val="auto"/>
              </w:rPr>
            </w:pPr>
            <w:r>
              <w:rPr>
                <w:color w:val="auto"/>
              </w:rPr>
              <w:t>Abor</w:t>
            </w:r>
            <w:r w:rsidR="00995B53">
              <w:rPr>
                <w:color w:val="auto"/>
              </w:rPr>
              <w:t>iginal cultural heritage</w:t>
            </w:r>
          </w:p>
        </w:tc>
        <w:tc>
          <w:tcPr>
            <w:tcW w:w="2230" w:type="pct"/>
          </w:tcPr>
          <w:p w14:paraId="4AF8ECBE" w14:textId="4F23EC7C" w:rsidR="009E41AE" w:rsidRPr="006E273E" w:rsidRDefault="006C0F9E" w:rsidP="004C1EB7">
            <w:pPr>
              <w:cnfStyle w:val="000000010000" w:firstRow="0" w:lastRow="0" w:firstColumn="0" w:lastColumn="0" w:oddVBand="0" w:evenVBand="0" w:oddHBand="0" w:evenHBand="1" w:firstRowFirstColumn="0" w:firstRowLastColumn="0" w:lastRowFirstColumn="0" w:lastRowLastColumn="0"/>
              <w:rPr>
                <w:color w:val="auto"/>
              </w:rPr>
            </w:pPr>
            <w:r>
              <w:rPr>
                <w:color w:val="auto"/>
              </w:rPr>
              <w:t>Potential significant effects on Aboriginal cultural heritage values</w:t>
            </w:r>
          </w:p>
        </w:tc>
        <w:tc>
          <w:tcPr>
            <w:tcW w:w="1597" w:type="pct"/>
          </w:tcPr>
          <w:p w14:paraId="4A9F22CB" w14:textId="728D97AC" w:rsidR="001135C5" w:rsidRPr="0008474A" w:rsidRDefault="0008474A" w:rsidP="001046B8">
            <w:pPr>
              <w:cnfStyle w:val="000000010000" w:firstRow="0" w:lastRow="0" w:firstColumn="0" w:lastColumn="0" w:oddVBand="0" w:evenVBand="0" w:oddHBand="0" w:evenHBand="1" w:firstRowFirstColumn="0" w:firstRowLastColumn="0" w:lastRowFirstColumn="0" w:lastRowLastColumn="0"/>
              <w:rPr>
                <w:i/>
                <w:color w:val="auto"/>
              </w:rPr>
            </w:pPr>
            <w:r>
              <w:rPr>
                <w:color w:val="auto"/>
              </w:rPr>
              <w:t xml:space="preserve">Approval of a </w:t>
            </w:r>
            <w:r w:rsidR="00982886">
              <w:rPr>
                <w:color w:val="auto"/>
              </w:rPr>
              <w:t xml:space="preserve">Cultural Heritage Management Plan under the </w:t>
            </w:r>
            <w:r w:rsidR="00982886" w:rsidRPr="00A76F69">
              <w:rPr>
                <w:i/>
                <w:color w:val="auto"/>
              </w:rPr>
              <w:t xml:space="preserve">Aboriginal Heritage Act </w:t>
            </w:r>
            <w:r w:rsidR="00493E04" w:rsidRPr="00A76F69">
              <w:rPr>
                <w:i/>
                <w:color w:val="auto"/>
              </w:rPr>
              <w:t>2006</w:t>
            </w:r>
          </w:p>
        </w:tc>
      </w:tr>
      <w:tr w:rsidR="002436D2" w14:paraId="7C5B1927" w14:textId="77777777" w:rsidTr="00305D51">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D4F7EE" w:themeFill="accent4" w:themeFillTint="66"/>
          </w:tcPr>
          <w:p w14:paraId="48443968" w14:textId="6A352CC2" w:rsidR="00D02E0D" w:rsidRDefault="43F2874A" w:rsidP="0F2F8CC3">
            <w:pPr>
              <w:spacing w:line="259" w:lineRule="auto"/>
            </w:pPr>
            <w:r>
              <w:lastRenderedPageBreak/>
              <w:t>Stream 2</w:t>
            </w:r>
          </w:p>
        </w:tc>
      </w:tr>
      <w:tr w:rsidR="005F011D" w14:paraId="2BAF85C4" w14:textId="77777777" w:rsidTr="00305D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tcPr>
          <w:p w14:paraId="4E6F23FF" w14:textId="5487C4F1" w:rsidR="005F011D" w:rsidRPr="00193426" w:rsidRDefault="005F011D" w:rsidP="00D02E0D">
            <w:pPr>
              <w:rPr>
                <w:color w:val="auto"/>
              </w:rPr>
            </w:pPr>
            <w:r>
              <w:rPr>
                <w:color w:val="auto"/>
              </w:rPr>
              <w:t>Soc</w:t>
            </w:r>
            <w:r w:rsidR="0043564F">
              <w:rPr>
                <w:color w:val="auto"/>
              </w:rPr>
              <w:t>ial</w:t>
            </w:r>
            <w:r w:rsidR="0013770C">
              <w:rPr>
                <w:color w:val="auto"/>
              </w:rPr>
              <w:t xml:space="preserve"> </w:t>
            </w:r>
          </w:p>
        </w:tc>
        <w:tc>
          <w:tcPr>
            <w:tcW w:w="2230" w:type="pct"/>
          </w:tcPr>
          <w:p w14:paraId="18C4D51E" w14:textId="7E0CC120" w:rsidR="005F011D" w:rsidRPr="00193426" w:rsidRDefault="00363AC0" w:rsidP="00D02E0D">
            <w:pPr>
              <w:cnfStyle w:val="000000010000" w:firstRow="0" w:lastRow="0" w:firstColumn="0" w:lastColumn="0" w:oddVBand="0" w:evenVBand="0" w:oddHBand="0" w:evenHBand="1" w:firstRowFirstColumn="0" w:firstRowLastColumn="0" w:lastRowFirstColumn="0" w:lastRowLastColumn="0"/>
              <w:rPr>
                <w:color w:val="auto"/>
              </w:rPr>
            </w:pPr>
            <w:r>
              <w:rPr>
                <w:color w:val="auto"/>
              </w:rPr>
              <w:t>Potential significant effects on socio-economic values</w:t>
            </w:r>
          </w:p>
        </w:tc>
        <w:tc>
          <w:tcPr>
            <w:tcW w:w="1597" w:type="pct"/>
          </w:tcPr>
          <w:p w14:paraId="52308D74" w14:textId="09A5EA6C" w:rsidR="00A822F8" w:rsidRPr="00A76F69" w:rsidRDefault="00A822F8" w:rsidP="00D02E0D">
            <w:pPr>
              <w:cnfStyle w:val="000000010000" w:firstRow="0" w:lastRow="0" w:firstColumn="0" w:lastColumn="0" w:oddVBand="0" w:evenVBand="0" w:oddHBand="0" w:evenHBand="1" w:firstRowFirstColumn="0" w:firstRowLastColumn="0" w:lastRowFirstColumn="0" w:lastRowLastColumn="0"/>
              <w:rPr>
                <w:i/>
                <w:color w:val="auto"/>
              </w:rPr>
            </w:pPr>
            <w:r>
              <w:rPr>
                <w:color w:val="auto"/>
              </w:rPr>
              <w:t>A</w:t>
            </w:r>
            <w:r w:rsidRPr="00DA609B">
              <w:rPr>
                <w:color w:val="auto"/>
              </w:rPr>
              <w:t xml:space="preserve">pproval under the </w:t>
            </w:r>
            <w:r>
              <w:rPr>
                <w:color w:val="auto"/>
              </w:rPr>
              <w:t>P&amp;E Act</w:t>
            </w:r>
          </w:p>
        </w:tc>
      </w:tr>
      <w:tr w:rsidR="00C4640C" w14:paraId="4FAC64FD" w14:textId="77777777" w:rsidTr="00305D51">
        <w:tc>
          <w:tcPr>
            <w:cnfStyle w:val="001000000000" w:firstRow="0" w:lastRow="0" w:firstColumn="1" w:lastColumn="0" w:oddVBand="0" w:evenVBand="0" w:oddHBand="0" w:evenHBand="0" w:firstRowFirstColumn="0" w:firstRowLastColumn="0" w:lastRowFirstColumn="0" w:lastRowLastColumn="0"/>
            <w:tcW w:w="1173" w:type="pct"/>
          </w:tcPr>
          <w:p w14:paraId="009FF42D" w14:textId="6B166268" w:rsidR="00D02E0D" w:rsidRPr="00193426" w:rsidRDefault="004A0BC7" w:rsidP="00D02E0D">
            <w:pPr>
              <w:rPr>
                <w:color w:val="auto"/>
              </w:rPr>
            </w:pPr>
            <w:r w:rsidRPr="00193426">
              <w:rPr>
                <w:color w:val="auto"/>
              </w:rPr>
              <w:t>Agriculture</w:t>
            </w:r>
            <w:r w:rsidR="007D5693" w:rsidRPr="00193426">
              <w:rPr>
                <w:color w:val="auto"/>
              </w:rPr>
              <w:t xml:space="preserve"> and </w:t>
            </w:r>
            <w:r w:rsidRPr="00193426">
              <w:rPr>
                <w:color w:val="auto"/>
              </w:rPr>
              <w:t>horticulture</w:t>
            </w:r>
          </w:p>
        </w:tc>
        <w:tc>
          <w:tcPr>
            <w:tcW w:w="2230" w:type="pct"/>
          </w:tcPr>
          <w:p w14:paraId="13670A36" w14:textId="3B513317" w:rsidR="00D02E0D" w:rsidRPr="00193426" w:rsidRDefault="001148D2" w:rsidP="00D02E0D">
            <w:pPr>
              <w:cnfStyle w:val="000000000000" w:firstRow="0" w:lastRow="0" w:firstColumn="0" w:lastColumn="0" w:oddVBand="0" w:evenVBand="0" w:oddHBand="0" w:evenHBand="0" w:firstRowFirstColumn="0" w:firstRowLastColumn="0" w:lastRowFirstColumn="0" w:lastRowLastColumn="0"/>
              <w:rPr>
                <w:color w:val="auto"/>
              </w:rPr>
            </w:pPr>
            <w:r w:rsidRPr="00193426">
              <w:rPr>
                <w:color w:val="auto"/>
              </w:rPr>
              <w:t xml:space="preserve">Potential significant effects on </w:t>
            </w:r>
            <w:r w:rsidR="00193426" w:rsidRPr="00193426">
              <w:rPr>
                <w:color w:val="auto"/>
              </w:rPr>
              <w:t xml:space="preserve">agriculture and </w:t>
            </w:r>
            <w:r w:rsidR="004A0BC7" w:rsidRPr="00193426">
              <w:rPr>
                <w:color w:val="auto"/>
              </w:rPr>
              <w:t>horticulture</w:t>
            </w:r>
          </w:p>
        </w:tc>
        <w:tc>
          <w:tcPr>
            <w:tcW w:w="1597" w:type="pct"/>
          </w:tcPr>
          <w:p w14:paraId="72FF855E" w14:textId="5A2FCE8C" w:rsidR="00431690" w:rsidRPr="00193426" w:rsidRDefault="00735EDA" w:rsidP="00D02E0D">
            <w:pPr>
              <w:cnfStyle w:val="000000000000" w:firstRow="0" w:lastRow="0" w:firstColumn="0" w:lastColumn="0" w:oddVBand="0" w:evenVBand="0" w:oddHBand="0" w:evenHBand="0" w:firstRowFirstColumn="0" w:firstRowLastColumn="0" w:lastRowFirstColumn="0" w:lastRowLastColumn="0"/>
              <w:rPr>
                <w:color w:val="auto"/>
              </w:rPr>
            </w:pPr>
            <w:r>
              <w:rPr>
                <w:rStyle w:val="normaltextrun"/>
                <w:rFonts w:ascii="VIC" w:hAnsi="VIC"/>
                <w:color w:val="auto"/>
                <w:shd w:val="clear" w:color="auto" w:fill="FFFFFF"/>
              </w:rPr>
              <w:t>A</w:t>
            </w:r>
            <w:r w:rsidR="00431690" w:rsidRPr="00193426">
              <w:rPr>
                <w:rStyle w:val="normaltextrun"/>
                <w:rFonts w:ascii="VIC" w:hAnsi="VIC"/>
                <w:color w:val="auto"/>
                <w:shd w:val="clear" w:color="auto" w:fill="FFFFFF"/>
              </w:rPr>
              <w:t>pproval under</w:t>
            </w:r>
            <w:r w:rsidR="00021123">
              <w:rPr>
                <w:rStyle w:val="normaltextrun"/>
                <w:rFonts w:ascii="VIC" w:hAnsi="VIC"/>
                <w:color w:val="auto"/>
                <w:shd w:val="clear" w:color="auto" w:fill="FFFFFF"/>
              </w:rPr>
              <w:t xml:space="preserve"> </w:t>
            </w:r>
            <w:r w:rsidR="001033C1" w:rsidRPr="001033C1">
              <w:rPr>
                <w:rStyle w:val="normaltextrun"/>
                <w:rFonts w:ascii="VIC" w:hAnsi="VIC"/>
                <w:iCs/>
                <w:color w:val="auto"/>
                <w:shd w:val="clear" w:color="auto" w:fill="FFFFFF"/>
              </w:rPr>
              <w:t>P</w:t>
            </w:r>
            <w:r w:rsidR="001033C1" w:rsidRPr="001033C1">
              <w:rPr>
                <w:rStyle w:val="normaltextrun"/>
                <w:rFonts w:ascii="VIC" w:hAnsi="VIC"/>
                <w:iCs/>
                <w:shd w:val="clear" w:color="auto" w:fill="FFFFFF"/>
              </w:rPr>
              <w:t>&amp;E</w:t>
            </w:r>
            <w:r w:rsidR="00431690" w:rsidRPr="001033C1">
              <w:rPr>
                <w:rStyle w:val="normaltextrun"/>
                <w:rFonts w:ascii="VIC" w:hAnsi="VIC"/>
                <w:iCs/>
                <w:color w:val="auto"/>
                <w:shd w:val="clear" w:color="auto" w:fill="FFFFFF"/>
              </w:rPr>
              <w:t xml:space="preserve"> Act</w:t>
            </w:r>
          </w:p>
        </w:tc>
      </w:tr>
      <w:tr w:rsidR="00C32C89" w14:paraId="0B84BF25" w14:textId="77777777" w:rsidTr="00305D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tcPr>
          <w:p w14:paraId="35EDA59D" w14:textId="718668CE" w:rsidR="006E56AA" w:rsidRPr="008E3571" w:rsidRDefault="006E56AA" w:rsidP="006E56AA">
            <w:r w:rsidRPr="008E3571">
              <w:t>Radiation</w:t>
            </w:r>
          </w:p>
        </w:tc>
        <w:tc>
          <w:tcPr>
            <w:tcW w:w="2230" w:type="pct"/>
          </w:tcPr>
          <w:p w14:paraId="78F7383F" w14:textId="705C2772" w:rsidR="006E56AA" w:rsidRPr="008E3571" w:rsidRDefault="006E56AA" w:rsidP="006E56AA">
            <w:pPr>
              <w:cnfStyle w:val="000000010000" w:firstRow="0" w:lastRow="0" w:firstColumn="0" w:lastColumn="0" w:oddVBand="0" w:evenVBand="0" w:oddHBand="0" w:evenHBand="1" w:firstRowFirstColumn="0" w:firstRowLastColumn="0" w:lastRowFirstColumn="0" w:lastRowLastColumn="0"/>
            </w:pPr>
            <w:r>
              <w:t>Uncertainty about the extent and magnitude of other potential effects, relating to radiation</w:t>
            </w:r>
          </w:p>
        </w:tc>
        <w:tc>
          <w:tcPr>
            <w:tcW w:w="1597" w:type="pct"/>
          </w:tcPr>
          <w:p w14:paraId="4E2515C0" w14:textId="77777777" w:rsidR="00B94C6B" w:rsidRDefault="006E56AA" w:rsidP="006E56AA">
            <w:pPr>
              <w:cnfStyle w:val="000000010000" w:firstRow="0" w:lastRow="0" w:firstColumn="0" w:lastColumn="0" w:oddVBand="0" w:evenVBand="0" w:oddHBand="0" w:evenHBand="1" w:firstRowFirstColumn="0" w:firstRowLastColumn="0" w:lastRowFirstColumn="0" w:lastRowLastColumn="0"/>
              <w:rPr>
                <w:i/>
                <w:iCs/>
              </w:rPr>
            </w:pPr>
            <w:r w:rsidRPr="004551DD">
              <w:rPr>
                <w:iCs/>
              </w:rPr>
              <w:t>Licences and approvals under</w:t>
            </w:r>
            <w:r>
              <w:rPr>
                <w:i/>
                <w:iCs/>
              </w:rPr>
              <w:t xml:space="preserve"> </w:t>
            </w:r>
            <w:r w:rsidRPr="008E3571">
              <w:rPr>
                <w:i/>
                <w:iCs/>
              </w:rPr>
              <w:t>Radiation Act 2005</w:t>
            </w:r>
          </w:p>
          <w:p w14:paraId="3F35BC47" w14:textId="1B4B3A22" w:rsidR="006E56AA" w:rsidRPr="008E3571" w:rsidRDefault="005F775D" w:rsidP="0030527C">
            <w:pPr>
              <w:cnfStyle w:val="000000010000" w:firstRow="0" w:lastRow="0" w:firstColumn="0" w:lastColumn="0" w:oddVBand="0" w:evenVBand="0" w:oddHBand="0" w:evenHBand="1" w:firstRowFirstColumn="0" w:firstRowLastColumn="0" w:lastRowFirstColumn="0" w:lastRowLastColumn="0"/>
            </w:pPr>
            <w:r>
              <w:t xml:space="preserve">Approval under </w:t>
            </w:r>
            <w:r w:rsidR="00F561C3" w:rsidRPr="00F561C3">
              <w:t>EPBC Act</w:t>
            </w:r>
          </w:p>
        </w:tc>
      </w:tr>
      <w:tr w:rsidR="00C4640C" w14:paraId="6D1F5FF3" w14:textId="77777777" w:rsidTr="00305D51">
        <w:trPr>
          <w:trHeight w:val="300"/>
        </w:trPr>
        <w:tc>
          <w:tcPr>
            <w:cnfStyle w:val="001000000000" w:firstRow="0" w:lastRow="0" w:firstColumn="1" w:lastColumn="0" w:oddVBand="0" w:evenVBand="0" w:oddHBand="0" w:evenHBand="0" w:firstRowFirstColumn="0" w:firstRowLastColumn="0" w:lastRowFirstColumn="0" w:lastRowLastColumn="0"/>
            <w:tcW w:w="1173" w:type="pct"/>
          </w:tcPr>
          <w:p w14:paraId="2F996724" w14:textId="75EE6342" w:rsidR="006E56AA" w:rsidRPr="004551DD" w:rsidRDefault="006E56AA" w:rsidP="006E56AA">
            <w:pPr>
              <w:rPr>
                <w:color w:val="auto"/>
              </w:rPr>
            </w:pPr>
            <w:r w:rsidRPr="004551DD">
              <w:rPr>
                <w:color w:val="auto"/>
              </w:rPr>
              <w:t>Rehabilitation</w:t>
            </w:r>
            <w:r>
              <w:rPr>
                <w:color w:val="auto"/>
              </w:rPr>
              <w:t xml:space="preserve"> and </w:t>
            </w:r>
            <w:r w:rsidR="00693FBA">
              <w:rPr>
                <w:color w:val="auto"/>
              </w:rPr>
              <w:t>soils</w:t>
            </w:r>
          </w:p>
        </w:tc>
        <w:tc>
          <w:tcPr>
            <w:tcW w:w="2230" w:type="pct"/>
          </w:tcPr>
          <w:p w14:paraId="4F48F821" w14:textId="3B8FC9A7" w:rsidR="006E56AA" w:rsidRPr="004551DD" w:rsidRDefault="006E56AA" w:rsidP="006E56AA">
            <w:pPr>
              <w:cnfStyle w:val="000000000000" w:firstRow="0" w:lastRow="0" w:firstColumn="0" w:lastColumn="0" w:oddVBand="0" w:evenVBand="0" w:oddHBand="0" w:evenHBand="0" w:firstRowFirstColumn="0" w:firstRowLastColumn="0" w:lastRowFirstColumn="0" w:lastRowLastColumn="0"/>
              <w:rPr>
                <w:color w:val="auto"/>
              </w:rPr>
            </w:pPr>
            <w:r>
              <w:rPr>
                <w:color w:val="auto"/>
              </w:rPr>
              <w:t>U</w:t>
            </w:r>
            <w:r w:rsidRPr="00C75386">
              <w:rPr>
                <w:color w:val="auto"/>
              </w:rPr>
              <w:t>ncertainty about the extent and magnitude of other potential effects,</w:t>
            </w:r>
            <w:r>
              <w:rPr>
                <w:color w:val="auto"/>
              </w:rPr>
              <w:t xml:space="preserve"> </w:t>
            </w:r>
            <w:r w:rsidRPr="00C75386">
              <w:rPr>
                <w:color w:val="auto"/>
              </w:rPr>
              <w:t>relating</w:t>
            </w:r>
            <w:r>
              <w:rPr>
                <w:color w:val="auto"/>
              </w:rPr>
              <w:t xml:space="preserve"> to</w:t>
            </w:r>
            <w:r w:rsidRPr="00C75386">
              <w:rPr>
                <w:color w:val="auto"/>
              </w:rPr>
              <w:t xml:space="preserve"> soils and contamination</w:t>
            </w:r>
            <w:r>
              <w:rPr>
                <w:color w:val="auto"/>
              </w:rPr>
              <w:t>.</w:t>
            </w:r>
          </w:p>
        </w:tc>
        <w:tc>
          <w:tcPr>
            <w:tcW w:w="1597" w:type="pct"/>
          </w:tcPr>
          <w:p w14:paraId="5BF31653" w14:textId="77777777" w:rsidR="00894897" w:rsidRDefault="00894897" w:rsidP="006E56AA">
            <w:pPr>
              <w:cnfStyle w:val="000000000000" w:firstRow="0" w:lastRow="0" w:firstColumn="0" w:lastColumn="0" w:oddVBand="0" w:evenVBand="0" w:oddHBand="0" w:evenHBand="0" w:firstRowFirstColumn="0" w:firstRowLastColumn="0" w:lastRowFirstColumn="0" w:lastRowLastColumn="0"/>
              <w:rPr>
                <w:color w:val="auto"/>
              </w:rPr>
            </w:pPr>
            <w:r w:rsidRPr="00894897">
              <w:rPr>
                <w:color w:val="auto"/>
              </w:rPr>
              <w:t xml:space="preserve">Approval under MRSD Act </w:t>
            </w:r>
          </w:p>
          <w:p w14:paraId="2DA785D0" w14:textId="01F7F37F" w:rsidR="006E56AA" w:rsidRPr="004551DD" w:rsidRDefault="005F775D" w:rsidP="009743AF">
            <w:pPr>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Approval under </w:t>
            </w:r>
            <w:r w:rsidR="002942C1">
              <w:rPr>
                <w:color w:val="auto"/>
              </w:rPr>
              <w:t>EPBC Act</w:t>
            </w:r>
          </w:p>
        </w:tc>
      </w:tr>
      <w:tr w:rsidR="002436D2" w14:paraId="255E3D2E" w14:textId="77777777" w:rsidTr="00305D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D4F7EE" w:themeFill="accent4" w:themeFillTint="66"/>
          </w:tcPr>
          <w:p w14:paraId="17EE206A" w14:textId="63D4BB57" w:rsidR="006E56AA" w:rsidRDefault="2C2EA4E9" w:rsidP="0F2F8CC3">
            <w:pPr>
              <w:spacing w:line="259" w:lineRule="auto"/>
            </w:pPr>
            <w:r>
              <w:t>Stream 3</w:t>
            </w:r>
          </w:p>
        </w:tc>
      </w:tr>
      <w:tr w:rsidR="00C32C89" w14:paraId="3D65C418" w14:textId="77777777" w:rsidTr="00305D51">
        <w:tc>
          <w:tcPr>
            <w:cnfStyle w:val="001000000000" w:firstRow="0" w:lastRow="0" w:firstColumn="1" w:lastColumn="0" w:oddVBand="0" w:evenVBand="0" w:oddHBand="0" w:evenHBand="0" w:firstRowFirstColumn="0" w:firstRowLastColumn="0" w:lastRowFirstColumn="0" w:lastRowLastColumn="0"/>
            <w:tcW w:w="1173" w:type="pct"/>
          </w:tcPr>
          <w:p w14:paraId="6D8EC8D2" w14:textId="5EE110BD" w:rsidR="006E56AA" w:rsidRPr="00DF59FC" w:rsidRDefault="006E56AA" w:rsidP="006E56AA">
            <w:pPr>
              <w:rPr>
                <w:color w:val="auto"/>
              </w:rPr>
            </w:pPr>
            <w:r w:rsidRPr="00DF59FC">
              <w:rPr>
                <w:color w:val="auto"/>
              </w:rPr>
              <w:t>Land use and planning</w:t>
            </w:r>
          </w:p>
        </w:tc>
        <w:tc>
          <w:tcPr>
            <w:tcW w:w="2230" w:type="pct"/>
          </w:tcPr>
          <w:p w14:paraId="19BB201F" w14:textId="7D5B28D7" w:rsidR="006E56AA" w:rsidRPr="00DF59FC" w:rsidRDefault="006E56AA" w:rsidP="006E56AA">
            <w:pPr>
              <w:cnfStyle w:val="000000000000" w:firstRow="0" w:lastRow="0" w:firstColumn="0" w:lastColumn="0" w:oddVBand="0" w:evenVBand="0" w:oddHBand="0" w:evenHBand="0" w:firstRowFirstColumn="0" w:firstRowLastColumn="0" w:lastRowFirstColumn="0" w:lastRowLastColumn="0"/>
              <w:rPr>
                <w:color w:val="auto"/>
              </w:rPr>
            </w:pPr>
          </w:p>
        </w:tc>
        <w:tc>
          <w:tcPr>
            <w:tcW w:w="1597" w:type="pct"/>
          </w:tcPr>
          <w:p w14:paraId="3ACBF43E" w14:textId="4712471D" w:rsidR="00BC6DAA" w:rsidRPr="00DF59FC" w:rsidRDefault="000F0804" w:rsidP="006E56AA">
            <w:pPr>
              <w:cnfStyle w:val="000000000000" w:firstRow="0" w:lastRow="0" w:firstColumn="0" w:lastColumn="0" w:oddVBand="0" w:evenVBand="0" w:oddHBand="0" w:evenHBand="0" w:firstRowFirstColumn="0" w:firstRowLastColumn="0" w:lastRowFirstColumn="0" w:lastRowLastColumn="0"/>
              <w:rPr>
                <w:color w:val="auto"/>
              </w:rPr>
            </w:pPr>
            <w:r>
              <w:rPr>
                <w:color w:val="auto"/>
              </w:rPr>
              <w:t>A</w:t>
            </w:r>
            <w:r w:rsidR="006E56AA" w:rsidRPr="00DF59FC">
              <w:rPr>
                <w:color w:val="auto"/>
              </w:rPr>
              <w:t xml:space="preserve">pproval under the </w:t>
            </w:r>
            <w:r w:rsidR="00FF5C73">
              <w:rPr>
                <w:color w:val="auto"/>
              </w:rPr>
              <w:t>P&amp;E Act</w:t>
            </w:r>
          </w:p>
        </w:tc>
      </w:tr>
      <w:tr w:rsidR="00EA789A" w14:paraId="74581EC6" w14:textId="77777777" w:rsidTr="00305D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pct"/>
          </w:tcPr>
          <w:p w14:paraId="07524F31" w14:textId="15E804DD" w:rsidR="00EA789A" w:rsidRPr="00DF59FC" w:rsidRDefault="00EA789A" w:rsidP="00EA789A">
            <w:pPr>
              <w:rPr>
                <w:color w:val="auto"/>
              </w:rPr>
            </w:pPr>
            <w:r w:rsidRPr="00DF59FC">
              <w:rPr>
                <w:color w:val="auto"/>
              </w:rPr>
              <w:t>Landscape and visual amenity</w:t>
            </w:r>
          </w:p>
        </w:tc>
        <w:tc>
          <w:tcPr>
            <w:tcW w:w="2230" w:type="pct"/>
          </w:tcPr>
          <w:p w14:paraId="7BB4C039" w14:textId="2DAB03F1" w:rsidR="00EA789A" w:rsidRPr="00DF59FC" w:rsidRDefault="00EA789A" w:rsidP="00EA789A">
            <w:pPr>
              <w:cnfStyle w:val="000000010000" w:firstRow="0" w:lastRow="0" w:firstColumn="0" w:lastColumn="0" w:oddVBand="0" w:evenVBand="0" w:oddHBand="0" w:evenHBand="1" w:firstRowFirstColumn="0" w:firstRowLastColumn="0" w:lastRowFirstColumn="0" w:lastRowLastColumn="0"/>
              <w:rPr>
                <w:color w:val="auto"/>
              </w:rPr>
            </w:pPr>
            <w:r w:rsidRPr="00DF59FC">
              <w:rPr>
                <w:color w:val="auto"/>
              </w:rPr>
              <w:t xml:space="preserve">Potential </w:t>
            </w:r>
            <w:r>
              <w:rPr>
                <w:color w:val="auto"/>
              </w:rPr>
              <w:t xml:space="preserve">significant </w:t>
            </w:r>
            <w:r w:rsidRPr="00DF59FC">
              <w:rPr>
                <w:color w:val="auto"/>
              </w:rPr>
              <w:t xml:space="preserve">effects on </w:t>
            </w:r>
            <w:r w:rsidRPr="008D08D3">
              <w:rPr>
                <w:color w:val="auto"/>
              </w:rPr>
              <w:t>landscape and visual values (including those associated with the nearby Mitchell</w:t>
            </w:r>
            <w:r>
              <w:rPr>
                <w:color w:val="auto"/>
              </w:rPr>
              <w:t xml:space="preserve"> </w:t>
            </w:r>
            <w:r w:rsidRPr="008D08D3">
              <w:rPr>
                <w:color w:val="auto"/>
              </w:rPr>
              <w:t>River National Park)</w:t>
            </w:r>
          </w:p>
        </w:tc>
        <w:tc>
          <w:tcPr>
            <w:tcW w:w="1597" w:type="pct"/>
          </w:tcPr>
          <w:p w14:paraId="603F381A" w14:textId="055376D6" w:rsidR="00EA789A" w:rsidRPr="00502156" w:rsidRDefault="00670F92" w:rsidP="00BC6DAA">
            <w:pPr>
              <w:cnfStyle w:val="000000010000" w:firstRow="0" w:lastRow="0" w:firstColumn="0" w:lastColumn="0" w:oddVBand="0" w:evenVBand="0" w:oddHBand="0" w:evenHBand="1" w:firstRowFirstColumn="0" w:firstRowLastColumn="0" w:lastRowFirstColumn="0" w:lastRowLastColumn="0"/>
              <w:rPr>
                <w:color w:val="auto"/>
              </w:rPr>
            </w:pPr>
            <w:r>
              <w:rPr>
                <w:color w:val="auto"/>
              </w:rPr>
              <w:t>A</w:t>
            </w:r>
            <w:r w:rsidR="00BC6DAA" w:rsidRPr="00DF59FC">
              <w:rPr>
                <w:color w:val="auto"/>
              </w:rPr>
              <w:t xml:space="preserve">pproval under the </w:t>
            </w:r>
            <w:r w:rsidR="00BC6DAA">
              <w:rPr>
                <w:color w:val="auto"/>
              </w:rPr>
              <w:t>P&amp;E Act</w:t>
            </w:r>
          </w:p>
        </w:tc>
      </w:tr>
      <w:tr w:rsidR="00EA789A" w14:paraId="01F7200E" w14:textId="77777777" w:rsidTr="00305D51">
        <w:trPr>
          <w:trHeight w:val="300"/>
        </w:trPr>
        <w:tc>
          <w:tcPr>
            <w:cnfStyle w:val="001000000000" w:firstRow="0" w:lastRow="0" w:firstColumn="1" w:lastColumn="0" w:oddVBand="0" w:evenVBand="0" w:oddHBand="0" w:evenHBand="0" w:firstRowFirstColumn="0" w:firstRowLastColumn="0" w:lastRowFirstColumn="0" w:lastRowLastColumn="0"/>
            <w:tcW w:w="1173" w:type="pct"/>
          </w:tcPr>
          <w:p w14:paraId="2F5B33D1" w14:textId="14166E9B" w:rsidR="00EA789A" w:rsidRDefault="00EA789A" w:rsidP="00EA789A">
            <w:pPr>
              <w:rPr>
                <w:color w:val="auto"/>
              </w:rPr>
            </w:pPr>
            <w:r w:rsidRPr="688957CE">
              <w:rPr>
                <w:color w:val="auto"/>
              </w:rPr>
              <w:t>Traffic and transport</w:t>
            </w:r>
          </w:p>
        </w:tc>
        <w:tc>
          <w:tcPr>
            <w:tcW w:w="2230" w:type="pct"/>
          </w:tcPr>
          <w:p w14:paraId="2E3A3AFB" w14:textId="4697191B" w:rsidR="00EA789A" w:rsidRDefault="00EA789A" w:rsidP="00EA789A">
            <w:pPr>
              <w:spacing w:line="259" w:lineRule="auto"/>
              <w:cnfStyle w:val="000000000000" w:firstRow="0" w:lastRow="0" w:firstColumn="0" w:lastColumn="0" w:oddVBand="0" w:evenVBand="0" w:oddHBand="0" w:evenHBand="0" w:firstRowFirstColumn="0" w:firstRowLastColumn="0" w:lastRowFirstColumn="0" w:lastRowLastColumn="0"/>
            </w:pPr>
            <w:r w:rsidRPr="0275398E">
              <w:rPr>
                <w:color w:val="auto"/>
              </w:rPr>
              <w:t>Uncertainty about the extent and magnitude of other potential effects, relating to traffic and transport</w:t>
            </w:r>
          </w:p>
        </w:tc>
        <w:tc>
          <w:tcPr>
            <w:tcW w:w="1597" w:type="pct"/>
          </w:tcPr>
          <w:p w14:paraId="56414EF9" w14:textId="6964AC66" w:rsidR="00EA789A" w:rsidRDefault="00EA789A" w:rsidP="00EA789A">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7560CD">
              <w:rPr>
                <w:rFonts w:ascii="VIC" w:eastAsia="VIC" w:hAnsi="VIC" w:cs="VIC"/>
                <w:lang w:val="en-US"/>
              </w:rPr>
              <w:t xml:space="preserve">Consents or agreements under </w:t>
            </w:r>
            <w:r w:rsidRPr="007560CD">
              <w:rPr>
                <w:rFonts w:ascii="VIC" w:eastAsia="VIC" w:hAnsi="VIC" w:cs="VIC"/>
                <w:i/>
                <w:iCs/>
                <w:lang w:val="en-US"/>
              </w:rPr>
              <w:t>Road Management Act 2004</w:t>
            </w:r>
          </w:p>
          <w:p w14:paraId="3EF9C920" w14:textId="00EC694B" w:rsidR="00EA789A" w:rsidRPr="00305D51" w:rsidRDefault="00670F92" w:rsidP="00EA789A">
            <w:pPr>
              <w:cnfStyle w:val="000000000000" w:firstRow="0" w:lastRow="0" w:firstColumn="0" w:lastColumn="0" w:oddVBand="0" w:evenVBand="0" w:oddHBand="0" w:evenHBand="0" w:firstRowFirstColumn="0" w:firstRowLastColumn="0" w:lastRowFirstColumn="0" w:lastRowLastColumn="0"/>
              <w:rPr>
                <w:rFonts w:ascii="VIC" w:eastAsia="VIC" w:hAnsi="VIC" w:cs="VIC"/>
              </w:rPr>
            </w:pPr>
            <w:r>
              <w:rPr>
                <w:rFonts w:ascii="VIC" w:eastAsia="VIC" w:hAnsi="VIC" w:cs="VIC"/>
                <w:lang w:val="en-US"/>
              </w:rPr>
              <w:t>Ap</w:t>
            </w:r>
            <w:r>
              <w:rPr>
                <w:rFonts w:eastAsia="VIC" w:cs="VIC"/>
                <w:lang w:val="en-US"/>
              </w:rPr>
              <w:t>proval</w:t>
            </w:r>
            <w:r w:rsidR="00EA789A" w:rsidRPr="007560CD">
              <w:rPr>
                <w:rFonts w:ascii="VIC" w:eastAsia="VIC" w:hAnsi="VIC" w:cs="VIC"/>
                <w:lang w:val="en-US"/>
              </w:rPr>
              <w:t xml:space="preserve"> under the </w:t>
            </w:r>
            <w:r w:rsidR="00C849C7">
              <w:rPr>
                <w:rFonts w:ascii="VIC" w:eastAsia="VIC" w:hAnsi="VIC" w:cs="VIC"/>
                <w:iCs/>
                <w:lang w:val="en-US"/>
              </w:rPr>
              <w:t>P&amp;E Act</w:t>
            </w:r>
          </w:p>
        </w:tc>
      </w:tr>
    </w:tbl>
    <w:p w14:paraId="1AA12DFA" w14:textId="70FEF10A" w:rsidR="00F4724F" w:rsidRDefault="00F4724F" w:rsidP="00F4724F">
      <w:pPr>
        <w:pStyle w:val="BodyText"/>
      </w:pPr>
    </w:p>
    <w:p w14:paraId="52967478" w14:textId="3A6B15A5" w:rsidR="00F4724F" w:rsidRDefault="00F4724F" w:rsidP="00F4724F">
      <w:r>
        <w:br w:type="page"/>
      </w:r>
    </w:p>
    <w:p w14:paraId="59A5577D" w14:textId="1454D375" w:rsidR="00436C8D" w:rsidRDefault="15D6256A" w:rsidP="00436C8D">
      <w:pPr>
        <w:pStyle w:val="Heading2-Numbered"/>
      </w:pPr>
      <w:bookmarkStart w:id="29" w:name="_Toc237353890"/>
      <w:r>
        <w:lastRenderedPageBreak/>
        <w:t>Stream 1</w:t>
      </w:r>
      <w:r w:rsidR="0055194A">
        <w:t xml:space="preserve"> matters</w:t>
      </w:r>
      <w:bookmarkEnd w:id="29"/>
    </w:p>
    <w:p w14:paraId="1C993C60" w14:textId="0014321B" w:rsidR="00413AD4" w:rsidRPr="00413AD4" w:rsidRDefault="003A3040" w:rsidP="00413AD4">
      <w:r>
        <w:t xml:space="preserve">This section describes the key issues for the </w:t>
      </w:r>
      <w:r w:rsidR="0CD56423">
        <w:t>stream 1</w:t>
      </w:r>
      <w:r>
        <w:t xml:space="preserve"> </w:t>
      </w:r>
      <w:r w:rsidR="00BC75E6">
        <w:t xml:space="preserve">matters </w:t>
      </w:r>
      <w:r>
        <w:t>identified in Table 1.</w:t>
      </w:r>
      <w:r w:rsidR="0059608A">
        <w:t xml:space="preserve"> </w:t>
      </w:r>
      <w:r w:rsidR="008135F6">
        <w:t>Key issues described are applicable to the life of the project; inclusive of site establis</w:t>
      </w:r>
      <w:r w:rsidR="006C2C85">
        <w:t>hment, operation and maintenance,</w:t>
      </w:r>
      <w:r w:rsidR="006022D4">
        <w:t xml:space="preserve"> progressive rehabilitation, closure and post-</w:t>
      </w:r>
      <w:r w:rsidR="00C95E35">
        <w:t>closure.</w:t>
      </w:r>
    </w:p>
    <w:p w14:paraId="2EF75A63" w14:textId="56C68F2F" w:rsidR="007F649A" w:rsidRDefault="00080CE1" w:rsidP="003B5883">
      <w:pPr>
        <w:pStyle w:val="Heading3-Numbered"/>
        <w:ind w:left="851"/>
      </w:pPr>
      <w:bookmarkStart w:id="30" w:name="_Toc237353891"/>
      <w:r>
        <w:t>Biodiversity</w:t>
      </w:r>
      <w:bookmarkEnd w:id="30"/>
    </w:p>
    <w:p w14:paraId="2C22E477" w14:textId="45168B84" w:rsidR="00DD3102" w:rsidRPr="00DD3102" w:rsidRDefault="00DD3102" w:rsidP="00DD3102">
      <w:r>
        <w:rPr>
          <w:rStyle w:val="normaltextrun"/>
          <w:rFonts w:ascii="VIC" w:hAnsi="VIC"/>
          <w:color w:val="000000"/>
          <w:shd w:val="clear" w:color="auto" w:fill="FFFFFF"/>
        </w:rPr>
        <w:t xml:space="preserve">Biodiversity is a </w:t>
      </w:r>
      <w:r w:rsidR="00C51184">
        <w:rPr>
          <w:rStyle w:val="normaltextrun"/>
          <w:rFonts w:ascii="VIC" w:hAnsi="VIC"/>
          <w:color w:val="000000"/>
          <w:shd w:val="clear" w:color="auto" w:fill="FFFFFF"/>
        </w:rPr>
        <w:t>stream 1</w:t>
      </w:r>
      <w:r>
        <w:rPr>
          <w:rStyle w:val="normaltextrun"/>
          <w:rFonts w:ascii="VIC" w:hAnsi="VIC"/>
          <w:color w:val="000000"/>
          <w:shd w:val="clear" w:color="auto" w:fill="FFFFFF"/>
        </w:rPr>
        <w:t xml:space="preserve"> for technical investigation due to potential for</w:t>
      </w:r>
      <w:r w:rsidR="0091707E">
        <w:rPr>
          <w:rStyle w:val="normaltextrun"/>
          <w:rFonts w:ascii="VIC" w:hAnsi="VIC"/>
          <w:color w:val="000000"/>
          <w:shd w:val="clear" w:color="auto" w:fill="FFFFFF"/>
        </w:rPr>
        <w:t xml:space="preserve"> significant</w:t>
      </w:r>
      <w:r>
        <w:rPr>
          <w:rStyle w:val="normaltextrun"/>
          <w:rFonts w:ascii="VIC" w:hAnsi="VIC"/>
          <w:color w:val="000000"/>
          <w:shd w:val="clear" w:color="auto" w:fill="FFFFFF"/>
        </w:rPr>
        <w:t xml:space="preserve"> direct and indirect disturbance and significant effects to </w:t>
      </w:r>
      <w:r w:rsidR="00B60FD5">
        <w:rPr>
          <w:rStyle w:val="normaltextrun"/>
          <w:rFonts w:ascii="VIC" w:hAnsi="VIC"/>
          <w:color w:val="000000"/>
          <w:shd w:val="clear" w:color="auto" w:fill="FFFFFF"/>
        </w:rPr>
        <w:t>native vegetation</w:t>
      </w:r>
      <w:r w:rsidR="007D55C2">
        <w:rPr>
          <w:rStyle w:val="normaltextrun"/>
          <w:rFonts w:ascii="VIC" w:hAnsi="VIC"/>
          <w:color w:val="000000"/>
          <w:shd w:val="clear" w:color="auto" w:fill="FFFFFF"/>
        </w:rPr>
        <w:t xml:space="preserve"> and habitat</w:t>
      </w:r>
      <w:r w:rsidR="00B60FD5">
        <w:rPr>
          <w:rStyle w:val="normaltextrun"/>
          <w:rFonts w:ascii="VIC" w:hAnsi="VIC"/>
          <w:color w:val="000000"/>
          <w:shd w:val="clear" w:color="auto" w:fill="FFFFFF"/>
        </w:rPr>
        <w:t xml:space="preserve">, </w:t>
      </w:r>
      <w:r>
        <w:rPr>
          <w:rStyle w:val="normaltextrun"/>
          <w:rFonts w:ascii="VIC" w:hAnsi="VIC"/>
          <w:color w:val="000000"/>
          <w:shd w:val="clear" w:color="auto" w:fill="FFFFFF"/>
        </w:rPr>
        <w:t>threatened and listed species and communities</w:t>
      </w:r>
      <w:r w:rsidR="00BC4D61">
        <w:rPr>
          <w:rStyle w:val="normaltextrun"/>
          <w:rFonts w:ascii="VIC" w:hAnsi="VIC"/>
          <w:color w:val="000000"/>
          <w:shd w:val="clear" w:color="auto" w:fill="FFFFFF"/>
        </w:rPr>
        <w:t xml:space="preserve">, migratory species, and </w:t>
      </w:r>
      <w:r w:rsidR="00EC33AF">
        <w:rPr>
          <w:rStyle w:val="normaltextrun"/>
          <w:rFonts w:ascii="VIC" w:hAnsi="VIC"/>
          <w:color w:val="000000"/>
          <w:shd w:val="clear" w:color="auto" w:fill="FFFFFF"/>
        </w:rPr>
        <w:t>the Gippsland Lake</w:t>
      </w:r>
      <w:r w:rsidR="00671E19">
        <w:rPr>
          <w:rStyle w:val="normaltextrun"/>
          <w:rFonts w:ascii="VIC" w:hAnsi="VIC"/>
          <w:color w:val="000000"/>
          <w:shd w:val="clear" w:color="auto" w:fill="FFFFFF"/>
        </w:rPr>
        <w:t>s</w:t>
      </w:r>
      <w:r w:rsidR="00EC33AF">
        <w:rPr>
          <w:rStyle w:val="normaltextrun"/>
          <w:rFonts w:ascii="VIC" w:hAnsi="VIC"/>
          <w:color w:val="000000"/>
          <w:shd w:val="clear" w:color="auto" w:fill="FFFFFF"/>
        </w:rPr>
        <w:t xml:space="preserve"> Ramsar site,</w:t>
      </w:r>
      <w:r>
        <w:rPr>
          <w:rStyle w:val="normaltextrun"/>
          <w:rFonts w:ascii="VIC" w:hAnsi="VIC"/>
          <w:color w:val="000000"/>
          <w:shd w:val="clear" w:color="auto" w:fill="FFFFFF"/>
        </w:rPr>
        <w:t xml:space="preserve"> under the Commonwealth EPBC Act and state FFG Act</w:t>
      </w:r>
      <w:r w:rsidR="003B1529">
        <w:rPr>
          <w:rStyle w:val="normaltextrun"/>
          <w:rFonts w:ascii="VIC" w:hAnsi="VIC"/>
          <w:color w:val="000000"/>
          <w:shd w:val="clear" w:color="auto" w:fill="FFFFFF"/>
        </w:rPr>
        <w:t xml:space="preserve">. </w:t>
      </w:r>
    </w:p>
    <w:p w14:paraId="429F3E22" w14:textId="79A7D1CE" w:rsidR="001D0A22" w:rsidRDefault="001D0A22" w:rsidP="001D0A22">
      <w:pPr>
        <w:pStyle w:val="Heading4"/>
      </w:pPr>
      <w:r>
        <w:t>Key issues</w:t>
      </w:r>
    </w:p>
    <w:p w14:paraId="47782219" w14:textId="263B6438" w:rsidR="00837109" w:rsidRPr="002F7509" w:rsidRDefault="002F7509" w:rsidP="00361C5B">
      <w:pPr>
        <w:pStyle w:val="ListBullet"/>
        <w:numPr>
          <w:ilvl w:val="0"/>
          <w:numId w:val="16"/>
        </w:numPr>
        <w:ind w:left="284" w:hanging="284"/>
      </w:pPr>
      <w:r>
        <w:t>Potential for</w:t>
      </w:r>
      <w:r w:rsidR="00C46EBC" w:rsidRPr="002F7509">
        <w:t xml:space="preserve"> direct and indirect effects on</w:t>
      </w:r>
      <w:r w:rsidR="00915848">
        <w:t xml:space="preserve"> biodiversity values, including</w:t>
      </w:r>
      <w:r w:rsidR="00C46EBC" w:rsidRPr="002F7509">
        <w:t xml:space="preserve"> native vegetation</w:t>
      </w:r>
      <w:r w:rsidR="00890673">
        <w:t xml:space="preserve"> and habitat</w:t>
      </w:r>
      <w:r w:rsidR="00C46EBC" w:rsidRPr="002F7509">
        <w:t xml:space="preserve">, </w:t>
      </w:r>
      <w:r w:rsidR="00915848">
        <w:t xml:space="preserve">listed </w:t>
      </w:r>
      <w:r w:rsidR="00C46EBC" w:rsidRPr="002F7509">
        <w:t>ecological communities</w:t>
      </w:r>
      <w:r w:rsidR="00915848">
        <w:t xml:space="preserve">, threatened </w:t>
      </w:r>
      <w:r w:rsidR="00D11DE2">
        <w:t xml:space="preserve">flora </w:t>
      </w:r>
      <w:r w:rsidR="00915848">
        <w:t>and fauna species, and migrat</w:t>
      </w:r>
      <w:r w:rsidR="00890673">
        <w:t>ory birds</w:t>
      </w:r>
      <w:r w:rsidR="00B763CF">
        <w:t xml:space="preserve"> </w:t>
      </w:r>
      <w:r w:rsidR="00B763CF" w:rsidRPr="002F7509">
        <w:t xml:space="preserve">under the EPBC Act and/or FFG Act. </w:t>
      </w:r>
    </w:p>
    <w:p w14:paraId="73AFFDD3" w14:textId="316242BE" w:rsidR="009D4EA3" w:rsidRDefault="00815247" w:rsidP="00361C5B">
      <w:pPr>
        <w:pStyle w:val="ListBullet"/>
        <w:numPr>
          <w:ilvl w:val="0"/>
          <w:numId w:val="16"/>
        </w:numPr>
        <w:ind w:left="284" w:hanging="284"/>
      </w:pPr>
      <w:r>
        <w:t>Potential</w:t>
      </w:r>
      <w:r w:rsidR="00C46EBC" w:rsidRPr="002F7509">
        <w:t xml:space="preserve"> </w:t>
      </w:r>
      <w:r w:rsidR="00DE6006">
        <w:t xml:space="preserve">direct and indirect </w:t>
      </w:r>
      <w:r w:rsidR="00C46EBC" w:rsidRPr="002F7509">
        <w:t>effects on groundwater dependant ecosystems</w:t>
      </w:r>
      <w:r w:rsidR="00DD6825">
        <w:t xml:space="preserve"> and </w:t>
      </w:r>
      <w:r w:rsidR="00CB7D91">
        <w:t>water</w:t>
      </w:r>
      <w:r w:rsidR="00C27F12">
        <w:t xml:space="preserve"> </w:t>
      </w:r>
      <w:r w:rsidR="00CB7D91">
        <w:t>environmental values</w:t>
      </w:r>
      <w:r w:rsidR="00C10138">
        <w:t xml:space="preserve"> and resources</w:t>
      </w:r>
      <w:r w:rsidR="00B72488">
        <w:t xml:space="preserve">, </w:t>
      </w:r>
      <w:r w:rsidR="0037498D">
        <w:t>leading to</w:t>
      </w:r>
      <w:r w:rsidR="00B763CF">
        <w:t xml:space="preserve"> associated effects on relevant biodiv</w:t>
      </w:r>
      <w:r w:rsidR="00DD6825">
        <w:t>ersity</w:t>
      </w:r>
      <w:r w:rsidR="00B57A10">
        <w:t xml:space="preserve"> (aquatic and terrestrial)</w:t>
      </w:r>
      <w:r w:rsidR="00AB15B5">
        <w:t xml:space="preserve"> </w:t>
      </w:r>
      <w:r w:rsidR="007C6F23">
        <w:t>under</w:t>
      </w:r>
      <w:r w:rsidR="00361C5B">
        <w:t xml:space="preserve"> </w:t>
      </w:r>
      <w:r w:rsidR="007C6F23">
        <w:t xml:space="preserve">the EPBC </w:t>
      </w:r>
      <w:r w:rsidR="007C6F23" w:rsidRPr="002F7509">
        <w:t>and</w:t>
      </w:r>
      <w:r w:rsidR="00F902AC">
        <w:t xml:space="preserve"> </w:t>
      </w:r>
      <w:r w:rsidR="007C6F23" w:rsidRPr="002F7509">
        <w:t xml:space="preserve">or </w:t>
      </w:r>
      <w:r w:rsidR="007C6F23">
        <w:t xml:space="preserve">FFG Acts. </w:t>
      </w:r>
    </w:p>
    <w:p w14:paraId="429B2A60" w14:textId="68B3A91B" w:rsidR="009834C2" w:rsidRPr="00EA4701" w:rsidRDefault="009834C2" w:rsidP="00361C5B">
      <w:pPr>
        <w:pStyle w:val="ListBullet"/>
        <w:numPr>
          <w:ilvl w:val="0"/>
          <w:numId w:val="16"/>
        </w:numPr>
        <w:ind w:left="284" w:hanging="284"/>
      </w:pPr>
      <w:r w:rsidRPr="002F7509">
        <w:t xml:space="preserve">The availability of suitable offsets for the loss of native vegetation and habitat for relevant listed threatened species, ecological communities and migratory species under the EPBC Act and /or FFG Act. </w:t>
      </w:r>
    </w:p>
    <w:p w14:paraId="4C3E7825" w14:textId="75B76C7F" w:rsidR="00187473" w:rsidRPr="00BC484E" w:rsidRDefault="0088032B" w:rsidP="00CD3ED3">
      <w:pPr>
        <w:pStyle w:val="Heading3-Numbered"/>
        <w:ind w:left="851"/>
      </w:pPr>
      <w:bookmarkStart w:id="31" w:name="_Toc237353892"/>
      <w:r w:rsidRPr="00BC484E">
        <w:t>Catchment values</w:t>
      </w:r>
      <w:r w:rsidR="00BC484E" w:rsidRPr="00BC484E">
        <w:t>, water sources</w:t>
      </w:r>
      <w:r w:rsidRPr="00BC484E">
        <w:t xml:space="preserve"> and hy</w:t>
      </w:r>
      <w:r w:rsidR="008A0EC4" w:rsidRPr="00BC484E">
        <w:t>d</w:t>
      </w:r>
      <w:r w:rsidRPr="00BC484E">
        <w:t>r</w:t>
      </w:r>
      <w:r w:rsidR="008A0EC4" w:rsidRPr="00BC484E">
        <w:t>ology</w:t>
      </w:r>
      <w:bookmarkEnd w:id="31"/>
    </w:p>
    <w:p w14:paraId="0D13D446" w14:textId="21FA3E5B" w:rsidR="00A45641" w:rsidRDefault="5908630F" w:rsidP="00614221">
      <w:pPr>
        <w:spacing w:after="0"/>
      </w:pPr>
      <w:r>
        <w:t>Catchment values</w:t>
      </w:r>
      <w:r w:rsidR="302B2CB4">
        <w:t>, water sources</w:t>
      </w:r>
      <w:r>
        <w:t xml:space="preserve"> and changes in hydrology, inclusive of s</w:t>
      </w:r>
      <w:r w:rsidR="0115A323">
        <w:t>urface water and groundwater</w:t>
      </w:r>
      <w:r>
        <w:t>,</w:t>
      </w:r>
      <w:r w:rsidR="0115A323">
        <w:t xml:space="preserve"> are </w:t>
      </w:r>
      <w:r w:rsidR="064BA454">
        <w:t xml:space="preserve">stream </w:t>
      </w:r>
      <w:r w:rsidR="0396BA53">
        <w:t>1</w:t>
      </w:r>
      <w:r w:rsidR="5F098885">
        <w:t xml:space="preserve"> for</w:t>
      </w:r>
      <w:r w:rsidR="0115A323">
        <w:t xml:space="preserve"> technical investigations due to potential effects on water environmental values</w:t>
      </w:r>
      <w:r w:rsidR="08A3BC8C">
        <w:t xml:space="preserve"> and</w:t>
      </w:r>
      <w:r w:rsidR="37929BAE">
        <w:t xml:space="preserve"> </w:t>
      </w:r>
      <w:r w:rsidR="6D33E758">
        <w:t>resources</w:t>
      </w:r>
      <w:r w:rsidR="08A3BC8C">
        <w:t xml:space="preserve">, particularly due to </w:t>
      </w:r>
      <w:r w:rsidR="5C41EA68">
        <w:t>proposed water sources</w:t>
      </w:r>
      <w:r w:rsidR="08A3BC8C">
        <w:t xml:space="preserve"> for operation</w:t>
      </w:r>
      <w:r w:rsidR="0115A323">
        <w:t xml:space="preserve">, including potential impacts on </w:t>
      </w:r>
      <w:r w:rsidR="51EF41E4">
        <w:t>the Mitchell, Perry and Maca</w:t>
      </w:r>
      <w:r w:rsidR="3DDEDBC8">
        <w:t>lister River</w:t>
      </w:r>
      <w:r w:rsidR="08A3BC8C">
        <w:t xml:space="preserve"> systems </w:t>
      </w:r>
      <w:r w:rsidR="3DDEDBC8">
        <w:t xml:space="preserve">and </w:t>
      </w:r>
      <w:r w:rsidR="17274F04">
        <w:t xml:space="preserve">downstream wetlands, such as the </w:t>
      </w:r>
      <w:r w:rsidR="5BF9D2C7">
        <w:t xml:space="preserve">Gippsland Lakes </w:t>
      </w:r>
      <w:r w:rsidR="17274F04">
        <w:t>Ram</w:t>
      </w:r>
      <w:r w:rsidR="563B683F">
        <w:t>s</w:t>
      </w:r>
      <w:r w:rsidR="17274F04">
        <w:t xml:space="preserve">ar site, and </w:t>
      </w:r>
      <w:r w:rsidR="0115A323">
        <w:t>groundwater-dependent ecosystem</w:t>
      </w:r>
      <w:r w:rsidR="10B76CC8">
        <w:t>s</w:t>
      </w:r>
      <w:r w:rsidR="0115A323">
        <w:t xml:space="preserve">. </w:t>
      </w:r>
    </w:p>
    <w:p w14:paraId="3C20F184" w14:textId="77777777" w:rsidR="008A0EC4" w:rsidRDefault="008A0EC4" w:rsidP="008A0EC4">
      <w:pPr>
        <w:pStyle w:val="Heading4"/>
      </w:pPr>
      <w:r>
        <w:t>Key issues</w:t>
      </w:r>
    </w:p>
    <w:p w14:paraId="56B3BB9D" w14:textId="11775205" w:rsidR="00A07AA2" w:rsidRDefault="00FA6061" w:rsidP="0060038B">
      <w:pPr>
        <w:pStyle w:val="ListBullet"/>
        <w:numPr>
          <w:ilvl w:val="0"/>
          <w:numId w:val="16"/>
        </w:numPr>
        <w:ind w:left="284" w:hanging="284"/>
      </w:pPr>
      <w:r>
        <w:t>Potential for direct and indirect</w:t>
      </w:r>
      <w:r w:rsidR="00F8058A" w:rsidRPr="009330AA">
        <w:t xml:space="preserve"> effects on the functions, values, beneficial and </w:t>
      </w:r>
      <w:r w:rsidR="00EB00DD">
        <w:t>authorised</w:t>
      </w:r>
      <w:r w:rsidR="00EB00DD" w:rsidRPr="009330AA">
        <w:t xml:space="preserve"> </w:t>
      </w:r>
      <w:r w:rsidR="00F8058A" w:rsidRPr="009330AA">
        <w:t>uses of surface water</w:t>
      </w:r>
      <w:r w:rsidR="001C4DA4">
        <w:t xml:space="preserve"> and groundwater,</w:t>
      </w:r>
      <w:r w:rsidR="00F8058A" w:rsidRPr="009330AA">
        <w:t xml:space="preserve"> due to the project’s activities, including water extraction, interception or diversion of flows</w:t>
      </w:r>
      <w:r w:rsidR="006226BE">
        <w:t>,</w:t>
      </w:r>
      <w:r w:rsidR="008D3C5D">
        <w:t xml:space="preserve"> planned and a</w:t>
      </w:r>
      <w:r w:rsidR="00BE2CDF">
        <w:t>c</w:t>
      </w:r>
      <w:r w:rsidR="008D3C5D">
        <w:t>cide</w:t>
      </w:r>
      <w:r w:rsidR="00FC66AE">
        <w:t>n</w:t>
      </w:r>
      <w:r w:rsidR="008D3C5D">
        <w:t>tal</w:t>
      </w:r>
      <w:r w:rsidR="006226BE">
        <w:t xml:space="preserve"> </w:t>
      </w:r>
      <w:r w:rsidR="00F8058A" w:rsidRPr="009330AA">
        <w:t>discharges from operational areas</w:t>
      </w:r>
      <w:r w:rsidR="006226BE">
        <w:t xml:space="preserve">, </w:t>
      </w:r>
      <w:r w:rsidR="00665AAC" w:rsidRPr="00665AAC">
        <w:t>in the context of projected climate</w:t>
      </w:r>
      <w:r w:rsidR="00F52A7B">
        <w:t xml:space="preserve"> </w:t>
      </w:r>
      <w:r w:rsidR="00665AAC" w:rsidRPr="00665AAC">
        <w:t>change over the anticipated duration of the project</w:t>
      </w:r>
      <w:r w:rsidR="004C099A">
        <w:t>, including</w:t>
      </w:r>
      <w:r w:rsidR="00A935E9" w:rsidDel="004C099A">
        <w:t xml:space="preserve"> </w:t>
      </w:r>
      <w:r w:rsidR="00A935E9">
        <w:t>post closure</w:t>
      </w:r>
      <w:r w:rsidR="00665AAC" w:rsidRPr="00665AAC">
        <w:t>.</w:t>
      </w:r>
      <w:r w:rsidR="00B5605F">
        <w:t xml:space="preserve"> </w:t>
      </w:r>
    </w:p>
    <w:p w14:paraId="5CB79764" w14:textId="72E6301A" w:rsidR="00F52A7B" w:rsidRPr="009330AA" w:rsidRDefault="00B12487" w:rsidP="00F52A7B">
      <w:pPr>
        <w:pStyle w:val="ListBullet"/>
        <w:numPr>
          <w:ilvl w:val="0"/>
          <w:numId w:val="16"/>
        </w:numPr>
        <w:ind w:left="284" w:hanging="284"/>
      </w:pPr>
      <w:r>
        <w:t>Investigation of potential water source</w:t>
      </w:r>
      <w:r w:rsidR="000E646E">
        <w:t xml:space="preserve"> options </w:t>
      </w:r>
      <w:r>
        <w:t>for the projec</w:t>
      </w:r>
      <w:r w:rsidR="008E27FA">
        <w:t xml:space="preserve">t. </w:t>
      </w:r>
    </w:p>
    <w:p w14:paraId="65447905" w14:textId="4B97E6CB" w:rsidR="00F8058A" w:rsidRDefault="001C4DA4" w:rsidP="00F52A7B">
      <w:pPr>
        <w:pStyle w:val="ListBullet"/>
        <w:numPr>
          <w:ilvl w:val="0"/>
          <w:numId w:val="16"/>
        </w:numPr>
        <w:ind w:left="284" w:hanging="284"/>
      </w:pPr>
      <w:r>
        <w:t>P</w:t>
      </w:r>
      <w:r w:rsidR="00F8058A" w:rsidRPr="009330AA">
        <w:t xml:space="preserve">otential for </w:t>
      </w:r>
      <w:r>
        <w:t>direct and indirect</w:t>
      </w:r>
      <w:r w:rsidRPr="009330AA">
        <w:t xml:space="preserve"> effects </w:t>
      </w:r>
      <w:r w:rsidR="00F8058A" w:rsidRPr="009330AA">
        <w:t>on nearby and downstream water environments</w:t>
      </w:r>
      <w:r w:rsidR="002A5B2A">
        <w:t xml:space="preserve">, </w:t>
      </w:r>
      <w:r w:rsidR="00F8058A" w:rsidRPr="009330AA">
        <w:t xml:space="preserve">including </w:t>
      </w:r>
      <w:r w:rsidR="00EA1B21">
        <w:t xml:space="preserve">(but not limited to) </w:t>
      </w:r>
      <w:r w:rsidR="002A5B2A">
        <w:t xml:space="preserve">the </w:t>
      </w:r>
      <w:r w:rsidR="00F8058A" w:rsidRPr="009330AA">
        <w:t xml:space="preserve">Gippsland Lakes Ramsar </w:t>
      </w:r>
      <w:r w:rsidR="007B601E">
        <w:t>sit</w:t>
      </w:r>
      <w:r w:rsidR="002A5B2A">
        <w:t>e,</w:t>
      </w:r>
      <w:r w:rsidR="00F8058A" w:rsidRPr="009330AA">
        <w:t xml:space="preserve"> due to changed water quality, flow regimes or waterway</w:t>
      </w:r>
      <w:r w:rsidR="00F52A7B">
        <w:t xml:space="preserve"> </w:t>
      </w:r>
      <w:r w:rsidR="00F8058A" w:rsidRPr="009330AA">
        <w:t>conditions</w:t>
      </w:r>
      <w:r w:rsidR="00474EA3">
        <w:t>.</w:t>
      </w:r>
    </w:p>
    <w:p w14:paraId="0B6070AF" w14:textId="14F83CE0" w:rsidR="009E7365" w:rsidRDefault="004556AB" w:rsidP="00F52A7B">
      <w:pPr>
        <w:pStyle w:val="ListBullet"/>
        <w:numPr>
          <w:ilvl w:val="0"/>
          <w:numId w:val="16"/>
        </w:numPr>
        <w:ind w:left="284" w:hanging="284"/>
      </w:pPr>
      <w:r>
        <w:t>Investigation of potential freshwater storage for the project, including dam options and the potential for</w:t>
      </w:r>
      <w:r w:rsidR="00F52A7B">
        <w:t xml:space="preserve"> </w:t>
      </w:r>
      <w:r>
        <w:t xml:space="preserve">overtopping or failure. </w:t>
      </w:r>
    </w:p>
    <w:p w14:paraId="6BCEEA4F" w14:textId="77777777" w:rsidR="00532430" w:rsidRDefault="00F8058A" w:rsidP="00532430">
      <w:pPr>
        <w:pStyle w:val="ListBullet"/>
        <w:numPr>
          <w:ilvl w:val="0"/>
          <w:numId w:val="16"/>
        </w:numPr>
        <w:ind w:left="284" w:hanging="284"/>
      </w:pPr>
      <w:r w:rsidRPr="009330AA">
        <w:t xml:space="preserve">Ore, product, overburden, tailings and mining by-products management, in the context of potential water quality impacts </w:t>
      </w:r>
      <w:r w:rsidR="007A6CD7">
        <w:t>(</w:t>
      </w:r>
      <w:r w:rsidR="00DE2F80">
        <w:t>surface water and groundwater</w:t>
      </w:r>
      <w:r w:rsidR="007A6CD7">
        <w:t>)</w:t>
      </w:r>
      <w:r w:rsidRPr="009330AA">
        <w:t xml:space="preserve"> including those arising from sedimentation, radionuclides, other contaminants and pollutants, tunnel erosion, acid sulphate soils, and salinity. </w:t>
      </w:r>
    </w:p>
    <w:p w14:paraId="7B0BA6DB" w14:textId="6705FD2F" w:rsidR="006C7D05" w:rsidRDefault="00F8058A" w:rsidP="00532430">
      <w:pPr>
        <w:pStyle w:val="ListBullet"/>
        <w:numPr>
          <w:ilvl w:val="0"/>
          <w:numId w:val="16"/>
        </w:numPr>
        <w:ind w:left="284" w:hanging="284"/>
      </w:pPr>
      <w:r w:rsidRPr="00532430">
        <w:t>Potential</w:t>
      </w:r>
      <w:r w:rsidRPr="009330AA">
        <w:t xml:space="preserve"> erosion, sedimentation and landform stability effects</w:t>
      </w:r>
      <w:r w:rsidR="000D7A5C">
        <w:t>, including dam overtopping or failure</w:t>
      </w:r>
      <w:r w:rsidR="00260D1A">
        <w:t xml:space="preserve">. </w:t>
      </w:r>
    </w:p>
    <w:p w14:paraId="36D4EC25" w14:textId="483B70DA" w:rsidR="00382503" w:rsidRDefault="00382503" w:rsidP="00532430">
      <w:pPr>
        <w:pStyle w:val="ListBullet"/>
        <w:numPr>
          <w:ilvl w:val="0"/>
          <w:numId w:val="16"/>
        </w:numPr>
        <w:ind w:left="284" w:hanging="284"/>
      </w:pPr>
      <w:r>
        <w:t xml:space="preserve">Potential cumulative effects on catchment </w:t>
      </w:r>
      <w:r w:rsidR="00774E25">
        <w:t xml:space="preserve">and water </w:t>
      </w:r>
      <w:r>
        <w:t>values</w:t>
      </w:r>
      <w:r w:rsidR="00774E25">
        <w:t xml:space="preserve"> and resources, including in relation to the </w:t>
      </w:r>
      <w:r w:rsidR="00FC66AE">
        <w:t>Gippsland Lakes Ramsar site</w:t>
      </w:r>
      <w:r w:rsidR="00774E25">
        <w:t xml:space="preserve">. </w:t>
      </w:r>
    </w:p>
    <w:p w14:paraId="7A2CD14A" w14:textId="27B46EA6" w:rsidR="00D605F5" w:rsidRDefault="00D605F5" w:rsidP="00D605F5">
      <w:r>
        <w:br w:type="page"/>
      </w:r>
    </w:p>
    <w:p w14:paraId="314F525D" w14:textId="3D1F2130" w:rsidR="00CF155E" w:rsidRPr="00260D1A" w:rsidRDefault="00CF155E" w:rsidP="00CB1A9C">
      <w:pPr>
        <w:pStyle w:val="Heading3-Numbered"/>
        <w:ind w:left="851"/>
      </w:pPr>
      <w:bookmarkStart w:id="32" w:name="_Toc237353893"/>
      <w:r w:rsidRPr="00CB1A9C">
        <w:lastRenderedPageBreak/>
        <w:t>Air quality, noise and vibration</w:t>
      </w:r>
      <w:bookmarkEnd w:id="32"/>
    </w:p>
    <w:p w14:paraId="6E458C8C" w14:textId="7B98853A" w:rsidR="00477A12" w:rsidRPr="00156BA3" w:rsidRDefault="00477A12" w:rsidP="00477A12">
      <w:pPr>
        <w:spacing w:after="0"/>
      </w:pPr>
      <w:r w:rsidRPr="00156BA3">
        <w:t xml:space="preserve">Air quality and noise and vibration are a </w:t>
      </w:r>
      <w:r w:rsidR="00C51184">
        <w:t>stream 1</w:t>
      </w:r>
      <w:r w:rsidRPr="00156BA3">
        <w:t xml:space="preserve"> </w:t>
      </w:r>
      <w:r w:rsidR="00190C42">
        <w:t xml:space="preserve">matter </w:t>
      </w:r>
      <w:r w:rsidRPr="00156BA3">
        <w:t>for technical investigation due to potential significant effects to</w:t>
      </w:r>
      <w:r w:rsidR="00876D0A">
        <w:t xml:space="preserve"> </w:t>
      </w:r>
      <w:r w:rsidRPr="00156BA3">
        <w:t>amenity and wellbeing for residents and other potential locations that may be sensitive to these amenity impacts</w:t>
      </w:r>
      <w:r w:rsidR="0091707E">
        <w:t xml:space="preserve">, </w:t>
      </w:r>
      <w:r w:rsidRPr="00156BA3">
        <w:t xml:space="preserve">due to exposure to dust, air pollution, noise, and vibration from </w:t>
      </w:r>
      <w:r w:rsidR="00156BA3" w:rsidRPr="00156BA3">
        <w:t xml:space="preserve">mining </w:t>
      </w:r>
      <w:r w:rsidRPr="00156BA3">
        <w:t>activities and transport of materials.</w:t>
      </w:r>
    </w:p>
    <w:p w14:paraId="10DE8802" w14:textId="429980FE" w:rsidR="009E5372" w:rsidRDefault="1EC115DA" w:rsidP="009E5372">
      <w:pPr>
        <w:pStyle w:val="Heading4"/>
      </w:pPr>
      <w:r>
        <w:t>Key issues</w:t>
      </w:r>
    </w:p>
    <w:p w14:paraId="16855916" w14:textId="3B20A7FE" w:rsidR="00F053FD" w:rsidRPr="00E92770" w:rsidRDefault="00F053FD" w:rsidP="00532430">
      <w:pPr>
        <w:pStyle w:val="ListBullet"/>
        <w:numPr>
          <w:ilvl w:val="0"/>
          <w:numId w:val="16"/>
        </w:numPr>
        <w:ind w:left="284" w:hanging="284"/>
      </w:pPr>
      <w:r w:rsidRPr="00F053FD">
        <w:t>Protect health and wellbeing of residents and local communities through avoiding and minimising</w:t>
      </w:r>
      <w:r w:rsidR="000D7A5C">
        <w:t xml:space="preserve"> </w:t>
      </w:r>
      <w:r w:rsidRPr="00F053FD">
        <w:t xml:space="preserve">effects on air </w:t>
      </w:r>
      <w:r w:rsidRPr="00E92770">
        <w:t>quality, noise and vibration</w:t>
      </w:r>
      <w:r w:rsidR="00065BEA" w:rsidRPr="00E92770">
        <w:t>.</w:t>
      </w:r>
    </w:p>
    <w:p w14:paraId="6E53B5E5" w14:textId="1D4E7A4D" w:rsidR="006351DA" w:rsidRDefault="00065BEA" w:rsidP="00532430">
      <w:pPr>
        <w:pStyle w:val="ListBullet"/>
        <w:numPr>
          <w:ilvl w:val="0"/>
          <w:numId w:val="16"/>
        </w:numPr>
        <w:ind w:left="284" w:hanging="284"/>
      </w:pPr>
      <w:r>
        <w:t>Potential changes in</w:t>
      </w:r>
      <w:r w:rsidR="006351DA" w:rsidRPr="00BC064A">
        <w:t xml:space="preserve"> atmospheric concentrations of particulate matter and other relevant Class</w:t>
      </w:r>
      <w:r w:rsidR="006351DA">
        <w:t xml:space="preserve"> </w:t>
      </w:r>
      <w:r w:rsidR="006351DA" w:rsidRPr="00BC064A">
        <w:t xml:space="preserve">1, 2 or 3 indicators in surrounding areas during </w:t>
      </w:r>
      <w:r w:rsidR="00E16197">
        <w:t>establishment</w:t>
      </w:r>
      <w:r w:rsidR="006351DA" w:rsidRPr="00BC064A">
        <w:t>, operation and rehabilitation</w:t>
      </w:r>
      <w:r w:rsidR="00E16197">
        <w:t>.</w:t>
      </w:r>
    </w:p>
    <w:p w14:paraId="1C7615FE" w14:textId="177E5089" w:rsidR="006351DA" w:rsidRPr="00BC064A" w:rsidRDefault="002B5E72" w:rsidP="00532430">
      <w:pPr>
        <w:pStyle w:val="ListBullet"/>
        <w:numPr>
          <w:ilvl w:val="0"/>
          <w:numId w:val="16"/>
        </w:numPr>
        <w:ind w:left="284" w:hanging="284"/>
      </w:pPr>
      <w:r>
        <w:t>Potential</w:t>
      </w:r>
      <w:r w:rsidR="006351DA">
        <w:t xml:space="preserve"> </w:t>
      </w:r>
      <w:r w:rsidR="006351DA" w:rsidRPr="00643630">
        <w:t xml:space="preserve">effects of dust </w:t>
      </w:r>
      <w:r w:rsidR="007D23AD">
        <w:t xml:space="preserve">and air </w:t>
      </w:r>
      <w:r w:rsidR="006351DA" w:rsidRPr="00643630">
        <w:t>emissions</w:t>
      </w:r>
      <w:r w:rsidR="00956BB4">
        <w:t xml:space="preserve">, </w:t>
      </w:r>
      <w:r w:rsidR="006351DA" w:rsidRPr="00643630">
        <w:t>primary ind</w:t>
      </w:r>
      <w:r w:rsidR="006351DA">
        <w:t xml:space="preserve">ustry and local water </w:t>
      </w:r>
      <w:r w:rsidR="00934824">
        <w:t>values and resources</w:t>
      </w:r>
      <w:r w:rsidR="006351DA" w:rsidRPr="00643630">
        <w:t xml:space="preserve"> (</w:t>
      </w:r>
      <w:r w:rsidR="00934824">
        <w:t>including</w:t>
      </w:r>
      <w:r w:rsidR="00934824" w:rsidRPr="00643630">
        <w:t xml:space="preserve"> </w:t>
      </w:r>
      <w:r w:rsidR="006351DA" w:rsidRPr="00643630">
        <w:t>water network reservoirs and privately own</w:t>
      </w:r>
      <w:r w:rsidR="00F26792">
        <w:t>ed</w:t>
      </w:r>
      <w:r w:rsidR="006351DA" w:rsidRPr="00643630">
        <w:t xml:space="preserve"> </w:t>
      </w:r>
      <w:r w:rsidR="00774748" w:rsidRPr="00643630">
        <w:t>rainwater</w:t>
      </w:r>
      <w:r w:rsidR="006351DA" w:rsidRPr="00643630">
        <w:t xml:space="preserve"> tanks)</w:t>
      </w:r>
      <w:r w:rsidR="007D23AD">
        <w:t xml:space="preserve">, including greenhouse gases. </w:t>
      </w:r>
    </w:p>
    <w:p w14:paraId="7936783A" w14:textId="7CA6D75C" w:rsidR="006351DA" w:rsidRDefault="00F0566C" w:rsidP="00532430">
      <w:pPr>
        <w:pStyle w:val="ListBullet"/>
        <w:numPr>
          <w:ilvl w:val="0"/>
          <w:numId w:val="16"/>
        </w:numPr>
        <w:ind w:left="284" w:hanging="284"/>
      </w:pPr>
      <w:r>
        <w:t>Potential effects of</w:t>
      </w:r>
      <w:r w:rsidR="006351DA" w:rsidRPr="006D1D3D">
        <w:t xml:space="preserve"> noise</w:t>
      </w:r>
      <w:r w:rsidR="006351DA">
        <w:t xml:space="preserve"> increases</w:t>
      </w:r>
      <w:r w:rsidR="00A038E9">
        <w:t xml:space="preserve"> and</w:t>
      </w:r>
      <w:r w:rsidR="006351DA" w:rsidRPr="006D1D3D">
        <w:t xml:space="preserve"> vibration impacts </w:t>
      </w:r>
      <w:r w:rsidR="006351DA">
        <w:t>at</w:t>
      </w:r>
      <w:r w:rsidR="006351DA" w:rsidRPr="006D1D3D">
        <w:t xml:space="preserve"> sensitive receptors in the vicinity of the projec</w:t>
      </w:r>
      <w:r>
        <w:t xml:space="preserve">t, including in relation to </w:t>
      </w:r>
      <w:r w:rsidR="00EC32A8">
        <w:t>material haulage and changes in traffic volume</w:t>
      </w:r>
      <w:r w:rsidR="001F79C9">
        <w:t>.</w:t>
      </w:r>
    </w:p>
    <w:p w14:paraId="32053E8F" w14:textId="78E2DFA5" w:rsidR="0047423B" w:rsidRPr="002C02A1" w:rsidRDefault="00DE42A8" w:rsidP="00144F1F">
      <w:pPr>
        <w:pStyle w:val="Heading3-Numbered"/>
        <w:ind w:left="851"/>
      </w:pPr>
      <w:bookmarkStart w:id="33" w:name="_Toc237353894"/>
      <w:r w:rsidRPr="00144F1F">
        <w:t>H</w:t>
      </w:r>
      <w:r w:rsidR="00610096" w:rsidRPr="00144F1F">
        <w:t xml:space="preserve">uman </w:t>
      </w:r>
      <w:r w:rsidR="00416A61" w:rsidRPr="00144F1F">
        <w:t>health</w:t>
      </w:r>
      <w:r w:rsidRPr="00144F1F">
        <w:t xml:space="preserve"> </w:t>
      </w:r>
      <w:r w:rsidR="00693FBA" w:rsidRPr="00144F1F">
        <w:t>risk</w:t>
      </w:r>
      <w:bookmarkEnd w:id="33"/>
    </w:p>
    <w:p w14:paraId="1ED461DC" w14:textId="45E3F45C" w:rsidR="002C02A1" w:rsidRDefault="002C02A1" w:rsidP="002C02A1">
      <w:pPr>
        <w:pStyle w:val="BodyText"/>
        <w:rPr>
          <w:b/>
          <w:iCs/>
        </w:rPr>
      </w:pPr>
      <w:r>
        <w:t>H</w:t>
      </w:r>
      <w:r w:rsidRPr="002C02A1">
        <w:t xml:space="preserve">uman health </w:t>
      </w:r>
      <w:r>
        <w:t>risk is</w:t>
      </w:r>
      <w:r w:rsidRPr="002C02A1">
        <w:t xml:space="preserve"> </w:t>
      </w:r>
      <w:r w:rsidR="00C51184">
        <w:t>stream 1</w:t>
      </w:r>
      <w:r w:rsidRPr="002C02A1">
        <w:t xml:space="preserve"> </w:t>
      </w:r>
      <w:r w:rsidR="00190C42">
        <w:t xml:space="preserve">matter </w:t>
      </w:r>
      <w:r w:rsidRPr="002C02A1">
        <w:t>for investigation due to potential for significant effects on safety</w:t>
      </w:r>
      <w:r w:rsidR="0013770C">
        <w:t xml:space="preserve"> and</w:t>
      </w:r>
      <w:r w:rsidR="00322C70">
        <w:t xml:space="preserve"> health</w:t>
      </w:r>
      <w:r w:rsidR="00300510">
        <w:t>, which</w:t>
      </w:r>
      <w:r w:rsidRPr="002C02A1">
        <w:t xml:space="preserve"> require</w:t>
      </w:r>
      <w:r w:rsidR="00300510">
        <w:t>s</w:t>
      </w:r>
      <w:r w:rsidRPr="002C02A1">
        <w:t xml:space="preserve"> further investigation</w:t>
      </w:r>
      <w:r w:rsidR="00DE2620">
        <w:t>,</w:t>
      </w:r>
      <w:r w:rsidRPr="002C02A1">
        <w:t xml:space="preserve"> and will inform how these outcomes could affect residents and communities surrounding the project. </w:t>
      </w:r>
    </w:p>
    <w:p w14:paraId="3626E700" w14:textId="706187AD" w:rsidR="00416A61" w:rsidRPr="00DE2620" w:rsidRDefault="00416A61" w:rsidP="005F52F5">
      <w:pPr>
        <w:pStyle w:val="Heading4"/>
      </w:pPr>
      <w:r w:rsidRPr="00DE2620">
        <w:t>Key issues</w:t>
      </w:r>
    </w:p>
    <w:p w14:paraId="696F2284" w14:textId="28B03CA7" w:rsidR="00C266A9" w:rsidRPr="00DE2620" w:rsidRDefault="00B86A73" w:rsidP="00532430">
      <w:pPr>
        <w:pStyle w:val="ListBullet"/>
        <w:numPr>
          <w:ilvl w:val="0"/>
          <w:numId w:val="16"/>
        </w:numPr>
        <w:ind w:left="284" w:hanging="284"/>
      </w:pPr>
      <w:r w:rsidRPr="00DE2620">
        <w:t>P</w:t>
      </w:r>
      <w:r w:rsidR="00C266A9" w:rsidRPr="00DE2620">
        <w:t>otential for diminished</w:t>
      </w:r>
      <w:r w:rsidR="00D2117C" w:rsidRPr="00DE2620">
        <w:t xml:space="preserve"> </w:t>
      </w:r>
      <w:r w:rsidR="00C266A9" w:rsidRPr="00DE2620">
        <w:t xml:space="preserve">wellbeing due to exposure to dust, air pollution, noise, vibration, </w:t>
      </w:r>
      <w:r w:rsidR="00355DF5">
        <w:t>water</w:t>
      </w:r>
      <w:r w:rsidR="00C266A9" w:rsidRPr="00DE2620">
        <w:t>, lighting, radiation, hazardous materials and public safety (including fire) and transport</w:t>
      </w:r>
      <w:r w:rsidR="004B2C3E" w:rsidRPr="00DE2620">
        <w:t xml:space="preserve"> &amp; storage</w:t>
      </w:r>
      <w:r w:rsidR="00180BF4" w:rsidRPr="00DE2620">
        <w:t xml:space="preserve"> of</w:t>
      </w:r>
      <w:r w:rsidR="00C266A9" w:rsidRPr="00DE2620">
        <w:t xml:space="preserve"> hazards</w:t>
      </w:r>
      <w:r w:rsidR="00AB76D9" w:rsidRPr="00DE2620">
        <w:t>.</w:t>
      </w:r>
    </w:p>
    <w:p w14:paraId="683E393E" w14:textId="69A579C2" w:rsidR="00416A61" w:rsidRPr="0013770C" w:rsidRDefault="00D35A98" w:rsidP="00532430">
      <w:pPr>
        <w:pStyle w:val="ListBullet"/>
        <w:numPr>
          <w:ilvl w:val="0"/>
          <w:numId w:val="16"/>
        </w:numPr>
        <w:ind w:left="284" w:hanging="284"/>
      </w:pPr>
      <w:r w:rsidRPr="0013770C">
        <w:t>P</w:t>
      </w:r>
      <w:r w:rsidR="00C266A9" w:rsidRPr="0013770C">
        <w:t>otential for public health risks that could arise from elevated levels of airborne pollutants</w:t>
      </w:r>
      <w:r w:rsidR="000A5D4B" w:rsidRPr="0013770C">
        <w:t>, radiation</w:t>
      </w:r>
      <w:r w:rsidR="00C266A9" w:rsidRPr="0013770C">
        <w:t xml:space="preserve"> and noise </w:t>
      </w:r>
      <w:r w:rsidR="00D460F6" w:rsidRPr="0013770C">
        <w:t>and vibration</w:t>
      </w:r>
      <w:r w:rsidR="00C266A9" w:rsidRPr="0013770C">
        <w:t>.</w:t>
      </w:r>
    </w:p>
    <w:p w14:paraId="3F6AB5EC" w14:textId="13EB4116" w:rsidR="006B392E" w:rsidRPr="0013770C" w:rsidRDefault="00C4758F" w:rsidP="00532430">
      <w:pPr>
        <w:pStyle w:val="ListBullet"/>
        <w:numPr>
          <w:ilvl w:val="0"/>
          <w:numId w:val="16"/>
        </w:numPr>
        <w:ind w:left="284" w:hanging="284"/>
      </w:pPr>
      <w:r w:rsidRPr="0013770C">
        <w:t>P</w:t>
      </w:r>
      <w:r w:rsidR="007D23AD" w:rsidRPr="0013770C">
        <w:t>otential safety hazards to the public arising from the project.</w:t>
      </w:r>
    </w:p>
    <w:p w14:paraId="6284FB13" w14:textId="2874E19E" w:rsidR="00213002" w:rsidRPr="00ED052A" w:rsidRDefault="00213002" w:rsidP="00ED052A">
      <w:pPr>
        <w:pStyle w:val="Heading3-Numbered"/>
        <w:ind w:left="851"/>
      </w:pPr>
      <w:bookmarkStart w:id="34" w:name="_Toc237353895"/>
      <w:r w:rsidRPr="00ED052A">
        <w:t>Abor</w:t>
      </w:r>
      <w:r w:rsidR="00F97454" w:rsidRPr="00ED052A">
        <w:t>i</w:t>
      </w:r>
      <w:r w:rsidRPr="00ED052A">
        <w:t>ginal Cultural Heritage</w:t>
      </w:r>
      <w:bookmarkEnd w:id="34"/>
    </w:p>
    <w:p w14:paraId="081530BD" w14:textId="12A869A9" w:rsidR="0081424C" w:rsidRPr="0081424C" w:rsidRDefault="00D847AA" w:rsidP="00E92770">
      <w:pPr>
        <w:pStyle w:val="BodyText"/>
      </w:pPr>
      <w:r w:rsidRPr="00DA2DE3">
        <w:t>Aboriginal cultural heritage</w:t>
      </w:r>
      <w:r>
        <w:t xml:space="preserve"> </w:t>
      </w:r>
      <w:r w:rsidRPr="00DA2DE3">
        <w:t xml:space="preserve">is a </w:t>
      </w:r>
      <w:r w:rsidR="001B6A22">
        <w:t xml:space="preserve">stream </w:t>
      </w:r>
      <w:r w:rsidR="00190C42">
        <w:t>1 matter</w:t>
      </w:r>
      <w:r w:rsidRPr="00DA2DE3">
        <w:t xml:space="preserve"> for investigation due to the </w:t>
      </w:r>
      <w:r w:rsidR="00CD0323">
        <w:t xml:space="preserve">high </w:t>
      </w:r>
      <w:r w:rsidRPr="00DA2DE3">
        <w:t>potential for disturbance and significant effects on</w:t>
      </w:r>
      <w:r>
        <w:t xml:space="preserve"> </w:t>
      </w:r>
      <w:r w:rsidRPr="00DA2DE3">
        <w:t>tangible and intangible Aboriginal cultural heritage.</w:t>
      </w:r>
    </w:p>
    <w:p w14:paraId="73B72260" w14:textId="48FAED3B" w:rsidR="00213002" w:rsidRDefault="004C63C4" w:rsidP="004C63C4">
      <w:pPr>
        <w:pStyle w:val="Heading4"/>
      </w:pPr>
      <w:r>
        <w:t>Key issues</w:t>
      </w:r>
    </w:p>
    <w:p w14:paraId="68E484B0" w14:textId="0246DFA2" w:rsidR="0081424C" w:rsidRDefault="0081424C" w:rsidP="00532430">
      <w:pPr>
        <w:pStyle w:val="ListBullet"/>
        <w:numPr>
          <w:ilvl w:val="0"/>
          <w:numId w:val="16"/>
        </w:numPr>
        <w:ind w:left="284" w:hanging="284"/>
      </w:pPr>
      <w:r>
        <w:t xml:space="preserve">Potential direct or indirect impacts on, or loss of, tangible or intangible </w:t>
      </w:r>
      <w:r w:rsidR="00F74106">
        <w:t xml:space="preserve">(known and unknown) </w:t>
      </w:r>
      <w:r>
        <w:t xml:space="preserve">Aboriginal cultural heritage associated with the project area and surrounds. </w:t>
      </w:r>
    </w:p>
    <w:p w14:paraId="5972096F" w14:textId="68CF7559" w:rsidR="0081424C" w:rsidRDefault="0081424C" w:rsidP="00532430">
      <w:pPr>
        <w:pStyle w:val="ListBullet"/>
        <w:numPr>
          <w:ilvl w:val="0"/>
          <w:numId w:val="16"/>
        </w:numPr>
        <w:ind w:left="284" w:hanging="284"/>
      </w:pPr>
      <w:r>
        <w:t xml:space="preserve">Identification of areas of known Aboriginal cultural heritage and </w:t>
      </w:r>
      <w:r w:rsidR="009D2F39">
        <w:t xml:space="preserve">prepare predictive </w:t>
      </w:r>
      <w:r>
        <w:t>mode</w:t>
      </w:r>
      <w:r w:rsidR="009D2F39">
        <w:t>lling of</w:t>
      </w:r>
      <w:r>
        <w:t xml:space="preserve"> areas with the potential to contain Aboriginal cultural heritage, and any known or previously unidentified intangible Aboriginal cultural heritage associated with the project area.</w:t>
      </w:r>
    </w:p>
    <w:p w14:paraId="7BC8E71A" w14:textId="561602F9" w:rsidR="0081424C" w:rsidRDefault="0081424C" w:rsidP="00532430">
      <w:pPr>
        <w:pStyle w:val="ListBullet"/>
        <w:numPr>
          <w:ilvl w:val="0"/>
          <w:numId w:val="16"/>
        </w:numPr>
        <w:ind w:left="284" w:hanging="284"/>
      </w:pPr>
      <w:r>
        <w:t xml:space="preserve">Meaningful engagement with the </w:t>
      </w:r>
      <w:r w:rsidR="00CC2FBD">
        <w:t>R</w:t>
      </w:r>
      <w:r>
        <w:t xml:space="preserve">egistered Aboriginal </w:t>
      </w:r>
      <w:r w:rsidR="00CC2FBD">
        <w:t>P</w:t>
      </w:r>
      <w:r>
        <w:t>arty</w:t>
      </w:r>
      <w:r w:rsidR="00CC2FBD">
        <w:t xml:space="preserve">, </w:t>
      </w:r>
      <w:r w:rsidR="00CC2FBD" w:rsidRPr="00532430">
        <w:t>and other Traditional Owner</w:t>
      </w:r>
      <w:r w:rsidR="00E41D28" w:rsidRPr="00532430">
        <w:t xml:space="preserve"> groups</w:t>
      </w:r>
      <w:r w:rsidR="000D279A" w:rsidRPr="00532430">
        <w:t xml:space="preserve">, </w:t>
      </w:r>
      <w:r>
        <w:t xml:space="preserve">having regard to </w:t>
      </w:r>
      <w:r w:rsidRPr="00532430">
        <w:t>Aboriginal Heritage Regulations 2018</w:t>
      </w:r>
      <w:r>
        <w:t xml:space="preserve"> to determine extent, nature and significance of any Aboriginal places, both tangible and intangible, or areas where Aboriginal cultural heritage is likely to be present. </w:t>
      </w:r>
    </w:p>
    <w:p w14:paraId="22518ABE" w14:textId="77777777" w:rsidR="00697BE7" w:rsidRDefault="0081424C" w:rsidP="00532430">
      <w:pPr>
        <w:pStyle w:val="ListBullet"/>
        <w:numPr>
          <w:ilvl w:val="0"/>
          <w:numId w:val="16"/>
        </w:numPr>
        <w:ind w:left="284" w:hanging="284"/>
      </w:pPr>
      <w:r>
        <w:t xml:space="preserve">Protection and preservation of tangible and intangible cultural heritage, where opportunities are available, in partnership with </w:t>
      </w:r>
      <w:r w:rsidR="004B05B1">
        <w:t>the Registered Aboriginal Party</w:t>
      </w:r>
      <w:r>
        <w:t xml:space="preserve">. </w:t>
      </w:r>
    </w:p>
    <w:p w14:paraId="7B2F3036" w14:textId="05A4E77E" w:rsidR="00DA404B" w:rsidRDefault="0081424C" w:rsidP="00532430">
      <w:pPr>
        <w:pStyle w:val="ListBullet"/>
        <w:numPr>
          <w:ilvl w:val="0"/>
          <w:numId w:val="16"/>
        </w:numPr>
        <w:ind w:left="284" w:hanging="284"/>
      </w:pPr>
      <w:r>
        <w:t xml:space="preserve">Implementation of management and contingency measures, in accordance with the requirements for a Cultural Heritage Management Plan (CHMP) under the </w:t>
      </w:r>
      <w:r w:rsidRPr="00532430">
        <w:t>Aboriginal Heritage Act 2006</w:t>
      </w:r>
      <w:r>
        <w:t xml:space="preserve">. </w:t>
      </w:r>
    </w:p>
    <w:p w14:paraId="55FC910A" w14:textId="523B1304" w:rsidR="00532430" w:rsidRPr="00697BE7" w:rsidRDefault="00D605F5" w:rsidP="00D605F5">
      <w:r>
        <w:br w:type="page"/>
      </w:r>
    </w:p>
    <w:p w14:paraId="06E73FF6" w14:textId="3403DFD8" w:rsidR="003A3040" w:rsidRDefault="001B6A22" w:rsidP="003A3040">
      <w:pPr>
        <w:pStyle w:val="Heading2-Numbered"/>
      </w:pPr>
      <w:bookmarkStart w:id="35" w:name="_Toc237353896"/>
      <w:r>
        <w:lastRenderedPageBreak/>
        <w:t>Stream 2</w:t>
      </w:r>
      <w:r w:rsidR="003A3040">
        <w:t xml:space="preserve"> matters</w:t>
      </w:r>
      <w:bookmarkEnd w:id="35"/>
    </w:p>
    <w:p w14:paraId="24288128" w14:textId="5F2D7B25" w:rsidR="00D83DF7" w:rsidRDefault="003A3040" w:rsidP="003A3040">
      <w:r>
        <w:t xml:space="preserve">This section describes the key issues for </w:t>
      </w:r>
      <w:r w:rsidR="001B6A22">
        <w:t>stream 2</w:t>
      </w:r>
      <w:r>
        <w:t xml:space="preserve"> </w:t>
      </w:r>
      <w:r w:rsidR="0059608A">
        <w:t xml:space="preserve">matters </w:t>
      </w:r>
      <w:r>
        <w:t>identified in Table 1.</w:t>
      </w:r>
      <w:r w:rsidR="006C2C85">
        <w:t xml:space="preserve"> Key issues described are applicable to the life of the project; inclusive of site establishment, operation and maintenance,</w:t>
      </w:r>
      <w:r w:rsidR="00187B66">
        <w:t xml:space="preserve"> progressive rehabilitation, closure and post-closure.</w:t>
      </w:r>
    </w:p>
    <w:p w14:paraId="408797B7" w14:textId="5BE8FA50" w:rsidR="004D734B" w:rsidRPr="00462927" w:rsidRDefault="003F6DDB" w:rsidP="00D13627">
      <w:pPr>
        <w:pStyle w:val="Heading3-Numbered"/>
        <w:ind w:left="851"/>
      </w:pPr>
      <w:bookmarkStart w:id="36" w:name="_Toc237353897"/>
      <w:r w:rsidRPr="00462927">
        <w:t>Agriculture and horticulture</w:t>
      </w:r>
      <w:bookmarkEnd w:id="36"/>
    </w:p>
    <w:p w14:paraId="2CD42451" w14:textId="5FA91FB5" w:rsidR="004D734B" w:rsidRPr="00D50FE5" w:rsidRDefault="00AA2512" w:rsidP="004D734B">
      <w:r>
        <w:rPr>
          <w:rStyle w:val="normaltextrun"/>
          <w:rFonts w:ascii="VIC" w:hAnsi="VIC"/>
          <w:color w:val="000000"/>
          <w:shd w:val="clear" w:color="auto" w:fill="FFFFFF"/>
        </w:rPr>
        <w:t xml:space="preserve">Agriculture and horticulture are </w:t>
      </w:r>
      <w:r w:rsidR="004768EA">
        <w:rPr>
          <w:rStyle w:val="normaltextrun"/>
          <w:rFonts w:ascii="VIC" w:hAnsi="VIC"/>
          <w:color w:val="000000"/>
          <w:shd w:val="clear" w:color="auto" w:fill="FFFFFF"/>
        </w:rPr>
        <w:t>classed as</w:t>
      </w:r>
      <w:r>
        <w:rPr>
          <w:rStyle w:val="normaltextrun"/>
          <w:rFonts w:ascii="VIC" w:hAnsi="VIC"/>
          <w:color w:val="000000"/>
          <w:shd w:val="clear" w:color="auto" w:fill="FFFFFF"/>
        </w:rPr>
        <w:t xml:space="preserve"> </w:t>
      </w:r>
      <w:r w:rsidR="001B6A22">
        <w:rPr>
          <w:rStyle w:val="normaltextrun"/>
          <w:rFonts w:ascii="VIC" w:hAnsi="VIC"/>
          <w:color w:val="000000"/>
          <w:shd w:val="clear" w:color="auto" w:fill="FFFFFF"/>
        </w:rPr>
        <w:t>stream 2</w:t>
      </w:r>
      <w:r>
        <w:rPr>
          <w:rStyle w:val="normaltextrun"/>
          <w:rFonts w:ascii="VIC" w:hAnsi="VIC"/>
          <w:color w:val="000000"/>
          <w:shd w:val="clear" w:color="auto" w:fill="FFFFFF"/>
        </w:rPr>
        <w:t xml:space="preserve"> for technical investigation due to potential </w:t>
      </w:r>
      <w:r w:rsidR="006B76A6">
        <w:rPr>
          <w:rStyle w:val="normaltextrun"/>
          <w:rFonts w:ascii="VIC" w:hAnsi="VIC"/>
          <w:color w:val="000000"/>
          <w:shd w:val="clear" w:color="auto" w:fill="FFFFFF"/>
        </w:rPr>
        <w:t>effects on land use</w:t>
      </w:r>
      <w:r w:rsidR="00683B26">
        <w:rPr>
          <w:rStyle w:val="normaltextrun"/>
          <w:rFonts w:ascii="VIC" w:hAnsi="VIC"/>
          <w:color w:val="000000"/>
          <w:shd w:val="clear" w:color="auto" w:fill="FFFFFF"/>
        </w:rPr>
        <w:t xml:space="preserve"> and p</w:t>
      </w:r>
      <w:r w:rsidR="00DD72D3" w:rsidRPr="00E46425">
        <w:t>roducti</w:t>
      </w:r>
      <w:r w:rsidR="00A77010">
        <w:t>vity</w:t>
      </w:r>
      <w:r w:rsidR="00683B26">
        <w:t>.</w:t>
      </w:r>
    </w:p>
    <w:p w14:paraId="61821349" w14:textId="77777777" w:rsidR="004D734B" w:rsidRDefault="004D734B" w:rsidP="004D734B">
      <w:pPr>
        <w:pStyle w:val="Heading4"/>
      </w:pPr>
      <w:r>
        <w:t>Key issues</w:t>
      </w:r>
    </w:p>
    <w:p w14:paraId="52D03EC4" w14:textId="2EE6426D" w:rsidR="00AE4FC3" w:rsidRPr="009D6B65" w:rsidRDefault="00AE4FC3" w:rsidP="00D605F5">
      <w:pPr>
        <w:pStyle w:val="ListBullet"/>
        <w:numPr>
          <w:ilvl w:val="0"/>
          <w:numId w:val="16"/>
        </w:numPr>
        <w:ind w:left="284" w:hanging="284"/>
      </w:pPr>
      <w:r w:rsidRPr="009D6B65">
        <w:t xml:space="preserve">Potential </w:t>
      </w:r>
      <w:r w:rsidR="009D08EE">
        <w:t xml:space="preserve">direct and indirect effects </w:t>
      </w:r>
      <w:r w:rsidRPr="009D6B65">
        <w:t>on the existing and future agricultural and horticultural</w:t>
      </w:r>
      <w:r w:rsidR="005F330C" w:rsidRPr="009D6B65">
        <w:t xml:space="preserve"> </w:t>
      </w:r>
      <w:r w:rsidRPr="009D6B65">
        <w:t>land use</w:t>
      </w:r>
      <w:r w:rsidR="00C4373B">
        <w:t>, health</w:t>
      </w:r>
      <w:r w:rsidR="00A0488E">
        <w:t xml:space="preserve"> and productivity</w:t>
      </w:r>
      <w:r w:rsidR="000E5AB7">
        <w:t xml:space="preserve">, </w:t>
      </w:r>
      <w:r w:rsidR="00421E3F">
        <w:t>particularly resulting from</w:t>
      </w:r>
      <w:r w:rsidR="000E5AB7">
        <w:t xml:space="preserve"> </w:t>
      </w:r>
      <w:r w:rsidR="00D564F5">
        <w:t xml:space="preserve">potential </w:t>
      </w:r>
      <w:r w:rsidR="000E5AB7">
        <w:t>d</w:t>
      </w:r>
      <w:r w:rsidR="000E5AB7" w:rsidRPr="00602090">
        <w:t xml:space="preserve">ust </w:t>
      </w:r>
      <w:r w:rsidR="00E53251">
        <w:t xml:space="preserve">and </w:t>
      </w:r>
      <w:r w:rsidR="000E5AB7">
        <w:t>air pollutants</w:t>
      </w:r>
      <w:r w:rsidR="001E1B5A">
        <w:t xml:space="preserve">, </w:t>
      </w:r>
      <w:r w:rsidR="009E0E74">
        <w:t xml:space="preserve">changes in </w:t>
      </w:r>
      <w:r w:rsidR="00F67B57">
        <w:t>land access and fragmentation</w:t>
      </w:r>
      <w:r w:rsidR="00727D6D">
        <w:t xml:space="preserve">, operational </w:t>
      </w:r>
      <w:r w:rsidR="003B6073">
        <w:t>disruption</w:t>
      </w:r>
      <w:r w:rsidR="00F67B57">
        <w:t xml:space="preserve">, </w:t>
      </w:r>
      <w:r w:rsidR="009E0E74">
        <w:t xml:space="preserve">environmental water values, </w:t>
      </w:r>
      <w:r w:rsidR="001E1B5A">
        <w:t xml:space="preserve">soil </w:t>
      </w:r>
      <w:r w:rsidR="00F66B5C">
        <w:t>structure and</w:t>
      </w:r>
      <w:r w:rsidR="00047F76">
        <w:t xml:space="preserve"> </w:t>
      </w:r>
      <w:r w:rsidR="001E1B5A">
        <w:t>contamination</w:t>
      </w:r>
      <w:r w:rsidR="000E5AB7">
        <w:t xml:space="preserve"> and radiation</w:t>
      </w:r>
      <w:r w:rsidRPr="009D6B65">
        <w:t xml:space="preserve">. </w:t>
      </w:r>
    </w:p>
    <w:p w14:paraId="1C6D2316" w14:textId="2B39A287" w:rsidR="00C23BB1" w:rsidRDefault="00A0488E" w:rsidP="00D605F5">
      <w:pPr>
        <w:pStyle w:val="ListBullet"/>
        <w:numPr>
          <w:ilvl w:val="0"/>
          <w:numId w:val="16"/>
        </w:numPr>
        <w:ind w:left="284" w:hanging="284"/>
      </w:pPr>
      <w:r>
        <w:t>Potential</w:t>
      </w:r>
      <w:r w:rsidR="005F330C" w:rsidRPr="009D6B65">
        <w:t xml:space="preserve"> for changes to the existing infrastructure </w:t>
      </w:r>
      <w:r w:rsidR="0020539E">
        <w:t xml:space="preserve">and resource use </w:t>
      </w:r>
      <w:r w:rsidR="005F330C" w:rsidRPr="009D6B65">
        <w:t xml:space="preserve">in the project area and </w:t>
      </w:r>
      <w:r w:rsidR="006764DD">
        <w:t xml:space="preserve">in </w:t>
      </w:r>
      <w:r w:rsidR="005F330C" w:rsidRPr="009D6B65">
        <w:t xml:space="preserve">its vicinity, particularly the proposed changes to water </w:t>
      </w:r>
      <w:r w:rsidR="002D58F8">
        <w:t xml:space="preserve">access, </w:t>
      </w:r>
      <w:r w:rsidR="00D66ED4">
        <w:t xml:space="preserve">allocation, </w:t>
      </w:r>
      <w:r w:rsidR="00951D5C">
        <w:t>reliability</w:t>
      </w:r>
      <w:r w:rsidR="00951D5C" w:rsidRPr="009D6B65">
        <w:t xml:space="preserve"> and</w:t>
      </w:r>
      <w:r w:rsidR="005F330C" w:rsidRPr="009D6B65">
        <w:t xml:space="preserve"> </w:t>
      </w:r>
      <w:r w:rsidR="00497648">
        <w:t xml:space="preserve">the </w:t>
      </w:r>
      <w:r w:rsidR="005F330C" w:rsidRPr="009D6B65">
        <w:t>irrigation network</w:t>
      </w:r>
      <w:r w:rsidR="004238E1" w:rsidRPr="009D6B65">
        <w:t>.</w:t>
      </w:r>
      <w:r w:rsidR="005F330C" w:rsidRPr="009D6B65">
        <w:t xml:space="preserve"> </w:t>
      </w:r>
    </w:p>
    <w:p w14:paraId="5FF365E9" w14:textId="301388B5" w:rsidR="003F6DDB" w:rsidRDefault="00C53D39" w:rsidP="00CD2C30">
      <w:pPr>
        <w:pStyle w:val="Heading3-Numbered"/>
        <w:ind w:left="851"/>
      </w:pPr>
      <w:bookmarkStart w:id="37" w:name="_Toc237353898"/>
      <w:r>
        <w:t>Radiation</w:t>
      </w:r>
      <w:bookmarkEnd w:id="37"/>
    </w:p>
    <w:p w14:paraId="17997AE2" w14:textId="00683774" w:rsidR="003F6DDB" w:rsidRPr="00D50FE5" w:rsidRDefault="00960486" w:rsidP="7D0A56F4">
      <w:r>
        <w:rPr>
          <w:rStyle w:val="normaltextrun"/>
          <w:rFonts w:ascii="VIC" w:hAnsi="VIC"/>
          <w:color w:val="000000"/>
          <w:shd w:val="clear" w:color="auto" w:fill="FFFFFF"/>
        </w:rPr>
        <w:t>Radiation</w:t>
      </w:r>
      <w:r w:rsidR="003F6DDB">
        <w:rPr>
          <w:rStyle w:val="normaltextrun"/>
          <w:rFonts w:ascii="VIC" w:hAnsi="VIC"/>
          <w:color w:val="000000"/>
          <w:shd w:val="clear" w:color="auto" w:fill="FFFFFF"/>
        </w:rPr>
        <w:t xml:space="preserve"> is a </w:t>
      </w:r>
      <w:r w:rsidR="001B6A22">
        <w:rPr>
          <w:rStyle w:val="normaltextrun"/>
          <w:rFonts w:ascii="VIC" w:hAnsi="VIC"/>
          <w:color w:val="000000"/>
          <w:shd w:val="clear" w:color="auto" w:fill="FFFFFF"/>
        </w:rPr>
        <w:t>stream 2</w:t>
      </w:r>
      <w:r w:rsidR="004768EA">
        <w:rPr>
          <w:rStyle w:val="normaltextrun"/>
          <w:rFonts w:ascii="VIC" w:hAnsi="VIC"/>
          <w:color w:val="000000"/>
          <w:shd w:val="clear" w:color="auto" w:fill="FFFFFF"/>
        </w:rPr>
        <w:t xml:space="preserve"> matter</w:t>
      </w:r>
      <w:r w:rsidR="003F6DDB">
        <w:rPr>
          <w:rStyle w:val="normaltextrun"/>
          <w:rFonts w:ascii="VIC" w:hAnsi="VIC"/>
          <w:color w:val="000000"/>
          <w:shd w:val="clear" w:color="auto" w:fill="FFFFFF"/>
        </w:rPr>
        <w:t xml:space="preserve"> for technical investigation </w:t>
      </w:r>
      <w:r w:rsidR="007F157C">
        <w:rPr>
          <w:rStyle w:val="normaltextrun"/>
          <w:rFonts w:ascii="VIC" w:hAnsi="VIC"/>
          <w:color w:val="000000"/>
          <w:shd w:val="clear" w:color="auto" w:fill="FFFFFF"/>
        </w:rPr>
        <w:t>due to the potential for effects to radiation levels in the vicinity of the project, and as such, the associated potential effects to human health</w:t>
      </w:r>
      <w:r w:rsidR="00C9328B">
        <w:rPr>
          <w:rStyle w:val="normaltextrun"/>
          <w:rFonts w:ascii="VIC" w:hAnsi="VIC"/>
          <w:color w:val="000000"/>
          <w:shd w:val="clear" w:color="auto" w:fill="FFFFFF"/>
        </w:rPr>
        <w:t xml:space="preserve"> and safety</w:t>
      </w:r>
      <w:r w:rsidR="007F157C">
        <w:rPr>
          <w:rStyle w:val="normaltextrun"/>
          <w:rFonts w:ascii="VIC" w:hAnsi="VIC"/>
          <w:color w:val="000000"/>
          <w:shd w:val="clear" w:color="auto" w:fill="FFFFFF"/>
        </w:rPr>
        <w:t xml:space="preserve">, </w:t>
      </w:r>
      <w:r w:rsidR="00E03090" w:rsidRPr="7D0A56F4">
        <w:rPr>
          <w:rStyle w:val="normaltextrun"/>
          <w:rFonts w:ascii="VIC" w:hAnsi="VIC"/>
        </w:rPr>
        <w:t>biodiversity</w:t>
      </w:r>
      <w:r w:rsidR="007F157C" w:rsidRPr="7D0A56F4">
        <w:rPr>
          <w:rStyle w:val="normaltextrun"/>
          <w:rFonts w:ascii="VIC" w:hAnsi="VIC"/>
        </w:rPr>
        <w:t xml:space="preserve">, surface water and groundwater, </w:t>
      </w:r>
      <w:r w:rsidR="002D1D30">
        <w:rPr>
          <w:rStyle w:val="normaltextrun"/>
          <w:rFonts w:ascii="VIC" w:hAnsi="VIC"/>
        </w:rPr>
        <w:t>across all project stages</w:t>
      </w:r>
      <w:r w:rsidR="0090678E">
        <w:rPr>
          <w:rStyle w:val="normaltextrun"/>
          <w:rFonts w:ascii="VIC" w:hAnsi="VIC"/>
        </w:rPr>
        <w:t>.</w:t>
      </w:r>
    </w:p>
    <w:p w14:paraId="760BDE67" w14:textId="77777777" w:rsidR="003F6DDB" w:rsidRDefault="003F6DDB" w:rsidP="003F6DDB">
      <w:pPr>
        <w:pStyle w:val="Heading4"/>
      </w:pPr>
      <w:r>
        <w:t>Key issues</w:t>
      </w:r>
    </w:p>
    <w:p w14:paraId="5402C005" w14:textId="5E3307D5" w:rsidR="00F42C83" w:rsidRDefault="00E648D6" w:rsidP="00D605F5">
      <w:pPr>
        <w:pStyle w:val="ListBullet"/>
        <w:numPr>
          <w:ilvl w:val="0"/>
          <w:numId w:val="16"/>
        </w:numPr>
        <w:ind w:left="284" w:hanging="284"/>
      </w:pPr>
      <w:r w:rsidRPr="00EA63F3">
        <w:t>P</w:t>
      </w:r>
      <w:r w:rsidR="00BE61E3" w:rsidRPr="00EA63F3">
        <w:t xml:space="preserve">otential </w:t>
      </w:r>
      <w:r w:rsidR="004D5BF7">
        <w:t>direct and indirect effects</w:t>
      </w:r>
      <w:r w:rsidR="00BE61E3" w:rsidRPr="00EA63F3">
        <w:t xml:space="preserve"> </w:t>
      </w:r>
      <w:r w:rsidR="00246153">
        <w:t>from the management and transport of naturally occurring radioactive material</w:t>
      </w:r>
      <w:r w:rsidR="00BE61E3" w:rsidRPr="00EA63F3">
        <w:t xml:space="preserve"> on the </w:t>
      </w:r>
      <w:r w:rsidR="0078203C">
        <w:t xml:space="preserve">whole of the </w:t>
      </w:r>
      <w:r w:rsidR="00BE61E3" w:rsidRPr="00EA63F3">
        <w:t>environment</w:t>
      </w:r>
      <w:r w:rsidR="00642216">
        <w:t>, including land,</w:t>
      </w:r>
      <w:r w:rsidR="00ED0CA8">
        <w:t xml:space="preserve"> </w:t>
      </w:r>
      <w:r w:rsidR="00642216">
        <w:t>air</w:t>
      </w:r>
      <w:r w:rsidR="005C1123">
        <w:t>,</w:t>
      </w:r>
      <w:r w:rsidR="00642216">
        <w:t xml:space="preserve"> wate</w:t>
      </w:r>
      <w:r w:rsidR="007C1A23">
        <w:t>r</w:t>
      </w:r>
      <w:r w:rsidR="00B103C1">
        <w:t xml:space="preserve"> </w:t>
      </w:r>
      <w:r w:rsidR="005C1123">
        <w:t>and biodiversity</w:t>
      </w:r>
      <w:r w:rsidR="00BE61E3" w:rsidDel="00E648D6">
        <w:t xml:space="preserve"> </w:t>
      </w:r>
      <w:r w:rsidR="00B103C1">
        <w:t>values</w:t>
      </w:r>
      <w:r w:rsidR="007C1A23">
        <w:t xml:space="preserve">, </w:t>
      </w:r>
      <w:r w:rsidR="00BE61E3" w:rsidRPr="00EA63F3">
        <w:t>and human health.</w:t>
      </w:r>
    </w:p>
    <w:p w14:paraId="5BB38A51" w14:textId="5D20F21D" w:rsidR="007C1A23" w:rsidRPr="00EA63F3" w:rsidRDefault="007C1A23" w:rsidP="00D605F5">
      <w:pPr>
        <w:pStyle w:val="ListBullet"/>
        <w:numPr>
          <w:ilvl w:val="0"/>
          <w:numId w:val="16"/>
        </w:numPr>
        <w:ind w:left="284" w:hanging="284"/>
      </w:pPr>
      <w:r>
        <w:t>Potential direct and indirect</w:t>
      </w:r>
      <w:r w:rsidR="009C58BA">
        <w:t xml:space="preserve"> effects on</w:t>
      </w:r>
      <w:r w:rsidR="00ED0CA8">
        <w:t xml:space="preserve"> land use</w:t>
      </w:r>
      <w:r w:rsidR="00F04E1E">
        <w:t xml:space="preserve"> and </w:t>
      </w:r>
      <w:r w:rsidR="00ED0CA8">
        <w:t>soil</w:t>
      </w:r>
      <w:r w:rsidR="0049466C">
        <w:t xml:space="preserve"> contamination and productivity</w:t>
      </w:r>
      <w:r w:rsidR="00F04E1E">
        <w:t>.</w:t>
      </w:r>
    </w:p>
    <w:p w14:paraId="3AEA07F5" w14:textId="60B9F296" w:rsidR="00C53D39" w:rsidRDefault="00C53D39" w:rsidP="00783F7E">
      <w:pPr>
        <w:pStyle w:val="Heading3-Numbered"/>
        <w:ind w:left="851"/>
      </w:pPr>
      <w:bookmarkStart w:id="38" w:name="_Toc237353899"/>
      <w:r>
        <w:t xml:space="preserve">Rehabilitation and </w:t>
      </w:r>
      <w:r w:rsidR="00F844CD">
        <w:t>soils</w:t>
      </w:r>
      <w:bookmarkEnd w:id="38"/>
    </w:p>
    <w:p w14:paraId="323EB9EA" w14:textId="1B26AEB1" w:rsidR="004A49B9" w:rsidRPr="00E02C28" w:rsidRDefault="00C0492B" w:rsidP="00C53D39">
      <w:pPr>
        <w:rPr>
          <w:rStyle w:val="normaltextrun"/>
          <w:rFonts w:ascii="VIC" w:hAnsi="VIC"/>
          <w:color w:val="000000"/>
          <w:shd w:val="clear" w:color="auto" w:fill="FFFFFF"/>
        </w:rPr>
      </w:pPr>
      <w:r w:rsidRPr="286CC871">
        <w:rPr>
          <w:rStyle w:val="normaltextrun"/>
          <w:rFonts w:ascii="VIC" w:hAnsi="VIC"/>
        </w:rPr>
        <w:t>Rehabilitation</w:t>
      </w:r>
      <w:r w:rsidR="004768EA">
        <w:rPr>
          <w:rStyle w:val="normaltextrun"/>
          <w:rFonts w:ascii="VIC" w:hAnsi="VIC"/>
        </w:rPr>
        <w:t xml:space="preserve"> </w:t>
      </w:r>
      <w:r w:rsidR="00C53D39" w:rsidRPr="286CC871">
        <w:rPr>
          <w:rStyle w:val="normaltextrun"/>
          <w:rFonts w:ascii="VIC" w:hAnsi="VIC"/>
        </w:rPr>
        <w:t xml:space="preserve">is a </w:t>
      </w:r>
      <w:r w:rsidR="001B6A22">
        <w:rPr>
          <w:rStyle w:val="normaltextrun"/>
          <w:rFonts w:ascii="VIC" w:hAnsi="VIC"/>
        </w:rPr>
        <w:t>stream 2</w:t>
      </w:r>
      <w:r w:rsidR="00C53D39" w:rsidRPr="286CC871">
        <w:rPr>
          <w:rStyle w:val="normaltextrun"/>
          <w:rFonts w:ascii="VIC" w:hAnsi="VIC"/>
        </w:rPr>
        <w:t xml:space="preserve"> </w:t>
      </w:r>
      <w:r w:rsidR="004768EA">
        <w:rPr>
          <w:rStyle w:val="normaltextrun"/>
          <w:rFonts w:ascii="VIC" w:hAnsi="VIC"/>
        </w:rPr>
        <w:t xml:space="preserve">matter </w:t>
      </w:r>
      <w:r w:rsidR="00C53D39" w:rsidRPr="286CC871">
        <w:rPr>
          <w:rStyle w:val="normaltextrun"/>
          <w:rFonts w:ascii="VIC" w:hAnsi="VIC"/>
        </w:rPr>
        <w:t xml:space="preserve">for technical investigation due to the potential </w:t>
      </w:r>
      <w:r w:rsidRPr="286CC871">
        <w:rPr>
          <w:rStyle w:val="normaltextrun"/>
          <w:rFonts w:ascii="VIC" w:hAnsi="VIC"/>
        </w:rPr>
        <w:t xml:space="preserve">effects on </w:t>
      </w:r>
      <w:r w:rsidR="00E55ACA">
        <w:rPr>
          <w:rStyle w:val="normaltextrun"/>
          <w:rFonts w:ascii="VIC" w:hAnsi="VIC"/>
        </w:rPr>
        <w:t>closure and post-closure</w:t>
      </w:r>
      <w:r w:rsidRPr="286CC871">
        <w:rPr>
          <w:rStyle w:val="normaltextrun"/>
          <w:rFonts w:ascii="VIC" w:hAnsi="VIC"/>
        </w:rPr>
        <w:t xml:space="preserve"> </w:t>
      </w:r>
      <w:r w:rsidR="00A73737" w:rsidRPr="286CC871">
        <w:rPr>
          <w:rStyle w:val="normaltextrun"/>
          <w:rFonts w:ascii="VIC" w:hAnsi="VIC"/>
        </w:rPr>
        <w:t xml:space="preserve">stability of </w:t>
      </w:r>
      <w:r w:rsidR="00774748" w:rsidRPr="286CC871">
        <w:rPr>
          <w:rStyle w:val="normaltextrun"/>
          <w:rFonts w:ascii="VIC" w:hAnsi="VIC"/>
        </w:rPr>
        <w:t>landforms</w:t>
      </w:r>
      <w:r w:rsidR="00A73737" w:rsidRPr="286CC871">
        <w:rPr>
          <w:rStyle w:val="normaltextrun"/>
          <w:rFonts w:ascii="VIC" w:hAnsi="VIC"/>
        </w:rPr>
        <w:t>, s</w:t>
      </w:r>
      <w:r w:rsidR="00E44746" w:rsidRPr="286CC871">
        <w:rPr>
          <w:rStyle w:val="normaltextrun"/>
          <w:rFonts w:ascii="VIC" w:hAnsi="VIC"/>
        </w:rPr>
        <w:t>oil profiles and contamination, topography, hydrology and drainage</w:t>
      </w:r>
      <w:r w:rsidR="005972DC">
        <w:t xml:space="preserve">, </w:t>
      </w:r>
      <w:r w:rsidR="00E44746" w:rsidRPr="286CC871">
        <w:rPr>
          <w:rStyle w:val="normaltextrun"/>
          <w:rFonts w:ascii="VIC" w:hAnsi="VIC"/>
        </w:rPr>
        <w:t xml:space="preserve">as well as </w:t>
      </w:r>
      <w:r w:rsidR="004A49B9" w:rsidRPr="286CC871">
        <w:rPr>
          <w:rStyle w:val="normaltextrun"/>
          <w:rFonts w:ascii="VIC" w:hAnsi="VIC"/>
        </w:rPr>
        <w:t xml:space="preserve">on the </w:t>
      </w:r>
      <w:r w:rsidR="00BC6F2F" w:rsidRPr="286CC871">
        <w:rPr>
          <w:rStyle w:val="normaltextrun"/>
          <w:rFonts w:ascii="VIC" w:hAnsi="VIC"/>
        </w:rPr>
        <w:t>long-term sustainable use of the project area</w:t>
      </w:r>
      <w:r w:rsidR="004A49B9" w:rsidRPr="286CC871">
        <w:rPr>
          <w:rStyle w:val="normaltextrun"/>
          <w:rFonts w:ascii="VIC" w:hAnsi="VIC"/>
        </w:rPr>
        <w:t>. It is also due to potential effects o</w:t>
      </w:r>
      <w:r w:rsidR="009B152C">
        <w:rPr>
          <w:rStyle w:val="normaltextrun"/>
          <w:rFonts w:ascii="VIC" w:hAnsi="VIC"/>
        </w:rPr>
        <w:t>f</w:t>
      </w:r>
      <w:r w:rsidR="004A49B9" w:rsidRPr="286CC871">
        <w:rPr>
          <w:rStyle w:val="normaltextrun"/>
          <w:rFonts w:ascii="VIC" w:hAnsi="VIC"/>
        </w:rPr>
        <w:t xml:space="preserve"> </w:t>
      </w:r>
      <w:r w:rsidR="24480655" w:rsidRPr="286CC871">
        <w:rPr>
          <w:rStyle w:val="normaltextrun"/>
          <w:rFonts w:ascii="VIC" w:hAnsi="VIC"/>
        </w:rPr>
        <w:t>soil</w:t>
      </w:r>
      <w:r w:rsidR="004A49B9" w:rsidRPr="286CC871">
        <w:rPr>
          <w:rStyle w:val="normaltextrun"/>
          <w:rFonts w:ascii="VIC" w:hAnsi="VIC"/>
        </w:rPr>
        <w:t xml:space="preserve"> contamination </w:t>
      </w:r>
      <w:r w:rsidR="004A49B9">
        <w:t>during constructio</w:t>
      </w:r>
      <w:r w:rsidR="00E02C28">
        <w:t>n and</w:t>
      </w:r>
      <w:r w:rsidR="004A49B9">
        <w:t xml:space="preserve"> operations</w:t>
      </w:r>
      <w:r w:rsidR="53C477B7">
        <w:t xml:space="preserve">, that will need to be considered during </w:t>
      </w:r>
      <w:r w:rsidR="00A8024E">
        <w:t>progressive</w:t>
      </w:r>
      <w:r w:rsidR="53C477B7">
        <w:t xml:space="preserve"> rehabilitation</w:t>
      </w:r>
      <w:r w:rsidR="00417D34">
        <w:t>, closure and post-closure.</w:t>
      </w:r>
    </w:p>
    <w:p w14:paraId="15ECA803" w14:textId="77777777" w:rsidR="00C53D39" w:rsidRDefault="078EC823" w:rsidP="00C53D39">
      <w:pPr>
        <w:pStyle w:val="Heading4"/>
      </w:pPr>
      <w:r>
        <w:t>Key issues</w:t>
      </w:r>
    </w:p>
    <w:p w14:paraId="6C178BC0" w14:textId="3116B881" w:rsidR="00EB29D6" w:rsidRPr="001F11DC" w:rsidRDefault="00EB29D6" w:rsidP="00D605F5">
      <w:pPr>
        <w:pStyle w:val="ListBullet"/>
        <w:numPr>
          <w:ilvl w:val="0"/>
          <w:numId w:val="16"/>
        </w:numPr>
        <w:ind w:left="284" w:hanging="284"/>
      </w:pPr>
      <w:r w:rsidRPr="001F11DC">
        <w:t>Changes in topography, groundwater conditions, drainage</w:t>
      </w:r>
      <w:r w:rsidR="00587DBC">
        <w:t>, contamination</w:t>
      </w:r>
      <w:r w:rsidRPr="001F11DC">
        <w:t xml:space="preserve"> and vegetation cover.</w:t>
      </w:r>
    </w:p>
    <w:p w14:paraId="1E2ABF42" w14:textId="1307ED27" w:rsidR="00EB29D6" w:rsidRPr="001F11DC" w:rsidRDefault="00FC654A" w:rsidP="00D605F5">
      <w:pPr>
        <w:pStyle w:val="ListBullet"/>
        <w:numPr>
          <w:ilvl w:val="0"/>
          <w:numId w:val="16"/>
        </w:numPr>
        <w:ind w:left="284" w:hanging="284"/>
      </w:pPr>
      <w:r w:rsidRPr="001F11DC">
        <w:t>Adequate progressive rehabilitation of the project site to enable sound post-closure uses, including stability</w:t>
      </w:r>
      <w:r w:rsidR="00AF1498">
        <w:t xml:space="preserve"> and health</w:t>
      </w:r>
      <w:r w:rsidRPr="001F11DC">
        <w:t xml:space="preserve"> of rehabilitated landforms</w:t>
      </w:r>
      <w:r w:rsidR="007D6DD7" w:rsidRPr="001F11DC">
        <w:t>,</w:t>
      </w:r>
      <w:r w:rsidR="0033674B" w:rsidRPr="001F11DC">
        <w:t xml:space="preserve"> to enable productive land-uses to be re-instate</w:t>
      </w:r>
      <w:r w:rsidR="0087147D" w:rsidRPr="001F11DC">
        <w:t xml:space="preserve">d and supported </w:t>
      </w:r>
      <w:r w:rsidR="00546064" w:rsidRPr="001F11DC">
        <w:t xml:space="preserve">in a long-term capacity. </w:t>
      </w:r>
    </w:p>
    <w:p w14:paraId="24C107EA" w14:textId="123346AE" w:rsidR="0060386C" w:rsidRDefault="00EB29D6" w:rsidP="00D605F5">
      <w:pPr>
        <w:pStyle w:val="ListBullet"/>
        <w:numPr>
          <w:ilvl w:val="0"/>
          <w:numId w:val="16"/>
        </w:numPr>
        <w:ind w:left="284" w:hanging="284"/>
      </w:pPr>
      <w:r w:rsidRPr="001F11DC">
        <w:t xml:space="preserve">Potential for long-term landform degradation with regard to slope geometry, soil profile, surface drainage, </w:t>
      </w:r>
      <w:r w:rsidR="00334306">
        <w:t xml:space="preserve">surface and subsurface </w:t>
      </w:r>
      <w:r w:rsidRPr="001F11DC">
        <w:t>erosion and climate change considerations.</w:t>
      </w:r>
    </w:p>
    <w:p w14:paraId="722768D8" w14:textId="053DECBA" w:rsidR="00C32087" w:rsidRDefault="00C32087" w:rsidP="00C32087">
      <w:r>
        <w:br w:type="page"/>
      </w:r>
    </w:p>
    <w:p w14:paraId="22101D7A" w14:textId="3A0CE2A1" w:rsidR="0060386C" w:rsidRPr="005E6BE7" w:rsidRDefault="009B7367" w:rsidP="00783F7E">
      <w:pPr>
        <w:pStyle w:val="Heading3-Numbered"/>
        <w:ind w:left="851"/>
      </w:pPr>
      <w:bookmarkStart w:id="39" w:name="_Toc237353900"/>
      <w:r w:rsidRPr="00783F7E">
        <w:lastRenderedPageBreak/>
        <w:t>Soci</w:t>
      </w:r>
      <w:r w:rsidR="00FA62E8" w:rsidRPr="00783F7E">
        <w:t>al</w:t>
      </w:r>
      <w:bookmarkEnd w:id="39"/>
    </w:p>
    <w:p w14:paraId="283E8D8F" w14:textId="5BAFC9DE" w:rsidR="00FA62E8" w:rsidRPr="005E6BE7" w:rsidRDefault="0060386C" w:rsidP="0060386C">
      <w:r w:rsidRPr="005E6BE7">
        <w:t>The social fabric of the community i</w:t>
      </w:r>
      <w:r w:rsidR="003501D2" w:rsidRPr="005E6BE7">
        <w:t xml:space="preserve">s </w:t>
      </w:r>
      <w:r w:rsidR="001B6A22">
        <w:t>stream 2</w:t>
      </w:r>
      <w:r w:rsidRPr="005E6BE7">
        <w:t xml:space="preserve"> for investigation due to potential for significant effects on </w:t>
      </w:r>
      <w:r w:rsidRPr="005E6BE7">
        <w:rPr>
          <w:color w:val="auto"/>
        </w:rPr>
        <w:t>socio-economic</w:t>
      </w:r>
      <w:r w:rsidR="008963F0" w:rsidRPr="005E6BE7">
        <w:rPr>
          <w:color w:val="auto"/>
        </w:rPr>
        <w:t>, wellbeing</w:t>
      </w:r>
      <w:r w:rsidRPr="005E6BE7">
        <w:rPr>
          <w:color w:val="auto"/>
        </w:rPr>
        <w:t xml:space="preserve"> and</w:t>
      </w:r>
      <w:r w:rsidRPr="005E6BE7">
        <w:t xml:space="preserve"> amenity values that require further investigation and will inform how these outcomes could affect residents and communities surrounding the project.</w:t>
      </w:r>
    </w:p>
    <w:p w14:paraId="559BD955" w14:textId="77777777" w:rsidR="0060386C" w:rsidRPr="005E6BE7" w:rsidRDefault="0060386C" w:rsidP="0060386C">
      <w:pPr>
        <w:pStyle w:val="Heading4"/>
      </w:pPr>
      <w:r w:rsidRPr="005E6BE7">
        <w:t>Key issues</w:t>
      </w:r>
    </w:p>
    <w:p w14:paraId="6EE27126" w14:textId="5D581A1F" w:rsidR="0060386C" w:rsidRPr="005E6BE7" w:rsidRDefault="0060386C" w:rsidP="00C32087">
      <w:pPr>
        <w:pStyle w:val="ListBullet"/>
        <w:numPr>
          <w:ilvl w:val="0"/>
          <w:numId w:val="16"/>
        </w:numPr>
        <w:ind w:left="284" w:hanging="284"/>
      </w:pPr>
      <w:r w:rsidRPr="005E6BE7">
        <w:t xml:space="preserve">Potential effects to the social cohesion, health and well-being of </w:t>
      </w:r>
      <w:r w:rsidR="00B64007">
        <w:t xml:space="preserve">residents and </w:t>
      </w:r>
      <w:r w:rsidRPr="005E6BE7">
        <w:t>communities in the vicinity of the project</w:t>
      </w:r>
      <w:r w:rsidR="003501D2" w:rsidRPr="005E6BE7">
        <w:t>.</w:t>
      </w:r>
    </w:p>
    <w:p w14:paraId="41F49310" w14:textId="77777777" w:rsidR="0060386C" w:rsidRPr="005E6BE7" w:rsidRDefault="0060386C" w:rsidP="00C32087">
      <w:pPr>
        <w:pStyle w:val="ListBullet"/>
        <w:numPr>
          <w:ilvl w:val="0"/>
          <w:numId w:val="16"/>
        </w:numPr>
        <w:ind w:left="284" w:hanging="284"/>
      </w:pPr>
      <w:r w:rsidRPr="005E6BE7">
        <w:t>Reduced access to farmland, businesses, social networks, community facilities and the Mitchell River National Park.</w:t>
      </w:r>
    </w:p>
    <w:p w14:paraId="5EBA9E2F" w14:textId="77777777" w:rsidR="0060386C" w:rsidRPr="005E6BE7" w:rsidRDefault="0060386C" w:rsidP="00C32087">
      <w:pPr>
        <w:pStyle w:val="ListBullet"/>
        <w:numPr>
          <w:ilvl w:val="0"/>
          <w:numId w:val="16"/>
        </w:numPr>
        <w:ind w:left="284" w:hanging="284"/>
      </w:pPr>
      <w:r w:rsidRPr="005E6BE7">
        <w:t>Potential long-term effects on tourism and landscape and recreational values associated with Mitchell River and the Mitchell River National Park and the visual amenity and character of the region.</w:t>
      </w:r>
    </w:p>
    <w:p w14:paraId="5CAEA8F3" w14:textId="238B1C59" w:rsidR="0060386C" w:rsidRPr="005E6BE7" w:rsidRDefault="0060386C" w:rsidP="00C32087">
      <w:pPr>
        <w:pStyle w:val="ListBullet"/>
        <w:numPr>
          <w:ilvl w:val="0"/>
          <w:numId w:val="16"/>
        </w:numPr>
        <w:ind w:left="284" w:hanging="284"/>
      </w:pPr>
      <w:r w:rsidRPr="005E6BE7">
        <w:t>Potential impacts on the existing local industries, businesses and landholders, and business opportunities.</w:t>
      </w:r>
    </w:p>
    <w:p w14:paraId="60C21BC9" w14:textId="7AC1B886" w:rsidR="003A3040" w:rsidRDefault="001B6A22" w:rsidP="003A3040">
      <w:pPr>
        <w:pStyle w:val="Heading2-Numbered"/>
      </w:pPr>
      <w:bookmarkStart w:id="40" w:name="_Toc237353901"/>
      <w:r>
        <w:t xml:space="preserve">Stream 3 </w:t>
      </w:r>
      <w:r w:rsidR="003A3040">
        <w:t>matters</w:t>
      </w:r>
      <w:bookmarkEnd w:id="40"/>
    </w:p>
    <w:p w14:paraId="1D835D11" w14:textId="69910960" w:rsidR="006103F6" w:rsidRDefault="19CFBA11" w:rsidP="006103F6">
      <w:r>
        <w:t xml:space="preserve">The </w:t>
      </w:r>
      <w:r w:rsidR="2B3CC70E">
        <w:t>stream 3</w:t>
      </w:r>
      <w:r>
        <w:t xml:space="preserve"> matters presented in Table 1 are relevant for risk-based examination</w:t>
      </w:r>
      <w:r w:rsidR="2DA201BC">
        <w:t xml:space="preserve"> and/or</w:t>
      </w:r>
      <w:r>
        <w:t xml:space="preserve"> assessment in the EES, primarily due to their relevance or implications for key statutory approval decisions, rather than potentially significant effects (see Section 4). </w:t>
      </w:r>
      <w:r w:rsidR="2DA201BC">
        <w:t>T</w:t>
      </w:r>
      <w:r>
        <w:t>he effort apportioned to understand and assess these</w:t>
      </w:r>
      <w:r w:rsidR="5160847A">
        <w:t xml:space="preserve"> lower order, stream 3</w:t>
      </w:r>
      <w:r w:rsidR="2B3CC70E">
        <w:t xml:space="preserve"> </w:t>
      </w:r>
      <w:r>
        <w:t>matters should be risk-based to inform key statutory approval decisions, as appropriate.</w:t>
      </w:r>
    </w:p>
    <w:p w14:paraId="2C4B1B0F" w14:textId="1497DAA0" w:rsidR="005116F0" w:rsidRDefault="006103F6">
      <w:r>
        <w:t xml:space="preserve">These matters, should they be confirmed as low risk, could be considered largely through environmental management </w:t>
      </w:r>
      <w:r w:rsidR="00FD4758">
        <w:t>(</w:t>
      </w:r>
      <w:r>
        <w:t>i.e. within the proposed EMF described in Section 3.6</w:t>
      </w:r>
      <w:r w:rsidR="00FD4758">
        <w:t>)</w:t>
      </w:r>
      <w:r>
        <w:t xml:space="preserve"> as </w:t>
      </w:r>
      <w:r w:rsidR="00FD4758">
        <w:t>they</w:t>
      </w:r>
      <w:r>
        <w:t xml:space="preserve"> are more likely to cause only localised impacts during construction and operation. The EMF in the EES would need to set out how such potential adverse effects will be avoided, minimised or mitigated.</w:t>
      </w:r>
    </w:p>
    <w:p w14:paraId="136BB5AF" w14:textId="70F7ADBD" w:rsidR="006C2C85" w:rsidRDefault="7CC3B9A0">
      <w:r>
        <w:t>The s</w:t>
      </w:r>
      <w:r w:rsidR="0038387B">
        <w:t>tream 3</w:t>
      </w:r>
      <w:r w:rsidR="006C2C85">
        <w:t xml:space="preserve"> matters described </w:t>
      </w:r>
      <w:r w:rsidR="0038387B">
        <w:t xml:space="preserve">are </w:t>
      </w:r>
      <w:r w:rsidR="006C2C85">
        <w:t xml:space="preserve">applicable to the life of the project; inclusive of site establishment, operation and maintenance, </w:t>
      </w:r>
      <w:r w:rsidR="00E303A6">
        <w:t xml:space="preserve">progressive rehabilitation, closure and </w:t>
      </w:r>
      <w:r w:rsidR="006C2C85">
        <w:t>post-closure.</w:t>
      </w:r>
    </w:p>
    <w:p w14:paraId="2874A2F9" w14:textId="66BF5B3C" w:rsidR="003942E8" w:rsidRDefault="00542A94">
      <w:r>
        <w:br w:type="page"/>
      </w:r>
    </w:p>
    <w:p w14:paraId="0C936DCF" w14:textId="6A9F5695" w:rsidR="00551B59" w:rsidRDefault="005D0EF0" w:rsidP="00E07057">
      <w:pPr>
        <w:pStyle w:val="Heading1NoTOC"/>
        <w:spacing w:before="120"/>
      </w:pPr>
      <w:r>
        <w:lastRenderedPageBreak/>
        <w:t>Appendix A</w:t>
      </w:r>
      <w:r>
        <w:tab/>
      </w:r>
      <w:r w:rsidR="2EB7037A">
        <w:t xml:space="preserve"> </w:t>
      </w:r>
      <w:r w:rsidR="00551B59">
        <w:t>Procedures and Requirements</w:t>
      </w:r>
    </w:p>
    <w:p w14:paraId="1A87E28C" w14:textId="77777777" w:rsidR="002E1856" w:rsidRDefault="002E1856" w:rsidP="00E07057">
      <w:pPr>
        <w:spacing w:after="0"/>
      </w:pPr>
      <w:r>
        <w:t>Procedures and requirements under section 88(5) of the Environment Effects Act 1978</w:t>
      </w:r>
    </w:p>
    <w:p w14:paraId="6A0ACF60" w14:textId="7A60E874" w:rsidR="002E1856" w:rsidRDefault="002E1856" w:rsidP="002E1856">
      <w:r>
        <w:t xml:space="preserve">The procedures and requirements applying to the EES, in accordance with both section 8B(5) of the Act and the </w:t>
      </w:r>
      <w:r w:rsidRPr="00660954">
        <w:rPr>
          <w:i/>
        </w:rPr>
        <w:t>Ministerial guidelines for assessment of environmental effects under the Environment Effects Act 1978</w:t>
      </w:r>
      <w:r>
        <w:t xml:space="preserve"> (Ministerial Guidelines), are as follows:</w:t>
      </w:r>
    </w:p>
    <w:p w14:paraId="6A76D34A" w14:textId="1EDBC5A1" w:rsidR="00696538" w:rsidRDefault="00696538" w:rsidP="00696538">
      <w:pPr>
        <w:pStyle w:val="ListContinue2"/>
      </w:pPr>
      <w:r>
        <w:t>The EES is to document investigations of potential environmental effects of the proposed</w:t>
      </w:r>
    </w:p>
    <w:p w14:paraId="3F7354D9" w14:textId="163EB272" w:rsidR="00696538" w:rsidRDefault="00696538" w:rsidP="00915D3C">
      <w:pPr>
        <w:pStyle w:val="ListContinue2"/>
        <w:numPr>
          <w:ilvl w:val="0"/>
          <w:numId w:val="0"/>
        </w:numPr>
        <w:ind w:left="568"/>
      </w:pPr>
      <w:r>
        <w:t>project, including feasible alternatives and approaches to avoiding and minimising</w:t>
      </w:r>
      <w:r w:rsidR="00915D3C">
        <w:t xml:space="preserve"> </w:t>
      </w:r>
      <w:r>
        <w:t>potentially significant effects, environmental mitigation and management measures,</w:t>
      </w:r>
      <w:r w:rsidR="00915D3C">
        <w:t xml:space="preserve"> </w:t>
      </w:r>
      <w:r>
        <w:t>including for:</w:t>
      </w:r>
    </w:p>
    <w:p w14:paraId="22FA2158" w14:textId="275582B6" w:rsidR="00915D3C" w:rsidRDefault="00696538" w:rsidP="00F06CCD">
      <w:pPr>
        <w:pStyle w:val="ListContinue4"/>
      </w:pPr>
      <w:r>
        <w:t>native vegetation, biodiversity and ecological values, including listed threatened</w:t>
      </w:r>
      <w:r w:rsidR="00F06CCD">
        <w:t xml:space="preserve"> </w:t>
      </w:r>
      <w:r>
        <w:t>species and communities, such as through the loss, degradation or fragmentation of</w:t>
      </w:r>
      <w:r w:rsidR="00F06CCD">
        <w:t xml:space="preserve"> </w:t>
      </w:r>
      <w:r>
        <w:t>habitat, or through other indirect causes;</w:t>
      </w:r>
    </w:p>
    <w:p w14:paraId="0E3FA153" w14:textId="6364CCBF" w:rsidR="00846962" w:rsidRDefault="00696538" w:rsidP="00846962">
      <w:pPr>
        <w:pStyle w:val="ListContinue4"/>
      </w:pPr>
      <w:r>
        <w:t>surface water and groundwater, including downstream wetlands and groundwate</w:t>
      </w:r>
      <w:r w:rsidR="00915D3C">
        <w:t xml:space="preserve">r </w:t>
      </w:r>
      <w:r>
        <w:t>dependent ecosystems</w:t>
      </w:r>
      <w:r w:rsidR="00846962">
        <w:t>;</w:t>
      </w:r>
    </w:p>
    <w:p w14:paraId="24C824D2" w14:textId="77777777" w:rsidR="00846962" w:rsidRDefault="00696538" w:rsidP="00846962">
      <w:pPr>
        <w:pStyle w:val="ListContinue4"/>
      </w:pPr>
      <w:r>
        <w:t>Aboriginal cultural heritage;</w:t>
      </w:r>
    </w:p>
    <w:p w14:paraId="17E718E8" w14:textId="77777777" w:rsidR="00846962" w:rsidRDefault="00696538" w:rsidP="00846962">
      <w:pPr>
        <w:pStyle w:val="ListContinue4"/>
      </w:pPr>
      <w:r>
        <w:t>air quality, particularly in relation to airborne dust emissions;</w:t>
      </w:r>
    </w:p>
    <w:p w14:paraId="33898A85" w14:textId="77777777" w:rsidR="00846962" w:rsidRDefault="00696538" w:rsidP="00846962">
      <w:pPr>
        <w:pStyle w:val="ListContinue4"/>
      </w:pPr>
      <w:r>
        <w:t>noise and vibration effects;</w:t>
      </w:r>
    </w:p>
    <w:p w14:paraId="665167B4" w14:textId="7C35B5BA" w:rsidR="006C5B56" w:rsidRDefault="00696538" w:rsidP="006C5B56">
      <w:pPr>
        <w:pStyle w:val="ListContinue4"/>
      </w:pPr>
      <w:r>
        <w:t>agriculture and horticulture and other land uses;</w:t>
      </w:r>
    </w:p>
    <w:p w14:paraId="7DC1BA60" w14:textId="77777777" w:rsidR="006C5B56" w:rsidRDefault="00696538" w:rsidP="006C5B56">
      <w:pPr>
        <w:pStyle w:val="ListContinue4"/>
      </w:pPr>
      <w:r>
        <w:t>potential socioeconomic effects;</w:t>
      </w:r>
    </w:p>
    <w:p w14:paraId="2C5DD1E1" w14:textId="464FC83E" w:rsidR="00ED4F8D" w:rsidRDefault="00696538" w:rsidP="00ED4F8D">
      <w:pPr>
        <w:pStyle w:val="ListContinue4"/>
      </w:pPr>
      <w:r>
        <w:t>landscape and visual values; and</w:t>
      </w:r>
    </w:p>
    <w:p w14:paraId="2649737D" w14:textId="4032567F" w:rsidR="00696538" w:rsidRDefault="00696538" w:rsidP="00ED4F8D">
      <w:pPr>
        <w:pStyle w:val="ListContinue4"/>
      </w:pPr>
      <w:r>
        <w:t>traffic and transport, soils and contamination, radiation and historic heritage.</w:t>
      </w:r>
    </w:p>
    <w:p w14:paraId="5C5DF68E" w14:textId="77A582B5" w:rsidR="00696538" w:rsidRDefault="00696538" w:rsidP="00084B95">
      <w:pPr>
        <w:pStyle w:val="ListContinue2"/>
      </w:pPr>
      <w:r>
        <w:t>The matters to be investigated and documented in the EES will be set out more fully in</w:t>
      </w:r>
      <w:r w:rsidR="00084B95">
        <w:t xml:space="preserve"> </w:t>
      </w:r>
      <w:r>
        <w:t>scoping requirements. Draft scoping requirements will be exhibited for 15 business days,</w:t>
      </w:r>
      <w:r w:rsidR="00084B95">
        <w:t xml:space="preserve"> </w:t>
      </w:r>
      <w:r>
        <w:t>before final scoping requirements are issued by the Minister for Planning.</w:t>
      </w:r>
    </w:p>
    <w:p w14:paraId="6BE78CF8" w14:textId="77777777" w:rsidR="006E0C5F" w:rsidRDefault="00696538" w:rsidP="006E0C5F">
      <w:pPr>
        <w:pStyle w:val="ListContinue2"/>
      </w:pPr>
      <w:r>
        <w:t>The proponent is to pr</w:t>
      </w:r>
      <w:r w:rsidR="0021596A">
        <w:t>e</w:t>
      </w:r>
      <w:r>
        <w:t>pare and submit to the Department of Transport and Planning</w:t>
      </w:r>
      <w:r w:rsidR="004A0B71">
        <w:t xml:space="preserve"> </w:t>
      </w:r>
      <w:r>
        <w:t>(DTP) an adequate draft EES study program to inform the preparation of scoping</w:t>
      </w:r>
      <w:r w:rsidR="004A0B71">
        <w:t xml:space="preserve"> </w:t>
      </w:r>
      <w:r>
        <w:t>requirements.</w:t>
      </w:r>
    </w:p>
    <w:p w14:paraId="6FC789F5" w14:textId="03A41ADA" w:rsidR="00696538" w:rsidRDefault="00696538" w:rsidP="004371F0">
      <w:pPr>
        <w:pStyle w:val="ListContinue2"/>
      </w:pPr>
      <w:r>
        <w:t>The level of detail of investigation for the EES studies should be consistent with the</w:t>
      </w:r>
      <w:r w:rsidR="004371F0">
        <w:t xml:space="preserve"> </w:t>
      </w:r>
      <w:r>
        <w:t>approach set out in the scoping requirements and be adequate to inform an assessment</w:t>
      </w:r>
      <w:r w:rsidR="004371F0">
        <w:t xml:space="preserve"> </w:t>
      </w:r>
      <w:r>
        <w:t>of the significance and acceptability of its potential environmental effects, in the context</w:t>
      </w:r>
      <w:r w:rsidR="004371F0">
        <w:t xml:space="preserve"> </w:t>
      </w:r>
      <w:r>
        <w:t>of the Ministerial Guidelines.</w:t>
      </w:r>
    </w:p>
    <w:p w14:paraId="484B6289" w14:textId="78A92FC3" w:rsidR="00696538" w:rsidRDefault="00696538" w:rsidP="004371F0">
      <w:pPr>
        <w:pStyle w:val="ListContinue2"/>
      </w:pPr>
      <w:r>
        <w:t>DTP will convene an inter-agency technical reference group (TRG) to advise DTP and</w:t>
      </w:r>
      <w:r w:rsidR="004371F0">
        <w:t xml:space="preserve"> </w:t>
      </w:r>
      <w:r>
        <w:t>the proponent on the scoping requirements, the design and adequacy of the EES</w:t>
      </w:r>
      <w:r w:rsidR="004371F0">
        <w:t xml:space="preserve"> </w:t>
      </w:r>
      <w:r>
        <w:t>studies, and coordination with statutory approval processes.</w:t>
      </w:r>
    </w:p>
    <w:p w14:paraId="1F3F2515" w14:textId="4F5BEB8A" w:rsidR="00696538" w:rsidRDefault="00696538" w:rsidP="008F000D">
      <w:pPr>
        <w:pStyle w:val="ListContinue2"/>
      </w:pPr>
      <w:r>
        <w:t>The proponent is to prepare and submit to DTP its proposed EES consultation plan for</w:t>
      </w:r>
      <w:r w:rsidR="004371F0">
        <w:t xml:space="preserve"> </w:t>
      </w:r>
      <w:r>
        <w:t>engaging with the public and stakeholders during the preparation of the EES. Once</w:t>
      </w:r>
      <w:r w:rsidR="004371F0">
        <w:t xml:space="preserve"> </w:t>
      </w:r>
      <w:r>
        <w:t>completed to the satisfaction of DTP, the EES consultation plan is to be implemented by</w:t>
      </w:r>
      <w:r w:rsidR="008F000D">
        <w:t xml:space="preserve"> </w:t>
      </w:r>
      <w:r>
        <w:t>the proponent, having regard to advice from DTP and the TRG.</w:t>
      </w:r>
    </w:p>
    <w:p w14:paraId="0DCAE918" w14:textId="3D431F73" w:rsidR="00696538" w:rsidRDefault="00696538" w:rsidP="00050D15">
      <w:pPr>
        <w:pStyle w:val="ListContinue2"/>
      </w:pPr>
      <w:r>
        <w:t>The proponent is also to prepare and submit to DTP its proposed schedule for the</w:t>
      </w:r>
      <w:r w:rsidR="003605C4">
        <w:t xml:space="preserve"> </w:t>
      </w:r>
      <w:r>
        <w:t>completion of studies, preparation and exhibition of the EES, following preparation of the</w:t>
      </w:r>
      <w:r w:rsidR="003605C4">
        <w:t xml:space="preserve"> </w:t>
      </w:r>
      <w:r>
        <w:t>scoping requirements. This schedule will be finalised in consultation with DTP and is</w:t>
      </w:r>
      <w:r w:rsidR="003605C4">
        <w:t xml:space="preserve"> </w:t>
      </w:r>
      <w:r>
        <w:t>intended to facilitate the alignment of the proponent's and DTP's timeframes, including</w:t>
      </w:r>
      <w:r w:rsidR="003605C4">
        <w:t xml:space="preserve"> </w:t>
      </w:r>
      <w:r>
        <w:t>for TRG review of technical studies and main report.</w:t>
      </w:r>
    </w:p>
    <w:p w14:paraId="21D47D6E" w14:textId="4EA1407B" w:rsidR="00F75003" w:rsidRDefault="00050D15" w:rsidP="00F75003">
      <w:pPr>
        <w:pStyle w:val="ListContinue2"/>
      </w:pPr>
      <w:r>
        <w:t xml:space="preserve">The proponent is to apply appropriate peer review and quality management procedures </w:t>
      </w:r>
      <w:r w:rsidR="00C95E35">
        <w:t>t</w:t>
      </w:r>
      <w:r>
        <w:t>o enable the completion of EES studies and documentation to a satisfactory standard</w:t>
      </w:r>
      <w:r w:rsidR="00F75003">
        <w:t>.</w:t>
      </w:r>
    </w:p>
    <w:p w14:paraId="3C5CE6A1" w14:textId="681F395F" w:rsidR="00696538" w:rsidRDefault="00696538" w:rsidP="00F75003">
      <w:pPr>
        <w:pStyle w:val="ListContinue2"/>
      </w:pPr>
      <w:r>
        <w:t>The EES is to be exhibited for a period of 30 business days for public comment, unless</w:t>
      </w:r>
    </w:p>
    <w:p w14:paraId="0A65848D" w14:textId="28240B5C" w:rsidR="00696538" w:rsidRDefault="00696538" w:rsidP="004A5D9D">
      <w:pPr>
        <w:pStyle w:val="ListContinue2"/>
      </w:pPr>
      <w:r>
        <w:t>the exhibition period spans the Christmas-New Year period, in which case 40 business</w:t>
      </w:r>
      <w:r w:rsidR="004A5D9D">
        <w:t xml:space="preserve"> </w:t>
      </w:r>
      <w:r>
        <w:t>days will apply.</w:t>
      </w:r>
    </w:p>
    <w:p w14:paraId="6ACB8106" w14:textId="549546F4" w:rsidR="00551B59" w:rsidRDefault="00696538" w:rsidP="00F370A2">
      <w:pPr>
        <w:pStyle w:val="ListContinue2"/>
      </w:pPr>
      <w:r>
        <w:t>An inquiry will be appointed under the Environment Effects Act 1978 to consider</w:t>
      </w:r>
      <w:r w:rsidR="00542A94">
        <w:t xml:space="preserve"> </w:t>
      </w:r>
      <w:r>
        <w:t>environmental effects of the proposal.</w:t>
      </w:r>
      <w:r w:rsidR="00551B59">
        <w:br w:type="page"/>
      </w:r>
    </w:p>
    <w:p w14:paraId="538598A0" w14:textId="77777777" w:rsidR="00551B59" w:rsidRDefault="00551B59" w:rsidP="00A22EDC"/>
    <w:p w14:paraId="6900F7B3" w14:textId="77777777" w:rsidR="00A22EDC" w:rsidRDefault="00A22EDC"/>
    <w:p w14:paraId="74D938BB" w14:textId="77777777" w:rsidR="00842044" w:rsidRDefault="00781ABD" w:rsidP="00842044">
      <w:r>
        <w:rPr>
          <w:noProof/>
        </w:rPr>
        <mc:AlternateContent>
          <mc:Choice Requires="wpg">
            <w:drawing>
              <wp:anchor distT="0" distB="0" distL="114300" distR="114300" simplePos="0" relativeHeight="251658242" behindDoc="1" locked="0" layoutInCell="1" allowOverlap="1" wp14:anchorId="31B89376" wp14:editId="10FDDAF4">
                <wp:simplePos x="0" y="0"/>
                <wp:positionH relativeFrom="page">
                  <wp:align>center</wp:align>
                </wp:positionH>
                <wp:positionV relativeFrom="page">
                  <wp:align>center</wp:align>
                </wp:positionV>
                <wp:extent cx="15120000" cy="15120000"/>
                <wp:effectExtent l="0" t="0" r="24765" b="24765"/>
                <wp:wrapNone/>
                <wp:docPr id="67050259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20000" cy="15120000"/>
                          <a:chOff x="0" y="0"/>
                          <a:chExt cx="15120000" cy="15120000"/>
                        </a:xfrm>
                      </wpg:grpSpPr>
                      <wps:wsp>
                        <wps:cNvPr id="1588109521" name="Rectangle 8">
                          <a:extLst>
                            <a:ext uri="{C183D7F6-B498-43B3-948B-1728B52AA6E4}">
                              <adec:decorative xmlns:adec="http://schemas.microsoft.com/office/drawing/2017/decorative" val="1"/>
                            </a:ext>
                          </a:extLst>
                        </wps:cNvPr>
                        <wps:cNvSpPr/>
                        <wps:spPr>
                          <a:xfrm>
                            <a:off x="0" y="0"/>
                            <a:ext cx="15120000" cy="15120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7076712" name="Picture 7" descr="DTP logo">
                            <a:extLst>
                              <a:ext uri="{C183D7F6-B498-43B3-948B-1728B52AA6E4}">
                                <adec:decorative xmlns:adec="http://schemas.microsoft.com/office/drawing/2017/decorative" val="0"/>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5040086" y="2231571"/>
                            <a:ext cx="5061585" cy="106914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EFC4F4" id="Group 9" o:spid="_x0000_s1026" alt="&quot;&quot;" style="position:absolute;margin-left:0;margin-top:0;width:1190.55pt;height:1190.55pt;z-index:-251658238;mso-position-horizontal:center;mso-position-horizontal-relative:page;mso-position-vertical:center;mso-position-vertical-relative:page;mso-width-relative:margin;mso-height-relative:margin" coordsize="151200,151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">
                <v:rect id="Rectangle 8" o:spid="_x0000_s1027" alt="&quot;&quot;" style="position:absolute;width:151200;height:15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" fillcolor="white [3212]" strokecolor="#010d0d [48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DTP logo" style="position:absolute;left:50400;top:22315;width:50616;height:10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">
                  <v:imagedata r:id="rId27" o:title="DTP logo"/>
                </v:shape>
                <w10:wrap anchorx="page" anchory="page"/>
              </v:group>
            </w:pict>
          </mc:Fallback>
        </mc:AlternateContent>
      </w:r>
    </w:p>
    <w:sectPr w:rsidR="00842044" w:rsidSect="004605AE">
      <w:headerReference w:type="default" r:id="rId28"/>
      <w:footerReference w:type="default" r:id="rId29"/>
      <w:headerReference w:type="first" r:id="rId30"/>
      <w:footerReference w:type="first" r:id="rId31"/>
      <w:pgSz w:w="11906" w:h="16838"/>
      <w:pgMar w:top="1758" w:right="567" w:bottom="1531" w:left="567" w:header="850" w:footer="5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8E7BD" w14:textId="77777777" w:rsidR="00F20EFD" w:rsidRDefault="00F20EFD" w:rsidP="005C306E">
      <w:pPr>
        <w:spacing w:after="0"/>
      </w:pPr>
      <w:r>
        <w:separator/>
      </w:r>
    </w:p>
    <w:p w14:paraId="192F237E" w14:textId="77777777" w:rsidR="00F20EFD" w:rsidRDefault="00F20EFD"/>
    <w:p w14:paraId="4071467B" w14:textId="77777777" w:rsidR="00F20EFD" w:rsidRDefault="00F20EFD"/>
  </w:endnote>
  <w:endnote w:type="continuationSeparator" w:id="0">
    <w:p w14:paraId="0CA6D18C" w14:textId="77777777" w:rsidR="00F20EFD" w:rsidRDefault="00F20EFD" w:rsidP="005C306E">
      <w:pPr>
        <w:spacing w:after="0"/>
      </w:pPr>
      <w:r>
        <w:continuationSeparator/>
      </w:r>
    </w:p>
    <w:p w14:paraId="76C1993C" w14:textId="77777777" w:rsidR="00F20EFD" w:rsidRDefault="00F20EFD"/>
    <w:p w14:paraId="7C208788" w14:textId="77777777" w:rsidR="00F20EFD" w:rsidRDefault="00F20EFD"/>
  </w:endnote>
  <w:endnote w:type="continuationNotice" w:id="1">
    <w:p w14:paraId="1CDF6E6C" w14:textId="77777777" w:rsidR="00F20EFD" w:rsidRDefault="00F20EF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95BD"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01E86328" w14:textId="3AD56CB9" w:rsidR="00C622BD" w:rsidRPr="00BF1462" w:rsidRDefault="00BB00D0" w:rsidP="00C622BD">
    <w:pPr>
      <w:pStyle w:val="Footer"/>
    </w:pPr>
    <w:r>
      <w:rPr>
        <w:noProof/>
      </w:rPr>
      <mc:AlternateContent>
        <mc:Choice Requires="wps">
          <w:drawing>
            <wp:anchor distT="0" distB="0" distL="114300" distR="114300" simplePos="0" relativeHeight="251665920" behindDoc="0" locked="0" layoutInCell="1" allowOverlap="1" wp14:anchorId="13B3295B" wp14:editId="5B46571B">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FA220B" id="Straight Connector 3" o:spid="_x0000_s1026" alt="&quot;&quot;" style="position:absolute;z-index:251665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4656" behindDoc="0" locked="0" layoutInCell="1" allowOverlap="1" wp14:anchorId="348898DA" wp14:editId="775CA834">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7C77FABC" id="Straight Connector 2" o:spid="_x0000_s1026" alt="&quot;&quot;" style="position:absolute;z-index:251654656;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49536" behindDoc="0" locked="0" layoutInCell="1" allowOverlap="1" wp14:anchorId="38ADB7E5" wp14:editId="7B74A055">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5B964C" id="Straight Connector 2" o:spid="_x0000_s1026" alt="&quot;&quot;" style="position:absolute;z-index:251649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placeholder>
          <w:docPart w:val="BA494BA55BD24A6DB63F51364EC3EB87"/>
        </w:placeholder>
        <w:dataBinding w:prefixMappings="xmlns:ns0='http://purl.org/dc/elements/1.1/' xmlns:ns1='http://schemas.openxmlformats.org/package/2006/metadata/core-properties' " w:xpath="/ns1:coreProperties[1]/ns0:title[1]" w:storeItemID="{6C3C8BC8-F283-45AE-878A-BAB7291924A1}"/>
        <w:text/>
      </w:sdtPr>
      <w:sdtEndPr/>
      <w:sdtContent>
        <w:r w:rsidR="001A0F36">
          <w:t>Draft EES Scoping Requirements - Fingerboards Critical Minerals Project</w:t>
        </w:r>
      </w:sdtContent>
    </w:sdt>
  </w:p>
  <w:p w14:paraId="4B30B3CC" w14:textId="2580E13C" w:rsidR="004176BE" w:rsidRDefault="00C622BD" w:rsidP="00CF01B0">
    <w:pPr>
      <w:pStyle w:val="FooterLight"/>
    </w:pPr>
    <w:r>
      <w:ptab w:relativeTo="margin" w:alignment="right" w:leader="none"/>
    </w:r>
    <w:sdt>
      <w:sdtPr>
        <w:alias w:val="Subject"/>
        <w:tag w:val=""/>
        <w:id w:val="-1571801674"/>
        <w:placeholder>
          <w:docPart w:val="35685724D809419EAE135CDD292E854D"/>
        </w:placeholder>
        <w:dataBinding w:prefixMappings="xmlns:ns0='http://purl.org/dc/elements/1.1/' xmlns:ns1='http://schemas.openxmlformats.org/package/2006/metadata/core-properties' " w:xpath="/ns1:coreProperties[1]/ns0:subject[1]" w:storeItemID="{6C3C8BC8-F283-45AE-878A-BAB7291924A1}"/>
        <w:text/>
      </w:sdtPr>
      <w:sdtEndPr/>
      <w:sdtContent>
        <w:r w:rsidR="001D18B0">
          <w:t>Environment Effects Act 1978</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D72DA" w14:textId="2FBE45A8" w:rsidR="004605AE" w:rsidRPr="00C42FB0" w:rsidRDefault="004605AE" w:rsidP="0008556C">
    <w:pPr>
      <w:pStyle w:val="Footer"/>
    </w:pPr>
    <w:r w:rsidRPr="00C42FB0">
      <w:rPr>
        <w:noProof/>
      </w:rPr>
      <mc:AlternateContent>
        <mc:Choice Requires="wps">
          <w:drawing>
            <wp:anchor distT="0" distB="0" distL="114300" distR="114300" simplePos="0" relativeHeight="251658250" behindDoc="0" locked="0" layoutInCell="1" allowOverlap="1" wp14:anchorId="550730A3" wp14:editId="0FE1BACE">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C8CE7C" id="Straight Connector 3" o:spid="_x0000_s1026" alt="&quot;&quot;" style="position:absolute;z-index:25165825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58249" behindDoc="0" locked="0" layoutInCell="1" allowOverlap="1" wp14:anchorId="61C81F4A" wp14:editId="55654B66">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75730930" id="Straight Connector 2" o:spid="_x0000_s1026" alt="&quot;&quot;" style="position:absolute;z-index:251658249;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58248" behindDoc="0" locked="0" layoutInCell="1" allowOverlap="1" wp14:anchorId="2A0A6903" wp14:editId="6C6B7393">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587D36EC" id="Straight Connector 2" o:spid="_x0000_s1026" alt="&quot;&quot;" style="position:absolute;z-index:251658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sdt>
      <w:sdtPr>
        <w:alias w:val="Title"/>
        <w:tag w:val=""/>
        <w:id w:val="920454005"/>
        <w:placeholder>
          <w:docPart w:val="0C67065503CA40168F4BC88157082AB1"/>
        </w:placeholder>
        <w:dataBinding w:prefixMappings="xmlns:ns0='http://purl.org/dc/elements/1.1/' xmlns:ns1='http://schemas.openxmlformats.org/package/2006/metadata/core-properties' " w:xpath="/ns1:coreProperties[1]/ns0:title[1]" w:storeItemID="{6C3C8BC8-F283-45AE-878A-BAB7291924A1}"/>
        <w:text/>
      </w:sdtPr>
      <w:sdtEndPr/>
      <w:sdtContent>
        <w:r w:rsidR="001A0F36">
          <w:t>Draft EES Scoping Requirements - Fingerboards Critical Minerals Project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23F5" w14:textId="77777777" w:rsidR="00F20EFD" w:rsidRDefault="00F20EFD" w:rsidP="005C306E">
      <w:pPr>
        <w:spacing w:after="0"/>
      </w:pPr>
      <w:r>
        <w:separator/>
      </w:r>
    </w:p>
  </w:footnote>
  <w:footnote w:type="continuationSeparator" w:id="0">
    <w:p w14:paraId="2D61B3A4" w14:textId="77777777" w:rsidR="00F20EFD" w:rsidRDefault="00F20EFD" w:rsidP="005C306E">
      <w:pPr>
        <w:spacing w:after="0"/>
      </w:pPr>
      <w:r>
        <w:continuationSeparator/>
      </w:r>
    </w:p>
    <w:p w14:paraId="18356B21" w14:textId="77777777" w:rsidR="00F20EFD" w:rsidRDefault="00F20EFD"/>
  </w:footnote>
  <w:footnote w:type="continuationNotice" w:id="1">
    <w:p w14:paraId="5779A971" w14:textId="77777777" w:rsidR="00F20EFD" w:rsidRDefault="00F20EFD">
      <w:pPr>
        <w:spacing w:before="0" w:after="0"/>
      </w:pPr>
    </w:p>
    <w:p w14:paraId="7166408B" w14:textId="77777777" w:rsidR="00F20EFD" w:rsidRDefault="00F20EFD"/>
  </w:footnote>
  <w:footnote w:id="2">
    <w:p w14:paraId="21113CE8" w14:textId="77B36C6D" w:rsidR="00AC184D" w:rsidRDefault="00AC184D">
      <w:pPr>
        <w:pStyle w:val="FootnoteText"/>
      </w:pPr>
      <w:r>
        <w:rPr>
          <w:rStyle w:val="FootnoteReference"/>
        </w:rPr>
        <w:footnoteRef/>
      </w:r>
      <w:r>
        <w:t xml:space="preserve"> </w:t>
      </w:r>
      <w:r w:rsidR="00361513" w:rsidRPr="00361513">
        <w:t>For assessment of environmental effects under the EE Act, the meaning of ‘environment’ includes physical, biological, heritage, cultural, social, health, safety and economic aspects (Ministerial Guidelines, p. 2).</w:t>
      </w:r>
    </w:p>
  </w:footnote>
  <w:footnote w:id="3">
    <w:p w14:paraId="53926788" w14:textId="3C12B4F3" w:rsidR="00DD1725" w:rsidRDefault="00DD1725">
      <w:pPr>
        <w:pStyle w:val="FootnoteText"/>
      </w:pPr>
      <w:r>
        <w:rPr>
          <w:rStyle w:val="FootnoteReference"/>
        </w:rPr>
        <w:footnoteRef/>
      </w:r>
      <w:r>
        <w:t xml:space="preserve"> </w:t>
      </w:r>
      <w:r w:rsidRPr="00741C6E">
        <w:t xml:space="preserve">Procedures and </w:t>
      </w:r>
      <w:r>
        <w:t>r</w:t>
      </w:r>
      <w:r w:rsidRPr="00741C6E">
        <w:t xml:space="preserve">equirements under section 8B(5) of the </w:t>
      </w:r>
      <w:r w:rsidRPr="00817E67">
        <w:rPr>
          <w:i/>
        </w:rPr>
        <w:t>Environment Effects Act 1978</w:t>
      </w:r>
      <w:r w:rsidRPr="00741C6E">
        <w:t xml:space="preserve"> for th</w:t>
      </w:r>
      <w:r w:rsidRPr="00A979F9">
        <w:t xml:space="preserve">e </w:t>
      </w:r>
      <w:hyperlink r:id="rId1" w:history="1">
        <w:r w:rsidRPr="00A979F9">
          <w:rPr>
            <w:rStyle w:val="Hyperlink"/>
          </w:rPr>
          <w:t>Fingerboards Critical Minerals Project</w:t>
        </w:r>
      </w:hyperlink>
    </w:p>
  </w:footnote>
  <w:footnote w:id="4">
    <w:p w14:paraId="24AECEC0" w14:textId="7FFC6BD9" w:rsidR="00142CF8" w:rsidRDefault="00142CF8">
      <w:pPr>
        <w:pStyle w:val="FootnoteText"/>
      </w:pPr>
      <w:r>
        <w:rPr>
          <w:rStyle w:val="FootnoteReference"/>
        </w:rPr>
        <w:footnoteRef/>
      </w:r>
      <w:r>
        <w:t xml:space="preserve"> </w:t>
      </w:r>
      <w:r w:rsidR="00452451" w:rsidRPr="00452451">
        <w:t xml:space="preserve">Further information on the EES process can be found at </w:t>
      </w:r>
      <w:hyperlink r:id="rId2" w:history="1">
        <w:r w:rsidR="00452451" w:rsidRPr="00817E67">
          <w:rPr>
            <w:rStyle w:val="Hyperlink"/>
          </w:rPr>
          <w:t>planning.vic.gov.au/environment-assessment/what-is-the-ees-process-in-victoria</w:t>
        </w:r>
      </w:hyperlink>
    </w:p>
  </w:footnote>
  <w:footnote w:id="5">
    <w:p w14:paraId="3AE208F0" w14:textId="3919F4CC" w:rsidR="005733E5" w:rsidRDefault="005733E5">
      <w:pPr>
        <w:pStyle w:val="FootnoteText"/>
      </w:pPr>
      <w:r>
        <w:rPr>
          <w:rStyle w:val="FootnoteReference"/>
        </w:rPr>
        <w:footnoteRef/>
      </w:r>
      <w:r>
        <w:t xml:space="preserve"> </w:t>
      </w:r>
      <w:r w:rsidRPr="005733E5">
        <w:t>For critical components of the EES studies, peer review by an external, independent expert (or panel of experts) may be appropriate.</w:t>
      </w:r>
    </w:p>
  </w:footnote>
  <w:footnote w:id="6">
    <w:p w14:paraId="2B5E5EF1" w14:textId="311F4812" w:rsidR="00FC5E2F" w:rsidRDefault="00FC5E2F">
      <w:pPr>
        <w:pStyle w:val="FootnoteText"/>
      </w:pPr>
      <w:r>
        <w:rPr>
          <w:rStyle w:val="FootnoteReference"/>
        </w:rPr>
        <w:footnoteRef/>
      </w:r>
      <w:r>
        <w:t xml:space="preserve"> </w:t>
      </w:r>
      <w:r w:rsidR="00266137">
        <w:t xml:space="preserve">Available online at </w:t>
      </w:r>
      <w:hyperlink r:id="rId3" w:history="1">
        <w:r w:rsidR="00DC3662" w:rsidRPr="00DC3662">
          <w:rPr>
            <w:rStyle w:val="Hyperlink"/>
          </w:rPr>
          <w:t>Fingerboards Critical Minerals Project</w:t>
        </w:r>
      </w:hyperlink>
    </w:p>
  </w:footnote>
  <w:footnote w:id="7">
    <w:p w14:paraId="2B4490DA" w14:textId="4A230F47" w:rsidR="00D17D81" w:rsidRDefault="00D17D81">
      <w:pPr>
        <w:pStyle w:val="FootnoteText"/>
      </w:pPr>
      <w:r>
        <w:rPr>
          <w:rStyle w:val="FootnoteReference"/>
        </w:rPr>
        <w:footnoteRef/>
      </w:r>
      <w:r>
        <w:t xml:space="preserve"> </w:t>
      </w:r>
      <w:r w:rsidRPr="00D17D81">
        <w:t>Note that ‘relevant impacts’ defined in section 82 of the EPBC Act correspond to what are generally termed ‘effects’ in the EES process.</w:t>
      </w:r>
    </w:p>
  </w:footnote>
  <w:footnote w:id="8">
    <w:p w14:paraId="32EAE420" w14:textId="7FF72B1D" w:rsidR="00E91900" w:rsidRDefault="00E91900">
      <w:pPr>
        <w:pStyle w:val="FootnoteText"/>
      </w:pPr>
      <w:r>
        <w:rPr>
          <w:rStyle w:val="FootnoteReference"/>
        </w:rPr>
        <w:footnoteRef/>
      </w:r>
      <w:r>
        <w:t xml:space="preserve"> </w:t>
      </w:r>
      <w:r w:rsidRPr="00E91900">
        <w:t>The proponent is encouraged to identify opportunities to engage with Traditional Owner groups to develop and deliver rehabilitation/restoration measures as well as environmental offsets.</w:t>
      </w:r>
    </w:p>
  </w:footnote>
  <w:footnote w:id="9">
    <w:p w14:paraId="0B326435" w14:textId="24E15E71" w:rsidR="0077522B" w:rsidRDefault="0077522B">
      <w:pPr>
        <w:pStyle w:val="FootnoteText"/>
      </w:pPr>
      <w:r>
        <w:rPr>
          <w:rStyle w:val="FootnoteReference"/>
        </w:rPr>
        <w:footnoteRef/>
      </w:r>
      <w:r>
        <w:t xml:space="preserve"> </w:t>
      </w:r>
      <w:r w:rsidRPr="0077522B">
        <w:t>Surveys of assets, values and potential effects must be timed to ensure they take account of seasonal weather patterns of the area.</w:t>
      </w:r>
    </w:p>
  </w:footnote>
  <w:footnote w:id="10">
    <w:p w14:paraId="125DFCDA" w14:textId="1EE1E938" w:rsidR="00C8471D" w:rsidRDefault="00C8471D">
      <w:pPr>
        <w:pStyle w:val="FootnoteText"/>
      </w:pPr>
      <w:r>
        <w:rPr>
          <w:rStyle w:val="FootnoteReference"/>
        </w:rPr>
        <w:footnoteRef/>
      </w:r>
      <w:r>
        <w:t xml:space="preserve"> </w:t>
      </w:r>
      <w:r w:rsidRPr="00C8471D">
        <w:t xml:space="preserve">Ecologically sustainable development is defined </w:t>
      </w:r>
      <w:r w:rsidR="00BC3911">
        <w:t>on page 9 of</w:t>
      </w:r>
      <w:r w:rsidRPr="00C8471D">
        <w:t xml:space="preserve"> the Ministerial Guidelines.</w:t>
      </w:r>
    </w:p>
  </w:footnote>
  <w:footnote w:id="11">
    <w:p w14:paraId="3162D5E3" w14:textId="494D382A" w:rsidR="00D070F2" w:rsidRDefault="00D070F2">
      <w:pPr>
        <w:pStyle w:val="FootnoteText"/>
      </w:pPr>
      <w:r>
        <w:rPr>
          <w:rStyle w:val="FootnoteReference"/>
        </w:rPr>
        <w:footnoteRef/>
      </w:r>
      <w:r>
        <w:t xml:space="preserve"> The term ‘rehabilitation’ is considered to include all decommissioning activities for the project.  </w:t>
      </w:r>
    </w:p>
  </w:footnote>
  <w:footnote w:id="12">
    <w:p w14:paraId="34A4D5AA" w14:textId="5D2681A8" w:rsidR="00DE0FC0" w:rsidRDefault="00DE0FC0">
      <w:pPr>
        <w:pStyle w:val="FootnoteText"/>
      </w:pPr>
      <w:r>
        <w:rPr>
          <w:rStyle w:val="FootnoteReference"/>
        </w:rPr>
        <w:footnoteRef/>
      </w:r>
      <w:r>
        <w:t xml:space="preserve"> </w:t>
      </w:r>
      <w:r w:rsidRPr="00DE0FC0">
        <w:t xml:space="preserve">The assessment of alternatives does not include evaluating alternatives to the project (such as other </w:t>
      </w:r>
      <w:r w:rsidR="005F526F">
        <w:t xml:space="preserve">forms of </w:t>
      </w:r>
      <w:r w:rsidRPr="00DE0FC0">
        <w:t>energy generation), but rather alternatives for the project which would allow project objectives to be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585" w14:textId="77777777" w:rsidR="00107B94" w:rsidRDefault="007A794B" w:rsidP="00107B94">
    <w:pPr>
      <w:pStyle w:val="Header"/>
    </w:pPr>
    <w:r>
      <w:rPr>
        <w:noProof/>
      </w:rPr>
      <mc:AlternateContent>
        <mc:Choice Requires="wps">
          <w:drawing>
            <wp:anchor distT="0" distB="0" distL="114300" distR="114300" simplePos="0" relativeHeight="251658244" behindDoc="0" locked="0" layoutInCell="1" allowOverlap="1" wp14:anchorId="6A96C77F" wp14:editId="35705118">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4D6E5911" id="Straight Connector 2" o:spid="_x0000_s1026" alt="&quot;&quot;" style="position:absolute;z-index:251658244;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58243" behindDoc="0" locked="0" layoutInCell="1" allowOverlap="1" wp14:anchorId="30E3C629" wp14:editId="2D35CE77">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50154D74" id="Straight Connector 2" o:spid="_x0000_s1026" alt="&quot;&quot;" style="position:absolute;z-index:251658243;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8242" behindDoc="1" locked="0" layoutInCell="1" allowOverlap="1" wp14:anchorId="043E6E38" wp14:editId="6A171CA7">
          <wp:simplePos x="0" y="0"/>
          <wp:positionH relativeFrom="rightMargin">
            <wp:posOffset>-1289050</wp:posOffset>
          </wp:positionH>
          <wp:positionV relativeFrom="page">
            <wp:posOffset>0</wp:posOffset>
          </wp:positionV>
          <wp:extent cx="518400" cy="900000"/>
          <wp:effectExtent l="0" t="0" r="0" b="0"/>
          <wp:wrapNone/>
          <wp:docPr id="100517549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5302" w14:textId="56A0BD5F" w:rsidR="004605AE" w:rsidRDefault="004605AE">
    <w:pPr>
      <w:pStyle w:val="BannerTitle"/>
    </w:pPr>
    <w:r>
      <w:rPr>
        <w:noProof/>
      </w:rPr>
      <w:drawing>
        <wp:anchor distT="0" distB="0" distL="114300" distR="114300" simplePos="0" relativeHeight="251658247" behindDoc="1" locked="0" layoutInCell="1" allowOverlap="1" wp14:anchorId="01057E1C" wp14:editId="4AC3AA99">
          <wp:simplePos x="0" y="0"/>
          <wp:positionH relativeFrom="rightMargin">
            <wp:posOffset>-1620520</wp:posOffset>
          </wp:positionH>
          <wp:positionV relativeFrom="page">
            <wp:posOffset>738718</wp:posOffset>
          </wp:positionV>
          <wp:extent cx="1306800" cy="403200"/>
          <wp:effectExtent l="0" t="0" r="0" b="0"/>
          <wp:wrapNone/>
          <wp:docPr id="17219619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4F7492CA" wp14:editId="46302134">
          <wp:simplePos x="0" y="0"/>
          <wp:positionH relativeFrom="rightMargin">
            <wp:posOffset>-2491740</wp:posOffset>
          </wp:positionH>
          <wp:positionV relativeFrom="page">
            <wp:posOffset>0</wp:posOffset>
          </wp:positionV>
          <wp:extent cx="842400" cy="1620000"/>
          <wp:effectExtent l="0" t="0" r="0" b="0"/>
          <wp:wrapNone/>
          <wp:docPr id="108182916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placeholder>
          <w:docPart w:val="462FC401F554407C875AA417EB27B338"/>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A0F36">
          <w:t>Draft EES Scoping Requirements - Fingerboards Critical Minerals Project</w:t>
        </w:r>
      </w:sdtContent>
    </w:sdt>
    <w:r>
      <w:rPr>
        <w:noProof/>
      </w:rPr>
      <mc:AlternateContent>
        <mc:Choice Requires="wps">
          <w:drawing>
            <wp:anchor distT="0" distB="0" distL="114300" distR="114300" simplePos="0" relativeHeight="251658252" behindDoc="0" locked="0" layoutInCell="1" allowOverlap="1" wp14:anchorId="3F76AF38" wp14:editId="472CBD54">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6A447D61" id="Straight Connector 2" o:spid="_x0000_s1026" alt="&quot;&quot;" style="position:absolute;z-index:25165825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351851C3" w14:textId="22D9B61A" w:rsidR="004605AE" w:rsidRPr="00C51CBD" w:rsidRDefault="00F20EFD" w:rsidP="00CC20E4">
    <w:pPr>
      <w:pStyle w:val="BannerSubtitle"/>
    </w:pPr>
    <w:sdt>
      <w:sdtPr>
        <w:alias w:val="Subject"/>
        <w:tag w:val=""/>
        <w:id w:val="-409696641"/>
        <w:placeholder>
          <w:docPart w:val="B3B20C0784C747BB8C908435B1BA8310"/>
        </w:placeholder>
        <w:dataBinding w:prefixMappings="xmlns:ns0='http://purl.org/dc/elements/1.1/' xmlns:ns1='http://schemas.openxmlformats.org/package/2006/metadata/core-properties' " w:xpath="/ns1:coreProperties[1]/ns0:subject[1]" w:storeItemID="{6C3C8BC8-F283-45AE-878A-BAB7291924A1}"/>
        <w:text/>
      </w:sdtPr>
      <w:sdtEndPr/>
      <w:sdtContent>
        <w:r w:rsidR="001D18B0">
          <w:t>Environment Effects Act 1978</w:t>
        </w:r>
      </w:sdtContent>
    </w:sdt>
    <w:r w:rsidR="004605AE">
      <w:rPr>
        <w:noProof/>
      </w:rPr>
      <mc:AlternateContent>
        <mc:Choice Requires="wps">
          <w:drawing>
            <wp:anchor distT="0" distB="133350" distL="114300" distR="114300" simplePos="0" relativeHeight="251658245" behindDoc="0" locked="0" layoutInCell="1" allowOverlap="1" wp14:anchorId="1A680C05" wp14:editId="24A1E0C1">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7FD0C71B" id="Straight Connector 2" o:spid="_x0000_s1026" alt="&quot;&quot;" style="position:absolute;z-index:251658245;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4"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5"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6"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000000"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000000"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000000"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7371" w:hanging="851"/>
      </w:p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44EA1998"/>
    <w:multiLevelType w:val="multilevel"/>
    <w:tmpl w:val="4E3A66BC"/>
    <w:styleLink w:val="DELWPHeadings"/>
    <w:lvl w:ilvl="0">
      <w:start w:val="1"/>
      <w:numFmt w:val="decimal"/>
      <w:lvlRestart w:val="0"/>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5B626FD"/>
    <w:multiLevelType w:val="multilevel"/>
    <w:tmpl w:val="F550AA8C"/>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 w15:restartNumberingAfterBreak="0">
    <w:nsid w:val="4E4E4CE5"/>
    <w:multiLevelType w:val="multilevel"/>
    <w:tmpl w:val="81868FA0"/>
    <w:styleLink w:val="AECOMListBullets"/>
    <w:lvl w:ilvl="0">
      <w:start w:val="1"/>
      <w:numFmt w:val="bullet"/>
      <w:lvlText w:val=""/>
      <w:lvlJc w:val="left"/>
      <w:pPr>
        <w:ind w:left="425" w:hanging="425"/>
      </w:pPr>
      <w:rPr>
        <w:rFonts w:ascii="Symbol" w:hAnsi="Symbol" w:hint="default"/>
        <w:color w:val="auto"/>
      </w:rPr>
    </w:lvl>
    <w:lvl w:ilvl="1">
      <w:start w:val="1"/>
      <w:numFmt w:val="bullet"/>
      <w:lvlText w:val="-"/>
      <w:lvlJc w:val="left"/>
      <w:pPr>
        <w:ind w:left="850" w:hanging="425"/>
      </w:pPr>
      <w:rPr>
        <w:rFonts w:ascii="Times New Roman" w:hAnsi="Times New Roman" w:cs="Times New Roman" w:hint="default"/>
        <w:color w:val="auto"/>
      </w:rPr>
    </w:lvl>
    <w:lvl w:ilvl="2">
      <w:start w:val="1"/>
      <w:numFmt w:val="bullet"/>
      <w:lvlText w:val=""/>
      <w:lvlJc w:val="left"/>
      <w:pPr>
        <w:ind w:left="1275" w:hanging="425"/>
      </w:pPr>
      <w:rPr>
        <w:rFonts w:ascii="Wingdings" w:hAnsi="Wingdings" w:cs="Times New Roman" w:hint="default"/>
        <w:color w:val="auto"/>
      </w:rPr>
    </w:lvl>
    <w:lvl w:ilvl="3">
      <w:start w:val="1"/>
      <w:numFmt w:val="none"/>
      <w:lvlText w:val="%4"/>
      <w:lvlJc w:val="left"/>
      <w:pPr>
        <w:ind w:left="1700" w:hanging="425"/>
      </w:pPr>
      <w:rPr>
        <w:rFonts w:asciiTheme="minorHAnsi" w:hAnsiTheme="minorHAnsi" w:hint="default"/>
        <w:color w:val="auto"/>
      </w:rPr>
    </w:lvl>
    <w:lvl w:ilvl="4">
      <w:start w:val="1"/>
      <w:numFmt w:val="none"/>
      <w:lvlText w:val="%5"/>
      <w:lvlJc w:val="left"/>
      <w:pPr>
        <w:ind w:left="2125" w:hanging="425"/>
      </w:pPr>
      <w:rPr>
        <w:rFonts w:asciiTheme="minorHAnsi" w:hAnsiTheme="minorHAnsi" w:hint="default"/>
        <w:color w:val="auto"/>
      </w:rPr>
    </w:lvl>
    <w:lvl w:ilvl="5">
      <w:start w:val="1"/>
      <w:numFmt w:val="none"/>
      <w:lvlText w:val="%6"/>
      <w:lvlJc w:val="left"/>
      <w:pPr>
        <w:ind w:left="2550" w:hanging="425"/>
      </w:pPr>
      <w:rPr>
        <w:rFonts w:asciiTheme="minorHAnsi" w:hAnsiTheme="minorHAnsi" w:hint="default"/>
        <w:color w:val="auto"/>
      </w:rPr>
    </w:lvl>
    <w:lvl w:ilvl="6">
      <w:start w:val="1"/>
      <w:numFmt w:val="none"/>
      <w:lvlText w:val="%7"/>
      <w:lvlJc w:val="left"/>
      <w:pPr>
        <w:ind w:left="2975" w:hanging="425"/>
      </w:pPr>
      <w:rPr>
        <w:rFonts w:asciiTheme="minorHAnsi" w:hAnsiTheme="minorHAnsi" w:hint="default"/>
        <w:color w:val="auto"/>
      </w:rPr>
    </w:lvl>
    <w:lvl w:ilvl="7">
      <w:start w:val="1"/>
      <w:numFmt w:val="none"/>
      <w:lvlText w:val="%8"/>
      <w:lvlJc w:val="left"/>
      <w:pPr>
        <w:ind w:left="3400" w:hanging="425"/>
      </w:pPr>
      <w:rPr>
        <w:rFonts w:asciiTheme="minorHAnsi" w:hAnsiTheme="minorHAnsi" w:hint="default"/>
        <w:color w:val="auto"/>
      </w:rPr>
    </w:lvl>
    <w:lvl w:ilvl="8">
      <w:start w:val="1"/>
      <w:numFmt w:val="none"/>
      <w:lvlText w:val="%9"/>
      <w:lvlJc w:val="left"/>
      <w:pPr>
        <w:ind w:left="3825" w:hanging="425"/>
      </w:pPr>
      <w:rPr>
        <w:rFonts w:asciiTheme="minorHAnsi" w:hAnsiTheme="minorHAnsi" w:cs="Times New Roman" w:hint="default"/>
        <w:color w:val="auto"/>
      </w:rPr>
    </w:lvl>
  </w:abstractNum>
  <w:abstractNum w:abstractNumId="11" w15:restartNumberingAfterBreak="0">
    <w:nsid w:val="535104F8"/>
    <w:multiLevelType w:val="multilevel"/>
    <w:tmpl w:val="6A28D734"/>
    <w:numStyleLink w:val="1ai"/>
  </w:abstractNum>
  <w:abstractNum w:abstractNumId="12" w15:restartNumberingAfterBreak="0">
    <w:nsid w:val="57F81202"/>
    <w:multiLevelType w:val="multilevel"/>
    <w:tmpl w:val="0786DFC8"/>
    <w:styleLink w:val="BulletList"/>
    <w:lvl w:ilvl="0">
      <w:start w:val="1"/>
      <w:numFmt w:val="bullet"/>
      <w:lvlText w:val="–"/>
      <w:lvlJc w:val="left"/>
      <w:pPr>
        <w:ind w:left="284" w:hanging="284"/>
      </w:pPr>
      <w:rPr>
        <w:rFonts w:ascii="Calibri" w:hAnsi="Calibri" w:hint="default"/>
        <w:color w:val="auto"/>
      </w:rPr>
    </w:lvl>
    <w:lvl w:ilvl="1">
      <w:start w:val="1"/>
      <w:numFmt w:val="bullet"/>
      <w:lvlRestart w:val="0"/>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numFmt w:val="bullet"/>
      <w:lvlText w:val="-"/>
      <w:lvlJc w:val="left"/>
      <w:pPr>
        <w:ind w:left="360" w:hanging="360"/>
      </w:pPr>
      <w:rPr>
        <w:rFonts w:ascii="VIC" w:eastAsiaTheme="minorHAnsi" w:hAnsi="VIC" w:cstheme="minorBidi"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4"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925795121">
    <w:abstractNumId w:val="7"/>
  </w:num>
  <w:num w:numId="2" w16cid:durableId="65997717">
    <w:abstractNumId w:val="14"/>
  </w:num>
  <w:num w:numId="3" w16cid:durableId="1983579519">
    <w:abstractNumId w:val="0"/>
  </w:num>
  <w:num w:numId="4" w16cid:durableId="713967767">
    <w:abstractNumId w:val="2"/>
  </w:num>
  <w:num w:numId="5" w16cid:durableId="755858208">
    <w:abstractNumId w:val="15"/>
  </w:num>
  <w:num w:numId="6" w16cid:durableId="1390109764">
    <w:abstractNumId w:val="1"/>
  </w:num>
  <w:num w:numId="7" w16cid:durableId="607273753">
    <w:abstractNumId w:val="5"/>
  </w:num>
  <w:num w:numId="8" w16cid:durableId="1427506422">
    <w:abstractNumId w:val="13"/>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11"/>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3"/>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148060158">
    <w:abstractNumId w:val="3"/>
  </w:num>
  <w:num w:numId="12" w16cid:durableId="1548488034">
    <w:abstractNumId w:val="12"/>
  </w:num>
  <w:num w:numId="13" w16cid:durableId="607200419">
    <w:abstractNumId w:val="13"/>
  </w:num>
  <w:num w:numId="14" w16cid:durableId="1833175149">
    <w:abstractNumId w:val="11"/>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5" w16cid:durableId="1504854624">
    <w:abstractNumId w:val="11"/>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6" w16cid:durableId="1973704746">
    <w:abstractNumId w:val="12"/>
    <w:lvlOverride w:ilvl="0">
      <w:lvl w:ilvl="0">
        <w:start w:val="1"/>
        <w:numFmt w:val="bullet"/>
        <w:lvlText w:val=""/>
        <w:lvlJc w:val="left"/>
        <w:pPr>
          <w:ind w:left="360" w:hanging="360"/>
        </w:pPr>
        <w:rPr>
          <w:rFonts w:ascii="Symbol" w:hAnsi="Symbol" w:hint="default"/>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pStyle w:val="ListBullet3"/>
        <w:lvlText w:val=""/>
        <w:lvlJc w:val="left"/>
        <w:pPr>
          <w:ind w:left="1800" w:hanging="360"/>
        </w:pPr>
        <w:rPr>
          <w:rFonts w:ascii="Wingdings" w:hAnsi="Wingdings" w:hint="default"/>
        </w:rPr>
      </w:lvl>
    </w:lvlOverride>
    <w:lvlOverride w:ilvl="3">
      <w:lvl w:ilvl="3">
        <w:start w:val="1"/>
        <w:numFmt w:val="bullet"/>
        <w:pStyle w:val="ListBullet4"/>
        <w:lvlText w:val=""/>
        <w:lvlJc w:val="left"/>
        <w:pPr>
          <w:ind w:left="2520" w:hanging="360"/>
        </w:pPr>
        <w:rPr>
          <w:rFonts w:ascii="Symbol" w:hAnsi="Symbol" w:hint="default"/>
        </w:rPr>
      </w:lvl>
    </w:lvlOverride>
    <w:lvlOverride w:ilvl="4">
      <w:lvl w:ilvl="4">
        <w:start w:val="1"/>
        <w:numFmt w:val="bullet"/>
        <w:pStyle w:val="ListBullet5"/>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7" w16cid:durableId="1157381618">
    <w:abstractNumId w:val="6"/>
  </w:num>
  <w:num w:numId="18" w16cid:durableId="1319191819">
    <w:abstractNumId w:val="12"/>
    <w:lvlOverride w:ilvl="0">
      <w:startOverride w:val="1"/>
      <w:lvl w:ilvl="0">
        <w:start w:val="1"/>
        <w:numFmt w:val="bullet"/>
        <w:lvlText w:val=""/>
        <w:lvlJc w:val="left"/>
        <w:pPr>
          <w:ind w:left="360" w:hanging="360"/>
        </w:pPr>
        <w:rPr>
          <w:rFonts w:ascii="Symbol" w:hAnsi="Symbol" w:hint="default"/>
        </w:rPr>
      </w:lvl>
    </w:lvlOverride>
    <w:lvlOverride w:ilvl="1">
      <w:startOverride w:val="1"/>
      <w:lvl w:ilvl="1">
        <w:start w:val="1"/>
        <w:numFmt w:val="bullet"/>
        <w:lvlText w:val="o"/>
        <w:lvlJc w:val="left"/>
        <w:pPr>
          <w:ind w:left="1080" w:hanging="360"/>
        </w:pPr>
        <w:rPr>
          <w:rFonts w:ascii="Courier New" w:hAnsi="Courier New" w:cs="Courier New" w:hint="default"/>
        </w:rPr>
      </w:lvl>
    </w:lvlOverride>
    <w:lvlOverride w:ilvl="2">
      <w:startOverride w:val="1"/>
      <w:lvl w:ilvl="2">
        <w:start w:val="1"/>
        <w:numFmt w:val="bullet"/>
        <w:pStyle w:val="ListBullet3"/>
        <w:lvlText w:val=""/>
        <w:lvlJc w:val="left"/>
        <w:pPr>
          <w:ind w:left="1800" w:hanging="360"/>
        </w:pPr>
        <w:rPr>
          <w:rFonts w:ascii="Wingdings" w:hAnsi="Wingdings" w:hint="default"/>
        </w:rPr>
      </w:lvl>
    </w:lvlOverride>
    <w:lvlOverride w:ilvl="3">
      <w:startOverride w:val="1"/>
      <w:lvl w:ilvl="3">
        <w:start w:val="1"/>
        <w:numFmt w:val="bullet"/>
        <w:pStyle w:val="ListBullet4"/>
        <w:lvlText w:val=""/>
        <w:lvlJc w:val="left"/>
        <w:pPr>
          <w:ind w:left="2520" w:hanging="360"/>
        </w:pPr>
        <w:rPr>
          <w:rFonts w:ascii="Symbol" w:hAnsi="Symbol" w:hint="default"/>
        </w:rPr>
      </w:lvl>
    </w:lvlOverride>
    <w:lvlOverride w:ilvl="4">
      <w:startOverride w:val="1"/>
      <w:lvl w:ilvl="4">
        <w:start w:val="1"/>
        <w:numFmt w:val="bullet"/>
        <w:pStyle w:val="ListBullet5"/>
        <w:lvlText w:val="o"/>
        <w:lvlJc w:val="left"/>
        <w:pPr>
          <w:ind w:left="3240" w:hanging="360"/>
        </w:pPr>
        <w:rPr>
          <w:rFonts w:ascii="Courier New" w:hAnsi="Courier New" w:cs="Courier New" w:hint="default"/>
        </w:rPr>
      </w:lvl>
    </w:lvlOverride>
    <w:lvlOverride w:ilvl="5">
      <w:startOverride w:val="1"/>
      <w:lvl w:ilvl="5" w:tentative="1">
        <w:start w:val="1"/>
        <w:numFmt w:val="bullet"/>
        <w:lvlText w:val=""/>
        <w:lvlJc w:val="left"/>
        <w:pPr>
          <w:ind w:left="3960" w:hanging="360"/>
        </w:pPr>
        <w:rPr>
          <w:rFonts w:ascii="Wingdings" w:hAnsi="Wingdings" w:hint="default"/>
        </w:rPr>
      </w:lvl>
    </w:lvlOverride>
    <w:lvlOverride w:ilvl="6">
      <w:startOverride w:val="1"/>
      <w:lvl w:ilvl="6" w:tentative="1">
        <w:start w:val="1"/>
        <w:numFmt w:val="bullet"/>
        <w:lvlText w:val=""/>
        <w:lvlJc w:val="left"/>
        <w:pPr>
          <w:ind w:left="4680" w:hanging="360"/>
        </w:pPr>
        <w:rPr>
          <w:rFonts w:ascii="Symbol" w:hAnsi="Symbol" w:hint="default"/>
        </w:rPr>
      </w:lvl>
    </w:lvlOverride>
    <w:lvlOverride w:ilvl="7">
      <w:startOverride w:val="1"/>
      <w:lvl w:ilvl="7" w:tentative="1">
        <w:start w:val="1"/>
        <w:numFmt w:val="bullet"/>
        <w:lvlText w:val="o"/>
        <w:lvlJc w:val="left"/>
        <w:pPr>
          <w:ind w:left="5400" w:hanging="360"/>
        </w:pPr>
        <w:rPr>
          <w:rFonts w:ascii="Courier New" w:hAnsi="Courier New" w:cs="Courier New" w:hint="default"/>
        </w:rPr>
      </w:lvl>
    </w:lvlOverride>
    <w:lvlOverride w:ilvl="8">
      <w:startOverride w:val="1"/>
      <w:lvl w:ilvl="8" w:tentative="1">
        <w:start w:val="1"/>
        <w:numFmt w:val="bullet"/>
        <w:lvlText w:val=""/>
        <w:lvlJc w:val="left"/>
        <w:pPr>
          <w:ind w:left="6120" w:hanging="360"/>
        </w:pPr>
        <w:rPr>
          <w:rFonts w:ascii="Wingdings" w:hAnsi="Wingdings" w:hint="default"/>
        </w:rPr>
      </w:lvl>
    </w:lvlOverride>
  </w:num>
  <w:num w:numId="19" w16cid:durableId="791706022">
    <w:abstractNumId w:val="9"/>
    <w:lvlOverride w:ilvl="0">
      <w:lvl w:ilvl="0">
        <w:start w:val="1"/>
        <w:numFmt w:val="bullet"/>
        <w:lvlText w:val=""/>
        <w:lvlJc w:val="left"/>
        <w:pPr>
          <w:ind w:left="1004" w:hanging="360"/>
        </w:pPr>
        <w:rPr>
          <w:rFonts w:ascii="Symbol" w:hAnsi="Symbol" w:hint="default"/>
        </w:rPr>
      </w:lvl>
    </w:lvlOverride>
    <w:lvlOverride w:ilvl="1">
      <w:lvl w:ilvl="1" w:tentative="1">
        <w:start w:val="1"/>
        <w:numFmt w:val="bullet"/>
        <w:lvlText w:val="o"/>
        <w:lvlJc w:val="left"/>
        <w:pPr>
          <w:ind w:left="1724" w:hanging="360"/>
        </w:pPr>
        <w:rPr>
          <w:rFonts w:ascii="Courier New" w:hAnsi="Courier New" w:cs="Courier New" w:hint="default"/>
        </w:rPr>
      </w:lvl>
    </w:lvlOverride>
    <w:lvlOverride w:ilvl="2">
      <w:lvl w:ilvl="2" w:tentative="1">
        <w:start w:val="1"/>
        <w:numFmt w:val="bullet"/>
        <w:lvlText w:val=""/>
        <w:lvlJc w:val="left"/>
        <w:pPr>
          <w:ind w:left="2444" w:hanging="360"/>
        </w:pPr>
        <w:rPr>
          <w:rFonts w:ascii="Wingdings" w:hAnsi="Wingdings" w:hint="default"/>
        </w:rPr>
      </w:lvl>
    </w:lvlOverride>
    <w:lvlOverride w:ilvl="3">
      <w:lvl w:ilvl="3" w:tentative="1">
        <w:start w:val="1"/>
        <w:numFmt w:val="bullet"/>
        <w:lvlText w:val=""/>
        <w:lvlJc w:val="left"/>
        <w:pPr>
          <w:ind w:left="3164" w:hanging="360"/>
        </w:pPr>
        <w:rPr>
          <w:rFonts w:ascii="Symbol" w:hAnsi="Symbol" w:hint="default"/>
        </w:rPr>
      </w:lvl>
    </w:lvlOverride>
    <w:lvlOverride w:ilvl="4">
      <w:lvl w:ilvl="4" w:tentative="1">
        <w:start w:val="1"/>
        <w:numFmt w:val="bullet"/>
        <w:lvlText w:val="o"/>
        <w:lvlJc w:val="left"/>
        <w:pPr>
          <w:ind w:left="3884" w:hanging="360"/>
        </w:pPr>
        <w:rPr>
          <w:rFonts w:ascii="Courier New" w:hAnsi="Courier New" w:cs="Courier New" w:hint="default"/>
        </w:rPr>
      </w:lvl>
    </w:lvlOverride>
    <w:lvlOverride w:ilvl="5">
      <w:lvl w:ilvl="5" w:tentative="1">
        <w:start w:val="1"/>
        <w:numFmt w:val="bullet"/>
        <w:lvlText w:val=""/>
        <w:lvlJc w:val="left"/>
        <w:pPr>
          <w:ind w:left="4604" w:hanging="360"/>
        </w:pPr>
        <w:rPr>
          <w:rFonts w:ascii="Wingdings" w:hAnsi="Wingdings" w:hint="default"/>
        </w:rPr>
      </w:lvl>
    </w:lvlOverride>
    <w:lvlOverride w:ilvl="6">
      <w:lvl w:ilvl="6" w:tentative="1">
        <w:start w:val="1"/>
        <w:numFmt w:val="bullet"/>
        <w:lvlText w:val=""/>
        <w:lvlJc w:val="left"/>
        <w:pPr>
          <w:ind w:left="5324" w:hanging="360"/>
        </w:pPr>
        <w:rPr>
          <w:rFonts w:ascii="Symbol" w:hAnsi="Symbol" w:hint="default"/>
        </w:rPr>
      </w:lvl>
    </w:lvlOverride>
    <w:lvlOverride w:ilvl="7">
      <w:lvl w:ilvl="7" w:tentative="1">
        <w:start w:val="1"/>
        <w:numFmt w:val="bullet"/>
        <w:lvlText w:val="o"/>
        <w:lvlJc w:val="left"/>
        <w:pPr>
          <w:ind w:left="6044" w:hanging="360"/>
        </w:pPr>
        <w:rPr>
          <w:rFonts w:ascii="Courier New" w:hAnsi="Courier New" w:cs="Courier New" w:hint="default"/>
        </w:rPr>
      </w:lvl>
    </w:lvlOverride>
    <w:lvlOverride w:ilvl="8">
      <w:lvl w:ilvl="8" w:tentative="1">
        <w:start w:val="1"/>
        <w:numFmt w:val="bullet"/>
        <w:lvlText w:val=""/>
        <w:lvlJc w:val="left"/>
        <w:pPr>
          <w:ind w:left="6764" w:hanging="360"/>
        </w:pPr>
        <w:rPr>
          <w:rFonts w:ascii="Wingdings" w:hAnsi="Wingdings" w:hint="default"/>
        </w:rPr>
      </w:lvl>
    </w:lvlOverride>
  </w:num>
  <w:num w:numId="20" w16cid:durableId="1623148568">
    <w:abstractNumId w:val="4"/>
  </w:num>
  <w:num w:numId="21" w16cid:durableId="2005543438">
    <w:abstractNumId w:val="8"/>
  </w:num>
  <w:num w:numId="22" w16cid:durableId="1373383079">
    <w:abstractNumId w:val="4"/>
    <w:lvlOverride w:ilvl="0">
      <w:lvl w:ilvl="0">
        <w:start w:val="1"/>
        <w:numFmt w:val="lowerLetter"/>
        <w:pStyle w:val="ListAlpha"/>
        <w:lvlText w:val="%1."/>
        <w:lvlJc w:val="left"/>
        <w:pPr>
          <w:ind w:left="340" w:hanging="340"/>
        </w:pPr>
        <w:rPr>
          <w:rFonts w:hint="default"/>
        </w:rPr>
      </w:lvl>
    </w:lvlOverride>
    <w:lvlOverride w:ilvl="1">
      <w:lvl w:ilvl="1">
        <w:start w:val="1"/>
        <w:numFmt w:val="lowerRoman"/>
        <w:pStyle w:val="ListAlpha2"/>
        <w:lvlText w:val="%2."/>
        <w:lvlJc w:val="left"/>
        <w:pPr>
          <w:ind w:left="709" w:hanging="369"/>
        </w:pPr>
        <w:rPr>
          <w:rFonts w:hint="default"/>
        </w:rPr>
      </w:lvl>
    </w:lvlOverride>
    <w:lvlOverride w:ilvl="2">
      <w:lvl w:ilvl="2">
        <w:start w:val="1"/>
        <w:numFmt w:val="bullet"/>
        <w:pStyle w:val="ListAlpha3"/>
        <w:lvlText w:val="–"/>
        <w:lvlJc w:val="left"/>
        <w:pPr>
          <w:ind w:left="1049" w:hanging="340"/>
        </w:pPr>
        <w:rPr>
          <w:rFonts w:ascii="Arial" w:hAnsi="Arial" w:hint="default"/>
          <w:color w:val="auto"/>
        </w:rPr>
      </w:lvl>
    </w:lvlOverride>
    <w:lvlOverride w:ilvl="3">
      <w:lvl w:ilvl="3">
        <w:start w:val="1"/>
        <w:numFmt w:val="decimal"/>
        <w:lvlText w:val="%4."/>
        <w:lvlJc w:val="left"/>
        <w:pPr>
          <w:ind w:left="1816" w:hanging="454"/>
        </w:pPr>
        <w:rPr>
          <w:rFonts w:hint="default"/>
        </w:rPr>
      </w:lvl>
    </w:lvlOverride>
    <w:lvlOverride w:ilvl="4">
      <w:lvl w:ilvl="4">
        <w:start w:val="1"/>
        <w:numFmt w:val="lowerLetter"/>
        <w:lvlText w:val="%5."/>
        <w:lvlJc w:val="left"/>
        <w:pPr>
          <w:ind w:left="2270" w:hanging="454"/>
        </w:pPr>
        <w:rPr>
          <w:rFonts w:hint="default"/>
        </w:rPr>
      </w:lvl>
    </w:lvlOverride>
    <w:lvlOverride w:ilvl="5">
      <w:lvl w:ilvl="5">
        <w:start w:val="1"/>
        <w:numFmt w:val="lowerRoman"/>
        <w:lvlText w:val="%6."/>
        <w:lvlJc w:val="right"/>
        <w:pPr>
          <w:ind w:left="2724" w:hanging="454"/>
        </w:pPr>
        <w:rPr>
          <w:rFonts w:hint="default"/>
        </w:rPr>
      </w:lvl>
    </w:lvlOverride>
    <w:lvlOverride w:ilvl="6">
      <w:lvl w:ilvl="6">
        <w:start w:val="1"/>
        <w:numFmt w:val="decimal"/>
        <w:lvlText w:val="%7."/>
        <w:lvlJc w:val="left"/>
        <w:pPr>
          <w:ind w:left="3178" w:hanging="454"/>
        </w:pPr>
        <w:rPr>
          <w:rFonts w:hint="default"/>
        </w:rPr>
      </w:lvl>
    </w:lvlOverride>
    <w:lvlOverride w:ilvl="7">
      <w:lvl w:ilvl="7">
        <w:start w:val="1"/>
        <w:numFmt w:val="lowerLetter"/>
        <w:lvlText w:val="%8."/>
        <w:lvlJc w:val="left"/>
        <w:pPr>
          <w:ind w:left="3632" w:hanging="454"/>
        </w:pPr>
        <w:rPr>
          <w:rFonts w:hint="default"/>
        </w:rPr>
      </w:lvl>
    </w:lvlOverride>
    <w:lvlOverride w:ilvl="8">
      <w:lvl w:ilvl="8">
        <w:start w:val="1"/>
        <w:numFmt w:val="lowerRoman"/>
        <w:lvlText w:val="%9."/>
        <w:lvlJc w:val="right"/>
        <w:pPr>
          <w:ind w:left="4086" w:hanging="454"/>
        </w:pPr>
        <w:rPr>
          <w:rFonts w:hint="default"/>
        </w:rPr>
      </w:lvl>
    </w:lvlOverride>
  </w:num>
  <w:num w:numId="23" w16cid:durableId="22217401">
    <w:abstractNumId w:val="4"/>
    <w:lvlOverride w:ilvl="0">
      <w:lvl w:ilvl="0">
        <w:start w:val="1"/>
        <w:numFmt w:val="lowerLetter"/>
        <w:pStyle w:val="ListAlpha"/>
        <w:lvlText w:val="%1."/>
        <w:lvlJc w:val="left"/>
        <w:pPr>
          <w:ind w:left="340" w:hanging="340"/>
        </w:pPr>
        <w:rPr>
          <w:rFonts w:hint="default"/>
        </w:rPr>
      </w:lvl>
    </w:lvlOverride>
    <w:lvlOverride w:ilvl="1">
      <w:lvl w:ilvl="1">
        <w:start w:val="1"/>
        <w:numFmt w:val="lowerRoman"/>
        <w:pStyle w:val="ListAlpha2"/>
        <w:lvlText w:val="%2."/>
        <w:lvlJc w:val="left"/>
        <w:pPr>
          <w:ind w:left="709" w:hanging="369"/>
        </w:pPr>
        <w:rPr>
          <w:rFonts w:hint="default"/>
        </w:rPr>
      </w:lvl>
    </w:lvlOverride>
    <w:lvlOverride w:ilvl="2">
      <w:lvl w:ilvl="2">
        <w:start w:val="1"/>
        <w:numFmt w:val="bullet"/>
        <w:pStyle w:val="ListAlpha3"/>
        <w:lvlText w:val="–"/>
        <w:lvlJc w:val="left"/>
        <w:pPr>
          <w:ind w:left="1049" w:hanging="340"/>
        </w:pPr>
        <w:rPr>
          <w:rFonts w:ascii="Arial" w:hAnsi="Arial" w:hint="default"/>
          <w:color w:val="auto"/>
        </w:rPr>
      </w:lvl>
    </w:lvlOverride>
    <w:lvlOverride w:ilvl="3">
      <w:lvl w:ilvl="3">
        <w:start w:val="1"/>
        <w:numFmt w:val="decimal"/>
        <w:lvlText w:val="%4."/>
        <w:lvlJc w:val="left"/>
        <w:pPr>
          <w:ind w:left="1816" w:hanging="454"/>
        </w:pPr>
        <w:rPr>
          <w:rFonts w:hint="default"/>
        </w:rPr>
      </w:lvl>
    </w:lvlOverride>
    <w:lvlOverride w:ilvl="4">
      <w:lvl w:ilvl="4">
        <w:start w:val="1"/>
        <w:numFmt w:val="lowerLetter"/>
        <w:lvlText w:val="%5."/>
        <w:lvlJc w:val="left"/>
        <w:pPr>
          <w:ind w:left="2270" w:hanging="454"/>
        </w:pPr>
        <w:rPr>
          <w:rFonts w:hint="default"/>
        </w:rPr>
      </w:lvl>
    </w:lvlOverride>
    <w:lvlOverride w:ilvl="5">
      <w:lvl w:ilvl="5">
        <w:start w:val="1"/>
        <w:numFmt w:val="lowerRoman"/>
        <w:lvlText w:val="%6."/>
        <w:lvlJc w:val="right"/>
        <w:pPr>
          <w:ind w:left="2724" w:hanging="454"/>
        </w:pPr>
        <w:rPr>
          <w:rFonts w:hint="default"/>
        </w:rPr>
      </w:lvl>
    </w:lvlOverride>
    <w:lvlOverride w:ilvl="6">
      <w:lvl w:ilvl="6">
        <w:start w:val="1"/>
        <w:numFmt w:val="decimal"/>
        <w:lvlText w:val="%7."/>
        <w:lvlJc w:val="left"/>
        <w:pPr>
          <w:ind w:left="3178" w:hanging="454"/>
        </w:pPr>
        <w:rPr>
          <w:rFonts w:hint="default"/>
        </w:rPr>
      </w:lvl>
    </w:lvlOverride>
    <w:lvlOverride w:ilvl="7">
      <w:lvl w:ilvl="7">
        <w:start w:val="1"/>
        <w:numFmt w:val="lowerLetter"/>
        <w:lvlText w:val="%8."/>
        <w:lvlJc w:val="left"/>
        <w:pPr>
          <w:ind w:left="3632" w:hanging="454"/>
        </w:pPr>
        <w:rPr>
          <w:rFonts w:hint="default"/>
        </w:rPr>
      </w:lvl>
    </w:lvlOverride>
    <w:lvlOverride w:ilvl="8">
      <w:lvl w:ilvl="8">
        <w:start w:val="1"/>
        <w:numFmt w:val="lowerRoman"/>
        <w:lvlText w:val="%9."/>
        <w:lvlJc w:val="right"/>
        <w:pPr>
          <w:ind w:left="4086" w:hanging="454"/>
        </w:pPr>
        <w:rPr>
          <w:rFonts w:hint="default"/>
        </w:rPr>
      </w:lvl>
    </w:lvlOverride>
  </w:num>
  <w:num w:numId="24" w16cid:durableId="478884732">
    <w:abstractNumId w:val="10"/>
  </w:num>
  <w:num w:numId="25" w16cid:durableId="1828981588">
    <w:abstractNumId w:val="6"/>
  </w:num>
  <w:num w:numId="26" w16cid:durableId="1298103793">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HasOneSecWithDFP" w:val="-1"/>
  </w:docVars>
  <w:rsids>
    <w:rsidRoot w:val="00A22EDC"/>
    <w:rsid w:val="0000026E"/>
    <w:rsid w:val="0000087B"/>
    <w:rsid w:val="00000C82"/>
    <w:rsid w:val="00000DA6"/>
    <w:rsid w:val="000013F4"/>
    <w:rsid w:val="00001598"/>
    <w:rsid w:val="00001919"/>
    <w:rsid w:val="000019D0"/>
    <w:rsid w:val="00001BC9"/>
    <w:rsid w:val="000020DF"/>
    <w:rsid w:val="00002334"/>
    <w:rsid w:val="0000249A"/>
    <w:rsid w:val="00002E96"/>
    <w:rsid w:val="00002EAF"/>
    <w:rsid w:val="00003151"/>
    <w:rsid w:val="00003208"/>
    <w:rsid w:val="00003A41"/>
    <w:rsid w:val="00003D46"/>
    <w:rsid w:val="00004350"/>
    <w:rsid w:val="00004D66"/>
    <w:rsid w:val="0000500E"/>
    <w:rsid w:val="0000521D"/>
    <w:rsid w:val="0000546B"/>
    <w:rsid w:val="000057A3"/>
    <w:rsid w:val="00005CDD"/>
    <w:rsid w:val="00006112"/>
    <w:rsid w:val="00006718"/>
    <w:rsid w:val="00007086"/>
    <w:rsid w:val="00007290"/>
    <w:rsid w:val="00007632"/>
    <w:rsid w:val="000079B2"/>
    <w:rsid w:val="00007ABC"/>
    <w:rsid w:val="00007C5E"/>
    <w:rsid w:val="00010056"/>
    <w:rsid w:val="00010369"/>
    <w:rsid w:val="000107F5"/>
    <w:rsid w:val="000108F7"/>
    <w:rsid w:val="00010E26"/>
    <w:rsid w:val="0001105E"/>
    <w:rsid w:val="00011316"/>
    <w:rsid w:val="00011C42"/>
    <w:rsid w:val="00011C93"/>
    <w:rsid w:val="000120A7"/>
    <w:rsid w:val="000127BF"/>
    <w:rsid w:val="00012823"/>
    <w:rsid w:val="00012ABD"/>
    <w:rsid w:val="00012B1C"/>
    <w:rsid w:val="00012E00"/>
    <w:rsid w:val="00013046"/>
    <w:rsid w:val="00013064"/>
    <w:rsid w:val="000133F9"/>
    <w:rsid w:val="00013D31"/>
    <w:rsid w:val="00013F81"/>
    <w:rsid w:val="000146F8"/>
    <w:rsid w:val="00014736"/>
    <w:rsid w:val="00014F64"/>
    <w:rsid w:val="00015123"/>
    <w:rsid w:val="00015338"/>
    <w:rsid w:val="00015C2B"/>
    <w:rsid w:val="00015CB2"/>
    <w:rsid w:val="00015D95"/>
    <w:rsid w:val="000162B1"/>
    <w:rsid w:val="00016547"/>
    <w:rsid w:val="00016C7C"/>
    <w:rsid w:val="000173C6"/>
    <w:rsid w:val="0001758C"/>
    <w:rsid w:val="00017AC2"/>
    <w:rsid w:val="00017C1E"/>
    <w:rsid w:val="00020103"/>
    <w:rsid w:val="00020F70"/>
    <w:rsid w:val="00020FFB"/>
    <w:rsid w:val="00021123"/>
    <w:rsid w:val="0002120C"/>
    <w:rsid w:val="00021FB2"/>
    <w:rsid w:val="000221B7"/>
    <w:rsid w:val="00022299"/>
    <w:rsid w:val="00022605"/>
    <w:rsid w:val="00022797"/>
    <w:rsid w:val="00022BED"/>
    <w:rsid w:val="00022F1C"/>
    <w:rsid w:val="0002372A"/>
    <w:rsid w:val="000238B8"/>
    <w:rsid w:val="000238DA"/>
    <w:rsid w:val="00023BC1"/>
    <w:rsid w:val="000240F9"/>
    <w:rsid w:val="00024731"/>
    <w:rsid w:val="00024B29"/>
    <w:rsid w:val="000253A1"/>
    <w:rsid w:val="000256E5"/>
    <w:rsid w:val="00025EC4"/>
    <w:rsid w:val="00025EE9"/>
    <w:rsid w:val="000267FE"/>
    <w:rsid w:val="00026EC4"/>
    <w:rsid w:val="00027C7F"/>
    <w:rsid w:val="000300B2"/>
    <w:rsid w:val="000305FA"/>
    <w:rsid w:val="00030790"/>
    <w:rsid w:val="000311F4"/>
    <w:rsid w:val="000315BB"/>
    <w:rsid w:val="0003170A"/>
    <w:rsid w:val="00031995"/>
    <w:rsid w:val="00031AC9"/>
    <w:rsid w:val="00032099"/>
    <w:rsid w:val="0003223E"/>
    <w:rsid w:val="00032732"/>
    <w:rsid w:val="000327BD"/>
    <w:rsid w:val="0003291A"/>
    <w:rsid w:val="00032B07"/>
    <w:rsid w:val="00033210"/>
    <w:rsid w:val="00033AE2"/>
    <w:rsid w:val="00033C53"/>
    <w:rsid w:val="00033CA6"/>
    <w:rsid w:val="00033DB1"/>
    <w:rsid w:val="00034948"/>
    <w:rsid w:val="00034C53"/>
    <w:rsid w:val="00035A92"/>
    <w:rsid w:val="00035BD3"/>
    <w:rsid w:val="0003600A"/>
    <w:rsid w:val="000360D2"/>
    <w:rsid w:val="00036229"/>
    <w:rsid w:val="000365F1"/>
    <w:rsid w:val="00036B11"/>
    <w:rsid w:val="00036D5F"/>
    <w:rsid w:val="00036DB4"/>
    <w:rsid w:val="0003706F"/>
    <w:rsid w:val="0003715B"/>
    <w:rsid w:val="00037291"/>
    <w:rsid w:val="00037303"/>
    <w:rsid w:val="00037BAC"/>
    <w:rsid w:val="00037EBD"/>
    <w:rsid w:val="000403E7"/>
    <w:rsid w:val="0004068B"/>
    <w:rsid w:val="00040D4A"/>
    <w:rsid w:val="000411D9"/>
    <w:rsid w:val="000415AB"/>
    <w:rsid w:val="000421F0"/>
    <w:rsid w:val="000426D6"/>
    <w:rsid w:val="00042880"/>
    <w:rsid w:val="00042BF3"/>
    <w:rsid w:val="00042BF8"/>
    <w:rsid w:val="00043518"/>
    <w:rsid w:val="000436F6"/>
    <w:rsid w:val="0004390D"/>
    <w:rsid w:val="00043BCD"/>
    <w:rsid w:val="00043C1B"/>
    <w:rsid w:val="00043CDF"/>
    <w:rsid w:val="0004409A"/>
    <w:rsid w:val="00044109"/>
    <w:rsid w:val="000441E2"/>
    <w:rsid w:val="000444DD"/>
    <w:rsid w:val="00044960"/>
    <w:rsid w:val="00044A5C"/>
    <w:rsid w:val="00044B0B"/>
    <w:rsid w:val="00044BCA"/>
    <w:rsid w:val="00044CAB"/>
    <w:rsid w:val="00044DFE"/>
    <w:rsid w:val="00044FA7"/>
    <w:rsid w:val="00045153"/>
    <w:rsid w:val="000453AB"/>
    <w:rsid w:val="000455A9"/>
    <w:rsid w:val="00045662"/>
    <w:rsid w:val="000456B5"/>
    <w:rsid w:val="00045C35"/>
    <w:rsid w:val="00045C5A"/>
    <w:rsid w:val="00045FDB"/>
    <w:rsid w:val="0004619B"/>
    <w:rsid w:val="0004634D"/>
    <w:rsid w:val="00046864"/>
    <w:rsid w:val="00046C84"/>
    <w:rsid w:val="000470B2"/>
    <w:rsid w:val="0004798E"/>
    <w:rsid w:val="00047D0B"/>
    <w:rsid w:val="00047F76"/>
    <w:rsid w:val="0005005F"/>
    <w:rsid w:val="00050C81"/>
    <w:rsid w:val="00050D15"/>
    <w:rsid w:val="00050E20"/>
    <w:rsid w:val="0005186D"/>
    <w:rsid w:val="00051E39"/>
    <w:rsid w:val="00051FF0"/>
    <w:rsid w:val="00052583"/>
    <w:rsid w:val="000528E0"/>
    <w:rsid w:val="0005341D"/>
    <w:rsid w:val="00053765"/>
    <w:rsid w:val="00053AD9"/>
    <w:rsid w:val="00053E15"/>
    <w:rsid w:val="000541FC"/>
    <w:rsid w:val="00054356"/>
    <w:rsid w:val="00054D44"/>
    <w:rsid w:val="0005525B"/>
    <w:rsid w:val="00055307"/>
    <w:rsid w:val="0005588A"/>
    <w:rsid w:val="00055D62"/>
    <w:rsid w:val="00055E07"/>
    <w:rsid w:val="00056359"/>
    <w:rsid w:val="00056639"/>
    <w:rsid w:val="00056A35"/>
    <w:rsid w:val="00056B71"/>
    <w:rsid w:val="00056F01"/>
    <w:rsid w:val="000570DC"/>
    <w:rsid w:val="0005766B"/>
    <w:rsid w:val="0005777D"/>
    <w:rsid w:val="000579E8"/>
    <w:rsid w:val="00060767"/>
    <w:rsid w:val="00060915"/>
    <w:rsid w:val="00060945"/>
    <w:rsid w:val="00060B1C"/>
    <w:rsid w:val="00060BD8"/>
    <w:rsid w:val="00060DD5"/>
    <w:rsid w:val="000610AF"/>
    <w:rsid w:val="000610F5"/>
    <w:rsid w:val="000616AA"/>
    <w:rsid w:val="00061B00"/>
    <w:rsid w:val="00061D4E"/>
    <w:rsid w:val="00061E09"/>
    <w:rsid w:val="00062090"/>
    <w:rsid w:val="00062362"/>
    <w:rsid w:val="000623E9"/>
    <w:rsid w:val="0006252B"/>
    <w:rsid w:val="00062723"/>
    <w:rsid w:val="000634B0"/>
    <w:rsid w:val="0006350C"/>
    <w:rsid w:val="00063DFE"/>
    <w:rsid w:val="0006403C"/>
    <w:rsid w:val="0006406B"/>
    <w:rsid w:val="0006453D"/>
    <w:rsid w:val="000646AB"/>
    <w:rsid w:val="000649E6"/>
    <w:rsid w:val="00064B6D"/>
    <w:rsid w:val="00064C0E"/>
    <w:rsid w:val="00065490"/>
    <w:rsid w:val="0006598D"/>
    <w:rsid w:val="00065BEA"/>
    <w:rsid w:val="00066971"/>
    <w:rsid w:val="00066A0D"/>
    <w:rsid w:val="00066EFE"/>
    <w:rsid w:val="00067795"/>
    <w:rsid w:val="00067BCC"/>
    <w:rsid w:val="00067F13"/>
    <w:rsid w:val="00070567"/>
    <w:rsid w:val="00070E72"/>
    <w:rsid w:val="00070F5C"/>
    <w:rsid w:val="00070FA6"/>
    <w:rsid w:val="00071144"/>
    <w:rsid w:val="000712ED"/>
    <w:rsid w:val="00071670"/>
    <w:rsid w:val="000719E7"/>
    <w:rsid w:val="00071A69"/>
    <w:rsid w:val="00071D09"/>
    <w:rsid w:val="00071FEA"/>
    <w:rsid w:val="0007240A"/>
    <w:rsid w:val="000725BF"/>
    <w:rsid w:val="00072F5B"/>
    <w:rsid w:val="000730DA"/>
    <w:rsid w:val="0007384B"/>
    <w:rsid w:val="0007452C"/>
    <w:rsid w:val="00074B1D"/>
    <w:rsid w:val="00074DD8"/>
    <w:rsid w:val="00074DEE"/>
    <w:rsid w:val="000751D2"/>
    <w:rsid w:val="0007555B"/>
    <w:rsid w:val="000759AE"/>
    <w:rsid w:val="00077310"/>
    <w:rsid w:val="0007790A"/>
    <w:rsid w:val="00077960"/>
    <w:rsid w:val="00077AFD"/>
    <w:rsid w:val="00077D2C"/>
    <w:rsid w:val="00080118"/>
    <w:rsid w:val="000802E0"/>
    <w:rsid w:val="00080CE1"/>
    <w:rsid w:val="00081000"/>
    <w:rsid w:val="0008127F"/>
    <w:rsid w:val="000816CF"/>
    <w:rsid w:val="0008205D"/>
    <w:rsid w:val="0008222C"/>
    <w:rsid w:val="000824CF"/>
    <w:rsid w:val="00082CD0"/>
    <w:rsid w:val="00082D85"/>
    <w:rsid w:val="00082DB8"/>
    <w:rsid w:val="000832F8"/>
    <w:rsid w:val="0008360D"/>
    <w:rsid w:val="00083C59"/>
    <w:rsid w:val="00083EF5"/>
    <w:rsid w:val="000840F6"/>
    <w:rsid w:val="000843B8"/>
    <w:rsid w:val="0008474A"/>
    <w:rsid w:val="0008481A"/>
    <w:rsid w:val="00084B95"/>
    <w:rsid w:val="00085378"/>
    <w:rsid w:val="00085564"/>
    <w:rsid w:val="0008556C"/>
    <w:rsid w:val="000865A4"/>
    <w:rsid w:val="00086665"/>
    <w:rsid w:val="00086B6C"/>
    <w:rsid w:val="00087935"/>
    <w:rsid w:val="000900F0"/>
    <w:rsid w:val="00090147"/>
    <w:rsid w:val="000901F6"/>
    <w:rsid w:val="000904E2"/>
    <w:rsid w:val="0009091F"/>
    <w:rsid w:val="00091099"/>
    <w:rsid w:val="00091167"/>
    <w:rsid w:val="0009145B"/>
    <w:rsid w:val="00091B15"/>
    <w:rsid w:val="00091B42"/>
    <w:rsid w:val="000922B7"/>
    <w:rsid w:val="0009275D"/>
    <w:rsid w:val="00092904"/>
    <w:rsid w:val="00092A3C"/>
    <w:rsid w:val="00092C13"/>
    <w:rsid w:val="00092EBE"/>
    <w:rsid w:val="0009382E"/>
    <w:rsid w:val="0009396A"/>
    <w:rsid w:val="00093C32"/>
    <w:rsid w:val="00094662"/>
    <w:rsid w:val="000946FE"/>
    <w:rsid w:val="0009530A"/>
    <w:rsid w:val="00095531"/>
    <w:rsid w:val="00095B49"/>
    <w:rsid w:val="000964A8"/>
    <w:rsid w:val="000969AE"/>
    <w:rsid w:val="00096B35"/>
    <w:rsid w:val="0009731D"/>
    <w:rsid w:val="00097EA7"/>
    <w:rsid w:val="000A0049"/>
    <w:rsid w:val="000A0626"/>
    <w:rsid w:val="000A0795"/>
    <w:rsid w:val="000A0AC5"/>
    <w:rsid w:val="000A0B48"/>
    <w:rsid w:val="000A0C9C"/>
    <w:rsid w:val="000A0CD5"/>
    <w:rsid w:val="000A0CD7"/>
    <w:rsid w:val="000A0DE0"/>
    <w:rsid w:val="000A0FAE"/>
    <w:rsid w:val="000A164A"/>
    <w:rsid w:val="000A21B3"/>
    <w:rsid w:val="000A22D7"/>
    <w:rsid w:val="000A22F5"/>
    <w:rsid w:val="000A26C0"/>
    <w:rsid w:val="000A3E65"/>
    <w:rsid w:val="000A457A"/>
    <w:rsid w:val="000A46CF"/>
    <w:rsid w:val="000A480A"/>
    <w:rsid w:val="000A4B6D"/>
    <w:rsid w:val="000A52C3"/>
    <w:rsid w:val="000A53E0"/>
    <w:rsid w:val="000A5811"/>
    <w:rsid w:val="000A5BE9"/>
    <w:rsid w:val="000A5D4B"/>
    <w:rsid w:val="000A5D8D"/>
    <w:rsid w:val="000A61CE"/>
    <w:rsid w:val="000A6612"/>
    <w:rsid w:val="000A71A8"/>
    <w:rsid w:val="000A76E0"/>
    <w:rsid w:val="000A7A78"/>
    <w:rsid w:val="000A7AA6"/>
    <w:rsid w:val="000A7EB0"/>
    <w:rsid w:val="000A7FB3"/>
    <w:rsid w:val="000B0785"/>
    <w:rsid w:val="000B0C51"/>
    <w:rsid w:val="000B0E3C"/>
    <w:rsid w:val="000B0F79"/>
    <w:rsid w:val="000B10D4"/>
    <w:rsid w:val="000B1337"/>
    <w:rsid w:val="000B1BB5"/>
    <w:rsid w:val="000B1BF5"/>
    <w:rsid w:val="000B1D73"/>
    <w:rsid w:val="000B2405"/>
    <w:rsid w:val="000B2768"/>
    <w:rsid w:val="000B29EF"/>
    <w:rsid w:val="000B30D1"/>
    <w:rsid w:val="000B3351"/>
    <w:rsid w:val="000B33C8"/>
    <w:rsid w:val="000B3550"/>
    <w:rsid w:val="000B3EA3"/>
    <w:rsid w:val="000B417F"/>
    <w:rsid w:val="000B443D"/>
    <w:rsid w:val="000B4470"/>
    <w:rsid w:val="000B4523"/>
    <w:rsid w:val="000B4535"/>
    <w:rsid w:val="000B4539"/>
    <w:rsid w:val="000B49E6"/>
    <w:rsid w:val="000B4A71"/>
    <w:rsid w:val="000B4AC8"/>
    <w:rsid w:val="000B4D0A"/>
    <w:rsid w:val="000B599A"/>
    <w:rsid w:val="000B5B67"/>
    <w:rsid w:val="000B5BDA"/>
    <w:rsid w:val="000B5DF9"/>
    <w:rsid w:val="000B5E29"/>
    <w:rsid w:val="000B6302"/>
    <w:rsid w:val="000B659A"/>
    <w:rsid w:val="000B6A0A"/>
    <w:rsid w:val="000B6CE3"/>
    <w:rsid w:val="000B758C"/>
    <w:rsid w:val="000B773B"/>
    <w:rsid w:val="000B78C7"/>
    <w:rsid w:val="000B7CE4"/>
    <w:rsid w:val="000B7CF8"/>
    <w:rsid w:val="000C0005"/>
    <w:rsid w:val="000C01B1"/>
    <w:rsid w:val="000C04AE"/>
    <w:rsid w:val="000C0786"/>
    <w:rsid w:val="000C0C03"/>
    <w:rsid w:val="000C210B"/>
    <w:rsid w:val="000C2124"/>
    <w:rsid w:val="000C2324"/>
    <w:rsid w:val="000C2694"/>
    <w:rsid w:val="000C28EC"/>
    <w:rsid w:val="000C2AAB"/>
    <w:rsid w:val="000C2D94"/>
    <w:rsid w:val="000C3029"/>
    <w:rsid w:val="000C3337"/>
    <w:rsid w:val="000C3A98"/>
    <w:rsid w:val="000C4179"/>
    <w:rsid w:val="000C44E6"/>
    <w:rsid w:val="000C48F6"/>
    <w:rsid w:val="000C5F5C"/>
    <w:rsid w:val="000C5FB4"/>
    <w:rsid w:val="000C5FFC"/>
    <w:rsid w:val="000C66D4"/>
    <w:rsid w:val="000C6F37"/>
    <w:rsid w:val="000C728D"/>
    <w:rsid w:val="000C7893"/>
    <w:rsid w:val="000C796B"/>
    <w:rsid w:val="000C7A36"/>
    <w:rsid w:val="000C7B38"/>
    <w:rsid w:val="000C7DFE"/>
    <w:rsid w:val="000D01A2"/>
    <w:rsid w:val="000D03F4"/>
    <w:rsid w:val="000D0406"/>
    <w:rsid w:val="000D04D7"/>
    <w:rsid w:val="000D078B"/>
    <w:rsid w:val="000D0AB4"/>
    <w:rsid w:val="000D0F04"/>
    <w:rsid w:val="000D10A7"/>
    <w:rsid w:val="000D1D4E"/>
    <w:rsid w:val="000D237D"/>
    <w:rsid w:val="000D279A"/>
    <w:rsid w:val="000D34B0"/>
    <w:rsid w:val="000D3ACB"/>
    <w:rsid w:val="000D3B43"/>
    <w:rsid w:val="000D40BA"/>
    <w:rsid w:val="000D436D"/>
    <w:rsid w:val="000D4907"/>
    <w:rsid w:val="000D4E3C"/>
    <w:rsid w:val="000D527B"/>
    <w:rsid w:val="000D5D4F"/>
    <w:rsid w:val="000D612E"/>
    <w:rsid w:val="000D64DB"/>
    <w:rsid w:val="000D68DC"/>
    <w:rsid w:val="000D6B92"/>
    <w:rsid w:val="000D6F29"/>
    <w:rsid w:val="000D712A"/>
    <w:rsid w:val="000D7137"/>
    <w:rsid w:val="000D716F"/>
    <w:rsid w:val="000D71FC"/>
    <w:rsid w:val="000D7272"/>
    <w:rsid w:val="000D7431"/>
    <w:rsid w:val="000D75FD"/>
    <w:rsid w:val="000D76FC"/>
    <w:rsid w:val="000D792E"/>
    <w:rsid w:val="000D7A5C"/>
    <w:rsid w:val="000E01BB"/>
    <w:rsid w:val="000E0613"/>
    <w:rsid w:val="000E06B3"/>
    <w:rsid w:val="000E0E0A"/>
    <w:rsid w:val="000E136F"/>
    <w:rsid w:val="000E1628"/>
    <w:rsid w:val="000E2326"/>
    <w:rsid w:val="000E2BEA"/>
    <w:rsid w:val="000E324E"/>
    <w:rsid w:val="000E326B"/>
    <w:rsid w:val="000E376F"/>
    <w:rsid w:val="000E396D"/>
    <w:rsid w:val="000E50AE"/>
    <w:rsid w:val="000E5AB7"/>
    <w:rsid w:val="000E6021"/>
    <w:rsid w:val="000E646E"/>
    <w:rsid w:val="000E6942"/>
    <w:rsid w:val="000E6B1A"/>
    <w:rsid w:val="000E6C2B"/>
    <w:rsid w:val="000E6EC0"/>
    <w:rsid w:val="000E742F"/>
    <w:rsid w:val="000E7846"/>
    <w:rsid w:val="000F07BB"/>
    <w:rsid w:val="000F0804"/>
    <w:rsid w:val="000F105A"/>
    <w:rsid w:val="000F13EE"/>
    <w:rsid w:val="000F1462"/>
    <w:rsid w:val="000F1570"/>
    <w:rsid w:val="000F191A"/>
    <w:rsid w:val="000F193B"/>
    <w:rsid w:val="000F340E"/>
    <w:rsid w:val="000F3A4F"/>
    <w:rsid w:val="000F3A7B"/>
    <w:rsid w:val="000F3C6A"/>
    <w:rsid w:val="000F47F5"/>
    <w:rsid w:val="000F4FBF"/>
    <w:rsid w:val="000F4FC5"/>
    <w:rsid w:val="000F554A"/>
    <w:rsid w:val="000F59F5"/>
    <w:rsid w:val="000F5A39"/>
    <w:rsid w:val="000F5AB2"/>
    <w:rsid w:val="000F5B68"/>
    <w:rsid w:val="000F62AC"/>
    <w:rsid w:val="000F67DB"/>
    <w:rsid w:val="000F6E82"/>
    <w:rsid w:val="000F7E68"/>
    <w:rsid w:val="00100B6F"/>
    <w:rsid w:val="00100BF5"/>
    <w:rsid w:val="001013A2"/>
    <w:rsid w:val="00101BD9"/>
    <w:rsid w:val="00102529"/>
    <w:rsid w:val="00102752"/>
    <w:rsid w:val="00102839"/>
    <w:rsid w:val="00102A3B"/>
    <w:rsid w:val="00102FC3"/>
    <w:rsid w:val="001033C1"/>
    <w:rsid w:val="00103541"/>
    <w:rsid w:val="001038A5"/>
    <w:rsid w:val="00103D39"/>
    <w:rsid w:val="0010434F"/>
    <w:rsid w:val="001046B8"/>
    <w:rsid w:val="00104863"/>
    <w:rsid w:val="0010496C"/>
    <w:rsid w:val="00104CCB"/>
    <w:rsid w:val="00104D73"/>
    <w:rsid w:val="00104EBB"/>
    <w:rsid w:val="00105D8E"/>
    <w:rsid w:val="00106157"/>
    <w:rsid w:val="0010659C"/>
    <w:rsid w:val="00106FB1"/>
    <w:rsid w:val="00107495"/>
    <w:rsid w:val="00107B94"/>
    <w:rsid w:val="00107DFD"/>
    <w:rsid w:val="001102CF"/>
    <w:rsid w:val="001102F8"/>
    <w:rsid w:val="0011053E"/>
    <w:rsid w:val="00110A31"/>
    <w:rsid w:val="00110C87"/>
    <w:rsid w:val="00111332"/>
    <w:rsid w:val="00111B84"/>
    <w:rsid w:val="00112658"/>
    <w:rsid w:val="00112D43"/>
    <w:rsid w:val="0011336A"/>
    <w:rsid w:val="00113425"/>
    <w:rsid w:val="001135C5"/>
    <w:rsid w:val="00113E22"/>
    <w:rsid w:val="001141BF"/>
    <w:rsid w:val="001148D2"/>
    <w:rsid w:val="001149B2"/>
    <w:rsid w:val="001149F1"/>
    <w:rsid w:val="00114B25"/>
    <w:rsid w:val="00114F21"/>
    <w:rsid w:val="00115619"/>
    <w:rsid w:val="00116672"/>
    <w:rsid w:val="001169AC"/>
    <w:rsid w:val="00116B3A"/>
    <w:rsid w:val="00116E5F"/>
    <w:rsid w:val="00117649"/>
    <w:rsid w:val="00117923"/>
    <w:rsid w:val="0012003C"/>
    <w:rsid w:val="001201C0"/>
    <w:rsid w:val="00120A5A"/>
    <w:rsid w:val="00120A7E"/>
    <w:rsid w:val="00120C81"/>
    <w:rsid w:val="001213D6"/>
    <w:rsid w:val="00121510"/>
    <w:rsid w:val="00121773"/>
    <w:rsid w:val="0012183B"/>
    <w:rsid w:val="00121CE4"/>
    <w:rsid w:val="0012228F"/>
    <w:rsid w:val="00122388"/>
    <w:rsid w:val="0012238D"/>
    <w:rsid w:val="00122D23"/>
    <w:rsid w:val="00122D8D"/>
    <w:rsid w:val="00122EDD"/>
    <w:rsid w:val="00123814"/>
    <w:rsid w:val="00123E5C"/>
    <w:rsid w:val="001242FC"/>
    <w:rsid w:val="0012511F"/>
    <w:rsid w:val="00125474"/>
    <w:rsid w:val="00125C33"/>
    <w:rsid w:val="0012616F"/>
    <w:rsid w:val="001268BD"/>
    <w:rsid w:val="00126ACA"/>
    <w:rsid w:val="00126B3D"/>
    <w:rsid w:val="00126C22"/>
    <w:rsid w:val="00126CF6"/>
    <w:rsid w:val="00126D86"/>
    <w:rsid w:val="00126E61"/>
    <w:rsid w:val="00126F9C"/>
    <w:rsid w:val="001275F4"/>
    <w:rsid w:val="00127E81"/>
    <w:rsid w:val="00127E96"/>
    <w:rsid w:val="00127FEB"/>
    <w:rsid w:val="0013026F"/>
    <w:rsid w:val="00130FC1"/>
    <w:rsid w:val="00131352"/>
    <w:rsid w:val="001315F1"/>
    <w:rsid w:val="00131C11"/>
    <w:rsid w:val="00132119"/>
    <w:rsid w:val="00132413"/>
    <w:rsid w:val="001324B3"/>
    <w:rsid w:val="00132727"/>
    <w:rsid w:val="00132EFF"/>
    <w:rsid w:val="001333A0"/>
    <w:rsid w:val="00133497"/>
    <w:rsid w:val="00133CF6"/>
    <w:rsid w:val="00133D54"/>
    <w:rsid w:val="001345B2"/>
    <w:rsid w:val="00135D24"/>
    <w:rsid w:val="0013613A"/>
    <w:rsid w:val="00136655"/>
    <w:rsid w:val="0013770C"/>
    <w:rsid w:val="00137973"/>
    <w:rsid w:val="00137A45"/>
    <w:rsid w:val="00137A6A"/>
    <w:rsid w:val="00137DB5"/>
    <w:rsid w:val="001401A9"/>
    <w:rsid w:val="001405DF"/>
    <w:rsid w:val="001409A4"/>
    <w:rsid w:val="0014122D"/>
    <w:rsid w:val="001420A1"/>
    <w:rsid w:val="00142264"/>
    <w:rsid w:val="001424BE"/>
    <w:rsid w:val="0014275A"/>
    <w:rsid w:val="00142CF8"/>
    <w:rsid w:val="00143015"/>
    <w:rsid w:val="00143270"/>
    <w:rsid w:val="00143303"/>
    <w:rsid w:val="001433E4"/>
    <w:rsid w:val="00143690"/>
    <w:rsid w:val="00143922"/>
    <w:rsid w:val="00143942"/>
    <w:rsid w:val="00143B5C"/>
    <w:rsid w:val="00143D8A"/>
    <w:rsid w:val="00143E04"/>
    <w:rsid w:val="00144C66"/>
    <w:rsid w:val="00144F1F"/>
    <w:rsid w:val="001452D1"/>
    <w:rsid w:val="00145384"/>
    <w:rsid w:val="00145A56"/>
    <w:rsid w:val="00145DAA"/>
    <w:rsid w:val="00145E8B"/>
    <w:rsid w:val="001469FB"/>
    <w:rsid w:val="00146A0E"/>
    <w:rsid w:val="00146FCE"/>
    <w:rsid w:val="001474C3"/>
    <w:rsid w:val="00147530"/>
    <w:rsid w:val="00147AAD"/>
    <w:rsid w:val="00147D0D"/>
    <w:rsid w:val="001500DB"/>
    <w:rsid w:val="001505F4"/>
    <w:rsid w:val="001514F5"/>
    <w:rsid w:val="00151572"/>
    <w:rsid w:val="00151BE2"/>
    <w:rsid w:val="00152692"/>
    <w:rsid w:val="00152C67"/>
    <w:rsid w:val="00153982"/>
    <w:rsid w:val="0015437A"/>
    <w:rsid w:val="001543DF"/>
    <w:rsid w:val="00154759"/>
    <w:rsid w:val="00154D21"/>
    <w:rsid w:val="00154FC0"/>
    <w:rsid w:val="00155868"/>
    <w:rsid w:val="00155C2A"/>
    <w:rsid w:val="00155C46"/>
    <w:rsid w:val="00155EFE"/>
    <w:rsid w:val="00156554"/>
    <w:rsid w:val="00156BA3"/>
    <w:rsid w:val="001572F9"/>
    <w:rsid w:val="0015749E"/>
    <w:rsid w:val="00157576"/>
    <w:rsid w:val="00157619"/>
    <w:rsid w:val="00157692"/>
    <w:rsid w:val="00157A0E"/>
    <w:rsid w:val="00157A65"/>
    <w:rsid w:val="001606BF"/>
    <w:rsid w:val="00160DD1"/>
    <w:rsid w:val="0016130E"/>
    <w:rsid w:val="0016234A"/>
    <w:rsid w:val="00162384"/>
    <w:rsid w:val="001630E5"/>
    <w:rsid w:val="0016384D"/>
    <w:rsid w:val="00163C85"/>
    <w:rsid w:val="001647B8"/>
    <w:rsid w:val="001651A2"/>
    <w:rsid w:val="001654CB"/>
    <w:rsid w:val="00165AF4"/>
    <w:rsid w:val="00165EC4"/>
    <w:rsid w:val="00166236"/>
    <w:rsid w:val="00166496"/>
    <w:rsid w:val="00166563"/>
    <w:rsid w:val="00166A6D"/>
    <w:rsid w:val="00166AB1"/>
    <w:rsid w:val="00166C15"/>
    <w:rsid w:val="00166C97"/>
    <w:rsid w:val="0016741D"/>
    <w:rsid w:val="00167453"/>
    <w:rsid w:val="00167BF5"/>
    <w:rsid w:val="00167C9C"/>
    <w:rsid w:val="0017009D"/>
    <w:rsid w:val="00170190"/>
    <w:rsid w:val="001706B5"/>
    <w:rsid w:val="0017086E"/>
    <w:rsid w:val="001711F4"/>
    <w:rsid w:val="001712C9"/>
    <w:rsid w:val="00171D8D"/>
    <w:rsid w:val="0017244F"/>
    <w:rsid w:val="001725E2"/>
    <w:rsid w:val="001736A4"/>
    <w:rsid w:val="00173D9E"/>
    <w:rsid w:val="0017425B"/>
    <w:rsid w:val="001742F1"/>
    <w:rsid w:val="00174684"/>
    <w:rsid w:val="00174ACD"/>
    <w:rsid w:val="00175235"/>
    <w:rsid w:val="00175319"/>
    <w:rsid w:val="00175731"/>
    <w:rsid w:val="00175DB9"/>
    <w:rsid w:val="00175F97"/>
    <w:rsid w:val="0017619C"/>
    <w:rsid w:val="00176494"/>
    <w:rsid w:val="001768DB"/>
    <w:rsid w:val="00176A0C"/>
    <w:rsid w:val="00176BEB"/>
    <w:rsid w:val="001771B5"/>
    <w:rsid w:val="001777D7"/>
    <w:rsid w:val="00177EF6"/>
    <w:rsid w:val="00180A07"/>
    <w:rsid w:val="00180BF4"/>
    <w:rsid w:val="001811C7"/>
    <w:rsid w:val="0018144B"/>
    <w:rsid w:val="00181699"/>
    <w:rsid w:val="00181A1B"/>
    <w:rsid w:val="00181F20"/>
    <w:rsid w:val="0018221D"/>
    <w:rsid w:val="001826DA"/>
    <w:rsid w:val="00182830"/>
    <w:rsid w:val="00182855"/>
    <w:rsid w:val="00182B26"/>
    <w:rsid w:val="00182BEC"/>
    <w:rsid w:val="00182EE2"/>
    <w:rsid w:val="0018323C"/>
    <w:rsid w:val="00183293"/>
    <w:rsid w:val="0018381D"/>
    <w:rsid w:val="00183DC0"/>
    <w:rsid w:val="00183EE1"/>
    <w:rsid w:val="00184280"/>
    <w:rsid w:val="00184641"/>
    <w:rsid w:val="00184FFA"/>
    <w:rsid w:val="00185154"/>
    <w:rsid w:val="0018543A"/>
    <w:rsid w:val="00185904"/>
    <w:rsid w:val="00185938"/>
    <w:rsid w:val="0018612E"/>
    <w:rsid w:val="00186162"/>
    <w:rsid w:val="00186270"/>
    <w:rsid w:val="00186520"/>
    <w:rsid w:val="00186702"/>
    <w:rsid w:val="00186C83"/>
    <w:rsid w:val="001873F8"/>
    <w:rsid w:val="00187473"/>
    <w:rsid w:val="001879C7"/>
    <w:rsid w:val="00187B66"/>
    <w:rsid w:val="00187BE2"/>
    <w:rsid w:val="00187F31"/>
    <w:rsid w:val="00190875"/>
    <w:rsid w:val="00190C42"/>
    <w:rsid w:val="00190F34"/>
    <w:rsid w:val="0019167F"/>
    <w:rsid w:val="00191B68"/>
    <w:rsid w:val="00191DF3"/>
    <w:rsid w:val="00192079"/>
    <w:rsid w:val="00192C9B"/>
    <w:rsid w:val="00193140"/>
    <w:rsid w:val="00193358"/>
    <w:rsid w:val="00193426"/>
    <w:rsid w:val="001935ED"/>
    <w:rsid w:val="00193A3A"/>
    <w:rsid w:val="00194677"/>
    <w:rsid w:val="00194888"/>
    <w:rsid w:val="0019495B"/>
    <w:rsid w:val="00194B14"/>
    <w:rsid w:val="00195145"/>
    <w:rsid w:val="001957FC"/>
    <w:rsid w:val="001959C7"/>
    <w:rsid w:val="00195A1A"/>
    <w:rsid w:val="00196025"/>
    <w:rsid w:val="001963F8"/>
    <w:rsid w:val="00196C4A"/>
    <w:rsid w:val="00196C50"/>
    <w:rsid w:val="00196C78"/>
    <w:rsid w:val="00197232"/>
    <w:rsid w:val="0019723F"/>
    <w:rsid w:val="0019779B"/>
    <w:rsid w:val="001A06C8"/>
    <w:rsid w:val="001A07C9"/>
    <w:rsid w:val="001A0A84"/>
    <w:rsid w:val="001A0B92"/>
    <w:rsid w:val="001A0F36"/>
    <w:rsid w:val="001A1368"/>
    <w:rsid w:val="001A173B"/>
    <w:rsid w:val="001A17D8"/>
    <w:rsid w:val="001A1A81"/>
    <w:rsid w:val="001A1B55"/>
    <w:rsid w:val="001A1B9E"/>
    <w:rsid w:val="001A1BD6"/>
    <w:rsid w:val="001A23BE"/>
    <w:rsid w:val="001A2D87"/>
    <w:rsid w:val="001A2DF0"/>
    <w:rsid w:val="001A2FBD"/>
    <w:rsid w:val="001A3327"/>
    <w:rsid w:val="001A3F66"/>
    <w:rsid w:val="001A4183"/>
    <w:rsid w:val="001A4370"/>
    <w:rsid w:val="001A4D8E"/>
    <w:rsid w:val="001A5535"/>
    <w:rsid w:val="001A5539"/>
    <w:rsid w:val="001A56DC"/>
    <w:rsid w:val="001A5DD7"/>
    <w:rsid w:val="001A6041"/>
    <w:rsid w:val="001A63DE"/>
    <w:rsid w:val="001A6726"/>
    <w:rsid w:val="001A6B25"/>
    <w:rsid w:val="001A6F3D"/>
    <w:rsid w:val="001A7248"/>
    <w:rsid w:val="001A7943"/>
    <w:rsid w:val="001A7DC8"/>
    <w:rsid w:val="001B003C"/>
    <w:rsid w:val="001B00D3"/>
    <w:rsid w:val="001B03A5"/>
    <w:rsid w:val="001B03E0"/>
    <w:rsid w:val="001B0670"/>
    <w:rsid w:val="001B0DCD"/>
    <w:rsid w:val="001B1C1D"/>
    <w:rsid w:val="001B1EA8"/>
    <w:rsid w:val="001B23CB"/>
    <w:rsid w:val="001B2723"/>
    <w:rsid w:val="001B2C34"/>
    <w:rsid w:val="001B2C93"/>
    <w:rsid w:val="001B2E76"/>
    <w:rsid w:val="001B32EE"/>
    <w:rsid w:val="001B3BB2"/>
    <w:rsid w:val="001B4777"/>
    <w:rsid w:val="001B4BE1"/>
    <w:rsid w:val="001B529D"/>
    <w:rsid w:val="001B5C10"/>
    <w:rsid w:val="001B5DFC"/>
    <w:rsid w:val="001B60BF"/>
    <w:rsid w:val="001B6891"/>
    <w:rsid w:val="001B6A22"/>
    <w:rsid w:val="001B6A98"/>
    <w:rsid w:val="001B7356"/>
    <w:rsid w:val="001B7836"/>
    <w:rsid w:val="001B7D54"/>
    <w:rsid w:val="001B7DF8"/>
    <w:rsid w:val="001B7F1C"/>
    <w:rsid w:val="001C0049"/>
    <w:rsid w:val="001C0550"/>
    <w:rsid w:val="001C0839"/>
    <w:rsid w:val="001C0AF7"/>
    <w:rsid w:val="001C0D0B"/>
    <w:rsid w:val="001C0D36"/>
    <w:rsid w:val="001C128F"/>
    <w:rsid w:val="001C136C"/>
    <w:rsid w:val="001C154F"/>
    <w:rsid w:val="001C1667"/>
    <w:rsid w:val="001C1F87"/>
    <w:rsid w:val="001C2096"/>
    <w:rsid w:val="001C26D1"/>
    <w:rsid w:val="001C3D7F"/>
    <w:rsid w:val="001C3E19"/>
    <w:rsid w:val="001C3FF7"/>
    <w:rsid w:val="001C406F"/>
    <w:rsid w:val="001C45E3"/>
    <w:rsid w:val="001C4920"/>
    <w:rsid w:val="001C4A79"/>
    <w:rsid w:val="001C4D27"/>
    <w:rsid w:val="001C4D3D"/>
    <w:rsid w:val="001C4DA4"/>
    <w:rsid w:val="001C5D48"/>
    <w:rsid w:val="001C60A6"/>
    <w:rsid w:val="001C654A"/>
    <w:rsid w:val="001C691F"/>
    <w:rsid w:val="001C69FD"/>
    <w:rsid w:val="001C6D25"/>
    <w:rsid w:val="001C6F8C"/>
    <w:rsid w:val="001C7B76"/>
    <w:rsid w:val="001C7ECC"/>
    <w:rsid w:val="001D0250"/>
    <w:rsid w:val="001D036D"/>
    <w:rsid w:val="001D03A5"/>
    <w:rsid w:val="001D083B"/>
    <w:rsid w:val="001D0A22"/>
    <w:rsid w:val="001D0AEE"/>
    <w:rsid w:val="001D0E0A"/>
    <w:rsid w:val="001D0E8C"/>
    <w:rsid w:val="001D120A"/>
    <w:rsid w:val="001D18B0"/>
    <w:rsid w:val="001D1E43"/>
    <w:rsid w:val="001D2573"/>
    <w:rsid w:val="001D28F7"/>
    <w:rsid w:val="001D2A78"/>
    <w:rsid w:val="001D2C1A"/>
    <w:rsid w:val="001D2F7A"/>
    <w:rsid w:val="001D2FA9"/>
    <w:rsid w:val="001D390F"/>
    <w:rsid w:val="001D3A8C"/>
    <w:rsid w:val="001D3C4F"/>
    <w:rsid w:val="001D40C9"/>
    <w:rsid w:val="001D4C11"/>
    <w:rsid w:val="001D4CEB"/>
    <w:rsid w:val="001D4E38"/>
    <w:rsid w:val="001D522E"/>
    <w:rsid w:val="001D6161"/>
    <w:rsid w:val="001D627A"/>
    <w:rsid w:val="001D649B"/>
    <w:rsid w:val="001D65A6"/>
    <w:rsid w:val="001D694E"/>
    <w:rsid w:val="001D6BF5"/>
    <w:rsid w:val="001D72CB"/>
    <w:rsid w:val="001D7498"/>
    <w:rsid w:val="001D764F"/>
    <w:rsid w:val="001D7902"/>
    <w:rsid w:val="001D7BF6"/>
    <w:rsid w:val="001E0278"/>
    <w:rsid w:val="001E0280"/>
    <w:rsid w:val="001E04B7"/>
    <w:rsid w:val="001E04F4"/>
    <w:rsid w:val="001E07BA"/>
    <w:rsid w:val="001E0842"/>
    <w:rsid w:val="001E0EC0"/>
    <w:rsid w:val="001E1000"/>
    <w:rsid w:val="001E1207"/>
    <w:rsid w:val="001E1AC1"/>
    <w:rsid w:val="001E1B5A"/>
    <w:rsid w:val="001E1BE6"/>
    <w:rsid w:val="001E1FCF"/>
    <w:rsid w:val="001E2126"/>
    <w:rsid w:val="001E23F5"/>
    <w:rsid w:val="001E24A1"/>
    <w:rsid w:val="001E2735"/>
    <w:rsid w:val="001E2974"/>
    <w:rsid w:val="001E2E65"/>
    <w:rsid w:val="001E2FC3"/>
    <w:rsid w:val="001E3549"/>
    <w:rsid w:val="001E36D1"/>
    <w:rsid w:val="001E4423"/>
    <w:rsid w:val="001E474E"/>
    <w:rsid w:val="001E4B85"/>
    <w:rsid w:val="001E4FBC"/>
    <w:rsid w:val="001E5062"/>
    <w:rsid w:val="001E5215"/>
    <w:rsid w:val="001E5314"/>
    <w:rsid w:val="001E564B"/>
    <w:rsid w:val="001E5826"/>
    <w:rsid w:val="001E5863"/>
    <w:rsid w:val="001E5AF1"/>
    <w:rsid w:val="001E5C0C"/>
    <w:rsid w:val="001E5C91"/>
    <w:rsid w:val="001E6028"/>
    <w:rsid w:val="001E6144"/>
    <w:rsid w:val="001E63BF"/>
    <w:rsid w:val="001E6522"/>
    <w:rsid w:val="001E6834"/>
    <w:rsid w:val="001E689A"/>
    <w:rsid w:val="001E6995"/>
    <w:rsid w:val="001E6EAB"/>
    <w:rsid w:val="001E6F8D"/>
    <w:rsid w:val="001E721F"/>
    <w:rsid w:val="001E7256"/>
    <w:rsid w:val="001E7399"/>
    <w:rsid w:val="001E73F1"/>
    <w:rsid w:val="001E74C9"/>
    <w:rsid w:val="001E74EF"/>
    <w:rsid w:val="001E7916"/>
    <w:rsid w:val="001E7DB7"/>
    <w:rsid w:val="001E7E96"/>
    <w:rsid w:val="001F015A"/>
    <w:rsid w:val="001F01C1"/>
    <w:rsid w:val="001F0362"/>
    <w:rsid w:val="001F04E2"/>
    <w:rsid w:val="001F0A1E"/>
    <w:rsid w:val="001F0B9D"/>
    <w:rsid w:val="001F11DC"/>
    <w:rsid w:val="001F13BD"/>
    <w:rsid w:val="001F17B9"/>
    <w:rsid w:val="001F2496"/>
    <w:rsid w:val="001F2594"/>
    <w:rsid w:val="001F2B81"/>
    <w:rsid w:val="001F3220"/>
    <w:rsid w:val="001F36DA"/>
    <w:rsid w:val="001F370F"/>
    <w:rsid w:val="001F37A9"/>
    <w:rsid w:val="001F37E1"/>
    <w:rsid w:val="001F38C4"/>
    <w:rsid w:val="001F401E"/>
    <w:rsid w:val="001F460F"/>
    <w:rsid w:val="001F471A"/>
    <w:rsid w:val="001F4D02"/>
    <w:rsid w:val="001F4D95"/>
    <w:rsid w:val="001F5160"/>
    <w:rsid w:val="001F5220"/>
    <w:rsid w:val="001F5A21"/>
    <w:rsid w:val="001F62C2"/>
    <w:rsid w:val="001F699C"/>
    <w:rsid w:val="001F6E9F"/>
    <w:rsid w:val="001F6F24"/>
    <w:rsid w:val="001F74A0"/>
    <w:rsid w:val="001F78D0"/>
    <w:rsid w:val="001F78FE"/>
    <w:rsid w:val="001F79C9"/>
    <w:rsid w:val="001F7E8A"/>
    <w:rsid w:val="00200204"/>
    <w:rsid w:val="0020030D"/>
    <w:rsid w:val="00200B04"/>
    <w:rsid w:val="00201C5F"/>
    <w:rsid w:val="00201F74"/>
    <w:rsid w:val="00202740"/>
    <w:rsid w:val="00202E78"/>
    <w:rsid w:val="0020378E"/>
    <w:rsid w:val="002038F0"/>
    <w:rsid w:val="00203B25"/>
    <w:rsid w:val="00203C56"/>
    <w:rsid w:val="00203D16"/>
    <w:rsid w:val="00203DA0"/>
    <w:rsid w:val="00204541"/>
    <w:rsid w:val="00205050"/>
    <w:rsid w:val="0020539E"/>
    <w:rsid w:val="002053CB"/>
    <w:rsid w:val="002058E2"/>
    <w:rsid w:val="00205B56"/>
    <w:rsid w:val="00206551"/>
    <w:rsid w:val="00206691"/>
    <w:rsid w:val="00206A94"/>
    <w:rsid w:val="00206D26"/>
    <w:rsid w:val="00207E97"/>
    <w:rsid w:val="00210E9F"/>
    <w:rsid w:val="0021100B"/>
    <w:rsid w:val="00211B3C"/>
    <w:rsid w:val="00212405"/>
    <w:rsid w:val="00212CF0"/>
    <w:rsid w:val="00212F6C"/>
    <w:rsid w:val="00213002"/>
    <w:rsid w:val="00213251"/>
    <w:rsid w:val="00213EFD"/>
    <w:rsid w:val="00213FAC"/>
    <w:rsid w:val="002144C5"/>
    <w:rsid w:val="00214817"/>
    <w:rsid w:val="00215718"/>
    <w:rsid w:val="002158C9"/>
    <w:rsid w:val="0021596A"/>
    <w:rsid w:val="002160D7"/>
    <w:rsid w:val="0021646D"/>
    <w:rsid w:val="00216678"/>
    <w:rsid w:val="002169F2"/>
    <w:rsid w:val="00216EE0"/>
    <w:rsid w:val="0021733F"/>
    <w:rsid w:val="00217770"/>
    <w:rsid w:val="002201BE"/>
    <w:rsid w:val="0022061E"/>
    <w:rsid w:val="00220C81"/>
    <w:rsid w:val="00221FCA"/>
    <w:rsid w:val="0022265E"/>
    <w:rsid w:val="0022298B"/>
    <w:rsid w:val="00222E6F"/>
    <w:rsid w:val="00223238"/>
    <w:rsid w:val="00223528"/>
    <w:rsid w:val="002236C7"/>
    <w:rsid w:val="00223B0E"/>
    <w:rsid w:val="00224E7C"/>
    <w:rsid w:val="00224EE1"/>
    <w:rsid w:val="0022512C"/>
    <w:rsid w:val="0022546D"/>
    <w:rsid w:val="00225764"/>
    <w:rsid w:val="002257CF"/>
    <w:rsid w:val="0022593A"/>
    <w:rsid w:val="00225A61"/>
    <w:rsid w:val="00225A6C"/>
    <w:rsid w:val="00225E76"/>
    <w:rsid w:val="00226816"/>
    <w:rsid w:val="0022686E"/>
    <w:rsid w:val="00226BDF"/>
    <w:rsid w:val="00226C2D"/>
    <w:rsid w:val="002273C1"/>
    <w:rsid w:val="00230BC3"/>
    <w:rsid w:val="00231008"/>
    <w:rsid w:val="0023101F"/>
    <w:rsid w:val="002310C9"/>
    <w:rsid w:val="00231490"/>
    <w:rsid w:val="00231516"/>
    <w:rsid w:val="00231729"/>
    <w:rsid w:val="00231C46"/>
    <w:rsid w:val="002320DB"/>
    <w:rsid w:val="0023215C"/>
    <w:rsid w:val="00232209"/>
    <w:rsid w:val="002326C6"/>
    <w:rsid w:val="002327F3"/>
    <w:rsid w:val="0023297B"/>
    <w:rsid w:val="00232A5C"/>
    <w:rsid w:val="00233295"/>
    <w:rsid w:val="00233579"/>
    <w:rsid w:val="00233D0F"/>
    <w:rsid w:val="002340C3"/>
    <w:rsid w:val="002341D7"/>
    <w:rsid w:val="00234458"/>
    <w:rsid w:val="0023480B"/>
    <w:rsid w:val="00234870"/>
    <w:rsid w:val="002348D3"/>
    <w:rsid w:val="00234C95"/>
    <w:rsid w:val="002352C5"/>
    <w:rsid w:val="002352DD"/>
    <w:rsid w:val="0023547A"/>
    <w:rsid w:val="00235C64"/>
    <w:rsid w:val="00236F7F"/>
    <w:rsid w:val="00240A1B"/>
    <w:rsid w:val="0024136C"/>
    <w:rsid w:val="00241F7D"/>
    <w:rsid w:val="00242A33"/>
    <w:rsid w:val="00242CF4"/>
    <w:rsid w:val="0024309D"/>
    <w:rsid w:val="00243513"/>
    <w:rsid w:val="002436D2"/>
    <w:rsid w:val="00243B4F"/>
    <w:rsid w:val="00243EFE"/>
    <w:rsid w:val="00243F90"/>
    <w:rsid w:val="00244221"/>
    <w:rsid w:val="00244A52"/>
    <w:rsid w:val="00244B0C"/>
    <w:rsid w:val="00244CF3"/>
    <w:rsid w:val="002451A0"/>
    <w:rsid w:val="0024529D"/>
    <w:rsid w:val="00245484"/>
    <w:rsid w:val="00246153"/>
    <w:rsid w:val="002462F5"/>
    <w:rsid w:val="0024743C"/>
    <w:rsid w:val="002474B0"/>
    <w:rsid w:val="00247F2F"/>
    <w:rsid w:val="0025096F"/>
    <w:rsid w:val="00250ABE"/>
    <w:rsid w:val="0025116B"/>
    <w:rsid w:val="0025118B"/>
    <w:rsid w:val="00251224"/>
    <w:rsid w:val="00251539"/>
    <w:rsid w:val="00252145"/>
    <w:rsid w:val="00252E67"/>
    <w:rsid w:val="00253452"/>
    <w:rsid w:val="00253657"/>
    <w:rsid w:val="00253C34"/>
    <w:rsid w:val="00253C5F"/>
    <w:rsid w:val="00254383"/>
    <w:rsid w:val="0025490F"/>
    <w:rsid w:val="00255BFB"/>
    <w:rsid w:val="0025630E"/>
    <w:rsid w:val="002565B8"/>
    <w:rsid w:val="00256AA4"/>
    <w:rsid w:val="00256B22"/>
    <w:rsid w:val="00256E54"/>
    <w:rsid w:val="00257051"/>
    <w:rsid w:val="002571BE"/>
    <w:rsid w:val="0025782C"/>
    <w:rsid w:val="00257921"/>
    <w:rsid w:val="00257AA9"/>
    <w:rsid w:val="00257DEE"/>
    <w:rsid w:val="00257FA3"/>
    <w:rsid w:val="002607FF"/>
    <w:rsid w:val="00260B2D"/>
    <w:rsid w:val="00260D1A"/>
    <w:rsid w:val="00260F8F"/>
    <w:rsid w:val="00261381"/>
    <w:rsid w:val="00261769"/>
    <w:rsid w:val="00261AB3"/>
    <w:rsid w:val="00261B8C"/>
    <w:rsid w:val="00261DEF"/>
    <w:rsid w:val="00261F74"/>
    <w:rsid w:val="00262070"/>
    <w:rsid w:val="00262B80"/>
    <w:rsid w:val="00262CC0"/>
    <w:rsid w:val="00262E23"/>
    <w:rsid w:val="0026330C"/>
    <w:rsid w:val="00263EA8"/>
    <w:rsid w:val="00264457"/>
    <w:rsid w:val="00264ADA"/>
    <w:rsid w:val="00264FCC"/>
    <w:rsid w:val="00266137"/>
    <w:rsid w:val="002666BD"/>
    <w:rsid w:val="00266886"/>
    <w:rsid w:val="0026695E"/>
    <w:rsid w:val="00266F44"/>
    <w:rsid w:val="0026721E"/>
    <w:rsid w:val="002672AE"/>
    <w:rsid w:val="002679A1"/>
    <w:rsid w:val="00267D1E"/>
    <w:rsid w:val="00270802"/>
    <w:rsid w:val="00270DAE"/>
    <w:rsid w:val="002711C4"/>
    <w:rsid w:val="002716AC"/>
    <w:rsid w:val="0027262E"/>
    <w:rsid w:val="0027270C"/>
    <w:rsid w:val="00273311"/>
    <w:rsid w:val="0027369C"/>
    <w:rsid w:val="00273A62"/>
    <w:rsid w:val="00273C37"/>
    <w:rsid w:val="00274636"/>
    <w:rsid w:val="002746F8"/>
    <w:rsid w:val="00274763"/>
    <w:rsid w:val="00275189"/>
    <w:rsid w:val="0027535B"/>
    <w:rsid w:val="0027571E"/>
    <w:rsid w:val="002757F5"/>
    <w:rsid w:val="00275817"/>
    <w:rsid w:val="00275A5D"/>
    <w:rsid w:val="00275B18"/>
    <w:rsid w:val="00275B94"/>
    <w:rsid w:val="00275EAD"/>
    <w:rsid w:val="00276210"/>
    <w:rsid w:val="00276377"/>
    <w:rsid w:val="00276564"/>
    <w:rsid w:val="002765CC"/>
    <w:rsid w:val="00276630"/>
    <w:rsid w:val="0027664C"/>
    <w:rsid w:val="002770D6"/>
    <w:rsid w:val="00277189"/>
    <w:rsid w:val="002774B6"/>
    <w:rsid w:val="00277DED"/>
    <w:rsid w:val="00277F2D"/>
    <w:rsid w:val="002804FA"/>
    <w:rsid w:val="0028050E"/>
    <w:rsid w:val="00280FAD"/>
    <w:rsid w:val="00281A37"/>
    <w:rsid w:val="00281B88"/>
    <w:rsid w:val="00281F14"/>
    <w:rsid w:val="00282E56"/>
    <w:rsid w:val="00283240"/>
    <w:rsid w:val="00283345"/>
    <w:rsid w:val="00283A4E"/>
    <w:rsid w:val="00284606"/>
    <w:rsid w:val="00284836"/>
    <w:rsid w:val="002849C1"/>
    <w:rsid w:val="00285324"/>
    <w:rsid w:val="00285541"/>
    <w:rsid w:val="0028576A"/>
    <w:rsid w:val="00285CF2"/>
    <w:rsid w:val="00285F85"/>
    <w:rsid w:val="002866FD"/>
    <w:rsid w:val="002872A7"/>
    <w:rsid w:val="00287306"/>
    <w:rsid w:val="00287C59"/>
    <w:rsid w:val="00287E2D"/>
    <w:rsid w:val="00287F6A"/>
    <w:rsid w:val="00290300"/>
    <w:rsid w:val="002904B0"/>
    <w:rsid w:val="002906EE"/>
    <w:rsid w:val="002907E0"/>
    <w:rsid w:val="00290887"/>
    <w:rsid w:val="00290B06"/>
    <w:rsid w:val="0029157B"/>
    <w:rsid w:val="00291BCE"/>
    <w:rsid w:val="00291C6A"/>
    <w:rsid w:val="00291EE7"/>
    <w:rsid w:val="00291FAB"/>
    <w:rsid w:val="0029230D"/>
    <w:rsid w:val="0029242A"/>
    <w:rsid w:val="002926B9"/>
    <w:rsid w:val="00292DCB"/>
    <w:rsid w:val="00293BDD"/>
    <w:rsid w:val="00293C44"/>
    <w:rsid w:val="00294101"/>
    <w:rsid w:val="002942C1"/>
    <w:rsid w:val="0029437F"/>
    <w:rsid w:val="00294395"/>
    <w:rsid w:val="0029445C"/>
    <w:rsid w:val="00294625"/>
    <w:rsid w:val="002946ED"/>
    <w:rsid w:val="002948AD"/>
    <w:rsid w:val="002951F8"/>
    <w:rsid w:val="002951FA"/>
    <w:rsid w:val="00295208"/>
    <w:rsid w:val="00295481"/>
    <w:rsid w:val="002956A2"/>
    <w:rsid w:val="00295832"/>
    <w:rsid w:val="00295ABE"/>
    <w:rsid w:val="002960E9"/>
    <w:rsid w:val="0029689C"/>
    <w:rsid w:val="00296B5B"/>
    <w:rsid w:val="00296EC3"/>
    <w:rsid w:val="00297570"/>
    <w:rsid w:val="002976AF"/>
    <w:rsid w:val="00297914"/>
    <w:rsid w:val="00297C1E"/>
    <w:rsid w:val="002A013D"/>
    <w:rsid w:val="002A039F"/>
    <w:rsid w:val="002A03B1"/>
    <w:rsid w:val="002A03F2"/>
    <w:rsid w:val="002A0466"/>
    <w:rsid w:val="002A06A6"/>
    <w:rsid w:val="002A12CA"/>
    <w:rsid w:val="002A291A"/>
    <w:rsid w:val="002A374E"/>
    <w:rsid w:val="002A39A6"/>
    <w:rsid w:val="002A4140"/>
    <w:rsid w:val="002A4EDB"/>
    <w:rsid w:val="002A4FAD"/>
    <w:rsid w:val="002A53EC"/>
    <w:rsid w:val="002A5457"/>
    <w:rsid w:val="002A560C"/>
    <w:rsid w:val="002A577A"/>
    <w:rsid w:val="002A5A9A"/>
    <w:rsid w:val="002A5B2A"/>
    <w:rsid w:val="002A5E60"/>
    <w:rsid w:val="002A643A"/>
    <w:rsid w:val="002A64DF"/>
    <w:rsid w:val="002A6D92"/>
    <w:rsid w:val="002A7580"/>
    <w:rsid w:val="002B0003"/>
    <w:rsid w:val="002B0141"/>
    <w:rsid w:val="002B04E6"/>
    <w:rsid w:val="002B0675"/>
    <w:rsid w:val="002B0909"/>
    <w:rsid w:val="002B0C0E"/>
    <w:rsid w:val="002B0CB0"/>
    <w:rsid w:val="002B1D9F"/>
    <w:rsid w:val="002B2070"/>
    <w:rsid w:val="002B211D"/>
    <w:rsid w:val="002B21C8"/>
    <w:rsid w:val="002B271F"/>
    <w:rsid w:val="002B29CA"/>
    <w:rsid w:val="002B2A5A"/>
    <w:rsid w:val="002B34E7"/>
    <w:rsid w:val="002B39B0"/>
    <w:rsid w:val="002B49AE"/>
    <w:rsid w:val="002B518C"/>
    <w:rsid w:val="002B51F4"/>
    <w:rsid w:val="002B5C00"/>
    <w:rsid w:val="002B5DA9"/>
    <w:rsid w:val="002B5E72"/>
    <w:rsid w:val="002B66B2"/>
    <w:rsid w:val="002B66D6"/>
    <w:rsid w:val="002B69A8"/>
    <w:rsid w:val="002B69DA"/>
    <w:rsid w:val="002B71AA"/>
    <w:rsid w:val="002B75A4"/>
    <w:rsid w:val="002B7D47"/>
    <w:rsid w:val="002C02A1"/>
    <w:rsid w:val="002C045E"/>
    <w:rsid w:val="002C078E"/>
    <w:rsid w:val="002C07F8"/>
    <w:rsid w:val="002C0B0F"/>
    <w:rsid w:val="002C0D7A"/>
    <w:rsid w:val="002C0F15"/>
    <w:rsid w:val="002C0F1A"/>
    <w:rsid w:val="002C14F0"/>
    <w:rsid w:val="002C1BCA"/>
    <w:rsid w:val="002C1F2D"/>
    <w:rsid w:val="002C211B"/>
    <w:rsid w:val="002C2E55"/>
    <w:rsid w:val="002C37F5"/>
    <w:rsid w:val="002C396E"/>
    <w:rsid w:val="002C3C5A"/>
    <w:rsid w:val="002C411E"/>
    <w:rsid w:val="002C44F2"/>
    <w:rsid w:val="002C4B77"/>
    <w:rsid w:val="002C4BC4"/>
    <w:rsid w:val="002C586A"/>
    <w:rsid w:val="002C5989"/>
    <w:rsid w:val="002C5F50"/>
    <w:rsid w:val="002C6344"/>
    <w:rsid w:val="002C635C"/>
    <w:rsid w:val="002C6958"/>
    <w:rsid w:val="002C6DFF"/>
    <w:rsid w:val="002C707F"/>
    <w:rsid w:val="002C74FF"/>
    <w:rsid w:val="002C760F"/>
    <w:rsid w:val="002C78D7"/>
    <w:rsid w:val="002C79FA"/>
    <w:rsid w:val="002C7CEE"/>
    <w:rsid w:val="002C7FE1"/>
    <w:rsid w:val="002D0670"/>
    <w:rsid w:val="002D07BE"/>
    <w:rsid w:val="002D090A"/>
    <w:rsid w:val="002D1163"/>
    <w:rsid w:val="002D1653"/>
    <w:rsid w:val="002D1D30"/>
    <w:rsid w:val="002D24FB"/>
    <w:rsid w:val="002D2574"/>
    <w:rsid w:val="002D2A2E"/>
    <w:rsid w:val="002D3C9F"/>
    <w:rsid w:val="002D3CCE"/>
    <w:rsid w:val="002D44D1"/>
    <w:rsid w:val="002D4A32"/>
    <w:rsid w:val="002D4ACA"/>
    <w:rsid w:val="002D58F8"/>
    <w:rsid w:val="002D5F62"/>
    <w:rsid w:val="002D6037"/>
    <w:rsid w:val="002D63CC"/>
    <w:rsid w:val="002D6827"/>
    <w:rsid w:val="002D6B4F"/>
    <w:rsid w:val="002D6CEC"/>
    <w:rsid w:val="002D7536"/>
    <w:rsid w:val="002D77F6"/>
    <w:rsid w:val="002D796D"/>
    <w:rsid w:val="002D7977"/>
    <w:rsid w:val="002D7DF6"/>
    <w:rsid w:val="002D7ED7"/>
    <w:rsid w:val="002D7F9C"/>
    <w:rsid w:val="002E077A"/>
    <w:rsid w:val="002E1071"/>
    <w:rsid w:val="002E1586"/>
    <w:rsid w:val="002E1659"/>
    <w:rsid w:val="002E1856"/>
    <w:rsid w:val="002E19BC"/>
    <w:rsid w:val="002E1BF3"/>
    <w:rsid w:val="002E2361"/>
    <w:rsid w:val="002E2B0E"/>
    <w:rsid w:val="002E3894"/>
    <w:rsid w:val="002E3D2F"/>
    <w:rsid w:val="002E3D9D"/>
    <w:rsid w:val="002E3E15"/>
    <w:rsid w:val="002E4087"/>
    <w:rsid w:val="002E45F6"/>
    <w:rsid w:val="002E48A7"/>
    <w:rsid w:val="002E4931"/>
    <w:rsid w:val="002E4ADC"/>
    <w:rsid w:val="002E4DE6"/>
    <w:rsid w:val="002E557C"/>
    <w:rsid w:val="002E58C4"/>
    <w:rsid w:val="002E5FCF"/>
    <w:rsid w:val="002E61F9"/>
    <w:rsid w:val="002E6A61"/>
    <w:rsid w:val="002E6C53"/>
    <w:rsid w:val="002E7474"/>
    <w:rsid w:val="002E7833"/>
    <w:rsid w:val="002E78DA"/>
    <w:rsid w:val="002E791E"/>
    <w:rsid w:val="002E7D7C"/>
    <w:rsid w:val="002E7FDE"/>
    <w:rsid w:val="002F19C8"/>
    <w:rsid w:val="002F1C11"/>
    <w:rsid w:val="002F1E61"/>
    <w:rsid w:val="002F1F20"/>
    <w:rsid w:val="002F242F"/>
    <w:rsid w:val="002F2810"/>
    <w:rsid w:val="002F2900"/>
    <w:rsid w:val="002F2C16"/>
    <w:rsid w:val="002F2C78"/>
    <w:rsid w:val="002F3BF7"/>
    <w:rsid w:val="002F3E34"/>
    <w:rsid w:val="002F3ED7"/>
    <w:rsid w:val="002F4CDF"/>
    <w:rsid w:val="002F543C"/>
    <w:rsid w:val="002F599C"/>
    <w:rsid w:val="002F5A1F"/>
    <w:rsid w:val="002F5E8B"/>
    <w:rsid w:val="002F647E"/>
    <w:rsid w:val="002F6B70"/>
    <w:rsid w:val="002F7509"/>
    <w:rsid w:val="002F771C"/>
    <w:rsid w:val="002F794D"/>
    <w:rsid w:val="00300510"/>
    <w:rsid w:val="003009DC"/>
    <w:rsid w:val="00300AF9"/>
    <w:rsid w:val="00301281"/>
    <w:rsid w:val="00301584"/>
    <w:rsid w:val="0030237E"/>
    <w:rsid w:val="003024D7"/>
    <w:rsid w:val="00302B3B"/>
    <w:rsid w:val="00303231"/>
    <w:rsid w:val="003032CE"/>
    <w:rsid w:val="00303538"/>
    <w:rsid w:val="003035CB"/>
    <w:rsid w:val="00303930"/>
    <w:rsid w:val="00303BA5"/>
    <w:rsid w:val="00303C41"/>
    <w:rsid w:val="00303F1B"/>
    <w:rsid w:val="0030443C"/>
    <w:rsid w:val="00304549"/>
    <w:rsid w:val="003048D7"/>
    <w:rsid w:val="00304BD1"/>
    <w:rsid w:val="0030527C"/>
    <w:rsid w:val="00305397"/>
    <w:rsid w:val="00305ACB"/>
    <w:rsid w:val="00305D51"/>
    <w:rsid w:val="00305D60"/>
    <w:rsid w:val="00305FC5"/>
    <w:rsid w:val="00306E1F"/>
    <w:rsid w:val="00307D47"/>
    <w:rsid w:val="00310B04"/>
    <w:rsid w:val="00311123"/>
    <w:rsid w:val="003111C5"/>
    <w:rsid w:val="0031128B"/>
    <w:rsid w:val="003114CB"/>
    <w:rsid w:val="00311B24"/>
    <w:rsid w:val="00311B5C"/>
    <w:rsid w:val="00311F7B"/>
    <w:rsid w:val="00311FA5"/>
    <w:rsid w:val="0031238C"/>
    <w:rsid w:val="0031269D"/>
    <w:rsid w:val="00312DDB"/>
    <w:rsid w:val="00313071"/>
    <w:rsid w:val="00313390"/>
    <w:rsid w:val="00313467"/>
    <w:rsid w:val="003135CA"/>
    <w:rsid w:val="00313F54"/>
    <w:rsid w:val="003143E9"/>
    <w:rsid w:val="003146FF"/>
    <w:rsid w:val="00314A79"/>
    <w:rsid w:val="00314FF2"/>
    <w:rsid w:val="0031521A"/>
    <w:rsid w:val="00315C2F"/>
    <w:rsid w:val="00316134"/>
    <w:rsid w:val="003169D6"/>
    <w:rsid w:val="00316B8F"/>
    <w:rsid w:val="00316DDB"/>
    <w:rsid w:val="00317234"/>
    <w:rsid w:val="0032083D"/>
    <w:rsid w:val="00320946"/>
    <w:rsid w:val="00320B6B"/>
    <w:rsid w:val="00320EA2"/>
    <w:rsid w:val="00320EED"/>
    <w:rsid w:val="00321188"/>
    <w:rsid w:val="003215CD"/>
    <w:rsid w:val="00321C4D"/>
    <w:rsid w:val="003227E4"/>
    <w:rsid w:val="00322A8D"/>
    <w:rsid w:val="00322B26"/>
    <w:rsid w:val="00322C10"/>
    <w:rsid w:val="00322C70"/>
    <w:rsid w:val="00322D06"/>
    <w:rsid w:val="00323013"/>
    <w:rsid w:val="003236CF"/>
    <w:rsid w:val="00324E9E"/>
    <w:rsid w:val="0032509E"/>
    <w:rsid w:val="003253AC"/>
    <w:rsid w:val="00325996"/>
    <w:rsid w:val="003260A4"/>
    <w:rsid w:val="00326142"/>
    <w:rsid w:val="003262CA"/>
    <w:rsid w:val="003262D7"/>
    <w:rsid w:val="003268D6"/>
    <w:rsid w:val="00326B87"/>
    <w:rsid w:val="00327CB6"/>
    <w:rsid w:val="00327D27"/>
    <w:rsid w:val="00327D98"/>
    <w:rsid w:val="00327EBB"/>
    <w:rsid w:val="003301BC"/>
    <w:rsid w:val="00330770"/>
    <w:rsid w:val="003309AA"/>
    <w:rsid w:val="00330EB3"/>
    <w:rsid w:val="00331381"/>
    <w:rsid w:val="00331423"/>
    <w:rsid w:val="00331A81"/>
    <w:rsid w:val="00331C4C"/>
    <w:rsid w:val="00331F42"/>
    <w:rsid w:val="003323BE"/>
    <w:rsid w:val="00332879"/>
    <w:rsid w:val="00332D0E"/>
    <w:rsid w:val="003330CE"/>
    <w:rsid w:val="00333F5B"/>
    <w:rsid w:val="003342FF"/>
    <w:rsid w:val="00334306"/>
    <w:rsid w:val="00334DCE"/>
    <w:rsid w:val="00335230"/>
    <w:rsid w:val="003355E7"/>
    <w:rsid w:val="00335BEC"/>
    <w:rsid w:val="00336076"/>
    <w:rsid w:val="0033608B"/>
    <w:rsid w:val="0033627C"/>
    <w:rsid w:val="00336303"/>
    <w:rsid w:val="0033674B"/>
    <w:rsid w:val="0033698B"/>
    <w:rsid w:val="00336FA1"/>
    <w:rsid w:val="003372AF"/>
    <w:rsid w:val="0033747D"/>
    <w:rsid w:val="00337D4C"/>
    <w:rsid w:val="003404EE"/>
    <w:rsid w:val="0034081E"/>
    <w:rsid w:val="0034112D"/>
    <w:rsid w:val="00341180"/>
    <w:rsid w:val="003413C5"/>
    <w:rsid w:val="003414A4"/>
    <w:rsid w:val="0034155A"/>
    <w:rsid w:val="00341645"/>
    <w:rsid w:val="00341706"/>
    <w:rsid w:val="003422E7"/>
    <w:rsid w:val="003427E1"/>
    <w:rsid w:val="003429F2"/>
    <w:rsid w:val="00342C1F"/>
    <w:rsid w:val="00343022"/>
    <w:rsid w:val="00343940"/>
    <w:rsid w:val="00343DB2"/>
    <w:rsid w:val="003441A9"/>
    <w:rsid w:val="003442D0"/>
    <w:rsid w:val="00344968"/>
    <w:rsid w:val="00345253"/>
    <w:rsid w:val="00345913"/>
    <w:rsid w:val="0034592D"/>
    <w:rsid w:val="003461E8"/>
    <w:rsid w:val="00346AEA"/>
    <w:rsid w:val="00346E53"/>
    <w:rsid w:val="003470BC"/>
    <w:rsid w:val="003475A7"/>
    <w:rsid w:val="00347760"/>
    <w:rsid w:val="0034780A"/>
    <w:rsid w:val="003478DF"/>
    <w:rsid w:val="003478E6"/>
    <w:rsid w:val="00347C90"/>
    <w:rsid w:val="003500B4"/>
    <w:rsid w:val="003500DD"/>
    <w:rsid w:val="00350135"/>
    <w:rsid w:val="003501D2"/>
    <w:rsid w:val="00350DA4"/>
    <w:rsid w:val="00351459"/>
    <w:rsid w:val="003515EF"/>
    <w:rsid w:val="00351CC4"/>
    <w:rsid w:val="00351E73"/>
    <w:rsid w:val="0035205F"/>
    <w:rsid w:val="00352268"/>
    <w:rsid w:val="00352BEE"/>
    <w:rsid w:val="00352F9D"/>
    <w:rsid w:val="00353334"/>
    <w:rsid w:val="00353A8E"/>
    <w:rsid w:val="00353AD7"/>
    <w:rsid w:val="00353F92"/>
    <w:rsid w:val="003540AE"/>
    <w:rsid w:val="0035578E"/>
    <w:rsid w:val="0035595A"/>
    <w:rsid w:val="00355975"/>
    <w:rsid w:val="00355C81"/>
    <w:rsid w:val="00355DF5"/>
    <w:rsid w:val="00355EBE"/>
    <w:rsid w:val="00356050"/>
    <w:rsid w:val="003563A2"/>
    <w:rsid w:val="003565EC"/>
    <w:rsid w:val="003569CD"/>
    <w:rsid w:val="00356D4E"/>
    <w:rsid w:val="00356F6D"/>
    <w:rsid w:val="00356FBE"/>
    <w:rsid w:val="003579A1"/>
    <w:rsid w:val="00357FD6"/>
    <w:rsid w:val="003605C4"/>
    <w:rsid w:val="00360A3E"/>
    <w:rsid w:val="00360DC9"/>
    <w:rsid w:val="00360DD3"/>
    <w:rsid w:val="00361513"/>
    <w:rsid w:val="003615CA"/>
    <w:rsid w:val="003617C5"/>
    <w:rsid w:val="00361C5B"/>
    <w:rsid w:val="00362017"/>
    <w:rsid w:val="003623BE"/>
    <w:rsid w:val="003630F0"/>
    <w:rsid w:val="0036313B"/>
    <w:rsid w:val="0036332E"/>
    <w:rsid w:val="0036337D"/>
    <w:rsid w:val="00363AC0"/>
    <w:rsid w:val="00363D84"/>
    <w:rsid w:val="00363DE9"/>
    <w:rsid w:val="0036495E"/>
    <w:rsid w:val="00364AD9"/>
    <w:rsid w:val="003650F6"/>
    <w:rsid w:val="00365502"/>
    <w:rsid w:val="003655D5"/>
    <w:rsid w:val="0036567C"/>
    <w:rsid w:val="00365A4E"/>
    <w:rsid w:val="00365C3D"/>
    <w:rsid w:val="00365F27"/>
    <w:rsid w:val="00366167"/>
    <w:rsid w:val="00366316"/>
    <w:rsid w:val="00366E96"/>
    <w:rsid w:val="00366F2E"/>
    <w:rsid w:val="00367683"/>
    <w:rsid w:val="00367E5E"/>
    <w:rsid w:val="0037026D"/>
    <w:rsid w:val="00370AA6"/>
    <w:rsid w:val="00370AD8"/>
    <w:rsid w:val="00370C29"/>
    <w:rsid w:val="00370C85"/>
    <w:rsid w:val="00370EC7"/>
    <w:rsid w:val="00370F1D"/>
    <w:rsid w:val="003710D6"/>
    <w:rsid w:val="003712D6"/>
    <w:rsid w:val="003714CF"/>
    <w:rsid w:val="003715DB"/>
    <w:rsid w:val="00371B2F"/>
    <w:rsid w:val="00371CAE"/>
    <w:rsid w:val="00372368"/>
    <w:rsid w:val="003726E8"/>
    <w:rsid w:val="00372767"/>
    <w:rsid w:val="00372868"/>
    <w:rsid w:val="0037387E"/>
    <w:rsid w:val="00373C30"/>
    <w:rsid w:val="00374053"/>
    <w:rsid w:val="003741B9"/>
    <w:rsid w:val="0037498D"/>
    <w:rsid w:val="00374BDA"/>
    <w:rsid w:val="00374F4D"/>
    <w:rsid w:val="0037682B"/>
    <w:rsid w:val="00376C1E"/>
    <w:rsid w:val="003771FA"/>
    <w:rsid w:val="0037734B"/>
    <w:rsid w:val="00377CB6"/>
    <w:rsid w:val="00380C6C"/>
    <w:rsid w:val="003810A6"/>
    <w:rsid w:val="00381463"/>
    <w:rsid w:val="00381498"/>
    <w:rsid w:val="00381993"/>
    <w:rsid w:val="00381B26"/>
    <w:rsid w:val="00381C35"/>
    <w:rsid w:val="00382490"/>
    <w:rsid w:val="00382503"/>
    <w:rsid w:val="00382652"/>
    <w:rsid w:val="00382E67"/>
    <w:rsid w:val="00383144"/>
    <w:rsid w:val="00383758"/>
    <w:rsid w:val="0038387B"/>
    <w:rsid w:val="0038395F"/>
    <w:rsid w:val="00383982"/>
    <w:rsid w:val="0038419A"/>
    <w:rsid w:val="00384433"/>
    <w:rsid w:val="00384493"/>
    <w:rsid w:val="0038454B"/>
    <w:rsid w:val="00384886"/>
    <w:rsid w:val="00384921"/>
    <w:rsid w:val="003851D0"/>
    <w:rsid w:val="00385916"/>
    <w:rsid w:val="003866AF"/>
    <w:rsid w:val="003867C1"/>
    <w:rsid w:val="00386BE5"/>
    <w:rsid w:val="0038715E"/>
    <w:rsid w:val="0038749B"/>
    <w:rsid w:val="0038751D"/>
    <w:rsid w:val="0038758D"/>
    <w:rsid w:val="00387739"/>
    <w:rsid w:val="003878C9"/>
    <w:rsid w:val="00387AE4"/>
    <w:rsid w:val="00387B32"/>
    <w:rsid w:val="003905A2"/>
    <w:rsid w:val="0039069D"/>
    <w:rsid w:val="003907CA"/>
    <w:rsid w:val="003911BF"/>
    <w:rsid w:val="00391428"/>
    <w:rsid w:val="00391627"/>
    <w:rsid w:val="003919C3"/>
    <w:rsid w:val="00391AF8"/>
    <w:rsid w:val="00392501"/>
    <w:rsid w:val="0039259E"/>
    <w:rsid w:val="00392A03"/>
    <w:rsid w:val="00392B4D"/>
    <w:rsid w:val="00393597"/>
    <w:rsid w:val="00393A6D"/>
    <w:rsid w:val="00393F9B"/>
    <w:rsid w:val="003942E8"/>
    <w:rsid w:val="00394347"/>
    <w:rsid w:val="003943D3"/>
    <w:rsid w:val="00394EAB"/>
    <w:rsid w:val="003953AF"/>
    <w:rsid w:val="00395EE4"/>
    <w:rsid w:val="0039631B"/>
    <w:rsid w:val="003967BB"/>
    <w:rsid w:val="00396A4D"/>
    <w:rsid w:val="00396F5B"/>
    <w:rsid w:val="003970AB"/>
    <w:rsid w:val="003A0565"/>
    <w:rsid w:val="003A0A6E"/>
    <w:rsid w:val="003A1160"/>
    <w:rsid w:val="003A123B"/>
    <w:rsid w:val="003A14E1"/>
    <w:rsid w:val="003A1533"/>
    <w:rsid w:val="003A2F13"/>
    <w:rsid w:val="003A3040"/>
    <w:rsid w:val="003A3114"/>
    <w:rsid w:val="003A32FB"/>
    <w:rsid w:val="003A35AC"/>
    <w:rsid w:val="003A36D8"/>
    <w:rsid w:val="003A3BFF"/>
    <w:rsid w:val="003A43A6"/>
    <w:rsid w:val="003A4DFB"/>
    <w:rsid w:val="003A573B"/>
    <w:rsid w:val="003A5A44"/>
    <w:rsid w:val="003A67FA"/>
    <w:rsid w:val="003A6947"/>
    <w:rsid w:val="003A6A15"/>
    <w:rsid w:val="003A6E33"/>
    <w:rsid w:val="003A7608"/>
    <w:rsid w:val="003B06A9"/>
    <w:rsid w:val="003B0EF7"/>
    <w:rsid w:val="003B1188"/>
    <w:rsid w:val="003B1529"/>
    <w:rsid w:val="003B15A1"/>
    <w:rsid w:val="003B1ECF"/>
    <w:rsid w:val="003B1F4F"/>
    <w:rsid w:val="003B1FF9"/>
    <w:rsid w:val="003B3A49"/>
    <w:rsid w:val="003B4140"/>
    <w:rsid w:val="003B4B04"/>
    <w:rsid w:val="003B4BD7"/>
    <w:rsid w:val="003B525F"/>
    <w:rsid w:val="003B53D4"/>
    <w:rsid w:val="003B5883"/>
    <w:rsid w:val="003B5B6A"/>
    <w:rsid w:val="003B6073"/>
    <w:rsid w:val="003B6C55"/>
    <w:rsid w:val="003B6CD4"/>
    <w:rsid w:val="003B70E2"/>
    <w:rsid w:val="003B75B3"/>
    <w:rsid w:val="003B7AD8"/>
    <w:rsid w:val="003C04F1"/>
    <w:rsid w:val="003C0EB4"/>
    <w:rsid w:val="003C10CC"/>
    <w:rsid w:val="003C12C2"/>
    <w:rsid w:val="003C187E"/>
    <w:rsid w:val="003C1945"/>
    <w:rsid w:val="003C1D31"/>
    <w:rsid w:val="003C215B"/>
    <w:rsid w:val="003C276F"/>
    <w:rsid w:val="003C2956"/>
    <w:rsid w:val="003C29B9"/>
    <w:rsid w:val="003C30F5"/>
    <w:rsid w:val="003C37F9"/>
    <w:rsid w:val="003C3A3F"/>
    <w:rsid w:val="003C3AE5"/>
    <w:rsid w:val="003C3BF6"/>
    <w:rsid w:val="003C40A2"/>
    <w:rsid w:val="003C41A6"/>
    <w:rsid w:val="003C48D3"/>
    <w:rsid w:val="003C4DDF"/>
    <w:rsid w:val="003C5B72"/>
    <w:rsid w:val="003C6667"/>
    <w:rsid w:val="003C67CA"/>
    <w:rsid w:val="003C6C46"/>
    <w:rsid w:val="003D0C8F"/>
    <w:rsid w:val="003D0DFA"/>
    <w:rsid w:val="003D0E1C"/>
    <w:rsid w:val="003D1007"/>
    <w:rsid w:val="003D1383"/>
    <w:rsid w:val="003D138D"/>
    <w:rsid w:val="003D176E"/>
    <w:rsid w:val="003D183A"/>
    <w:rsid w:val="003D1CCA"/>
    <w:rsid w:val="003D1DBA"/>
    <w:rsid w:val="003D2069"/>
    <w:rsid w:val="003D21FC"/>
    <w:rsid w:val="003D25D6"/>
    <w:rsid w:val="003D29FB"/>
    <w:rsid w:val="003D2B66"/>
    <w:rsid w:val="003D3005"/>
    <w:rsid w:val="003D3592"/>
    <w:rsid w:val="003D367A"/>
    <w:rsid w:val="003D3AFE"/>
    <w:rsid w:val="003D4745"/>
    <w:rsid w:val="003D490D"/>
    <w:rsid w:val="003D4919"/>
    <w:rsid w:val="003D4CA1"/>
    <w:rsid w:val="003D4DA1"/>
    <w:rsid w:val="003D56F7"/>
    <w:rsid w:val="003D591E"/>
    <w:rsid w:val="003D5F62"/>
    <w:rsid w:val="003D5F76"/>
    <w:rsid w:val="003D6163"/>
    <w:rsid w:val="003D634D"/>
    <w:rsid w:val="003D664D"/>
    <w:rsid w:val="003D7664"/>
    <w:rsid w:val="003D7742"/>
    <w:rsid w:val="003E010F"/>
    <w:rsid w:val="003E174C"/>
    <w:rsid w:val="003E1E43"/>
    <w:rsid w:val="003E1F9F"/>
    <w:rsid w:val="003E20CC"/>
    <w:rsid w:val="003E21D5"/>
    <w:rsid w:val="003E250C"/>
    <w:rsid w:val="003E258F"/>
    <w:rsid w:val="003E2633"/>
    <w:rsid w:val="003E29AA"/>
    <w:rsid w:val="003E2C64"/>
    <w:rsid w:val="003E2E92"/>
    <w:rsid w:val="003E3694"/>
    <w:rsid w:val="003E3B90"/>
    <w:rsid w:val="003E4610"/>
    <w:rsid w:val="003E54AF"/>
    <w:rsid w:val="003E580B"/>
    <w:rsid w:val="003E59C4"/>
    <w:rsid w:val="003E6423"/>
    <w:rsid w:val="003E6659"/>
    <w:rsid w:val="003E6FA5"/>
    <w:rsid w:val="003E7297"/>
    <w:rsid w:val="003E75CE"/>
    <w:rsid w:val="003E7709"/>
    <w:rsid w:val="003E7840"/>
    <w:rsid w:val="003E7C50"/>
    <w:rsid w:val="003E7DDF"/>
    <w:rsid w:val="003F02FE"/>
    <w:rsid w:val="003F093F"/>
    <w:rsid w:val="003F0CAB"/>
    <w:rsid w:val="003F0D9E"/>
    <w:rsid w:val="003F150F"/>
    <w:rsid w:val="003F1E38"/>
    <w:rsid w:val="003F204C"/>
    <w:rsid w:val="003F2B09"/>
    <w:rsid w:val="003F2D8B"/>
    <w:rsid w:val="003F3037"/>
    <w:rsid w:val="003F3704"/>
    <w:rsid w:val="003F389D"/>
    <w:rsid w:val="003F3C9F"/>
    <w:rsid w:val="003F3FD1"/>
    <w:rsid w:val="003F45DE"/>
    <w:rsid w:val="003F4A45"/>
    <w:rsid w:val="003F4CE0"/>
    <w:rsid w:val="003F5159"/>
    <w:rsid w:val="003F592D"/>
    <w:rsid w:val="003F5946"/>
    <w:rsid w:val="003F5A8E"/>
    <w:rsid w:val="003F60F3"/>
    <w:rsid w:val="003F64F1"/>
    <w:rsid w:val="003F6927"/>
    <w:rsid w:val="003F6CF6"/>
    <w:rsid w:val="003F6DDB"/>
    <w:rsid w:val="003F700A"/>
    <w:rsid w:val="0040036D"/>
    <w:rsid w:val="00400572"/>
    <w:rsid w:val="00400959"/>
    <w:rsid w:val="00400A4F"/>
    <w:rsid w:val="00400A93"/>
    <w:rsid w:val="00400D83"/>
    <w:rsid w:val="00400F20"/>
    <w:rsid w:val="0040131D"/>
    <w:rsid w:val="004015FE"/>
    <w:rsid w:val="004018B0"/>
    <w:rsid w:val="00401DB2"/>
    <w:rsid w:val="004021CE"/>
    <w:rsid w:val="00402358"/>
    <w:rsid w:val="004023A5"/>
    <w:rsid w:val="00402453"/>
    <w:rsid w:val="00402666"/>
    <w:rsid w:val="004028D5"/>
    <w:rsid w:val="00402B06"/>
    <w:rsid w:val="00402EC2"/>
    <w:rsid w:val="004031E9"/>
    <w:rsid w:val="00403478"/>
    <w:rsid w:val="0040387E"/>
    <w:rsid w:val="0040407D"/>
    <w:rsid w:val="00404113"/>
    <w:rsid w:val="00404157"/>
    <w:rsid w:val="0040417A"/>
    <w:rsid w:val="004043A8"/>
    <w:rsid w:val="004048E8"/>
    <w:rsid w:val="004048F4"/>
    <w:rsid w:val="0040528C"/>
    <w:rsid w:val="00405C7C"/>
    <w:rsid w:val="00406056"/>
    <w:rsid w:val="004065BF"/>
    <w:rsid w:val="00406878"/>
    <w:rsid w:val="00406890"/>
    <w:rsid w:val="00406CE3"/>
    <w:rsid w:val="0040713C"/>
    <w:rsid w:val="00407A49"/>
    <w:rsid w:val="00407E3D"/>
    <w:rsid w:val="00410256"/>
    <w:rsid w:val="00410417"/>
    <w:rsid w:val="00410496"/>
    <w:rsid w:val="00410719"/>
    <w:rsid w:val="00410825"/>
    <w:rsid w:val="004110BD"/>
    <w:rsid w:val="0041120B"/>
    <w:rsid w:val="00411509"/>
    <w:rsid w:val="0041156E"/>
    <w:rsid w:val="00411744"/>
    <w:rsid w:val="00411CC4"/>
    <w:rsid w:val="00411F06"/>
    <w:rsid w:val="0041239D"/>
    <w:rsid w:val="0041258F"/>
    <w:rsid w:val="00412AB9"/>
    <w:rsid w:val="00412BFD"/>
    <w:rsid w:val="0041342C"/>
    <w:rsid w:val="004134E5"/>
    <w:rsid w:val="004136D4"/>
    <w:rsid w:val="00413AD4"/>
    <w:rsid w:val="00413B18"/>
    <w:rsid w:val="004142C2"/>
    <w:rsid w:val="00414592"/>
    <w:rsid w:val="00414BED"/>
    <w:rsid w:val="00414F6E"/>
    <w:rsid w:val="0041596C"/>
    <w:rsid w:val="00415A52"/>
    <w:rsid w:val="00415DCA"/>
    <w:rsid w:val="0041617E"/>
    <w:rsid w:val="004161C7"/>
    <w:rsid w:val="004164F0"/>
    <w:rsid w:val="00416926"/>
    <w:rsid w:val="00416A61"/>
    <w:rsid w:val="004174DB"/>
    <w:rsid w:val="00417512"/>
    <w:rsid w:val="004176BE"/>
    <w:rsid w:val="00417D34"/>
    <w:rsid w:val="004216A9"/>
    <w:rsid w:val="00421D12"/>
    <w:rsid w:val="00421D5E"/>
    <w:rsid w:val="00421E3F"/>
    <w:rsid w:val="00421F87"/>
    <w:rsid w:val="0042201B"/>
    <w:rsid w:val="0042213E"/>
    <w:rsid w:val="004223BA"/>
    <w:rsid w:val="00422D77"/>
    <w:rsid w:val="00422E18"/>
    <w:rsid w:val="00423286"/>
    <w:rsid w:val="004237A4"/>
    <w:rsid w:val="004238E1"/>
    <w:rsid w:val="00423970"/>
    <w:rsid w:val="00423E57"/>
    <w:rsid w:val="00424277"/>
    <w:rsid w:val="0042436A"/>
    <w:rsid w:val="00424500"/>
    <w:rsid w:val="004247F2"/>
    <w:rsid w:val="004248C1"/>
    <w:rsid w:val="00424EE5"/>
    <w:rsid w:val="00424F66"/>
    <w:rsid w:val="004251A9"/>
    <w:rsid w:val="00425504"/>
    <w:rsid w:val="0042581D"/>
    <w:rsid w:val="00426B33"/>
    <w:rsid w:val="00426C35"/>
    <w:rsid w:val="00426DB6"/>
    <w:rsid w:val="004271B8"/>
    <w:rsid w:val="00427A74"/>
    <w:rsid w:val="00427A9C"/>
    <w:rsid w:val="0043032D"/>
    <w:rsid w:val="004304B3"/>
    <w:rsid w:val="004306CF"/>
    <w:rsid w:val="004307AD"/>
    <w:rsid w:val="00431352"/>
    <w:rsid w:val="00431690"/>
    <w:rsid w:val="00431C4B"/>
    <w:rsid w:val="00431C9E"/>
    <w:rsid w:val="0043226D"/>
    <w:rsid w:val="00433044"/>
    <w:rsid w:val="0043326E"/>
    <w:rsid w:val="00433B94"/>
    <w:rsid w:val="004341EA"/>
    <w:rsid w:val="004343E9"/>
    <w:rsid w:val="00434786"/>
    <w:rsid w:val="004350B5"/>
    <w:rsid w:val="004350CD"/>
    <w:rsid w:val="0043556D"/>
    <w:rsid w:val="0043564F"/>
    <w:rsid w:val="004359F3"/>
    <w:rsid w:val="00435CB7"/>
    <w:rsid w:val="00436C8D"/>
    <w:rsid w:val="004371F0"/>
    <w:rsid w:val="00437AFA"/>
    <w:rsid w:val="00440631"/>
    <w:rsid w:val="004413D4"/>
    <w:rsid w:val="00441962"/>
    <w:rsid w:val="00441AE7"/>
    <w:rsid w:val="00442AC2"/>
    <w:rsid w:val="00442F9F"/>
    <w:rsid w:val="0044332A"/>
    <w:rsid w:val="004439A1"/>
    <w:rsid w:val="00443BD1"/>
    <w:rsid w:val="00443FA5"/>
    <w:rsid w:val="0044435C"/>
    <w:rsid w:val="004449F9"/>
    <w:rsid w:val="00444DFD"/>
    <w:rsid w:val="00445497"/>
    <w:rsid w:val="0044560D"/>
    <w:rsid w:val="0044578E"/>
    <w:rsid w:val="0044607C"/>
    <w:rsid w:val="00446083"/>
    <w:rsid w:val="0044645C"/>
    <w:rsid w:val="004468EB"/>
    <w:rsid w:val="00446927"/>
    <w:rsid w:val="00446AE5"/>
    <w:rsid w:val="004472D1"/>
    <w:rsid w:val="00447B66"/>
    <w:rsid w:val="00450651"/>
    <w:rsid w:val="004508B1"/>
    <w:rsid w:val="0045122B"/>
    <w:rsid w:val="004515F4"/>
    <w:rsid w:val="00452451"/>
    <w:rsid w:val="0045413A"/>
    <w:rsid w:val="004543AB"/>
    <w:rsid w:val="00454C51"/>
    <w:rsid w:val="004551DD"/>
    <w:rsid w:val="004556AB"/>
    <w:rsid w:val="004558A4"/>
    <w:rsid w:val="00455A0A"/>
    <w:rsid w:val="0045687B"/>
    <w:rsid w:val="00456F51"/>
    <w:rsid w:val="0045713E"/>
    <w:rsid w:val="004571C2"/>
    <w:rsid w:val="00457567"/>
    <w:rsid w:val="00457612"/>
    <w:rsid w:val="004577A2"/>
    <w:rsid w:val="00457F00"/>
    <w:rsid w:val="004605AE"/>
    <w:rsid w:val="004617A0"/>
    <w:rsid w:val="004619A0"/>
    <w:rsid w:val="004619FA"/>
    <w:rsid w:val="00461B0E"/>
    <w:rsid w:val="00462010"/>
    <w:rsid w:val="0046204E"/>
    <w:rsid w:val="004627B0"/>
    <w:rsid w:val="00462927"/>
    <w:rsid w:val="00462B05"/>
    <w:rsid w:val="00463132"/>
    <w:rsid w:val="004631FB"/>
    <w:rsid w:val="00463328"/>
    <w:rsid w:val="004634EB"/>
    <w:rsid w:val="00463597"/>
    <w:rsid w:val="00463A09"/>
    <w:rsid w:val="00463B41"/>
    <w:rsid w:val="00463B48"/>
    <w:rsid w:val="00463BB4"/>
    <w:rsid w:val="00463CE2"/>
    <w:rsid w:val="0046401A"/>
    <w:rsid w:val="00464929"/>
    <w:rsid w:val="00465581"/>
    <w:rsid w:val="0046576D"/>
    <w:rsid w:val="00465906"/>
    <w:rsid w:val="00465B44"/>
    <w:rsid w:val="00466B55"/>
    <w:rsid w:val="00466B74"/>
    <w:rsid w:val="00466EFC"/>
    <w:rsid w:val="00466FC3"/>
    <w:rsid w:val="0046716F"/>
    <w:rsid w:val="004678EC"/>
    <w:rsid w:val="00467994"/>
    <w:rsid w:val="004703D2"/>
    <w:rsid w:val="00470577"/>
    <w:rsid w:val="00470A71"/>
    <w:rsid w:val="00470F18"/>
    <w:rsid w:val="00470FA5"/>
    <w:rsid w:val="004711DE"/>
    <w:rsid w:val="004715D7"/>
    <w:rsid w:val="004716EE"/>
    <w:rsid w:val="00471EDB"/>
    <w:rsid w:val="00471FC8"/>
    <w:rsid w:val="00472C78"/>
    <w:rsid w:val="00472DA7"/>
    <w:rsid w:val="00472E72"/>
    <w:rsid w:val="0047311C"/>
    <w:rsid w:val="00473940"/>
    <w:rsid w:val="0047423B"/>
    <w:rsid w:val="004746A4"/>
    <w:rsid w:val="004746DD"/>
    <w:rsid w:val="004748BA"/>
    <w:rsid w:val="00474962"/>
    <w:rsid w:val="00474DBA"/>
    <w:rsid w:val="00474EA3"/>
    <w:rsid w:val="00474F58"/>
    <w:rsid w:val="004751E9"/>
    <w:rsid w:val="00475914"/>
    <w:rsid w:val="00476089"/>
    <w:rsid w:val="00476125"/>
    <w:rsid w:val="00476133"/>
    <w:rsid w:val="004768EA"/>
    <w:rsid w:val="00477204"/>
    <w:rsid w:val="00477A12"/>
    <w:rsid w:val="004806FA"/>
    <w:rsid w:val="00480BDD"/>
    <w:rsid w:val="00480F8B"/>
    <w:rsid w:val="004816A5"/>
    <w:rsid w:val="00481905"/>
    <w:rsid w:val="004819B9"/>
    <w:rsid w:val="00481FCC"/>
    <w:rsid w:val="00482237"/>
    <w:rsid w:val="004823E6"/>
    <w:rsid w:val="00483225"/>
    <w:rsid w:val="004833B2"/>
    <w:rsid w:val="004840EA"/>
    <w:rsid w:val="00484520"/>
    <w:rsid w:val="0048461F"/>
    <w:rsid w:val="004847B7"/>
    <w:rsid w:val="00484B28"/>
    <w:rsid w:val="00484E08"/>
    <w:rsid w:val="0048576B"/>
    <w:rsid w:val="0048586E"/>
    <w:rsid w:val="004859AB"/>
    <w:rsid w:val="004864F5"/>
    <w:rsid w:val="00486632"/>
    <w:rsid w:val="00486936"/>
    <w:rsid w:val="00486959"/>
    <w:rsid w:val="00486AAF"/>
    <w:rsid w:val="00486DDD"/>
    <w:rsid w:val="00486DF2"/>
    <w:rsid w:val="004874FD"/>
    <w:rsid w:val="00487BBE"/>
    <w:rsid w:val="00490988"/>
    <w:rsid w:val="00490B2F"/>
    <w:rsid w:val="004912E6"/>
    <w:rsid w:val="004915DC"/>
    <w:rsid w:val="0049178E"/>
    <w:rsid w:val="00491A64"/>
    <w:rsid w:val="00491E53"/>
    <w:rsid w:val="0049248F"/>
    <w:rsid w:val="004924BE"/>
    <w:rsid w:val="00492501"/>
    <w:rsid w:val="004926B3"/>
    <w:rsid w:val="0049322E"/>
    <w:rsid w:val="00493E04"/>
    <w:rsid w:val="0049466C"/>
    <w:rsid w:val="00494BCB"/>
    <w:rsid w:val="00494F62"/>
    <w:rsid w:val="00494FFF"/>
    <w:rsid w:val="00495903"/>
    <w:rsid w:val="00495D62"/>
    <w:rsid w:val="0049604F"/>
    <w:rsid w:val="00496524"/>
    <w:rsid w:val="00496A50"/>
    <w:rsid w:val="00496ABF"/>
    <w:rsid w:val="004970F3"/>
    <w:rsid w:val="00497648"/>
    <w:rsid w:val="004976B2"/>
    <w:rsid w:val="004978AC"/>
    <w:rsid w:val="00497BF1"/>
    <w:rsid w:val="00497E19"/>
    <w:rsid w:val="004A022B"/>
    <w:rsid w:val="004A02FC"/>
    <w:rsid w:val="004A0B71"/>
    <w:rsid w:val="004A0BC7"/>
    <w:rsid w:val="004A0E36"/>
    <w:rsid w:val="004A0FD1"/>
    <w:rsid w:val="004A1328"/>
    <w:rsid w:val="004A15A9"/>
    <w:rsid w:val="004A1791"/>
    <w:rsid w:val="004A1ACA"/>
    <w:rsid w:val="004A1EB2"/>
    <w:rsid w:val="004A2B33"/>
    <w:rsid w:val="004A31B2"/>
    <w:rsid w:val="004A39F3"/>
    <w:rsid w:val="004A3C72"/>
    <w:rsid w:val="004A3CAD"/>
    <w:rsid w:val="004A3D8E"/>
    <w:rsid w:val="004A3E1D"/>
    <w:rsid w:val="004A4091"/>
    <w:rsid w:val="004A49B9"/>
    <w:rsid w:val="004A4E70"/>
    <w:rsid w:val="004A4F7A"/>
    <w:rsid w:val="004A52C8"/>
    <w:rsid w:val="004A5ACF"/>
    <w:rsid w:val="004A5D9D"/>
    <w:rsid w:val="004A6040"/>
    <w:rsid w:val="004A61EE"/>
    <w:rsid w:val="004A641B"/>
    <w:rsid w:val="004B05B1"/>
    <w:rsid w:val="004B0739"/>
    <w:rsid w:val="004B0EF6"/>
    <w:rsid w:val="004B1027"/>
    <w:rsid w:val="004B14ED"/>
    <w:rsid w:val="004B150C"/>
    <w:rsid w:val="004B2C3E"/>
    <w:rsid w:val="004B3093"/>
    <w:rsid w:val="004B38EA"/>
    <w:rsid w:val="004B4F11"/>
    <w:rsid w:val="004B5444"/>
    <w:rsid w:val="004B5715"/>
    <w:rsid w:val="004B5BBD"/>
    <w:rsid w:val="004B5DB2"/>
    <w:rsid w:val="004B694C"/>
    <w:rsid w:val="004B6DFA"/>
    <w:rsid w:val="004B77E7"/>
    <w:rsid w:val="004C01E5"/>
    <w:rsid w:val="004C01EC"/>
    <w:rsid w:val="004C0252"/>
    <w:rsid w:val="004C034E"/>
    <w:rsid w:val="004C0671"/>
    <w:rsid w:val="004C099A"/>
    <w:rsid w:val="004C0D7C"/>
    <w:rsid w:val="004C1063"/>
    <w:rsid w:val="004C1E50"/>
    <w:rsid w:val="004C1EB7"/>
    <w:rsid w:val="004C2111"/>
    <w:rsid w:val="004C2302"/>
    <w:rsid w:val="004C2408"/>
    <w:rsid w:val="004C2527"/>
    <w:rsid w:val="004C2FE9"/>
    <w:rsid w:val="004C324D"/>
    <w:rsid w:val="004C4DE6"/>
    <w:rsid w:val="004C4F20"/>
    <w:rsid w:val="004C52DC"/>
    <w:rsid w:val="004C547F"/>
    <w:rsid w:val="004C58CA"/>
    <w:rsid w:val="004C58DE"/>
    <w:rsid w:val="004C5EB9"/>
    <w:rsid w:val="004C604A"/>
    <w:rsid w:val="004C612A"/>
    <w:rsid w:val="004C61ED"/>
    <w:rsid w:val="004C63C4"/>
    <w:rsid w:val="004C642B"/>
    <w:rsid w:val="004C6851"/>
    <w:rsid w:val="004C696C"/>
    <w:rsid w:val="004C6D63"/>
    <w:rsid w:val="004C7101"/>
    <w:rsid w:val="004C72E5"/>
    <w:rsid w:val="004C733B"/>
    <w:rsid w:val="004C7536"/>
    <w:rsid w:val="004C77DA"/>
    <w:rsid w:val="004C7880"/>
    <w:rsid w:val="004C78F7"/>
    <w:rsid w:val="004D047F"/>
    <w:rsid w:val="004D0837"/>
    <w:rsid w:val="004D0A6B"/>
    <w:rsid w:val="004D1533"/>
    <w:rsid w:val="004D1ABB"/>
    <w:rsid w:val="004D1B8A"/>
    <w:rsid w:val="004D20B4"/>
    <w:rsid w:val="004D31AD"/>
    <w:rsid w:val="004D34F8"/>
    <w:rsid w:val="004D3C50"/>
    <w:rsid w:val="004D3C91"/>
    <w:rsid w:val="004D3ED9"/>
    <w:rsid w:val="004D3F83"/>
    <w:rsid w:val="004D4C36"/>
    <w:rsid w:val="004D4FB9"/>
    <w:rsid w:val="004D512F"/>
    <w:rsid w:val="004D539E"/>
    <w:rsid w:val="004D5667"/>
    <w:rsid w:val="004D5BF7"/>
    <w:rsid w:val="004D5CAF"/>
    <w:rsid w:val="004D5DDD"/>
    <w:rsid w:val="004D5EC7"/>
    <w:rsid w:val="004D5F6F"/>
    <w:rsid w:val="004D6078"/>
    <w:rsid w:val="004D60C4"/>
    <w:rsid w:val="004D682C"/>
    <w:rsid w:val="004D6CF0"/>
    <w:rsid w:val="004D70D9"/>
    <w:rsid w:val="004D734B"/>
    <w:rsid w:val="004D762F"/>
    <w:rsid w:val="004D76BF"/>
    <w:rsid w:val="004E1664"/>
    <w:rsid w:val="004E1889"/>
    <w:rsid w:val="004E1A6D"/>
    <w:rsid w:val="004E2456"/>
    <w:rsid w:val="004E2640"/>
    <w:rsid w:val="004E3960"/>
    <w:rsid w:val="004E4175"/>
    <w:rsid w:val="004E4207"/>
    <w:rsid w:val="004E458B"/>
    <w:rsid w:val="004E49A0"/>
    <w:rsid w:val="004E4FB0"/>
    <w:rsid w:val="004E5B41"/>
    <w:rsid w:val="004E5D10"/>
    <w:rsid w:val="004E66E4"/>
    <w:rsid w:val="004E6E11"/>
    <w:rsid w:val="004E6E44"/>
    <w:rsid w:val="004E6FBB"/>
    <w:rsid w:val="004E7183"/>
    <w:rsid w:val="004E7601"/>
    <w:rsid w:val="004E77C9"/>
    <w:rsid w:val="004E7E38"/>
    <w:rsid w:val="004F0429"/>
    <w:rsid w:val="004F045C"/>
    <w:rsid w:val="004F19CC"/>
    <w:rsid w:val="004F1A65"/>
    <w:rsid w:val="004F1B1A"/>
    <w:rsid w:val="004F1B27"/>
    <w:rsid w:val="004F1CB1"/>
    <w:rsid w:val="004F1DFE"/>
    <w:rsid w:val="004F211C"/>
    <w:rsid w:val="004F2567"/>
    <w:rsid w:val="004F26DC"/>
    <w:rsid w:val="004F2CE3"/>
    <w:rsid w:val="004F31E7"/>
    <w:rsid w:val="004F33F2"/>
    <w:rsid w:val="004F377A"/>
    <w:rsid w:val="004F458F"/>
    <w:rsid w:val="004F4D45"/>
    <w:rsid w:val="004F4FD4"/>
    <w:rsid w:val="004F54C5"/>
    <w:rsid w:val="004F575E"/>
    <w:rsid w:val="004F63C6"/>
    <w:rsid w:val="004F684C"/>
    <w:rsid w:val="004F745F"/>
    <w:rsid w:val="004F746F"/>
    <w:rsid w:val="004F75A4"/>
    <w:rsid w:val="004F78D4"/>
    <w:rsid w:val="004F7C6D"/>
    <w:rsid w:val="005000F8"/>
    <w:rsid w:val="0050017F"/>
    <w:rsid w:val="005005E3"/>
    <w:rsid w:val="00500724"/>
    <w:rsid w:val="005007AA"/>
    <w:rsid w:val="00500963"/>
    <w:rsid w:val="00500D39"/>
    <w:rsid w:val="00500DCB"/>
    <w:rsid w:val="00500FA5"/>
    <w:rsid w:val="00501465"/>
    <w:rsid w:val="005015A4"/>
    <w:rsid w:val="00502156"/>
    <w:rsid w:val="0050237A"/>
    <w:rsid w:val="005023D1"/>
    <w:rsid w:val="005023D9"/>
    <w:rsid w:val="00502B14"/>
    <w:rsid w:val="00502BD9"/>
    <w:rsid w:val="005030B2"/>
    <w:rsid w:val="005031F2"/>
    <w:rsid w:val="0050341D"/>
    <w:rsid w:val="00503C8B"/>
    <w:rsid w:val="00504301"/>
    <w:rsid w:val="00504C28"/>
    <w:rsid w:val="00504FC3"/>
    <w:rsid w:val="0050550C"/>
    <w:rsid w:val="0050597C"/>
    <w:rsid w:val="00505C30"/>
    <w:rsid w:val="005062D9"/>
    <w:rsid w:val="0050645B"/>
    <w:rsid w:val="005065D7"/>
    <w:rsid w:val="00506C6C"/>
    <w:rsid w:val="005073C9"/>
    <w:rsid w:val="0050759C"/>
    <w:rsid w:val="005075C3"/>
    <w:rsid w:val="005076DE"/>
    <w:rsid w:val="00507765"/>
    <w:rsid w:val="00510037"/>
    <w:rsid w:val="005100BA"/>
    <w:rsid w:val="005103F1"/>
    <w:rsid w:val="005106B7"/>
    <w:rsid w:val="00510948"/>
    <w:rsid w:val="00510C43"/>
    <w:rsid w:val="00511419"/>
    <w:rsid w:val="005116F0"/>
    <w:rsid w:val="00511959"/>
    <w:rsid w:val="00511F94"/>
    <w:rsid w:val="005120EA"/>
    <w:rsid w:val="0051226C"/>
    <w:rsid w:val="0051246A"/>
    <w:rsid w:val="005137EE"/>
    <w:rsid w:val="005138AC"/>
    <w:rsid w:val="00513DA5"/>
    <w:rsid w:val="0051414E"/>
    <w:rsid w:val="00514277"/>
    <w:rsid w:val="00514AFF"/>
    <w:rsid w:val="00515715"/>
    <w:rsid w:val="00515F11"/>
    <w:rsid w:val="005160D7"/>
    <w:rsid w:val="00516110"/>
    <w:rsid w:val="00516903"/>
    <w:rsid w:val="00516A14"/>
    <w:rsid w:val="00517171"/>
    <w:rsid w:val="005175A6"/>
    <w:rsid w:val="00517764"/>
    <w:rsid w:val="00517B00"/>
    <w:rsid w:val="00517F75"/>
    <w:rsid w:val="005209F0"/>
    <w:rsid w:val="00520CAD"/>
    <w:rsid w:val="005215AE"/>
    <w:rsid w:val="005215D0"/>
    <w:rsid w:val="005216C7"/>
    <w:rsid w:val="00521889"/>
    <w:rsid w:val="00522020"/>
    <w:rsid w:val="00522735"/>
    <w:rsid w:val="00522DB3"/>
    <w:rsid w:val="005235D1"/>
    <w:rsid w:val="00523AD4"/>
    <w:rsid w:val="005243FC"/>
    <w:rsid w:val="00524B10"/>
    <w:rsid w:val="00524B84"/>
    <w:rsid w:val="00524BAA"/>
    <w:rsid w:val="00524C7A"/>
    <w:rsid w:val="00524CEB"/>
    <w:rsid w:val="00524DF4"/>
    <w:rsid w:val="00525159"/>
    <w:rsid w:val="005252B3"/>
    <w:rsid w:val="005252EB"/>
    <w:rsid w:val="0052532A"/>
    <w:rsid w:val="0052558F"/>
    <w:rsid w:val="00525C4E"/>
    <w:rsid w:val="005267EA"/>
    <w:rsid w:val="00526C8C"/>
    <w:rsid w:val="00526E74"/>
    <w:rsid w:val="00527465"/>
    <w:rsid w:val="005275D2"/>
    <w:rsid w:val="005277BF"/>
    <w:rsid w:val="00530797"/>
    <w:rsid w:val="00530C8F"/>
    <w:rsid w:val="00530ECB"/>
    <w:rsid w:val="00531539"/>
    <w:rsid w:val="00531A59"/>
    <w:rsid w:val="00531E91"/>
    <w:rsid w:val="0053204E"/>
    <w:rsid w:val="00532430"/>
    <w:rsid w:val="00532993"/>
    <w:rsid w:val="00532C6B"/>
    <w:rsid w:val="00533113"/>
    <w:rsid w:val="00533679"/>
    <w:rsid w:val="00533BAE"/>
    <w:rsid w:val="00534412"/>
    <w:rsid w:val="00534759"/>
    <w:rsid w:val="00534C9B"/>
    <w:rsid w:val="00534DBC"/>
    <w:rsid w:val="005356A7"/>
    <w:rsid w:val="00535B35"/>
    <w:rsid w:val="00535B94"/>
    <w:rsid w:val="00535CD1"/>
    <w:rsid w:val="00536132"/>
    <w:rsid w:val="005365E3"/>
    <w:rsid w:val="005366C1"/>
    <w:rsid w:val="00536968"/>
    <w:rsid w:val="00537E38"/>
    <w:rsid w:val="005408BE"/>
    <w:rsid w:val="00540B65"/>
    <w:rsid w:val="00540E5D"/>
    <w:rsid w:val="00541C83"/>
    <w:rsid w:val="0054222A"/>
    <w:rsid w:val="00542A94"/>
    <w:rsid w:val="00542B63"/>
    <w:rsid w:val="00542D44"/>
    <w:rsid w:val="0054349A"/>
    <w:rsid w:val="00543925"/>
    <w:rsid w:val="00543F9D"/>
    <w:rsid w:val="00544505"/>
    <w:rsid w:val="005445C0"/>
    <w:rsid w:val="005449C0"/>
    <w:rsid w:val="00544A4A"/>
    <w:rsid w:val="005451FF"/>
    <w:rsid w:val="0054540D"/>
    <w:rsid w:val="005454F4"/>
    <w:rsid w:val="00545648"/>
    <w:rsid w:val="00545CAE"/>
    <w:rsid w:val="00546064"/>
    <w:rsid w:val="00546183"/>
    <w:rsid w:val="0054624E"/>
    <w:rsid w:val="00546605"/>
    <w:rsid w:val="00546747"/>
    <w:rsid w:val="0054735A"/>
    <w:rsid w:val="005477AA"/>
    <w:rsid w:val="00547D4B"/>
    <w:rsid w:val="00550538"/>
    <w:rsid w:val="00550ADA"/>
    <w:rsid w:val="00551236"/>
    <w:rsid w:val="005513B7"/>
    <w:rsid w:val="0055194A"/>
    <w:rsid w:val="00551958"/>
    <w:rsid w:val="00551B59"/>
    <w:rsid w:val="0055257C"/>
    <w:rsid w:val="00552ACB"/>
    <w:rsid w:val="00552B61"/>
    <w:rsid w:val="00553374"/>
    <w:rsid w:val="00553CDD"/>
    <w:rsid w:val="00553DA6"/>
    <w:rsid w:val="005542D7"/>
    <w:rsid w:val="005548B8"/>
    <w:rsid w:val="0055492F"/>
    <w:rsid w:val="005549D1"/>
    <w:rsid w:val="00554D3E"/>
    <w:rsid w:val="00554F26"/>
    <w:rsid w:val="00555010"/>
    <w:rsid w:val="005554B7"/>
    <w:rsid w:val="00555B6A"/>
    <w:rsid w:val="00555BF2"/>
    <w:rsid w:val="00555E84"/>
    <w:rsid w:val="00555F37"/>
    <w:rsid w:val="00555F82"/>
    <w:rsid w:val="00556417"/>
    <w:rsid w:val="005567D2"/>
    <w:rsid w:val="00556936"/>
    <w:rsid w:val="0055705D"/>
    <w:rsid w:val="005579EC"/>
    <w:rsid w:val="005607DC"/>
    <w:rsid w:val="00560840"/>
    <w:rsid w:val="005608DC"/>
    <w:rsid w:val="00561036"/>
    <w:rsid w:val="0056106E"/>
    <w:rsid w:val="00561086"/>
    <w:rsid w:val="00561519"/>
    <w:rsid w:val="00562652"/>
    <w:rsid w:val="00562B2E"/>
    <w:rsid w:val="005637AB"/>
    <w:rsid w:val="00563A8C"/>
    <w:rsid w:val="00563B19"/>
    <w:rsid w:val="00563CB7"/>
    <w:rsid w:val="0056488F"/>
    <w:rsid w:val="00564AC5"/>
    <w:rsid w:val="00564D93"/>
    <w:rsid w:val="0056525F"/>
    <w:rsid w:val="005652AD"/>
    <w:rsid w:val="00565FE0"/>
    <w:rsid w:val="0056653F"/>
    <w:rsid w:val="00566712"/>
    <w:rsid w:val="005668A4"/>
    <w:rsid w:val="00566B78"/>
    <w:rsid w:val="00566BA1"/>
    <w:rsid w:val="00567189"/>
    <w:rsid w:val="005676DF"/>
    <w:rsid w:val="00567978"/>
    <w:rsid w:val="0057015A"/>
    <w:rsid w:val="00570199"/>
    <w:rsid w:val="005702F9"/>
    <w:rsid w:val="005703E4"/>
    <w:rsid w:val="0057068A"/>
    <w:rsid w:val="0057094F"/>
    <w:rsid w:val="00570A01"/>
    <w:rsid w:val="00571132"/>
    <w:rsid w:val="0057119F"/>
    <w:rsid w:val="00571541"/>
    <w:rsid w:val="0057157F"/>
    <w:rsid w:val="00571D5D"/>
    <w:rsid w:val="00571DBB"/>
    <w:rsid w:val="00572122"/>
    <w:rsid w:val="0057215E"/>
    <w:rsid w:val="00572954"/>
    <w:rsid w:val="00572BDC"/>
    <w:rsid w:val="005733E5"/>
    <w:rsid w:val="00573494"/>
    <w:rsid w:val="00573DCE"/>
    <w:rsid w:val="00574182"/>
    <w:rsid w:val="005741C7"/>
    <w:rsid w:val="0057420F"/>
    <w:rsid w:val="00574BFD"/>
    <w:rsid w:val="00574E36"/>
    <w:rsid w:val="00574F6D"/>
    <w:rsid w:val="00575791"/>
    <w:rsid w:val="00575DA9"/>
    <w:rsid w:val="005761C3"/>
    <w:rsid w:val="00576853"/>
    <w:rsid w:val="0057699D"/>
    <w:rsid w:val="00576A3B"/>
    <w:rsid w:val="00576A83"/>
    <w:rsid w:val="00576F94"/>
    <w:rsid w:val="00577398"/>
    <w:rsid w:val="005773D5"/>
    <w:rsid w:val="00577924"/>
    <w:rsid w:val="00577B2E"/>
    <w:rsid w:val="00577CC8"/>
    <w:rsid w:val="00577D55"/>
    <w:rsid w:val="00577DC9"/>
    <w:rsid w:val="0058014D"/>
    <w:rsid w:val="005801A3"/>
    <w:rsid w:val="00580520"/>
    <w:rsid w:val="00580550"/>
    <w:rsid w:val="00580652"/>
    <w:rsid w:val="00580FCE"/>
    <w:rsid w:val="005810C7"/>
    <w:rsid w:val="00581B66"/>
    <w:rsid w:val="00581F2E"/>
    <w:rsid w:val="0058249F"/>
    <w:rsid w:val="005834EE"/>
    <w:rsid w:val="00583C63"/>
    <w:rsid w:val="00583E8A"/>
    <w:rsid w:val="00584133"/>
    <w:rsid w:val="005845EA"/>
    <w:rsid w:val="00584A4B"/>
    <w:rsid w:val="00585118"/>
    <w:rsid w:val="00585132"/>
    <w:rsid w:val="005855EF"/>
    <w:rsid w:val="005855FF"/>
    <w:rsid w:val="005857C7"/>
    <w:rsid w:val="00585E8E"/>
    <w:rsid w:val="00585EEB"/>
    <w:rsid w:val="0058620C"/>
    <w:rsid w:val="005864C6"/>
    <w:rsid w:val="005868B8"/>
    <w:rsid w:val="0058764D"/>
    <w:rsid w:val="00587891"/>
    <w:rsid w:val="00587905"/>
    <w:rsid w:val="00587DBC"/>
    <w:rsid w:val="00587FF2"/>
    <w:rsid w:val="005905B2"/>
    <w:rsid w:val="005914E9"/>
    <w:rsid w:val="005916F1"/>
    <w:rsid w:val="00591F4A"/>
    <w:rsid w:val="00592D99"/>
    <w:rsid w:val="0059316B"/>
    <w:rsid w:val="005932AB"/>
    <w:rsid w:val="005939E0"/>
    <w:rsid w:val="00593AFC"/>
    <w:rsid w:val="00593FE4"/>
    <w:rsid w:val="00594261"/>
    <w:rsid w:val="00594DED"/>
    <w:rsid w:val="00595506"/>
    <w:rsid w:val="00595696"/>
    <w:rsid w:val="00595C60"/>
    <w:rsid w:val="0059608A"/>
    <w:rsid w:val="00596FCF"/>
    <w:rsid w:val="005972DC"/>
    <w:rsid w:val="00597A5B"/>
    <w:rsid w:val="00597BA2"/>
    <w:rsid w:val="005A0136"/>
    <w:rsid w:val="005A013D"/>
    <w:rsid w:val="005A035F"/>
    <w:rsid w:val="005A0715"/>
    <w:rsid w:val="005A163D"/>
    <w:rsid w:val="005A19FD"/>
    <w:rsid w:val="005A1A6F"/>
    <w:rsid w:val="005A1D80"/>
    <w:rsid w:val="005A1E52"/>
    <w:rsid w:val="005A2EA8"/>
    <w:rsid w:val="005A3148"/>
    <w:rsid w:val="005A32EA"/>
    <w:rsid w:val="005A35AD"/>
    <w:rsid w:val="005A35CE"/>
    <w:rsid w:val="005A390E"/>
    <w:rsid w:val="005A4128"/>
    <w:rsid w:val="005A471E"/>
    <w:rsid w:val="005A4855"/>
    <w:rsid w:val="005A5024"/>
    <w:rsid w:val="005A549A"/>
    <w:rsid w:val="005A564E"/>
    <w:rsid w:val="005A5D92"/>
    <w:rsid w:val="005A61AE"/>
    <w:rsid w:val="005A641F"/>
    <w:rsid w:val="005A662A"/>
    <w:rsid w:val="005A7340"/>
    <w:rsid w:val="005A740B"/>
    <w:rsid w:val="005A7524"/>
    <w:rsid w:val="005A77E8"/>
    <w:rsid w:val="005A7857"/>
    <w:rsid w:val="005A7A20"/>
    <w:rsid w:val="005A7AE4"/>
    <w:rsid w:val="005A7C5C"/>
    <w:rsid w:val="005B04A9"/>
    <w:rsid w:val="005B05AD"/>
    <w:rsid w:val="005B0783"/>
    <w:rsid w:val="005B0D90"/>
    <w:rsid w:val="005B0E01"/>
    <w:rsid w:val="005B116E"/>
    <w:rsid w:val="005B166A"/>
    <w:rsid w:val="005B1746"/>
    <w:rsid w:val="005B19C6"/>
    <w:rsid w:val="005B19CC"/>
    <w:rsid w:val="005B23D1"/>
    <w:rsid w:val="005B2DAB"/>
    <w:rsid w:val="005B3091"/>
    <w:rsid w:val="005B32E2"/>
    <w:rsid w:val="005B3D5C"/>
    <w:rsid w:val="005B437D"/>
    <w:rsid w:val="005B4438"/>
    <w:rsid w:val="005B448E"/>
    <w:rsid w:val="005B467E"/>
    <w:rsid w:val="005B4AAF"/>
    <w:rsid w:val="005B523A"/>
    <w:rsid w:val="005B68C1"/>
    <w:rsid w:val="005B71F6"/>
    <w:rsid w:val="005B7A4B"/>
    <w:rsid w:val="005C0294"/>
    <w:rsid w:val="005C0DE5"/>
    <w:rsid w:val="005C0E75"/>
    <w:rsid w:val="005C1123"/>
    <w:rsid w:val="005C11D3"/>
    <w:rsid w:val="005C18A4"/>
    <w:rsid w:val="005C2020"/>
    <w:rsid w:val="005C2226"/>
    <w:rsid w:val="005C226B"/>
    <w:rsid w:val="005C244D"/>
    <w:rsid w:val="005C2937"/>
    <w:rsid w:val="005C2BDB"/>
    <w:rsid w:val="005C306E"/>
    <w:rsid w:val="005C3139"/>
    <w:rsid w:val="005C360A"/>
    <w:rsid w:val="005C38B2"/>
    <w:rsid w:val="005C38C2"/>
    <w:rsid w:val="005C39D3"/>
    <w:rsid w:val="005C3F2D"/>
    <w:rsid w:val="005C3FEF"/>
    <w:rsid w:val="005C403C"/>
    <w:rsid w:val="005C4148"/>
    <w:rsid w:val="005C5225"/>
    <w:rsid w:val="005C525E"/>
    <w:rsid w:val="005C5523"/>
    <w:rsid w:val="005C5689"/>
    <w:rsid w:val="005C577F"/>
    <w:rsid w:val="005C5B99"/>
    <w:rsid w:val="005C669C"/>
    <w:rsid w:val="005C6D68"/>
    <w:rsid w:val="005C7079"/>
    <w:rsid w:val="005C7347"/>
    <w:rsid w:val="005C7716"/>
    <w:rsid w:val="005C775B"/>
    <w:rsid w:val="005C7B16"/>
    <w:rsid w:val="005D08EE"/>
    <w:rsid w:val="005D0924"/>
    <w:rsid w:val="005D0BD0"/>
    <w:rsid w:val="005D0EF0"/>
    <w:rsid w:val="005D138E"/>
    <w:rsid w:val="005D13BB"/>
    <w:rsid w:val="005D1580"/>
    <w:rsid w:val="005D1A3A"/>
    <w:rsid w:val="005D22B8"/>
    <w:rsid w:val="005D2480"/>
    <w:rsid w:val="005D2CC1"/>
    <w:rsid w:val="005D3B29"/>
    <w:rsid w:val="005D3FA7"/>
    <w:rsid w:val="005D40E9"/>
    <w:rsid w:val="005D4513"/>
    <w:rsid w:val="005D4D90"/>
    <w:rsid w:val="005D54E4"/>
    <w:rsid w:val="005D579D"/>
    <w:rsid w:val="005D6B99"/>
    <w:rsid w:val="005D72CA"/>
    <w:rsid w:val="005D7399"/>
    <w:rsid w:val="005E0377"/>
    <w:rsid w:val="005E065C"/>
    <w:rsid w:val="005E09F5"/>
    <w:rsid w:val="005E0A22"/>
    <w:rsid w:val="005E0F3F"/>
    <w:rsid w:val="005E10F7"/>
    <w:rsid w:val="005E1399"/>
    <w:rsid w:val="005E156C"/>
    <w:rsid w:val="005E17CA"/>
    <w:rsid w:val="005E1D48"/>
    <w:rsid w:val="005E29B8"/>
    <w:rsid w:val="005E2C42"/>
    <w:rsid w:val="005E2D18"/>
    <w:rsid w:val="005E325B"/>
    <w:rsid w:val="005E371E"/>
    <w:rsid w:val="005E37BC"/>
    <w:rsid w:val="005E4247"/>
    <w:rsid w:val="005E45D0"/>
    <w:rsid w:val="005E4958"/>
    <w:rsid w:val="005E4A29"/>
    <w:rsid w:val="005E516D"/>
    <w:rsid w:val="005E58FB"/>
    <w:rsid w:val="005E5C88"/>
    <w:rsid w:val="005E5C8C"/>
    <w:rsid w:val="005E6BBA"/>
    <w:rsid w:val="005E6BE7"/>
    <w:rsid w:val="005E6E5F"/>
    <w:rsid w:val="005F011D"/>
    <w:rsid w:val="005F05AD"/>
    <w:rsid w:val="005F0C58"/>
    <w:rsid w:val="005F0EF7"/>
    <w:rsid w:val="005F128D"/>
    <w:rsid w:val="005F199A"/>
    <w:rsid w:val="005F1E51"/>
    <w:rsid w:val="005F20CC"/>
    <w:rsid w:val="005F2166"/>
    <w:rsid w:val="005F225C"/>
    <w:rsid w:val="005F330C"/>
    <w:rsid w:val="005F4293"/>
    <w:rsid w:val="005F4F75"/>
    <w:rsid w:val="005F5204"/>
    <w:rsid w:val="005F526F"/>
    <w:rsid w:val="005F52F5"/>
    <w:rsid w:val="005F5C22"/>
    <w:rsid w:val="005F6388"/>
    <w:rsid w:val="005F666D"/>
    <w:rsid w:val="005F6FAD"/>
    <w:rsid w:val="005F775D"/>
    <w:rsid w:val="005F782E"/>
    <w:rsid w:val="0060038B"/>
    <w:rsid w:val="006007B7"/>
    <w:rsid w:val="00600C74"/>
    <w:rsid w:val="006011B3"/>
    <w:rsid w:val="006014C9"/>
    <w:rsid w:val="0060167D"/>
    <w:rsid w:val="00601A5C"/>
    <w:rsid w:val="00602090"/>
    <w:rsid w:val="006022D4"/>
    <w:rsid w:val="006027B3"/>
    <w:rsid w:val="00602852"/>
    <w:rsid w:val="00602926"/>
    <w:rsid w:val="00603343"/>
    <w:rsid w:val="0060386C"/>
    <w:rsid w:val="00603B00"/>
    <w:rsid w:val="00603F40"/>
    <w:rsid w:val="00604BE2"/>
    <w:rsid w:val="006050D6"/>
    <w:rsid w:val="006051CC"/>
    <w:rsid w:val="006052D2"/>
    <w:rsid w:val="00605459"/>
    <w:rsid w:val="006062C1"/>
    <w:rsid w:val="00606638"/>
    <w:rsid w:val="0060666B"/>
    <w:rsid w:val="0060740A"/>
    <w:rsid w:val="00607539"/>
    <w:rsid w:val="00610096"/>
    <w:rsid w:val="006102B0"/>
    <w:rsid w:val="006103F6"/>
    <w:rsid w:val="0061042F"/>
    <w:rsid w:val="006104FB"/>
    <w:rsid w:val="00610599"/>
    <w:rsid w:val="00610639"/>
    <w:rsid w:val="00610C10"/>
    <w:rsid w:val="00610D86"/>
    <w:rsid w:val="00610D9A"/>
    <w:rsid w:val="00611124"/>
    <w:rsid w:val="006115D7"/>
    <w:rsid w:val="00611CBB"/>
    <w:rsid w:val="00611E17"/>
    <w:rsid w:val="00611FE4"/>
    <w:rsid w:val="006121D6"/>
    <w:rsid w:val="006123FC"/>
    <w:rsid w:val="00612437"/>
    <w:rsid w:val="006125FF"/>
    <w:rsid w:val="006127A8"/>
    <w:rsid w:val="006128B7"/>
    <w:rsid w:val="00612E0A"/>
    <w:rsid w:val="00612EF5"/>
    <w:rsid w:val="00613718"/>
    <w:rsid w:val="00613AF8"/>
    <w:rsid w:val="00613B0D"/>
    <w:rsid w:val="00613B63"/>
    <w:rsid w:val="00614137"/>
    <w:rsid w:val="00614221"/>
    <w:rsid w:val="00614EBD"/>
    <w:rsid w:val="00614FDB"/>
    <w:rsid w:val="006156D3"/>
    <w:rsid w:val="006157FC"/>
    <w:rsid w:val="00615AEF"/>
    <w:rsid w:val="00615E8B"/>
    <w:rsid w:val="00616681"/>
    <w:rsid w:val="006168AC"/>
    <w:rsid w:val="00617071"/>
    <w:rsid w:val="006175BE"/>
    <w:rsid w:val="0061785A"/>
    <w:rsid w:val="006178D1"/>
    <w:rsid w:val="00617B0E"/>
    <w:rsid w:val="00620017"/>
    <w:rsid w:val="00620095"/>
    <w:rsid w:val="006200B3"/>
    <w:rsid w:val="00620378"/>
    <w:rsid w:val="00620A1B"/>
    <w:rsid w:val="00620DD7"/>
    <w:rsid w:val="00621189"/>
    <w:rsid w:val="00621247"/>
    <w:rsid w:val="006214C1"/>
    <w:rsid w:val="006215B4"/>
    <w:rsid w:val="006215B6"/>
    <w:rsid w:val="006219CC"/>
    <w:rsid w:val="006221D9"/>
    <w:rsid w:val="0062228C"/>
    <w:rsid w:val="00622636"/>
    <w:rsid w:val="006226BE"/>
    <w:rsid w:val="00622801"/>
    <w:rsid w:val="0062299F"/>
    <w:rsid w:val="00622A8D"/>
    <w:rsid w:val="00622BD0"/>
    <w:rsid w:val="0062382C"/>
    <w:rsid w:val="006238C0"/>
    <w:rsid w:val="006239ED"/>
    <w:rsid w:val="00623B89"/>
    <w:rsid w:val="0062425D"/>
    <w:rsid w:val="0062444C"/>
    <w:rsid w:val="0062517A"/>
    <w:rsid w:val="00625330"/>
    <w:rsid w:val="00625685"/>
    <w:rsid w:val="0062591A"/>
    <w:rsid w:val="00625B15"/>
    <w:rsid w:val="00625B43"/>
    <w:rsid w:val="00625C5C"/>
    <w:rsid w:val="00626731"/>
    <w:rsid w:val="006267B6"/>
    <w:rsid w:val="00626C9E"/>
    <w:rsid w:val="006270BB"/>
    <w:rsid w:val="0062718C"/>
    <w:rsid w:val="00627A2C"/>
    <w:rsid w:val="00627C01"/>
    <w:rsid w:val="00627C6D"/>
    <w:rsid w:val="00630314"/>
    <w:rsid w:val="006304E1"/>
    <w:rsid w:val="0063077F"/>
    <w:rsid w:val="006307F4"/>
    <w:rsid w:val="00630A21"/>
    <w:rsid w:val="00631669"/>
    <w:rsid w:val="00631797"/>
    <w:rsid w:val="00631E0D"/>
    <w:rsid w:val="00631E9B"/>
    <w:rsid w:val="00632208"/>
    <w:rsid w:val="00632238"/>
    <w:rsid w:val="006322DE"/>
    <w:rsid w:val="00632D38"/>
    <w:rsid w:val="00632FE3"/>
    <w:rsid w:val="0063304F"/>
    <w:rsid w:val="006334A1"/>
    <w:rsid w:val="0063376C"/>
    <w:rsid w:val="00633B89"/>
    <w:rsid w:val="00633E94"/>
    <w:rsid w:val="00634204"/>
    <w:rsid w:val="006351DA"/>
    <w:rsid w:val="006355EB"/>
    <w:rsid w:val="006357C7"/>
    <w:rsid w:val="00635909"/>
    <w:rsid w:val="00635AF4"/>
    <w:rsid w:val="00635B5A"/>
    <w:rsid w:val="00636D07"/>
    <w:rsid w:val="006377CA"/>
    <w:rsid w:val="006409E1"/>
    <w:rsid w:val="00640A63"/>
    <w:rsid w:val="00640BCB"/>
    <w:rsid w:val="00640EFE"/>
    <w:rsid w:val="00641D44"/>
    <w:rsid w:val="00641DA7"/>
    <w:rsid w:val="00642216"/>
    <w:rsid w:val="006423F1"/>
    <w:rsid w:val="00642C3C"/>
    <w:rsid w:val="00642D23"/>
    <w:rsid w:val="00642F05"/>
    <w:rsid w:val="00643097"/>
    <w:rsid w:val="00643722"/>
    <w:rsid w:val="006437DF"/>
    <w:rsid w:val="00643BAE"/>
    <w:rsid w:val="0064467B"/>
    <w:rsid w:val="006449E7"/>
    <w:rsid w:val="00644E1D"/>
    <w:rsid w:val="00645DC5"/>
    <w:rsid w:val="00646372"/>
    <w:rsid w:val="00646E6A"/>
    <w:rsid w:val="0064759F"/>
    <w:rsid w:val="006475D0"/>
    <w:rsid w:val="00647892"/>
    <w:rsid w:val="006479EF"/>
    <w:rsid w:val="006508E4"/>
    <w:rsid w:val="0065092D"/>
    <w:rsid w:val="00650FEC"/>
    <w:rsid w:val="006514A6"/>
    <w:rsid w:val="0065163C"/>
    <w:rsid w:val="006516E7"/>
    <w:rsid w:val="00651D27"/>
    <w:rsid w:val="00651D8E"/>
    <w:rsid w:val="0065288E"/>
    <w:rsid w:val="006530EE"/>
    <w:rsid w:val="006531DC"/>
    <w:rsid w:val="00653339"/>
    <w:rsid w:val="00653522"/>
    <w:rsid w:val="00653BDE"/>
    <w:rsid w:val="00653BF6"/>
    <w:rsid w:val="00654282"/>
    <w:rsid w:val="00654334"/>
    <w:rsid w:val="00654575"/>
    <w:rsid w:val="006547AF"/>
    <w:rsid w:val="0065495E"/>
    <w:rsid w:val="006549E3"/>
    <w:rsid w:val="006550B2"/>
    <w:rsid w:val="006554B4"/>
    <w:rsid w:val="006557F8"/>
    <w:rsid w:val="006558AD"/>
    <w:rsid w:val="00655E5A"/>
    <w:rsid w:val="00655FAD"/>
    <w:rsid w:val="00656174"/>
    <w:rsid w:val="006561E6"/>
    <w:rsid w:val="006562D7"/>
    <w:rsid w:val="00656314"/>
    <w:rsid w:val="00656E7F"/>
    <w:rsid w:val="00656F3E"/>
    <w:rsid w:val="006570B4"/>
    <w:rsid w:val="00657102"/>
    <w:rsid w:val="006579B7"/>
    <w:rsid w:val="00657C28"/>
    <w:rsid w:val="00657C30"/>
    <w:rsid w:val="00657F9D"/>
    <w:rsid w:val="0066017D"/>
    <w:rsid w:val="006604E1"/>
    <w:rsid w:val="006607C7"/>
    <w:rsid w:val="00660954"/>
    <w:rsid w:val="00661215"/>
    <w:rsid w:val="0066154B"/>
    <w:rsid w:val="00661696"/>
    <w:rsid w:val="00661978"/>
    <w:rsid w:val="0066198D"/>
    <w:rsid w:val="00661A21"/>
    <w:rsid w:val="00661B8D"/>
    <w:rsid w:val="00661C29"/>
    <w:rsid w:val="006621CE"/>
    <w:rsid w:val="00662535"/>
    <w:rsid w:val="00663713"/>
    <w:rsid w:val="006637B3"/>
    <w:rsid w:val="00663BC9"/>
    <w:rsid w:val="00663CBA"/>
    <w:rsid w:val="006640DC"/>
    <w:rsid w:val="006643D3"/>
    <w:rsid w:val="006646B6"/>
    <w:rsid w:val="00664B81"/>
    <w:rsid w:val="00664D23"/>
    <w:rsid w:val="00665AAC"/>
    <w:rsid w:val="00665E59"/>
    <w:rsid w:val="0066622D"/>
    <w:rsid w:val="00666F03"/>
    <w:rsid w:val="00667135"/>
    <w:rsid w:val="00667988"/>
    <w:rsid w:val="00667C7C"/>
    <w:rsid w:val="00667EBD"/>
    <w:rsid w:val="006700CC"/>
    <w:rsid w:val="0067063D"/>
    <w:rsid w:val="00670B77"/>
    <w:rsid w:val="00670BBB"/>
    <w:rsid w:val="00670D50"/>
    <w:rsid w:val="00670F92"/>
    <w:rsid w:val="00671E19"/>
    <w:rsid w:val="006720A1"/>
    <w:rsid w:val="0067276B"/>
    <w:rsid w:val="00672BDB"/>
    <w:rsid w:val="00672DDA"/>
    <w:rsid w:val="00673043"/>
    <w:rsid w:val="0067318A"/>
    <w:rsid w:val="00673759"/>
    <w:rsid w:val="00673A0A"/>
    <w:rsid w:val="00673B01"/>
    <w:rsid w:val="00673DAF"/>
    <w:rsid w:val="00673F45"/>
    <w:rsid w:val="0067434F"/>
    <w:rsid w:val="00674524"/>
    <w:rsid w:val="006749CC"/>
    <w:rsid w:val="00674B98"/>
    <w:rsid w:val="00674C7D"/>
    <w:rsid w:val="00674D97"/>
    <w:rsid w:val="006751CB"/>
    <w:rsid w:val="006753A0"/>
    <w:rsid w:val="00675850"/>
    <w:rsid w:val="00675C42"/>
    <w:rsid w:val="00675DEE"/>
    <w:rsid w:val="006764DD"/>
    <w:rsid w:val="006766B4"/>
    <w:rsid w:val="006768AC"/>
    <w:rsid w:val="00676918"/>
    <w:rsid w:val="00676A24"/>
    <w:rsid w:val="006770D5"/>
    <w:rsid w:val="0067770F"/>
    <w:rsid w:val="0067799A"/>
    <w:rsid w:val="006779ED"/>
    <w:rsid w:val="00677A1D"/>
    <w:rsid w:val="00677C0F"/>
    <w:rsid w:val="00677C5F"/>
    <w:rsid w:val="00677C73"/>
    <w:rsid w:val="00680080"/>
    <w:rsid w:val="00680501"/>
    <w:rsid w:val="006806A8"/>
    <w:rsid w:val="006809F6"/>
    <w:rsid w:val="00680BA8"/>
    <w:rsid w:val="00680CDE"/>
    <w:rsid w:val="00680EDF"/>
    <w:rsid w:val="00680F37"/>
    <w:rsid w:val="0068144B"/>
    <w:rsid w:val="00681B95"/>
    <w:rsid w:val="00681E6B"/>
    <w:rsid w:val="00682A24"/>
    <w:rsid w:val="00683B26"/>
    <w:rsid w:val="006841E6"/>
    <w:rsid w:val="00684D87"/>
    <w:rsid w:val="0068502E"/>
    <w:rsid w:val="00685390"/>
    <w:rsid w:val="006853FA"/>
    <w:rsid w:val="0068565B"/>
    <w:rsid w:val="0068574F"/>
    <w:rsid w:val="00686D8A"/>
    <w:rsid w:val="00686E98"/>
    <w:rsid w:val="00687467"/>
    <w:rsid w:val="006878F3"/>
    <w:rsid w:val="00687DA2"/>
    <w:rsid w:val="00687E52"/>
    <w:rsid w:val="0069042E"/>
    <w:rsid w:val="00690533"/>
    <w:rsid w:val="00690664"/>
    <w:rsid w:val="00690BCB"/>
    <w:rsid w:val="0069126A"/>
    <w:rsid w:val="0069179E"/>
    <w:rsid w:val="00692004"/>
    <w:rsid w:val="006920F0"/>
    <w:rsid w:val="006929F2"/>
    <w:rsid w:val="00692B79"/>
    <w:rsid w:val="00692FEB"/>
    <w:rsid w:val="00693438"/>
    <w:rsid w:val="00693747"/>
    <w:rsid w:val="00693963"/>
    <w:rsid w:val="00693EF7"/>
    <w:rsid w:val="00693FBA"/>
    <w:rsid w:val="0069496D"/>
    <w:rsid w:val="00694DC3"/>
    <w:rsid w:val="0069505C"/>
    <w:rsid w:val="006952DB"/>
    <w:rsid w:val="006959E6"/>
    <w:rsid w:val="00695EF0"/>
    <w:rsid w:val="00696538"/>
    <w:rsid w:val="00696807"/>
    <w:rsid w:val="00696814"/>
    <w:rsid w:val="006969D7"/>
    <w:rsid w:val="00697394"/>
    <w:rsid w:val="00697BE7"/>
    <w:rsid w:val="00697C99"/>
    <w:rsid w:val="006A0A7C"/>
    <w:rsid w:val="006A0CC2"/>
    <w:rsid w:val="006A0D12"/>
    <w:rsid w:val="006A0E03"/>
    <w:rsid w:val="006A0E78"/>
    <w:rsid w:val="006A1CD8"/>
    <w:rsid w:val="006A1D1D"/>
    <w:rsid w:val="006A1E1D"/>
    <w:rsid w:val="006A1EC2"/>
    <w:rsid w:val="006A2678"/>
    <w:rsid w:val="006A2CF8"/>
    <w:rsid w:val="006A36DC"/>
    <w:rsid w:val="006A37EB"/>
    <w:rsid w:val="006A3975"/>
    <w:rsid w:val="006A3B69"/>
    <w:rsid w:val="006A4284"/>
    <w:rsid w:val="006A440A"/>
    <w:rsid w:val="006A4C9C"/>
    <w:rsid w:val="006A50E6"/>
    <w:rsid w:val="006A54BA"/>
    <w:rsid w:val="006A5A38"/>
    <w:rsid w:val="006A5BB4"/>
    <w:rsid w:val="006A663F"/>
    <w:rsid w:val="006A681B"/>
    <w:rsid w:val="006A6C2C"/>
    <w:rsid w:val="006A73D3"/>
    <w:rsid w:val="006A7787"/>
    <w:rsid w:val="006A7847"/>
    <w:rsid w:val="006A7A53"/>
    <w:rsid w:val="006A7BB5"/>
    <w:rsid w:val="006A7DC0"/>
    <w:rsid w:val="006B068E"/>
    <w:rsid w:val="006B0908"/>
    <w:rsid w:val="006B0A8F"/>
    <w:rsid w:val="006B0B2F"/>
    <w:rsid w:val="006B0B84"/>
    <w:rsid w:val="006B0E18"/>
    <w:rsid w:val="006B1426"/>
    <w:rsid w:val="006B155F"/>
    <w:rsid w:val="006B1671"/>
    <w:rsid w:val="006B18C2"/>
    <w:rsid w:val="006B1CAC"/>
    <w:rsid w:val="006B1DEC"/>
    <w:rsid w:val="006B218B"/>
    <w:rsid w:val="006B2290"/>
    <w:rsid w:val="006B2815"/>
    <w:rsid w:val="006B2B0C"/>
    <w:rsid w:val="006B2DD5"/>
    <w:rsid w:val="006B2FF8"/>
    <w:rsid w:val="006B3239"/>
    <w:rsid w:val="006B328A"/>
    <w:rsid w:val="006B337B"/>
    <w:rsid w:val="006B392E"/>
    <w:rsid w:val="006B41F1"/>
    <w:rsid w:val="006B44C4"/>
    <w:rsid w:val="006B49E2"/>
    <w:rsid w:val="006B5198"/>
    <w:rsid w:val="006B558C"/>
    <w:rsid w:val="006B5862"/>
    <w:rsid w:val="006B5E3C"/>
    <w:rsid w:val="006B5EBA"/>
    <w:rsid w:val="006B69FB"/>
    <w:rsid w:val="006B6D41"/>
    <w:rsid w:val="006B6D6C"/>
    <w:rsid w:val="006B76A6"/>
    <w:rsid w:val="006B779E"/>
    <w:rsid w:val="006B7895"/>
    <w:rsid w:val="006B7F33"/>
    <w:rsid w:val="006B7F63"/>
    <w:rsid w:val="006C0700"/>
    <w:rsid w:val="006C0F9E"/>
    <w:rsid w:val="006C0FFF"/>
    <w:rsid w:val="006C10AE"/>
    <w:rsid w:val="006C117F"/>
    <w:rsid w:val="006C127E"/>
    <w:rsid w:val="006C1442"/>
    <w:rsid w:val="006C1D46"/>
    <w:rsid w:val="006C2450"/>
    <w:rsid w:val="006C2C0E"/>
    <w:rsid w:val="006C2C85"/>
    <w:rsid w:val="006C2EFC"/>
    <w:rsid w:val="006C3727"/>
    <w:rsid w:val="006C3AA6"/>
    <w:rsid w:val="006C41C3"/>
    <w:rsid w:val="006C566A"/>
    <w:rsid w:val="006C581F"/>
    <w:rsid w:val="006C5A26"/>
    <w:rsid w:val="006C5AAF"/>
    <w:rsid w:val="006C5B56"/>
    <w:rsid w:val="006C5BB2"/>
    <w:rsid w:val="006C5CB4"/>
    <w:rsid w:val="006C6340"/>
    <w:rsid w:val="006C6FBA"/>
    <w:rsid w:val="006C7093"/>
    <w:rsid w:val="006C7135"/>
    <w:rsid w:val="006C74F4"/>
    <w:rsid w:val="006C761E"/>
    <w:rsid w:val="006C7D05"/>
    <w:rsid w:val="006D0087"/>
    <w:rsid w:val="006D00D5"/>
    <w:rsid w:val="006D0222"/>
    <w:rsid w:val="006D04D8"/>
    <w:rsid w:val="006D0A2B"/>
    <w:rsid w:val="006D0C29"/>
    <w:rsid w:val="006D0C8C"/>
    <w:rsid w:val="006D18C9"/>
    <w:rsid w:val="006D1912"/>
    <w:rsid w:val="006D1B37"/>
    <w:rsid w:val="006D1C01"/>
    <w:rsid w:val="006D1C79"/>
    <w:rsid w:val="006D2187"/>
    <w:rsid w:val="006D360A"/>
    <w:rsid w:val="006D3961"/>
    <w:rsid w:val="006D4071"/>
    <w:rsid w:val="006D4358"/>
    <w:rsid w:val="006D4DD6"/>
    <w:rsid w:val="006D500E"/>
    <w:rsid w:val="006D601F"/>
    <w:rsid w:val="006D64B1"/>
    <w:rsid w:val="006D68F8"/>
    <w:rsid w:val="006E04DD"/>
    <w:rsid w:val="006E0533"/>
    <w:rsid w:val="006E05A4"/>
    <w:rsid w:val="006E0986"/>
    <w:rsid w:val="006E0C5F"/>
    <w:rsid w:val="006E1605"/>
    <w:rsid w:val="006E169B"/>
    <w:rsid w:val="006E2446"/>
    <w:rsid w:val="006E273E"/>
    <w:rsid w:val="006E2DA3"/>
    <w:rsid w:val="006E2F63"/>
    <w:rsid w:val="006E334C"/>
    <w:rsid w:val="006E39CE"/>
    <w:rsid w:val="006E3DEB"/>
    <w:rsid w:val="006E3E42"/>
    <w:rsid w:val="006E3F22"/>
    <w:rsid w:val="006E440F"/>
    <w:rsid w:val="006E465B"/>
    <w:rsid w:val="006E469A"/>
    <w:rsid w:val="006E4CF8"/>
    <w:rsid w:val="006E4DA4"/>
    <w:rsid w:val="006E5297"/>
    <w:rsid w:val="006E539C"/>
    <w:rsid w:val="006E5490"/>
    <w:rsid w:val="006E55C7"/>
    <w:rsid w:val="006E56AA"/>
    <w:rsid w:val="006E5D8E"/>
    <w:rsid w:val="006E5DA4"/>
    <w:rsid w:val="006E5EF6"/>
    <w:rsid w:val="006E61E1"/>
    <w:rsid w:val="006E622D"/>
    <w:rsid w:val="006E6291"/>
    <w:rsid w:val="006E651A"/>
    <w:rsid w:val="006E66DD"/>
    <w:rsid w:val="006E6862"/>
    <w:rsid w:val="006E6B1B"/>
    <w:rsid w:val="006E721A"/>
    <w:rsid w:val="006E773E"/>
    <w:rsid w:val="006E79D6"/>
    <w:rsid w:val="006F0184"/>
    <w:rsid w:val="006F0A0E"/>
    <w:rsid w:val="006F1693"/>
    <w:rsid w:val="006F1871"/>
    <w:rsid w:val="006F18BB"/>
    <w:rsid w:val="006F27A8"/>
    <w:rsid w:val="006F3175"/>
    <w:rsid w:val="006F33B2"/>
    <w:rsid w:val="006F3486"/>
    <w:rsid w:val="006F36FB"/>
    <w:rsid w:val="006F38A4"/>
    <w:rsid w:val="006F3946"/>
    <w:rsid w:val="006F3A81"/>
    <w:rsid w:val="006F438A"/>
    <w:rsid w:val="006F4754"/>
    <w:rsid w:val="006F4BD7"/>
    <w:rsid w:val="006F4F21"/>
    <w:rsid w:val="006F4FB6"/>
    <w:rsid w:val="006F54C9"/>
    <w:rsid w:val="006F576E"/>
    <w:rsid w:val="006F5820"/>
    <w:rsid w:val="006F5894"/>
    <w:rsid w:val="006F6B62"/>
    <w:rsid w:val="006F75F0"/>
    <w:rsid w:val="006F7D19"/>
    <w:rsid w:val="006F7D3A"/>
    <w:rsid w:val="00700010"/>
    <w:rsid w:val="00700254"/>
    <w:rsid w:val="0070029C"/>
    <w:rsid w:val="0070075D"/>
    <w:rsid w:val="007010FC"/>
    <w:rsid w:val="00701513"/>
    <w:rsid w:val="0070190F"/>
    <w:rsid w:val="00701ECA"/>
    <w:rsid w:val="007024D8"/>
    <w:rsid w:val="00702765"/>
    <w:rsid w:val="00702A39"/>
    <w:rsid w:val="00702F52"/>
    <w:rsid w:val="0070320A"/>
    <w:rsid w:val="007033C2"/>
    <w:rsid w:val="0070379E"/>
    <w:rsid w:val="00703A8B"/>
    <w:rsid w:val="00703DDD"/>
    <w:rsid w:val="00704190"/>
    <w:rsid w:val="00704771"/>
    <w:rsid w:val="007048AE"/>
    <w:rsid w:val="00704B3C"/>
    <w:rsid w:val="00704E58"/>
    <w:rsid w:val="0070511A"/>
    <w:rsid w:val="00705159"/>
    <w:rsid w:val="0070532B"/>
    <w:rsid w:val="007054AC"/>
    <w:rsid w:val="00706066"/>
    <w:rsid w:val="00707094"/>
    <w:rsid w:val="00707BEB"/>
    <w:rsid w:val="00710481"/>
    <w:rsid w:val="00710F2F"/>
    <w:rsid w:val="0071164E"/>
    <w:rsid w:val="007118D6"/>
    <w:rsid w:val="00711C2C"/>
    <w:rsid w:val="00711ED6"/>
    <w:rsid w:val="00712055"/>
    <w:rsid w:val="00712694"/>
    <w:rsid w:val="007128C7"/>
    <w:rsid w:val="00712F29"/>
    <w:rsid w:val="00713074"/>
    <w:rsid w:val="007132EA"/>
    <w:rsid w:val="00714399"/>
    <w:rsid w:val="0071565B"/>
    <w:rsid w:val="00715AD6"/>
    <w:rsid w:val="00715B6E"/>
    <w:rsid w:val="00716088"/>
    <w:rsid w:val="0071632A"/>
    <w:rsid w:val="007165F9"/>
    <w:rsid w:val="007167B7"/>
    <w:rsid w:val="0071692F"/>
    <w:rsid w:val="00716D63"/>
    <w:rsid w:val="00716F95"/>
    <w:rsid w:val="00717378"/>
    <w:rsid w:val="00717543"/>
    <w:rsid w:val="00717661"/>
    <w:rsid w:val="00717AFA"/>
    <w:rsid w:val="00720A75"/>
    <w:rsid w:val="00720C6F"/>
    <w:rsid w:val="00720CBC"/>
    <w:rsid w:val="00720FC4"/>
    <w:rsid w:val="007220FC"/>
    <w:rsid w:val="007222EC"/>
    <w:rsid w:val="00722D80"/>
    <w:rsid w:val="00722E11"/>
    <w:rsid w:val="0072392B"/>
    <w:rsid w:val="00724C3B"/>
    <w:rsid w:val="00725721"/>
    <w:rsid w:val="0072594E"/>
    <w:rsid w:val="00725A5B"/>
    <w:rsid w:val="00725B60"/>
    <w:rsid w:val="00725DDD"/>
    <w:rsid w:val="00725DFE"/>
    <w:rsid w:val="00726722"/>
    <w:rsid w:val="00726DDA"/>
    <w:rsid w:val="007272BF"/>
    <w:rsid w:val="007272EB"/>
    <w:rsid w:val="00727D6D"/>
    <w:rsid w:val="00730079"/>
    <w:rsid w:val="0073083C"/>
    <w:rsid w:val="0073083F"/>
    <w:rsid w:val="00730E89"/>
    <w:rsid w:val="00731336"/>
    <w:rsid w:val="007313B7"/>
    <w:rsid w:val="007319B5"/>
    <w:rsid w:val="00731C2D"/>
    <w:rsid w:val="00731CDE"/>
    <w:rsid w:val="007326C1"/>
    <w:rsid w:val="00732D22"/>
    <w:rsid w:val="00732F1D"/>
    <w:rsid w:val="00732F49"/>
    <w:rsid w:val="007333FF"/>
    <w:rsid w:val="00733672"/>
    <w:rsid w:val="00733AF8"/>
    <w:rsid w:val="00733B92"/>
    <w:rsid w:val="00734015"/>
    <w:rsid w:val="0073415C"/>
    <w:rsid w:val="00734577"/>
    <w:rsid w:val="00734775"/>
    <w:rsid w:val="007347B3"/>
    <w:rsid w:val="00734B32"/>
    <w:rsid w:val="007350F4"/>
    <w:rsid w:val="0073522A"/>
    <w:rsid w:val="007353C9"/>
    <w:rsid w:val="007359D2"/>
    <w:rsid w:val="00735B6E"/>
    <w:rsid w:val="00735C09"/>
    <w:rsid w:val="00735EDA"/>
    <w:rsid w:val="00736212"/>
    <w:rsid w:val="00736CB8"/>
    <w:rsid w:val="00736CFB"/>
    <w:rsid w:val="007371A8"/>
    <w:rsid w:val="0073769F"/>
    <w:rsid w:val="007376BB"/>
    <w:rsid w:val="0073783B"/>
    <w:rsid w:val="007401DC"/>
    <w:rsid w:val="0074030B"/>
    <w:rsid w:val="0074078A"/>
    <w:rsid w:val="007407B4"/>
    <w:rsid w:val="00740D14"/>
    <w:rsid w:val="00740F77"/>
    <w:rsid w:val="0074114B"/>
    <w:rsid w:val="00741C6E"/>
    <w:rsid w:val="00741C9B"/>
    <w:rsid w:val="00741DBA"/>
    <w:rsid w:val="00742388"/>
    <w:rsid w:val="007423BB"/>
    <w:rsid w:val="007424F3"/>
    <w:rsid w:val="00742BBB"/>
    <w:rsid w:val="0074312B"/>
    <w:rsid w:val="00743402"/>
    <w:rsid w:val="00743E54"/>
    <w:rsid w:val="00743EDC"/>
    <w:rsid w:val="00744421"/>
    <w:rsid w:val="007451A8"/>
    <w:rsid w:val="00745C74"/>
    <w:rsid w:val="00746810"/>
    <w:rsid w:val="007469B9"/>
    <w:rsid w:val="00746F28"/>
    <w:rsid w:val="00747D45"/>
    <w:rsid w:val="007516A7"/>
    <w:rsid w:val="0075189D"/>
    <w:rsid w:val="00751AE7"/>
    <w:rsid w:val="00752952"/>
    <w:rsid w:val="00752DE6"/>
    <w:rsid w:val="00752FAC"/>
    <w:rsid w:val="00753437"/>
    <w:rsid w:val="00753841"/>
    <w:rsid w:val="00753929"/>
    <w:rsid w:val="00753DA6"/>
    <w:rsid w:val="007541DC"/>
    <w:rsid w:val="00754777"/>
    <w:rsid w:val="0075497A"/>
    <w:rsid w:val="00754A64"/>
    <w:rsid w:val="00754F63"/>
    <w:rsid w:val="007551E7"/>
    <w:rsid w:val="00755762"/>
    <w:rsid w:val="00755BB2"/>
    <w:rsid w:val="007560CD"/>
    <w:rsid w:val="007561F1"/>
    <w:rsid w:val="00756404"/>
    <w:rsid w:val="00756E0E"/>
    <w:rsid w:val="0075700E"/>
    <w:rsid w:val="007578CF"/>
    <w:rsid w:val="00757F8F"/>
    <w:rsid w:val="00757F99"/>
    <w:rsid w:val="00760E17"/>
    <w:rsid w:val="007616CE"/>
    <w:rsid w:val="00761767"/>
    <w:rsid w:val="007617BA"/>
    <w:rsid w:val="00761AAC"/>
    <w:rsid w:val="00761B35"/>
    <w:rsid w:val="0076282C"/>
    <w:rsid w:val="00762A0D"/>
    <w:rsid w:val="00762CE5"/>
    <w:rsid w:val="00763038"/>
    <w:rsid w:val="00763101"/>
    <w:rsid w:val="007632E5"/>
    <w:rsid w:val="007636CF"/>
    <w:rsid w:val="00764585"/>
    <w:rsid w:val="0076462E"/>
    <w:rsid w:val="00764729"/>
    <w:rsid w:val="007648E9"/>
    <w:rsid w:val="00764B84"/>
    <w:rsid w:val="00764C31"/>
    <w:rsid w:val="00765051"/>
    <w:rsid w:val="00765144"/>
    <w:rsid w:val="00765797"/>
    <w:rsid w:val="00765D87"/>
    <w:rsid w:val="00765E44"/>
    <w:rsid w:val="00766246"/>
    <w:rsid w:val="007669B3"/>
    <w:rsid w:val="00766A0B"/>
    <w:rsid w:val="0077036F"/>
    <w:rsid w:val="007707EE"/>
    <w:rsid w:val="00770D58"/>
    <w:rsid w:val="00770E89"/>
    <w:rsid w:val="00770F02"/>
    <w:rsid w:val="00771BB0"/>
    <w:rsid w:val="00771E44"/>
    <w:rsid w:val="007731FD"/>
    <w:rsid w:val="00773444"/>
    <w:rsid w:val="007734D9"/>
    <w:rsid w:val="00773E6A"/>
    <w:rsid w:val="007743E9"/>
    <w:rsid w:val="00774748"/>
    <w:rsid w:val="00774867"/>
    <w:rsid w:val="00774E25"/>
    <w:rsid w:val="00774FE2"/>
    <w:rsid w:val="0077522B"/>
    <w:rsid w:val="007753FE"/>
    <w:rsid w:val="0077579C"/>
    <w:rsid w:val="00775B88"/>
    <w:rsid w:val="007760A7"/>
    <w:rsid w:val="00776117"/>
    <w:rsid w:val="0077613C"/>
    <w:rsid w:val="007761EA"/>
    <w:rsid w:val="0077648D"/>
    <w:rsid w:val="0077665A"/>
    <w:rsid w:val="00776823"/>
    <w:rsid w:val="007769FB"/>
    <w:rsid w:val="00776A97"/>
    <w:rsid w:val="00777042"/>
    <w:rsid w:val="00777143"/>
    <w:rsid w:val="007771E6"/>
    <w:rsid w:val="0077760D"/>
    <w:rsid w:val="007778DC"/>
    <w:rsid w:val="00777C69"/>
    <w:rsid w:val="00777DBE"/>
    <w:rsid w:val="00780787"/>
    <w:rsid w:val="007809A5"/>
    <w:rsid w:val="00780B1D"/>
    <w:rsid w:val="00781573"/>
    <w:rsid w:val="00781ABD"/>
    <w:rsid w:val="00781D1E"/>
    <w:rsid w:val="0078203C"/>
    <w:rsid w:val="00782070"/>
    <w:rsid w:val="0078242E"/>
    <w:rsid w:val="007824A2"/>
    <w:rsid w:val="0078255C"/>
    <w:rsid w:val="007827F6"/>
    <w:rsid w:val="007828E3"/>
    <w:rsid w:val="00782CCB"/>
    <w:rsid w:val="00782DEA"/>
    <w:rsid w:val="00782E57"/>
    <w:rsid w:val="00782F6B"/>
    <w:rsid w:val="00783AE3"/>
    <w:rsid w:val="00783E5D"/>
    <w:rsid w:val="00783F7E"/>
    <w:rsid w:val="007843D4"/>
    <w:rsid w:val="00784532"/>
    <w:rsid w:val="007848B2"/>
    <w:rsid w:val="0078491F"/>
    <w:rsid w:val="00784EE6"/>
    <w:rsid w:val="00785519"/>
    <w:rsid w:val="007855B6"/>
    <w:rsid w:val="00785EAC"/>
    <w:rsid w:val="0078633B"/>
    <w:rsid w:val="007865B3"/>
    <w:rsid w:val="00786C60"/>
    <w:rsid w:val="007870FF"/>
    <w:rsid w:val="007871A8"/>
    <w:rsid w:val="00787425"/>
    <w:rsid w:val="00787624"/>
    <w:rsid w:val="007900E8"/>
    <w:rsid w:val="00790535"/>
    <w:rsid w:val="00790684"/>
    <w:rsid w:val="00790AAC"/>
    <w:rsid w:val="007911BF"/>
    <w:rsid w:val="007914ED"/>
    <w:rsid w:val="007919D0"/>
    <w:rsid w:val="00791B7D"/>
    <w:rsid w:val="00791F88"/>
    <w:rsid w:val="007923DF"/>
    <w:rsid w:val="0079262B"/>
    <w:rsid w:val="007926BD"/>
    <w:rsid w:val="00792A00"/>
    <w:rsid w:val="00792A82"/>
    <w:rsid w:val="00792B2A"/>
    <w:rsid w:val="00792F07"/>
    <w:rsid w:val="00792FC4"/>
    <w:rsid w:val="00793C0E"/>
    <w:rsid w:val="00793D8C"/>
    <w:rsid w:val="00793DE0"/>
    <w:rsid w:val="00794C7E"/>
    <w:rsid w:val="00794DDF"/>
    <w:rsid w:val="00795BC7"/>
    <w:rsid w:val="00796504"/>
    <w:rsid w:val="00796576"/>
    <w:rsid w:val="00796584"/>
    <w:rsid w:val="0079683D"/>
    <w:rsid w:val="00796FDE"/>
    <w:rsid w:val="0079702F"/>
    <w:rsid w:val="00797567"/>
    <w:rsid w:val="00797860"/>
    <w:rsid w:val="00797940"/>
    <w:rsid w:val="00797AB3"/>
    <w:rsid w:val="007A03A5"/>
    <w:rsid w:val="007A03C3"/>
    <w:rsid w:val="007A04E6"/>
    <w:rsid w:val="007A052B"/>
    <w:rsid w:val="007A07D3"/>
    <w:rsid w:val="007A0FA0"/>
    <w:rsid w:val="007A101B"/>
    <w:rsid w:val="007A1106"/>
    <w:rsid w:val="007A1A49"/>
    <w:rsid w:val="007A2A39"/>
    <w:rsid w:val="007A2DA7"/>
    <w:rsid w:val="007A3739"/>
    <w:rsid w:val="007A3CEF"/>
    <w:rsid w:val="007A3DE2"/>
    <w:rsid w:val="007A4016"/>
    <w:rsid w:val="007A426E"/>
    <w:rsid w:val="007A46BC"/>
    <w:rsid w:val="007A4889"/>
    <w:rsid w:val="007A4A77"/>
    <w:rsid w:val="007A4BF9"/>
    <w:rsid w:val="007A4CB2"/>
    <w:rsid w:val="007A5467"/>
    <w:rsid w:val="007A54C3"/>
    <w:rsid w:val="007A63F0"/>
    <w:rsid w:val="007A645A"/>
    <w:rsid w:val="007A67F1"/>
    <w:rsid w:val="007A6937"/>
    <w:rsid w:val="007A69FA"/>
    <w:rsid w:val="007A6AE8"/>
    <w:rsid w:val="007A6CD7"/>
    <w:rsid w:val="007A71C6"/>
    <w:rsid w:val="007A722B"/>
    <w:rsid w:val="007A7437"/>
    <w:rsid w:val="007A794B"/>
    <w:rsid w:val="007A7ADA"/>
    <w:rsid w:val="007B0443"/>
    <w:rsid w:val="007B1274"/>
    <w:rsid w:val="007B1B60"/>
    <w:rsid w:val="007B20C3"/>
    <w:rsid w:val="007B2320"/>
    <w:rsid w:val="007B240B"/>
    <w:rsid w:val="007B2423"/>
    <w:rsid w:val="007B2495"/>
    <w:rsid w:val="007B384B"/>
    <w:rsid w:val="007B395F"/>
    <w:rsid w:val="007B4328"/>
    <w:rsid w:val="007B45CB"/>
    <w:rsid w:val="007B486B"/>
    <w:rsid w:val="007B48E4"/>
    <w:rsid w:val="007B58FF"/>
    <w:rsid w:val="007B593A"/>
    <w:rsid w:val="007B5A0F"/>
    <w:rsid w:val="007B5A7E"/>
    <w:rsid w:val="007B5B8D"/>
    <w:rsid w:val="007B601E"/>
    <w:rsid w:val="007B6A7E"/>
    <w:rsid w:val="007B6CAB"/>
    <w:rsid w:val="007B7144"/>
    <w:rsid w:val="007C07A3"/>
    <w:rsid w:val="007C0C43"/>
    <w:rsid w:val="007C0E08"/>
    <w:rsid w:val="007C11AD"/>
    <w:rsid w:val="007C14EE"/>
    <w:rsid w:val="007C16C2"/>
    <w:rsid w:val="007C17EB"/>
    <w:rsid w:val="007C1855"/>
    <w:rsid w:val="007C1A23"/>
    <w:rsid w:val="007C2426"/>
    <w:rsid w:val="007C2B23"/>
    <w:rsid w:val="007C3105"/>
    <w:rsid w:val="007C34A5"/>
    <w:rsid w:val="007C45A2"/>
    <w:rsid w:val="007C45B2"/>
    <w:rsid w:val="007C4A09"/>
    <w:rsid w:val="007C4BD1"/>
    <w:rsid w:val="007C4DCA"/>
    <w:rsid w:val="007C53FA"/>
    <w:rsid w:val="007C5779"/>
    <w:rsid w:val="007C5B95"/>
    <w:rsid w:val="007C5CAE"/>
    <w:rsid w:val="007C5FF7"/>
    <w:rsid w:val="007C6F23"/>
    <w:rsid w:val="007C77C2"/>
    <w:rsid w:val="007C7875"/>
    <w:rsid w:val="007C7B58"/>
    <w:rsid w:val="007D0873"/>
    <w:rsid w:val="007D09D0"/>
    <w:rsid w:val="007D0A6E"/>
    <w:rsid w:val="007D0E8B"/>
    <w:rsid w:val="007D1875"/>
    <w:rsid w:val="007D189D"/>
    <w:rsid w:val="007D1900"/>
    <w:rsid w:val="007D1B3E"/>
    <w:rsid w:val="007D1DB3"/>
    <w:rsid w:val="007D2093"/>
    <w:rsid w:val="007D23AD"/>
    <w:rsid w:val="007D2E44"/>
    <w:rsid w:val="007D33CE"/>
    <w:rsid w:val="007D3404"/>
    <w:rsid w:val="007D34F9"/>
    <w:rsid w:val="007D38B6"/>
    <w:rsid w:val="007D3A28"/>
    <w:rsid w:val="007D3A59"/>
    <w:rsid w:val="007D4085"/>
    <w:rsid w:val="007D496D"/>
    <w:rsid w:val="007D4A55"/>
    <w:rsid w:val="007D4BFA"/>
    <w:rsid w:val="007D4D56"/>
    <w:rsid w:val="007D4DF9"/>
    <w:rsid w:val="007D4E98"/>
    <w:rsid w:val="007D55C2"/>
    <w:rsid w:val="007D563E"/>
    <w:rsid w:val="007D5693"/>
    <w:rsid w:val="007D5988"/>
    <w:rsid w:val="007D5D30"/>
    <w:rsid w:val="007D6764"/>
    <w:rsid w:val="007D68D7"/>
    <w:rsid w:val="007D6B23"/>
    <w:rsid w:val="007D6C10"/>
    <w:rsid w:val="007D6DD7"/>
    <w:rsid w:val="007D718C"/>
    <w:rsid w:val="007D75EA"/>
    <w:rsid w:val="007E0225"/>
    <w:rsid w:val="007E0665"/>
    <w:rsid w:val="007E07A9"/>
    <w:rsid w:val="007E086F"/>
    <w:rsid w:val="007E1BCC"/>
    <w:rsid w:val="007E2492"/>
    <w:rsid w:val="007E2505"/>
    <w:rsid w:val="007E2676"/>
    <w:rsid w:val="007E3830"/>
    <w:rsid w:val="007E3F3B"/>
    <w:rsid w:val="007E3FD6"/>
    <w:rsid w:val="007E4036"/>
    <w:rsid w:val="007E4499"/>
    <w:rsid w:val="007E4884"/>
    <w:rsid w:val="007E4925"/>
    <w:rsid w:val="007E49FB"/>
    <w:rsid w:val="007E4DD4"/>
    <w:rsid w:val="007E4FA5"/>
    <w:rsid w:val="007E50EA"/>
    <w:rsid w:val="007E52E4"/>
    <w:rsid w:val="007E5400"/>
    <w:rsid w:val="007E55C8"/>
    <w:rsid w:val="007E5940"/>
    <w:rsid w:val="007E5D8D"/>
    <w:rsid w:val="007E66FA"/>
    <w:rsid w:val="007E6B51"/>
    <w:rsid w:val="007E6FD7"/>
    <w:rsid w:val="007E7106"/>
    <w:rsid w:val="007F0006"/>
    <w:rsid w:val="007F02F2"/>
    <w:rsid w:val="007F0BFB"/>
    <w:rsid w:val="007F0DDC"/>
    <w:rsid w:val="007F1097"/>
    <w:rsid w:val="007F1165"/>
    <w:rsid w:val="007F157C"/>
    <w:rsid w:val="007F1F2F"/>
    <w:rsid w:val="007F2BEC"/>
    <w:rsid w:val="007F4142"/>
    <w:rsid w:val="007F4147"/>
    <w:rsid w:val="007F4411"/>
    <w:rsid w:val="007F458C"/>
    <w:rsid w:val="007F48AC"/>
    <w:rsid w:val="007F4EA7"/>
    <w:rsid w:val="007F5328"/>
    <w:rsid w:val="007F5870"/>
    <w:rsid w:val="007F5A73"/>
    <w:rsid w:val="007F649A"/>
    <w:rsid w:val="007F653F"/>
    <w:rsid w:val="007F6C7E"/>
    <w:rsid w:val="007F7039"/>
    <w:rsid w:val="007F7098"/>
    <w:rsid w:val="007F712F"/>
    <w:rsid w:val="007F7733"/>
    <w:rsid w:val="007F7C45"/>
    <w:rsid w:val="007F7C58"/>
    <w:rsid w:val="00800184"/>
    <w:rsid w:val="0080037D"/>
    <w:rsid w:val="00800889"/>
    <w:rsid w:val="00800ADD"/>
    <w:rsid w:val="00800FB5"/>
    <w:rsid w:val="0080144F"/>
    <w:rsid w:val="00801A51"/>
    <w:rsid w:val="0080250A"/>
    <w:rsid w:val="00802566"/>
    <w:rsid w:val="00802769"/>
    <w:rsid w:val="00802B23"/>
    <w:rsid w:val="00802DDD"/>
    <w:rsid w:val="00802EF5"/>
    <w:rsid w:val="00802F09"/>
    <w:rsid w:val="00803193"/>
    <w:rsid w:val="00803658"/>
    <w:rsid w:val="0080415E"/>
    <w:rsid w:val="0080455D"/>
    <w:rsid w:val="00804E87"/>
    <w:rsid w:val="008058B3"/>
    <w:rsid w:val="00805918"/>
    <w:rsid w:val="00806065"/>
    <w:rsid w:val="0080607A"/>
    <w:rsid w:val="00806224"/>
    <w:rsid w:val="00806237"/>
    <w:rsid w:val="00806390"/>
    <w:rsid w:val="008066CD"/>
    <w:rsid w:val="00806717"/>
    <w:rsid w:val="008076EF"/>
    <w:rsid w:val="008102E7"/>
    <w:rsid w:val="0081059E"/>
    <w:rsid w:val="008107FA"/>
    <w:rsid w:val="00810A32"/>
    <w:rsid w:val="00810C80"/>
    <w:rsid w:val="00810DAB"/>
    <w:rsid w:val="00811281"/>
    <w:rsid w:val="00811A3B"/>
    <w:rsid w:val="00811AE2"/>
    <w:rsid w:val="00811AEE"/>
    <w:rsid w:val="008124EB"/>
    <w:rsid w:val="00812584"/>
    <w:rsid w:val="00812861"/>
    <w:rsid w:val="008129F2"/>
    <w:rsid w:val="008135F6"/>
    <w:rsid w:val="0081389C"/>
    <w:rsid w:val="00813C37"/>
    <w:rsid w:val="00814226"/>
    <w:rsid w:val="0081424C"/>
    <w:rsid w:val="00814C36"/>
    <w:rsid w:val="00815247"/>
    <w:rsid w:val="008152FC"/>
    <w:rsid w:val="008154CC"/>
    <w:rsid w:val="00815F0B"/>
    <w:rsid w:val="00816601"/>
    <w:rsid w:val="00816E73"/>
    <w:rsid w:val="008173D5"/>
    <w:rsid w:val="008174C1"/>
    <w:rsid w:val="00817531"/>
    <w:rsid w:val="00817569"/>
    <w:rsid w:val="00817E67"/>
    <w:rsid w:val="00820078"/>
    <w:rsid w:val="008200A3"/>
    <w:rsid w:val="0082043E"/>
    <w:rsid w:val="00820511"/>
    <w:rsid w:val="00820859"/>
    <w:rsid w:val="00820865"/>
    <w:rsid w:val="0082151B"/>
    <w:rsid w:val="0082157D"/>
    <w:rsid w:val="008215E9"/>
    <w:rsid w:val="00821630"/>
    <w:rsid w:val="00821783"/>
    <w:rsid w:val="00821CF6"/>
    <w:rsid w:val="00821E30"/>
    <w:rsid w:val="00821F13"/>
    <w:rsid w:val="0082201B"/>
    <w:rsid w:val="008225CB"/>
    <w:rsid w:val="00822694"/>
    <w:rsid w:val="008227AB"/>
    <w:rsid w:val="00822875"/>
    <w:rsid w:val="00822A20"/>
    <w:rsid w:val="00823362"/>
    <w:rsid w:val="00823CC7"/>
    <w:rsid w:val="00823D0A"/>
    <w:rsid w:val="00824034"/>
    <w:rsid w:val="008249DE"/>
    <w:rsid w:val="008249F6"/>
    <w:rsid w:val="00824CF0"/>
    <w:rsid w:val="00824D6C"/>
    <w:rsid w:val="00825040"/>
    <w:rsid w:val="00825EEF"/>
    <w:rsid w:val="00827147"/>
    <w:rsid w:val="00827933"/>
    <w:rsid w:val="00827E03"/>
    <w:rsid w:val="0083030D"/>
    <w:rsid w:val="0083077E"/>
    <w:rsid w:val="00830A5B"/>
    <w:rsid w:val="00830E28"/>
    <w:rsid w:val="00831031"/>
    <w:rsid w:val="0083126E"/>
    <w:rsid w:val="00831549"/>
    <w:rsid w:val="00831959"/>
    <w:rsid w:val="00832177"/>
    <w:rsid w:val="008325B6"/>
    <w:rsid w:val="00832612"/>
    <w:rsid w:val="0083272D"/>
    <w:rsid w:val="0083283B"/>
    <w:rsid w:val="00832AC6"/>
    <w:rsid w:val="00832BC0"/>
    <w:rsid w:val="00832ECF"/>
    <w:rsid w:val="0083300B"/>
    <w:rsid w:val="00833155"/>
    <w:rsid w:val="00833237"/>
    <w:rsid w:val="00833D45"/>
    <w:rsid w:val="00833DA0"/>
    <w:rsid w:val="00834101"/>
    <w:rsid w:val="00834528"/>
    <w:rsid w:val="0083493A"/>
    <w:rsid w:val="008349C1"/>
    <w:rsid w:val="00834CF7"/>
    <w:rsid w:val="00835102"/>
    <w:rsid w:val="00835724"/>
    <w:rsid w:val="00835BA3"/>
    <w:rsid w:val="00835DF7"/>
    <w:rsid w:val="008360FA"/>
    <w:rsid w:val="0083674F"/>
    <w:rsid w:val="00836767"/>
    <w:rsid w:val="008370B9"/>
    <w:rsid w:val="00837109"/>
    <w:rsid w:val="00837771"/>
    <w:rsid w:val="00837A12"/>
    <w:rsid w:val="00837CE7"/>
    <w:rsid w:val="00837D80"/>
    <w:rsid w:val="0084023F"/>
    <w:rsid w:val="00840815"/>
    <w:rsid w:val="00840B6E"/>
    <w:rsid w:val="00841040"/>
    <w:rsid w:val="0084149A"/>
    <w:rsid w:val="00841879"/>
    <w:rsid w:val="00842044"/>
    <w:rsid w:val="0084210A"/>
    <w:rsid w:val="00842924"/>
    <w:rsid w:val="00842B37"/>
    <w:rsid w:val="00842BC3"/>
    <w:rsid w:val="00842C1A"/>
    <w:rsid w:val="00842E04"/>
    <w:rsid w:val="00843072"/>
    <w:rsid w:val="00843113"/>
    <w:rsid w:val="00843AD2"/>
    <w:rsid w:val="00844E11"/>
    <w:rsid w:val="00844E6C"/>
    <w:rsid w:val="008453E7"/>
    <w:rsid w:val="008456CE"/>
    <w:rsid w:val="00845997"/>
    <w:rsid w:val="00845F40"/>
    <w:rsid w:val="008463C2"/>
    <w:rsid w:val="00846400"/>
    <w:rsid w:val="008468E7"/>
    <w:rsid w:val="00846962"/>
    <w:rsid w:val="00846A24"/>
    <w:rsid w:val="00847B32"/>
    <w:rsid w:val="00847E06"/>
    <w:rsid w:val="00847F3C"/>
    <w:rsid w:val="00850371"/>
    <w:rsid w:val="00850758"/>
    <w:rsid w:val="00851478"/>
    <w:rsid w:val="0085193B"/>
    <w:rsid w:val="008532B1"/>
    <w:rsid w:val="008533AE"/>
    <w:rsid w:val="00853743"/>
    <w:rsid w:val="00853751"/>
    <w:rsid w:val="008539F8"/>
    <w:rsid w:val="00853E86"/>
    <w:rsid w:val="00853FC3"/>
    <w:rsid w:val="00854224"/>
    <w:rsid w:val="0085444F"/>
    <w:rsid w:val="00854625"/>
    <w:rsid w:val="0085475E"/>
    <w:rsid w:val="008548AD"/>
    <w:rsid w:val="008548CB"/>
    <w:rsid w:val="0085661F"/>
    <w:rsid w:val="008569EB"/>
    <w:rsid w:val="00856A92"/>
    <w:rsid w:val="00857255"/>
    <w:rsid w:val="008572B3"/>
    <w:rsid w:val="008573FD"/>
    <w:rsid w:val="00857738"/>
    <w:rsid w:val="008578FC"/>
    <w:rsid w:val="00857CEC"/>
    <w:rsid w:val="0086074B"/>
    <w:rsid w:val="00860C9E"/>
    <w:rsid w:val="00860F0F"/>
    <w:rsid w:val="0086118F"/>
    <w:rsid w:val="008616E7"/>
    <w:rsid w:val="00861730"/>
    <w:rsid w:val="00861991"/>
    <w:rsid w:val="00862037"/>
    <w:rsid w:val="00862141"/>
    <w:rsid w:val="008627A9"/>
    <w:rsid w:val="00863829"/>
    <w:rsid w:val="00863E91"/>
    <w:rsid w:val="0086403D"/>
    <w:rsid w:val="008643C8"/>
    <w:rsid w:val="00864996"/>
    <w:rsid w:val="008649B6"/>
    <w:rsid w:val="00864AAD"/>
    <w:rsid w:val="00864B39"/>
    <w:rsid w:val="00865347"/>
    <w:rsid w:val="00865F2F"/>
    <w:rsid w:val="0086633E"/>
    <w:rsid w:val="00866BE6"/>
    <w:rsid w:val="00866ED3"/>
    <w:rsid w:val="0086753D"/>
    <w:rsid w:val="00867697"/>
    <w:rsid w:val="008676A1"/>
    <w:rsid w:val="0087036C"/>
    <w:rsid w:val="008706A1"/>
    <w:rsid w:val="0087147D"/>
    <w:rsid w:val="008715C0"/>
    <w:rsid w:val="008720B5"/>
    <w:rsid w:val="0087218E"/>
    <w:rsid w:val="008725DD"/>
    <w:rsid w:val="00872701"/>
    <w:rsid w:val="00872D02"/>
    <w:rsid w:val="00873971"/>
    <w:rsid w:val="00873A59"/>
    <w:rsid w:val="00873C90"/>
    <w:rsid w:val="008753EF"/>
    <w:rsid w:val="0087589E"/>
    <w:rsid w:val="00875A83"/>
    <w:rsid w:val="00875B8D"/>
    <w:rsid w:val="00875C7E"/>
    <w:rsid w:val="00875C96"/>
    <w:rsid w:val="00876377"/>
    <w:rsid w:val="008763F2"/>
    <w:rsid w:val="00876637"/>
    <w:rsid w:val="00876A98"/>
    <w:rsid w:val="00876D0A"/>
    <w:rsid w:val="00877608"/>
    <w:rsid w:val="00877A98"/>
    <w:rsid w:val="00877CC5"/>
    <w:rsid w:val="0088032B"/>
    <w:rsid w:val="00880393"/>
    <w:rsid w:val="00881177"/>
    <w:rsid w:val="008811A8"/>
    <w:rsid w:val="0088133C"/>
    <w:rsid w:val="008813D6"/>
    <w:rsid w:val="0088156B"/>
    <w:rsid w:val="008817CE"/>
    <w:rsid w:val="00882107"/>
    <w:rsid w:val="008821C1"/>
    <w:rsid w:val="00882BFB"/>
    <w:rsid w:val="008834B9"/>
    <w:rsid w:val="00883847"/>
    <w:rsid w:val="00883E3C"/>
    <w:rsid w:val="00883E43"/>
    <w:rsid w:val="00883E79"/>
    <w:rsid w:val="008842C8"/>
    <w:rsid w:val="00884F1B"/>
    <w:rsid w:val="00885052"/>
    <w:rsid w:val="008850D5"/>
    <w:rsid w:val="00885641"/>
    <w:rsid w:val="008859C4"/>
    <w:rsid w:val="00885A43"/>
    <w:rsid w:val="00885A4D"/>
    <w:rsid w:val="00885C08"/>
    <w:rsid w:val="0088619D"/>
    <w:rsid w:val="008867D4"/>
    <w:rsid w:val="00886AEF"/>
    <w:rsid w:val="00886B4C"/>
    <w:rsid w:val="00886C6E"/>
    <w:rsid w:val="00886CE0"/>
    <w:rsid w:val="008879C0"/>
    <w:rsid w:val="00887FC1"/>
    <w:rsid w:val="008905FA"/>
    <w:rsid w:val="00890673"/>
    <w:rsid w:val="008910FA"/>
    <w:rsid w:val="008911C1"/>
    <w:rsid w:val="00891B75"/>
    <w:rsid w:val="0089202F"/>
    <w:rsid w:val="00892843"/>
    <w:rsid w:val="00892CE5"/>
    <w:rsid w:val="00893126"/>
    <w:rsid w:val="008937CA"/>
    <w:rsid w:val="00893827"/>
    <w:rsid w:val="00893B3C"/>
    <w:rsid w:val="00893B98"/>
    <w:rsid w:val="0089488B"/>
    <w:rsid w:val="00894897"/>
    <w:rsid w:val="00894B0C"/>
    <w:rsid w:val="00894BA2"/>
    <w:rsid w:val="00895100"/>
    <w:rsid w:val="00895229"/>
    <w:rsid w:val="00895558"/>
    <w:rsid w:val="00895786"/>
    <w:rsid w:val="00895D79"/>
    <w:rsid w:val="00895E73"/>
    <w:rsid w:val="00896244"/>
    <w:rsid w:val="008963F0"/>
    <w:rsid w:val="00896472"/>
    <w:rsid w:val="00896DD7"/>
    <w:rsid w:val="00897407"/>
    <w:rsid w:val="008976DA"/>
    <w:rsid w:val="008A01BC"/>
    <w:rsid w:val="008A036A"/>
    <w:rsid w:val="008A0826"/>
    <w:rsid w:val="008A0B57"/>
    <w:rsid w:val="008A0EC4"/>
    <w:rsid w:val="008A1430"/>
    <w:rsid w:val="008A1D95"/>
    <w:rsid w:val="008A1F8B"/>
    <w:rsid w:val="008A1FC6"/>
    <w:rsid w:val="008A2152"/>
    <w:rsid w:val="008A271D"/>
    <w:rsid w:val="008A2BB4"/>
    <w:rsid w:val="008A2D1D"/>
    <w:rsid w:val="008A3A50"/>
    <w:rsid w:val="008A3BBE"/>
    <w:rsid w:val="008A4161"/>
    <w:rsid w:val="008A47A6"/>
    <w:rsid w:val="008A4992"/>
    <w:rsid w:val="008A49B9"/>
    <w:rsid w:val="008A4C6C"/>
    <w:rsid w:val="008A4DB8"/>
    <w:rsid w:val="008A5791"/>
    <w:rsid w:val="008A5DE9"/>
    <w:rsid w:val="008A5F49"/>
    <w:rsid w:val="008A6188"/>
    <w:rsid w:val="008A628E"/>
    <w:rsid w:val="008A6A0C"/>
    <w:rsid w:val="008A6AC4"/>
    <w:rsid w:val="008A72C2"/>
    <w:rsid w:val="008A75CA"/>
    <w:rsid w:val="008B0589"/>
    <w:rsid w:val="008B06A7"/>
    <w:rsid w:val="008B0BF5"/>
    <w:rsid w:val="008B10AD"/>
    <w:rsid w:val="008B1460"/>
    <w:rsid w:val="008B1ABC"/>
    <w:rsid w:val="008B1B95"/>
    <w:rsid w:val="008B1BFE"/>
    <w:rsid w:val="008B1CAA"/>
    <w:rsid w:val="008B1EBA"/>
    <w:rsid w:val="008B30DF"/>
    <w:rsid w:val="008B33F4"/>
    <w:rsid w:val="008B3541"/>
    <w:rsid w:val="008B4BC3"/>
    <w:rsid w:val="008B4E1E"/>
    <w:rsid w:val="008B4F62"/>
    <w:rsid w:val="008B54F6"/>
    <w:rsid w:val="008B55DD"/>
    <w:rsid w:val="008B56B3"/>
    <w:rsid w:val="008B5AF2"/>
    <w:rsid w:val="008B6075"/>
    <w:rsid w:val="008B66B8"/>
    <w:rsid w:val="008B68D3"/>
    <w:rsid w:val="008B71D8"/>
    <w:rsid w:val="008B7425"/>
    <w:rsid w:val="008B7492"/>
    <w:rsid w:val="008B7BE2"/>
    <w:rsid w:val="008C0321"/>
    <w:rsid w:val="008C0865"/>
    <w:rsid w:val="008C090F"/>
    <w:rsid w:val="008C0B01"/>
    <w:rsid w:val="008C1291"/>
    <w:rsid w:val="008C1914"/>
    <w:rsid w:val="008C1B8A"/>
    <w:rsid w:val="008C21C6"/>
    <w:rsid w:val="008C29C5"/>
    <w:rsid w:val="008C29D5"/>
    <w:rsid w:val="008C2BB7"/>
    <w:rsid w:val="008C2C84"/>
    <w:rsid w:val="008C333A"/>
    <w:rsid w:val="008C333F"/>
    <w:rsid w:val="008C404E"/>
    <w:rsid w:val="008C4062"/>
    <w:rsid w:val="008C416B"/>
    <w:rsid w:val="008C43C0"/>
    <w:rsid w:val="008C474F"/>
    <w:rsid w:val="008C491E"/>
    <w:rsid w:val="008C4A39"/>
    <w:rsid w:val="008C4FCB"/>
    <w:rsid w:val="008C5238"/>
    <w:rsid w:val="008C67E0"/>
    <w:rsid w:val="008C6BB5"/>
    <w:rsid w:val="008C6CA6"/>
    <w:rsid w:val="008C7185"/>
    <w:rsid w:val="008C76FB"/>
    <w:rsid w:val="008C7902"/>
    <w:rsid w:val="008C7D47"/>
    <w:rsid w:val="008D07C1"/>
    <w:rsid w:val="008D08C7"/>
    <w:rsid w:val="008D08D3"/>
    <w:rsid w:val="008D09BB"/>
    <w:rsid w:val="008D0BFE"/>
    <w:rsid w:val="008D0DEB"/>
    <w:rsid w:val="008D1040"/>
    <w:rsid w:val="008D11FF"/>
    <w:rsid w:val="008D15D2"/>
    <w:rsid w:val="008D17A8"/>
    <w:rsid w:val="008D21CD"/>
    <w:rsid w:val="008D2A05"/>
    <w:rsid w:val="008D2AC9"/>
    <w:rsid w:val="008D2FB9"/>
    <w:rsid w:val="008D3733"/>
    <w:rsid w:val="008D3914"/>
    <w:rsid w:val="008D3C5D"/>
    <w:rsid w:val="008D3F73"/>
    <w:rsid w:val="008D4710"/>
    <w:rsid w:val="008D4934"/>
    <w:rsid w:val="008D4C3D"/>
    <w:rsid w:val="008D4E2A"/>
    <w:rsid w:val="008D5CCD"/>
    <w:rsid w:val="008D642B"/>
    <w:rsid w:val="008D658E"/>
    <w:rsid w:val="008D65EC"/>
    <w:rsid w:val="008D6619"/>
    <w:rsid w:val="008D682C"/>
    <w:rsid w:val="008D68AA"/>
    <w:rsid w:val="008D6C37"/>
    <w:rsid w:val="008D72B6"/>
    <w:rsid w:val="008D7659"/>
    <w:rsid w:val="008D7882"/>
    <w:rsid w:val="008D7B40"/>
    <w:rsid w:val="008D7F1F"/>
    <w:rsid w:val="008E0F6D"/>
    <w:rsid w:val="008E1A46"/>
    <w:rsid w:val="008E1AA6"/>
    <w:rsid w:val="008E1D6E"/>
    <w:rsid w:val="008E218A"/>
    <w:rsid w:val="008E234C"/>
    <w:rsid w:val="008E27FA"/>
    <w:rsid w:val="008E2AFE"/>
    <w:rsid w:val="008E2B19"/>
    <w:rsid w:val="008E2BAD"/>
    <w:rsid w:val="008E3271"/>
    <w:rsid w:val="008E3571"/>
    <w:rsid w:val="008E425B"/>
    <w:rsid w:val="008E4592"/>
    <w:rsid w:val="008E4711"/>
    <w:rsid w:val="008E4923"/>
    <w:rsid w:val="008E4CC0"/>
    <w:rsid w:val="008E5273"/>
    <w:rsid w:val="008E54C2"/>
    <w:rsid w:val="008E5D18"/>
    <w:rsid w:val="008E5F55"/>
    <w:rsid w:val="008E65E5"/>
    <w:rsid w:val="008E6632"/>
    <w:rsid w:val="008E6E52"/>
    <w:rsid w:val="008E6FFC"/>
    <w:rsid w:val="008E787B"/>
    <w:rsid w:val="008F000D"/>
    <w:rsid w:val="008F0352"/>
    <w:rsid w:val="008F046A"/>
    <w:rsid w:val="008F0B6D"/>
    <w:rsid w:val="008F0B98"/>
    <w:rsid w:val="008F0D68"/>
    <w:rsid w:val="008F13A5"/>
    <w:rsid w:val="008F239E"/>
    <w:rsid w:val="008F23AD"/>
    <w:rsid w:val="008F298C"/>
    <w:rsid w:val="008F2CDF"/>
    <w:rsid w:val="008F2E66"/>
    <w:rsid w:val="008F3170"/>
    <w:rsid w:val="008F32A2"/>
    <w:rsid w:val="008F3E3C"/>
    <w:rsid w:val="008F401E"/>
    <w:rsid w:val="008F43AE"/>
    <w:rsid w:val="008F466E"/>
    <w:rsid w:val="008F53FC"/>
    <w:rsid w:val="008F548D"/>
    <w:rsid w:val="008F5A6B"/>
    <w:rsid w:val="008F5C7E"/>
    <w:rsid w:val="008F60D3"/>
    <w:rsid w:val="008F6590"/>
    <w:rsid w:val="008F6A5C"/>
    <w:rsid w:val="008F6C3B"/>
    <w:rsid w:val="008F6EF6"/>
    <w:rsid w:val="008F74A4"/>
    <w:rsid w:val="008F74C4"/>
    <w:rsid w:val="008F77C5"/>
    <w:rsid w:val="008F78A5"/>
    <w:rsid w:val="008F7C28"/>
    <w:rsid w:val="008F7D7C"/>
    <w:rsid w:val="00900191"/>
    <w:rsid w:val="009003A4"/>
    <w:rsid w:val="0090069B"/>
    <w:rsid w:val="009008FB"/>
    <w:rsid w:val="009011F9"/>
    <w:rsid w:val="0090130C"/>
    <w:rsid w:val="009015B9"/>
    <w:rsid w:val="00901BA6"/>
    <w:rsid w:val="00902870"/>
    <w:rsid w:val="00903717"/>
    <w:rsid w:val="00903DF0"/>
    <w:rsid w:val="00903E41"/>
    <w:rsid w:val="00903F10"/>
    <w:rsid w:val="009041B2"/>
    <w:rsid w:val="00904209"/>
    <w:rsid w:val="00904628"/>
    <w:rsid w:val="00904AA9"/>
    <w:rsid w:val="00905FBF"/>
    <w:rsid w:val="00906163"/>
    <w:rsid w:val="0090678E"/>
    <w:rsid w:val="00906E41"/>
    <w:rsid w:val="009071B2"/>
    <w:rsid w:val="00907A37"/>
    <w:rsid w:val="00907BFF"/>
    <w:rsid w:val="00910518"/>
    <w:rsid w:val="009105EB"/>
    <w:rsid w:val="009109DC"/>
    <w:rsid w:val="00911347"/>
    <w:rsid w:val="009117F7"/>
    <w:rsid w:val="00911AB3"/>
    <w:rsid w:val="00911B19"/>
    <w:rsid w:val="00911CBF"/>
    <w:rsid w:val="0091204E"/>
    <w:rsid w:val="009120A0"/>
    <w:rsid w:val="00912109"/>
    <w:rsid w:val="0091231B"/>
    <w:rsid w:val="009125DA"/>
    <w:rsid w:val="009127CE"/>
    <w:rsid w:val="00912C23"/>
    <w:rsid w:val="0091320C"/>
    <w:rsid w:val="0091386D"/>
    <w:rsid w:val="00913966"/>
    <w:rsid w:val="00913A68"/>
    <w:rsid w:val="00913BEA"/>
    <w:rsid w:val="00913C82"/>
    <w:rsid w:val="0091406C"/>
    <w:rsid w:val="0091416B"/>
    <w:rsid w:val="009143E6"/>
    <w:rsid w:val="0091521A"/>
    <w:rsid w:val="0091568D"/>
    <w:rsid w:val="0091571A"/>
    <w:rsid w:val="00915848"/>
    <w:rsid w:val="00915D3C"/>
    <w:rsid w:val="0091623B"/>
    <w:rsid w:val="0091651E"/>
    <w:rsid w:val="009165FC"/>
    <w:rsid w:val="00916CEA"/>
    <w:rsid w:val="0091705E"/>
    <w:rsid w:val="0091707E"/>
    <w:rsid w:val="00917133"/>
    <w:rsid w:val="009173DB"/>
    <w:rsid w:val="00917E1C"/>
    <w:rsid w:val="00920077"/>
    <w:rsid w:val="0092044C"/>
    <w:rsid w:val="00920834"/>
    <w:rsid w:val="009208E8"/>
    <w:rsid w:val="00920D3C"/>
    <w:rsid w:val="009210E6"/>
    <w:rsid w:val="009210E8"/>
    <w:rsid w:val="009212C6"/>
    <w:rsid w:val="00922358"/>
    <w:rsid w:val="00922722"/>
    <w:rsid w:val="009227C7"/>
    <w:rsid w:val="00922893"/>
    <w:rsid w:val="00922D13"/>
    <w:rsid w:val="00922E37"/>
    <w:rsid w:val="00922EFD"/>
    <w:rsid w:val="00923016"/>
    <w:rsid w:val="009234D4"/>
    <w:rsid w:val="00923662"/>
    <w:rsid w:val="00923706"/>
    <w:rsid w:val="00923746"/>
    <w:rsid w:val="00923D54"/>
    <w:rsid w:val="00924796"/>
    <w:rsid w:val="00924E95"/>
    <w:rsid w:val="00925273"/>
    <w:rsid w:val="009252E8"/>
    <w:rsid w:val="00925CD8"/>
    <w:rsid w:val="00925E92"/>
    <w:rsid w:val="009261BC"/>
    <w:rsid w:val="0092668E"/>
    <w:rsid w:val="009268FB"/>
    <w:rsid w:val="00927100"/>
    <w:rsid w:val="009272BA"/>
    <w:rsid w:val="00927842"/>
    <w:rsid w:val="00930920"/>
    <w:rsid w:val="009310DE"/>
    <w:rsid w:val="00931230"/>
    <w:rsid w:val="009313B2"/>
    <w:rsid w:val="0093147B"/>
    <w:rsid w:val="00931CF4"/>
    <w:rsid w:val="00932354"/>
    <w:rsid w:val="00932399"/>
    <w:rsid w:val="00932AD1"/>
    <w:rsid w:val="00932F67"/>
    <w:rsid w:val="0093300B"/>
    <w:rsid w:val="00933057"/>
    <w:rsid w:val="009330AA"/>
    <w:rsid w:val="009331D5"/>
    <w:rsid w:val="00933456"/>
    <w:rsid w:val="00933BD7"/>
    <w:rsid w:val="0093424D"/>
    <w:rsid w:val="00934824"/>
    <w:rsid w:val="00934896"/>
    <w:rsid w:val="00934F36"/>
    <w:rsid w:val="00935511"/>
    <w:rsid w:val="009356C2"/>
    <w:rsid w:val="009357E4"/>
    <w:rsid w:val="00935ED9"/>
    <w:rsid w:val="00936803"/>
    <w:rsid w:val="00937378"/>
    <w:rsid w:val="00937989"/>
    <w:rsid w:val="00937CF4"/>
    <w:rsid w:val="00937FAE"/>
    <w:rsid w:val="0094000F"/>
    <w:rsid w:val="00940203"/>
    <w:rsid w:val="00940249"/>
    <w:rsid w:val="0094035B"/>
    <w:rsid w:val="009406CF"/>
    <w:rsid w:val="00940D16"/>
    <w:rsid w:val="00941D36"/>
    <w:rsid w:val="00941E6E"/>
    <w:rsid w:val="00941EA0"/>
    <w:rsid w:val="00941F85"/>
    <w:rsid w:val="009421B6"/>
    <w:rsid w:val="00942270"/>
    <w:rsid w:val="009429B4"/>
    <w:rsid w:val="00942EDC"/>
    <w:rsid w:val="00943B61"/>
    <w:rsid w:val="009442C6"/>
    <w:rsid w:val="009442CD"/>
    <w:rsid w:val="0094529A"/>
    <w:rsid w:val="00945436"/>
    <w:rsid w:val="009454B7"/>
    <w:rsid w:val="00945A7E"/>
    <w:rsid w:val="00945E83"/>
    <w:rsid w:val="009463F9"/>
    <w:rsid w:val="009467BC"/>
    <w:rsid w:val="009467E1"/>
    <w:rsid w:val="00946A81"/>
    <w:rsid w:val="00946B7F"/>
    <w:rsid w:val="009473AF"/>
    <w:rsid w:val="00947E80"/>
    <w:rsid w:val="00947F5B"/>
    <w:rsid w:val="00950142"/>
    <w:rsid w:val="00950420"/>
    <w:rsid w:val="00950D09"/>
    <w:rsid w:val="009513C8"/>
    <w:rsid w:val="0095144C"/>
    <w:rsid w:val="0095147A"/>
    <w:rsid w:val="009515B7"/>
    <w:rsid w:val="00951D5C"/>
    <w:rsid w:val="00951ED9"/>
    <w:rsid w:val="00952245"/>
    <w:rsid w:val="009524B1"/>
    <w:rsid w:val="00952675"/>
    <w:rsid w:val="0095346C"/>
    <w:rsid w:val="00953F33"/>
    <w:rsid w:val="00954423"/>
    <w:rsid w:val="0095465C"/>
    <w:rsid w:val="00954734"/>
    <w:rsid w:val="00954872"/>
    <w:rsid w:val="00954CDE"/>
    <w:rsid w:val="009552EF"/>
    <w:rsid w:val="009553B1"/>
    <w:rsid w:val="00955862"/>
    <w:rsid w:val="00956141"/>
    <w:rsid w:val="00956BB4"/>
    <w:rsid w:val="00956BDD"/>
    <w:rsid w:val="00956D2F"/>
    <w:rsid w:val="00960486"/>
    <w:rsid w:val="009607EE"/>
    <w:rsid w:val="00960830"/>
    <w:rsid w:val="00960AA6"/>
    <w:rsid w:val="00960C6F"/>
    <w:rsid w:val="00961386"/>
    <w:rsid w:val="009614DA"/>
    <w:rsid w:val="00961621"/>
    <w:rsid w:val="00961C97"/>
    <w:rsid w:val="00961CA3"/>
    <w:rsid w:val="009623B1"/>
    <w:rsid w:val="009639A9"/>
    <w:rsid w:val="009639AB"/>
    <w:rsid w:val="00963AFE"/>
    <w:rsid w:val="00963D52"/>
    <w:rsid w:val="00963F14"/>
    <w:rsid w:val="00963FAF"/>
    <w:rsid w:val="00963FC3"/>
    <w:rsid w:val="00964021"/>
    <w:rsid w:val="00964323"/>
    <w:rsid w:val="009649EF"/>
    <w:rsid w:val="00965421"/>
    <w:rsid w:val="00965D12"/>
    <w:rsid w:val="00965ED7"/>
    <w:rsid w:val="0096602F"/>
    <w:rsid w:val="009660D2"/>
    <w:rsid w:val="0096619A"/>
    <w:rsid w:val="009661C7"/>
    <w:rsid w:val="00966983"/>
    <w:rsid w:val="00966AA6"/>
    <w:rsid w:val="00966AE0"/>
    <w:rsid w:val="0096765B"/>
    <w:rsid w:val="009676C7"/>
    <w:rsid w:val="009679C7"/>
    <w:rsid w:val="00970198"/>
    <w:rsid w:val="00970C03"/>
    <w:rsid w:val="00970ED1"/>
    <w:rsid w:val="009717B5"/>
    <w:rsid w:val="00971825"/>
    <w:rsid w:val="009718C8"/>
    <w:rsid w:val="00971FB5"/>
    <w:rsid w:val="00972B87"/>
    <w:rsid w:val="00972E86"/>
    <w:rsid w:val="00972ED2"/>
    <w:rsid w:val="0097356D"/>
    <w:rsid w:val="009736B2"/>
    <w:rsid w:val="00973A85"/>
    <w:rsid w:val="009743AF"/>
    <w:rsid w:val="00974926"/>
    <w:rsid w:val="009749FC"/>
    <w:rsid w:val="00974CE5"/>
    <w:rsid w:val="00974D39"/>
    <w:rsid w:val="009758FD"/>
    <w:rsid w:val="00975B94"/>
    <w:rsid w:val="00975E33"/>
    <w:rsid w:val="00976911"/>
    <w:rsid w:val="00977064"/>
    <w:rsid w:val="00977639"/>
    <w:rsid w:val="009778DF"/>
    <w:rsid w:val="009779C4"/>
    <w:rsid w:val="00977B38"/>
    <w:rsid w:val="00980188"/>
    <w:rsid w:val="00980447"/>
    <w:rsid w:val="00980D88"/>
    <w:rsid w:val="0098118F"/>
    <w:rsid w:val="00981CF9"/>
    <w:rsid w:val="00981D1A"/>
    <w:rsid w:val="00981F3B"/>
    <w:rsid w:val="00982886"/>
    <w:rsid w:val="00982996"/>
    <w:rsid w:val="00982D25"/>
    <w:rsid w:val="00983226"/>
    <w:rsid w:val="00983233"/>
    <w:rsid w:val="009834C2"/>
    <w:rsid w:val="00983E93"/>
    <w:rsid w:val="0098435D"/>
    <w:rsid w:val="009846BF"/>
    <w:rsid w:val="009847A8"/>
    <w:rsid w:val="00984F49"/>
    <w:rsid w:val="00985371"/>
    <w:rsid w:val="009854A6"/>
    <w:rsid w:val="00986040"/>
    <w:rsid w:val="00986358"/>
    <w:rsid w:val="009865D5"/>
    <w:rsid w:val="00987609"/>
    <w:rsid w:val="00990014"/>
    <w:rsid w:val="0099034C"/>
    <w:rsid w:val="0099068B"/>
    <w:rsid w:val="0099074E"/>
    <w:rsid w:val="00990AE4"/>
    <w:rsid w:val="00990E2F"/>
    <w:rsid w:val="009911D8"/>
    <w:rsid w:val="009913DE"/>
    <w:rsid w:val="00991683"/>
    <w:rsid w:val="009917E0"/>
    <w:rsid w:val="00991A2D"/>
    <w:rsid w:val="00991DB2"/>
    <w:rsid w:val="00992002"/>
    <w:rsid w:val="00992742"/>
    <w:rsid w:val="00992B89"/>
    <w:rsid w:val="00992EFB"/>
    <w:rsid w:val="009935A4"/>
    <w:rsid w:val="00993C95"/>
    <w:rsid w:val="00993DEC"/>
    <w:rsid w:val="00994143"/>
    <w:rsid w:val="009942B0"/>
    <w:rsid w:val="0099430F"/>
    <w:rsid w:val="00994499"/>
    <w:rsid w:val="0099456C"/>
    <w:rsid w:val="0099461F"/>
    <w:rsid w:val="009946C7"/>
    <w:rsid w:val="00994821"/>
    <w:rsid w:val="00994E3E"/>
    <w:rsid w:val="00994EEB"/>
    <w:rsid w:val="00995B53"/>
    <w:rsid w:val="00995EB0"/>
    <w:rsid w:val="00996A55"/>
    <w:rsid w:val="00996A8A"/>
    <w:rsid w:val="00996E4F"/>
    <w:rsid w:val="009975CF"/>
    <w:rsid w:val="00997BA4"/>
    <w:rsid w:val="00997DDE"/>
    <w:rsid w:val="00997F96"/>
    <w:rsid w:val="009A00E4"/>
    <w:rsid w:val="009A0708"/>
    <w:rsid w:val="009A0771"/>
    <w:rsid w:val="009A097C"/>
    <w:rsid w:val="009A211F"/>
    <w:rsid w:val="009A257F"/>
    <w:rsid w:val="009A2714"/>
    <w:rsid w:val="009A29AB"/>
    <w:rsid w:val="009A2AE9"/>
    <w:rsid w:val="009A313D"/>
    <w:rsid w:val="009A3520"/>
    <w:rsid w:val="009A3685"/>
    <w:rsid w:val="009A3B45"/>
    <w:rsid w:val="009A44F1"/>
    <w:rsid w:val="009A463C"/>
    <w:rsid w:val="009A4F51"/>
    <w:rsid w:val="009A5077"/>
    <w:rsid w:val="009A5869"/>
    <w:rsid w:val="009A62EC"/>
    <w:rsid w:val="009A66E5"/>
    <w:rsid w:val="009A6A1A"/>
    <w:rsid w:val="009A6C36"/>
    <w:rsid w:val="009A6ED8"/>
    <w:rsid w:val="009A753C"/>
    <w:rsid w:val="009A79B2"/>
    <w:rsid w:val="009A7F08"/>
    <w:rsid w:val="009B02AB"/>
    <w:rsid w:val="009B03B4"/>
    <w:rsid w:val="009B0451"/>
    <w:rsid w:val="009B04BD"/>
    <w:rsid w:val="009B0ADC"/>
    <w:rsid w:val="009B152C"/>
    <w:rsid w:val="009B1962"/>
    <w:rsid w:val="009B2314"/>
    <w:rsid w:val="009B25DF"/>
    <w:rsid w:val="009B2993"/>
    <w:rsid w:val="009B29B2"/>
    <w:rsid w:val="009B2A73"/>
    <w:rsid w:val="009B31AD"/>
    <w:rsid w:val="009B3324"/>
    <w:rsid w:val="009B34C3"/>
    <w:rsid w:val="009B350B"/>
    <w:rsid w:val="009B35B0"/>
    <w:rsid w:val="009B3AAD"/>
    <w:rsid w:val="009B3B64"/>
    <w:rsid w:val="009B3E49"/>
    <w:rsid w:val="009B4132"/>
    <w:rsid w:val="009B4388"/>
    <w:rsid w:val="009B52D3"/>
    <w:rsid w:val="009B5635"/>
    <w:rsid w:val="009B56EC"/>
    <w:rsid w:val="009B5C92"/>
    <w:rsid w:val="009B6298"/>
    <w:rsid w:val="009B7059"/>
    <w:rsid w:val="009B7367"/>
    <w:rsid w:val="009B7656"/>
    <w:rsid w:val="009B7E47"/>
    <w:rsid w:val="009B7F62"/>
    <w:rsid w:val="009C0309"/>
    <w:rsid w:val="009C03A1"/>
    <w:rsid w:val="009C101E"/>
    <w:rsid w:val="009C11B3"/>
    <w:rsid w:val="009C171A"/>
    <w:rsid w:val="009C2875"/>
    <w:rsid w:val="009C3052"/>
    <w:rsid w:val="009C3773"/>
    <w:rsid w:val="009C3A0A"/>
    <w:rsid w:val="009C3A78"/>
    <w:rsid w:val="009C3EA6"/>
    <w:rsid w:val="009C3F13"/>
    <w:rsid w:val="009C3F56"/>
    <w:rsid w:val="009C47E0"/>
    <w:rsid w:val="009C4ECF"/>
    <w:rsid w:val="009C4F82"/>
    <w:rsid w:val="009C5418"/>
    <w:rsid w:val="009C56DB"/>
    <w:rsid w:val="009C58BA"/>
    <w:rsid w:val="009C59E8"/>
    <w:rsid w:val="009C5AC9"/>
    <w:rsid w:val="009C63D3"/>
    <w:rsid w:val="009C669D"/>
    <w:rsid w:val="009C6786"/>
    <w:rsid w:val="009C67EE"/>
    <w:rsid w:val="009C6DE4"/>
    <w:rsid w:val="009C719B"/>
    <w:rsid w:val="009D008B"/>
    <w:rsid w:val="009D0223"/>
    <w:rsid w:val="009D08EE"/>
    <w:rsid w:val="009D14DA"/>
    <w:rsid w:val="009D150F"/>
    <w:rsid w:val="009D1692"/>
    <w:rsid w:val="009D1BA9"/>
    <w:rsid w:val="009D1CAD"/>
    <w:rsid w:val="009D1CE4"/>
    <w:rsid w:val="009D20E9"/>
    <w:rsid w:val="009D2383"/>
    <w:rsid w:val="009D25C1"/>
    <w:rsid w:val="009D2AA0"/>
    <w:rsid w:val="009D2AF4"/>
    <w:rsid w:val="009D2C84"/>
    <w:rsid w:val="009D2F39"/>
    <w:rsid w:val="009D300B"/>
    <w:rsid w:val="009D4C93"/>
    <w:rsid w:val="009D4EA3"/>
    <w:rsid w:val="009D4F87"/>
    <w:rsid w:val="009D50C2"/>
    <w:rsid w:val="009D519D"/>
    <w:rsid w:val="009D5937"/>
    <w:rsid w:val="009D5CEF"/>
    <w:rsid w:val="009D5E79"/>
    <w:rsid w:val="009D60E2"/>
    <w:rsid w:val="009D6413"/>
    <w:rsid w:val="009D66E2"/>
    <w:rsid w:val="009D6883"/>
    <w:rsid w:val="009D6B54"/>
    <w:rsid w:val="009D6B65"/>
    <w:rsid w:val="009D6B98"/>
    <w:rsid w:val="009D737F"/>
    <w:rsid w:val="009D739F"/>
    <w:rsid w:val="009D7472"/>
    <w:rsid w:val="009D7968"/>
    <w:rsid w:val="009D7B81"/>
    <w:rsid w:val="009E0385"/>
    <w:rsid w:val="009E04AA"/>
    <w:rsid w:val="009E0A2C"/>
    <w:rsid w:val="009E0E74"/>
    <w:rsid w:val="009E109C"/>
    <w:rsid w:val="009E1223"/>
    <w:rsid w:val="009E13E6"/>
    <w:rsid w:val="009E16D2"/>
    <w:rsid w:val="009E1AB5"/>
    <w:rsid w:val="009E1B24"/>
    <w:rsid w:val="009E2199"/>
    <w:rsid w:val="009E23D3"/>
    <w:rsid w:val="009E26B5"/>
    <w:rsid w:val="009E2DEF"/>
    <w:rsid w:val="009E3066"/>
    <w:rsid w:val="009E316E"/>
    <w:rsid w:val="009E33E5"/>
    <w:rsid w:val="009E3412"/>
    <w:rsid w:val="009E369A"/>
    <w:rsid w:val="009E36A6"/>
    <w:rsid w:val="009E36AF"/>
    <w:rsid w:val="009E3B03"/>
    <w:rsid w:val="009E3F7D"/>
    <w:rsid w:val="009E41AE"/>
    <w:rsid w:val="009E4212"/>
    <w:rsid w:val="009E49E2"/>
    <w:rsid w:val="009E4FA0"/>
    <w:rsid w:val="009E5372"/>
    <w:rsid w:val="009E5598"/>
    <w:rsid w:val="009E5822"/>
    <w:rsid w:val="009E60A3"/>
    <w:rsid w:val="009E6DA6"/>
    <w:rsid w:val="009E711C"/>
    <w:rsid w:val="009E7365"/>
    <w:rsid w:val="009E7561"/>
    <w:rsid w:val="009E7FB0"/>
    <w:rsid w:val="009F0A3C"/>
    <w:rsid w:val="009F0F9C"/>
    <w:rsid w:val="009F13D7"/>
    <w:rsid w:val="009F1BF3"/>
    <w:rsid w:val="009F1FF6"/>
    <w:rsid w:val="009F22BB"/>
    <w:rsid w:val="009F279C"/>
    <w:rsid w:val="009F2CDB"/>
    <w:rsid w:val="009F3009"/>
    <w:rsid w:val="009F3DEF"/>
    <w:rsid w:val="009F3FC1"/>
    <w:rsid w:val="009F411B"/>
    <w:rsid w:val="009F41A1"/>
    <w:rsid w:val="009F4341"/>
    <w:rsid w:val="009F48CB"/>
    <w:rsid w:val="009F4C02"/>
    <w:rsid w:val="009F4D4E"/>
    <w:rsid w:val="009F5838"/>
    <w:rsid w:val="009F5B0D"/>
    <w:rsid w:val="009F6766"/>
    <w:rsid w:val="009F6A59"/>
    <w:rsid w:val="009F6E7D"/>
    <w:rsid w:val="009F7C58"/>
    <w:rsid w:val="009F7CCF"/>
    <w:rsid w:val="009F7CF1"/>
    <w:rsid w:val="00A0051E"/>
    <w:rsid w:val="00A00734"/>
    <w:rsid w:val="00A00E39"/>
    <w:rsid w:val="00A00FAD"/>
    <w:rsid w:val="00A0103B"/>
    <w:rsid w:val="00A01957"/>
    <w:rsid w:val="00A01FA9"/>
    <w:rsid w:val="00A0224F"/>
    <w:rsid w:val="00A02332"/>
    <w:rsid w:val="00A037C5"/>
    <w:rsid w:val="00A038E9"/>
    <w:rsid w:val="00A03D0E"/>
    <w:rsid w:val="00A03FC0"/>
    <w:rsid w:val="00A04118"/>
    <w:rsid w:val="00A04458"/>
    <w:rsid w:val="00A04642"/>
    <w:rsid w:val="00A04825"/>
    <w:rsid w:val="00A0488E"/>
    <w:rsid w:val="00A04DB2"/>
    <w:rsid w:val="00A05269"/>
    <w:rsid w:val="00A05326"/>
    <w:rsid w:val="00A057A2"/>
    <w:rsid w:val="00A05ACC"/>
    <w:rsid w:val="00A05B55"/>
    <w:rsid w:val="00A05DA5"/>
    <w:rsid w:val="00A067DF"/>
    <w:rsid w:val="00A06A0A"/>
    <w:rsid w:val="00A06B17"/>
    <w:rsid w:val="00A06C71"/>
    <w:rsid w:val="00A0732B"/>
    <w:rsid w:val="00A07AA2"/>
    <w:rsid w:val="00A07AF9"/>
    <w:rsid w:val="00A10D6C"/>
    <w:rsid w:val="00A10F00"/>
    <w:rsid w:val="00A112D1"/>
    <w:rsid w:val="00A11BB8"/>
    <w:rsid w:val="00A11D5C"/>
    <w:rsid w:val="00A13446"/>
    <w:rsid w:val="00A14995"/>
    <w:rsid w:val="00A14BDB"/>
    <w:rsid w:val="00A14DED"/>
    <w:rsid w:val="00A153F6"/>
    <w:rsid w:val="00A157F5"/>
    <w:rsid w:val="00A1599D"/>
    <w:rsid w:val="00A15D01"/>
    <w:rsid w:val="00A15F76"/>
    <w:rsid w:val="00A164F8"/>
    <w:rsid w:val="00A17B32"/>
    <w:rsid w:val="00A17D07"/>
    <w:rsid w:val="00A20050"/>
    <w:rsid w:val="00A2025D"/>
    <w:rsid w:val="00A2036D"/>
    <w:rsid w:val="00A20567"/>
    <w:rsid w:val="00A2062C"/>
    <w:rsid w:val="00A20EF8"/>
    <w:rsid w:val="00A20EFF"/>
    <w:rsid w:val="00A212BF"/>
    <w:rsid w:val="00A21A4E"/>
    <w:rsid w:val="00A21B0F"/>
    <w:rsid w:val="00A2295F"/>
    <w:rsid w:val="00A229D7"/>
    <w:rsid w:val="00A229FD"/>
    <w:rsid w:val="00A22EDC"/>
    <w:rsid w:val="00A232AE"/>
    <w:rsid w:val="00A23313"/>
    <w:rsid w:val="00A233D2"/>
    <w:rsid w:val="00A23604"/>
    <w:rsid w:val="00A2388A"/>
    <w:rsid w:val="00A23A2F"/>
    <w:rsid w:val="00A23B7C"/>
    <w:rsid w:val="00A23C36"/>
    <w:rsid w:val="00A24064"/>
    <w:rsid w:val="00A24243"/>
    <w:rsid w:val="00A24970"/>
    <w:rsid w:val="00A2519D"/>
    <w:rsid w:val="00A25391"/>
    <w:rsid w:val="00A25523"/>
    <w:rsid w:val="00A25527"/>
    <w:rsid w:val="00A258DE"/>
    <w:rsid w:val="00A26891"/>
    <w:rsid w:val="00A2716B"/>
    <w:rsid w:val="00A2727F"/>
    <w:rsid w:val="00A2783D"/>
    <w:rsid w:val="00A27A20"/>
    <w:rsid w:val="00A27C44"/>
    <w:rsid w:val="00A30075"/>
    <w:rsid w:val="00A3016C"/>
    <w:rsid w:val="00A3017D"/>
    <w:rsid w:val="00A30544"/>
    <w:rsid w:val="00A30682"/>
    <w:rsid w:val="00A3078E"/>
    <w:rsid w:val="00A3196E"/>
    <w:rsid w:val="00A31C69"/>
    <w:rsid w:val="00A31E40"/>
    <w:rsid w:val="00A32FE9"/>
    <w:rsid w:val="00A331E6"/>
    <w:rsid w:val="00A33783"/>
    <w:rsid w:val="00A33D52"/>
    <w:rsid w:val="00A33D85"/>
    <w:rsid w:val="00A33E85"/>
    <w:rsid w:val="00A33F01"/>
    <w:rsid w:val="00A35A18"/>
    <w:rsid w:val="00A35DBE"/>
    <w:rsid w:val="00A35FCE"/>
    <w:rsid w:val="00A36020"/>
    <w:rsid w:val="00A368EC"/>
    <w:rsid w:val="00A36934"/>
    <w:rsid w:val="00A36F05"/>
    <w:rsid w:val="00A37082"/>
    <w:rsid w:val="00A37583"/>
    <w:rsid w:val="00A37890"/>
    <w:rsid w:val="00A37934"/>
    <w:rsid w:val="00A379C5"/>
    <w:rsid w:val="00A404A2"/>
    <w:rsid w:val="00A405CD"/>
    <w:rsid w:val="00A4062E"/>
    <w:rsid w:val="00A408A8"/>
    <w:rsid w:val="00A415DF"/>
    <w:rsid w:val="00A42082"/>
    <w:rsid w:val="00A42182"/>
    <w:rsid w:val="00A42606"/>
    <w:rsid w:val="00A42A73"/>
    <w:rsid w:val="00A439DF"/>
    <w:rsid w:val="00A43BFC"/>
    <w:rsid w:val="00A4469F"/>
    <w:rsid w:val="00A44FCC"/>
    <w:rsid w:val="00A4528D"/>
    <w:rsid w:val="00A45641"/>
    <w:rsid w:val="00A4569D"/>
    <w:rsid w:val="00A45771"/>
    <w:rsid w:val="00A45F2D"/>
    <w:rsid w:val="00A46066"/>
    <w:rsid w:val="00A4616B"/>
    <w:rsid w:val="00A461D2"/>
    <w:rsid w:val="00A46722"/>
    <w:rsid w:val="00A46C3F"/>
    <w:rsid w:val="00A46DE6"/>
    <w:rsid w:val="00A46E6D"/>
    <w:rsid w:val="00A472A7"/>
    <w:rsid w:val="00A473D6"/>
    <w:rsid w:val="00A47628"/>
    <w:rsid w:val="00A47CE6"/>
    <w:rsid w:val="00A50888"/>
    <w:rsid w:val="00A50C02"/>
    <w:rsid w:val="00A50C5A"/>
    <w:rsid w:val="00A50D94"/>
    <w:rsid w:val="00A50DCA"/>
    <w:rsid w:val="00A50DEC"/>
    <w:rsid w:val="00A5154A"/>
    <w:rsid w:val="00A520C3"/>
    <w:rsid w:val="00A5302B"/>
    <w:rsid w:val="00A533F9"/>
    <w:rsid w:val="00A538B1"/>
    <w:rsid w:val="00A53BAF"/>
    <w:rsid w:val="00A53E24"/>
    <w:rsid w:val="00A53EC3"/>
    <w:rsid w:val="00A53F5E"/>
    <w:rsid w:val="00A540D0"/>
    <w:rsid w:val="00A544C7"/>
    <w:rsid w:val="00A54A34"/>
    <w:rsid w:val="00A54A7A"/>
    <w:rsid w:val="00A54CC7"/>
    <w:rsid w:val="00A54DF1"/>
    <w:rsid w:val="00A54EDA"/>
    <w:rsid w:val="00A54EE3"/>
    <w:rsid w:val="00A55644"/>
    <w:rsid w:val="00A55A94"/>
    <w:rsid w:val="00A55B64"/>
    <w:rsid w:val="00A55B85"/>
    <w:rsid w:val="00A5612F"/>
    <w:rsid w:val="00A564FC"/>
    <w:rsid w:val="00A56F3F"/>
    <w:rsid w:val="00A575D8"/>
    <w:rsid w:val="00A57CA5"/>
    <w:rsid w:val="00A57E85"/>
    <w:rsid w:val="00A57EF0"/>
    <w:rsid w:val="00A57F6C"/>
    <w:rsid w:val="00A57F98"/>
    <w:rsid w:val="00A600CC"/>
    <w:rsid w:val="00A60A82"/>
    <w:rsid w:val="00A60AE2"/>
    <w:rsid w:val="00A60C03"/>
    <w:rsid w:val="00A611B1"/>
    <w:rsid w:val="00A61973"/>
    <w:rsid w:val="00A61DAA"/>
    <w:rsid w:val="00A621E7"/>
    <w:rsid w:val="00A62386"/>
    <w:rsid w:val="00A62479"/>
    <w:rsid w:val="00A6254C"/>
    <w:rsid w:val="00A62849"/>
    <w:rsid w:val="00A630BB"/>
    <w:rsid w:val="00A63288"/>
    <w:rsid w:val="00A63A2C"/>
    <w:rsid w:val="00A63ED8"/>
    <w:rsid w:val="00A64154"/>
    <w:rsid w:val="00A645A0"/>
    <w:rsid w:val="00A64A72"/>
    <w:rsid w:val="00A64FE4"/>
    <w:rsid w:val="00A65731"/>
    <w:rsid w:val="00A65823"/>
    <w:rsid w:val="00A658AD"/>
    <w:rsid w:val="00A65BC0"/>
    <w:rsid w:val="00A66555"/>
    <w:rsid w:val="00A667DB"/>
    <w:rsid w:val="00A66DD6"/>
    <w:rsid w:val="00A671B8"/>
    <w:rsid w:val="00A67753"/>
    <w:rsid w:val="00A679F1"/>
    <w:rsid w:val="00A67B70"/>
    <w:rsid w:val="00A67D9B"/>
    <w:rsid w:val="00A67F22"/>
    <w:rsid w:val="00A7002F"/>
    <w:rsid w:val="00A7039E"/>
    <w:rsid w:val="00A70529"/>
    <w:rsid w:val="00A705A4"/>
    <w:rsid w:val="00A7144D"/>
    <w:rsid w:val="00A7167E"/>
    <w:rsid w:val="00A71961"/>
    <w:rsid w:val="00A7287F"/>
    <w:rsid w:val="00A72DBF"/>
    <w:rsid w:val="00A72F30"/>
    <w:rsid w:val="00A72F9C"/>
    <w:rsid w:val="00A73242"/>
    <w:rsid w:val="00A7329F"/>
    <w:rsid w:val="00A73507"/>
    <w:rsid w:val="00A73737"/>
    <w:rsid w:val="00A73910"/>
    <w:rsid w:val="00A73FE7"/>
    <w:rsid w:val="00A74468"/>
    <w:rsid w:val="00A746AB"/>
    <w:rsid w:val="00A74915"/>
    <w:rsid w:val="00A74DA0"/>
    <w:rsid w:val="00A74E1E"/>
    <w:rsid w:val="00A7556B"/>
    <w:rsid w:val="00A7693B"/>
    <w:rsid w:val="00A769A7"/>
    <w:rsid w:val="00A76BC1"/>
    <w:rsid w:val="00A76DC2"/>
    <w:rsid w:val="00A76F69"/>
    <w:rsid w:val="00A77010"/>
    <w:rsid w:val="00A77017"/>
    <w:rsid w:val="00A77511"/>
    <w:rsid w:val="00A77829"/>
    <w:rsid w:val="00A7788C"/>
    <w:rsid w:val="00A77AC6"/>
    <w:rsid w:val="00A77CA7"/>
    <w:rsid w:val="00A77E3A"/>
    <w:rsid w:val="00A800BA"/>
    <w:rsid w:val="00A8014E"/>
    <w:rsid w:val="00A801DC"/>
    <w:rsid w:val="00A8024E"/>
    <w:rsid w:val="00A80C85"/>
    <w:rsid w:val="00A80D14"/>
    <w:rsid w:val="00A8109E"/>
    <w:rsid w:val="00A812D7"/>
    <w:rsid w:val="00A81431"/>
    <w:rsid w:val="00A8164A"/>
    <w:rsid w:val="00A8181A"/>
    <w:rsid w:val="00A81CCC"/>
    <w:rsid w:val="00A822F8"/>
    <w:rsid w:val="00A83391"/>
    <w:rsid w:val="00A8363E"/>
    <w:rsid w:val="00A83B93"/>
    <w:rsid w:val="00A83CC6"/>
    <w:rsid w:val="00A83D88"/>
    <w:rsid w:val="00A83E84"/>
    <w:rsid w:val="00A8423B"/>
    <w:rsid w:val="00A842F9"/>
    <w:rsid w:val="00A847BC"/>
    <w:rsid w:val="00A8519B"/>
    <w:rsid w:val="00A851F5"/>
    <w:rsid w:val="00A85288"/>
    <w:rsid w:val="00A852FD"/>
    <w:rsid w:val="00A8571A"/>
    <w:rsid w:val="00A858AE"/>
    <w:rsid w:val="00A85F14"/>
    <w:rsid w:val="00A8694A"/>
    <w:rsid w:val="00A86A0D"/>
    <w:rsid w:val="00A86A22"/>
    <w:rsid w:val="00A87245"/>
    <w:rsid w:val="00A878E7"/>
    <w:rsid w:val="00A9096C"/>
    <w:rsid w:val="00A90CB1"/>
    <w:rsid w:val="00A90E25"/>
    <w:rsid w:val="00A910E3"/>
    <w:rsid w:val="00A917E7"/>
    <w:rsid w:val="00A922A3"/>
    <w:rsid w:val="00A927E9"/>
    <w:rsid w:val="00A92884"/>
    <w:rsid w:val="00A935E9"/>
    <w:rsid w:val="00A93C36"/>
    <w:rsid w:val="00A93FC8"/>
    <w:rsid w:val="00A94489"/>
    <w:rsid w:val="00A9551F"/>
    <w:rsid w:val="00A9558B"/>
    <w:rsid w:val="00A95A33"/>
    <w:rsid w:val="00A95E37"/>
    <w:rsid w:val="00A95FD5"/>
    <w:rsid w:val="00A965D3"/>
    <w:rsid w:val="00A96EB7"/>
    <w:rsid w:val="00A973AC"/>
    <w:rsid w:val="00A979F9"/>
    <w:rsid w:val="00A97DD6"/>
    <w:rsid w:val="00AA01AE"/>
    <w:rsid w:val="00AA0367"/>
    <w:rsid w:val="00AA097A"/>
    <w:rsid w:val="00AA107A"/>
    <w:rsid w:val="00AA18E9"/>
    <w:rsid w:val="00AA1966"/>
    <w:rsid w:val="00AA1FAE"/>
    <w:rsid w:val="00AA24FF"/>
    <w:rsid w:val="00AA2512"/>
    <w:rsid w:val="00AA2DA9"/>
    <w:rsid w:val="00AA3271"/>
    <w:rsid w:val="00AA3892"/>
    <w:rsid w:val="00AA3938"/>
    <w:rsid w:val="00AA3A71"/>
    <w:rsid w:val="00AA4213"/>
    <w:rsid w:val="00AA4967"/>
    <w:rsid w:val="00AA4F21"/>
    <w:rsid w:val="00AA50C3"/>
    <w:rsid w:val="00AA590C"/>
    <w:rsid w:val="00AA5FDA"/>
    <w:rsid w:val="00AA660F"/>
    <w:rsid w:val="00AA675D"/>
    <w:rsid w:val="00AA6858"/>
    <w:rsid w:val="00AA6BE2"/>
    <w:rsid w:val="00AA6D52"/>
    <w:rsid w:val="00AA6D7D"/>
    <w:rsid w:val="00AA6F06"/>
    <w:rsid w:val="00AA6FE9"/>
    <w:rsid w:val="00AA7039"/>
    <w:rsid w:val="00AA71EA"/>
    <w:rsid w:val="00AA7653"/>
    <w:rsid w:val="00AA7BC0"/>
    <w:rsid w:val="00AB02AA"/>
    <w:rsid w:val="00AB05FB"/>
    <w:rsid w:val="00AB0E43"/>
    <w:rsid w:val="00AB0FF6"/>
    <w:rsid w:val="00AB154A"/>
    <w:rsid w:val="00AB15B5"/>
    <w:rsid w:val="00AB2F61"/>
    <w:rsid w:val="00AB3038"/>
    <w:rsid w:val="00AB377B"/>
    <w:rsid w:val="00AB3860"/>
    <w:rsid w:val="00AB3DBC"/>
    <w:rsid w:val="00AB3E0A"/>
    <w:rsid w:val="00AB4351"/>
    <w:rsid w:val="00AB44BD"/>
    <w:rsid w:val="00AB4B7A"/>
    <w:rsid w:val="00AB563E"/>
    <w:rsid w:val="00AB57A8"/>
    <w:rsid w:val="00AB57FA"/>
    <w:rsid w:val="00AB5A71"/>
    <w:rsid w:val="00AB6892"/>
    <w:rsid w:val="00AB6AC9"/>
    <w:rsid w:val="00AB7156"/>
    <w:rsid w:val="00AB742D"/>
    <w:rsid w:val="00AB76D9"/>
    <w:rsid w:val="00AB7B95"/>
    <w:rsid w:val="00AC0060"/>
    <w:rsid w:val="00AC018F"/>
    <w:rsid w:val="00AC0391"/>
    <w:rsid w:val="00AC097C"/>
    <w:rsid w:val="00AC0C1C"/>
    <w:rsid w:val="00AC10CC"/>
    <w:rsid w:val="00AC184D"/>
    <w:rsid w:val="00AC1F4A"/>
    <w:rsid w:val="00AC1FAE"/>
    <w:rsid w:val="00AC2403"/>
    <w:rsid w:val="00AC25B4"/>
    <w:rsid w:val="00AC29DA"/>
    <w:rsid w:val="00AC2BC6"/>
    <w:rsid w:val="00AC32C1"/>
    <w:rsid w:val="00AC3A24"/>
    <w:rsid w:val="00AC3CDE"/>
    <w:rsid w:val="00AC45E9"/>
    <w:rsid w:val="00AC4F5A"/>
    <w:rsid w:val="00AC52F5"/>
    <w:rsid w:val="00AC5682"/>
    <w:rsid w:val="00AC5958"/>
    <w:rsid w:val="00AC59C9"/>
    <w:rsid w:val="00AC6142"/>
    <w:rsid w:val="00AC678E"/>
    <w:rsid w:val="00AC67AF"/>
    <w:rsid w:val="00AC68A2"/>
    <w:rsid w:val="00AC6AAF"/>
    <w:rsid w:val="00AC7312"/>
    <w:rsid w:val="00AC75D2"/>
    <w:rsid w:val="00AC7C63"/>
    <w:rsid w:val="00AC7EFC"/>
    <w:rsid w:val="00AD005F"/>
    <w:rsid w:val="00AD035A"/>
    <w:rsid w:val="00AD03FD"/>
    <w:rsid w:val="00AD0BB3"/>
    <w:rsid w:val="00AD15D5"/>
    <w:rsid w:val="00AD1B36"/>
    <w:rsid w:val="00AD2000"/>
    <w:rsid w:val="00AD2046"/>
    <w:rsid w:val="00AD2263"/>
    <w:rsid w:val="00AD317E"/>
    <w:rsid w:val="00AD32D1"/>
    <w:rsid w:val="00AD3625"/>
    <w:rsid w:val="00AD3A54"/>
    <w:rsid w:val="00AD42AF"/>
    <w:rsid w:val="00AD479F"/>
    <w:rsid w:val="00AD589D"/>
    <w:rsid w:val="00AD60E0"/>
    <w:rsid w:val="00AD664E"/>
    <w:rsid w:val="00AD675D"/>
    <w:rsid w:val="00AD6799"/>
    <w:rsid w:val="00AD68B2"/>
    <w:rsid w:val="00AD6A3E"/>
    <w:rsid w:val="00AD6AEB"/>
    <w:rsid w:val="00AD6CE4"/>
    <w:rsid w:val="00AD6DAD"/>
    <w:rsid w:val="00AD6F90"/>
    <w:rsid w:val="00AD765E"/>
    <w:rsid w:val="00AE0975"/>
    <w:rsid w:val="00AE0C6C"/>
    <w:rsid w:val="00AE0D16"/>
    <w:rsid w:val="00AE17F2"/>
    <w:rsid w:val="00AE18FD"/>
    <w:rsid w:val="00AE21D8"/>
    <w:rsid w:val="00AE2538"/>
    <w:rsid w:val="00AE2F6C"/>
    <w:rsid w:val="00AE31A4"/>
    <w:rsid w:val="00AE3221"/>
    <w:rsid w:val="00AE367D"/>
    <w:rsid w:val="00AE4FC3"/>
    <w:rsid w:val="00AE55BB"/>
    <w:rsid w:val="00AE5CA3"/>
    <w:rsid w:val="00AE606B"/>
    <w:rsid w:val="00AE6267"/>
    <w:rsid w:val="00AE637E"/>
    <w:rsid w:val="00AE6F23"/>
    <w:rsid w:val="00AE7114"/>
    <w:rsid w:val="00AE72B5"/>
    <w:rsid w:val="00AE77A1"/>
    <w:rsid w:val="00AE7996"/>
    <w:rsid w:val="00AE7DE4"/>
    <w:rsid w:val="00AF0B3C"/>
    <w:rsid w:val="00AF0DC3"/>
    <w:rsid w:val="00AF1035"/>
    <w:rsid w:val="00AF1498"/>
    <w:rsid w:val="00AF1E42"/>
    <w:rsid w:val="00AF2196"/>
    <w:rsid w:val="00AF2A18"/>
    <w:rsid w:val="00AF2A26"/>
    <w:rsid w:val="00AF33D7"/>
    <w:rsid w:val="00AF3857"/>
    <w:rsid w:val="00AF39F4"/>
    <w:rsid w:val="00AF42B5"/>
    <w:rsid w:val="00AF4803"/>
    <w:rsid w:val="00AF513B"/>
    <w:rsid w:val="00AF542F"/>
    <w:rsid w:val="00AF567D"/>
    <w:rsid w:val="00AF5C7E"/>
    <w:rsid w:val="00AF6BDC"/>
    <w:rsid w:val="00AF7012"/>
    <w:rsid w:val="00AF709F"/>
    <w:rsid w:val="00B00280"/>
    <w:rsid w:val="00B008F4"/>
    <w:rsid w:val="00B00977"/>
    <w:rsid w:val="00B00E1E"/>
    <w:rsid w:val="00B0105E"/>
    <w:rsid w:val="00B01703"/>
    <w:rsid w:val="00B01AB1"/>
    <w:rsid w:val="00B027B8"/>
    <w:rsid w:val="00B027F6"/>
    <w:rsid w:val="00B02E96"/>
    <w:rsid w:val="00B02F99"/>
    <w:rsid w:val="00B02FD7"/>
    <w:rsid w:val="00B03595"/>
    <w:rsid w:val="00B04447"/>
    <w:rsid w:val="00B047E6"/>
    <w:rsid w:val="00B049CD"/>
    <w:rsid w:val="00B04BEE"/>
    <w:rsid w:val="00B04C74"/>
    <w:rsid w:val="00B062C6"/>
    <w:rsid w:val="00B0643C"/>
    <w:rsid w:val="00B06885"/>
    <w:rsid w:val="00B06AA7"/>
    <w:rsid w:val="00B06C56"/>
    <w:rsid w:val="00B07A8B"/>
    <w:rsid w:val="00B07DA1"/>
    <w:rsid w:val="00B10397"/>
    <w:rsid w:val="00B103C1"/>
    <w:rsid w:val="00B104AB"/>
    <w:rsid w:val="00B106A9"/>
    <w:rsid w:val="00B107FE"/>
    <w:rsid w:val="00B10CCD"/>
    <w:rsid w:val="00B1121E"/>
    <w:rsid w:val="00B11363"/>
    <w:rsid w:val="00B11898"/>
    <w:rsid w:val="00B12294"/>
    <w:rsid w:val="00B12487"/>
    <w:rsid w:val="00B128B6"/>
    <w:rsid w:val="00B12EB0"/>
    <w:rsid w:val="00B138D0"/>
    <w:rsid w:val="00B13BC0"/>
    <w:rsid w:val="00B13DF0"/>
    <w:rsid w:val="00B13E5F"/>
    <w:rsid w:val="00B1402D"/>
    <w:rsid w:val="00B14212"/>
    <w:rsid w:val="00B15367"/>
    <w:rsid w:val="00B15A94"/>
    <w:rsid w:val="00B16A3E"/>
    <w:rsid w:val="00B16BAD"/>
    <w:rsid w:val="00B179C5"/>
    <w:rsid w:val="00B2002E"/>
    <w:rsid w:val="00B200A6"/>
    <w:rsid w:val="00B20663"/>
    <w:rsid w:val="00B20897"/>
    <w:rsid w:val="00B20E92"/>
    <w:rsid w:val="00B21003"/>
    <w:rsid w:val="00B213DB"/>
    <w:rsid w:val="00B21B99"/>
    <w:rsid w:val="00B21F02"/>
    <w:rsid w:val="00B22D1A"/>
    <w:rsid w:val="00B23403"/>
    <w:rsid w:val="00B241A7"/>
    <w:rsid w:val="00B24250"/>
    <w:rsid w:val="00B244CB"/>
    <w:rsid w:val="00B2490A"/>
    <w:rsid w:val="00B24B60"/>
    <w:rsid w:val="00B250CC"/>
    <w:rsid w:val="00B257EA"/>
    <w:rsid w:val="00B26EA3"/>
    <w:rsid w:val="00B26FC0"/>
    <w:rsid w:val="00B275C5"/>
    <w:rsid w:val="00B27895"/>
    <w:rsid w:val="00B27CB1"/>
    <w:rsid w:val="00B27F4C"/>
    <w:rsid w:val="00B30114"/>
    <w:rsid w:val="00B302C7"/>
    <w:rsid w:val="00B3090A"/>
    <w:rsid w:val="00B318C2"/>
    <w:rsid w:val="00B31AF7"/>
    <w:rsid w:val="00B32429"/>
    <w:rsid w:val="00B32C9E"/>
    <w:rsid w:val="00B3348B"/>
    <w:rsid w:val="00B34213"/>
    <w:rsid w:val="00B34484"/>
    <w:rsid w:val="00B34700"/>
    <w:rsid w:val="00B347FD"/>
    <w:rsid w:val="00B34825"/>
    <w:rsid w:val="00B34840"/>
    <w:rsid w:val="00B34ACD"/>
    <w:rsid w:val="00B3550C"/>
    <w:rsid w:val="00B36AEF"/>
    <w:rsid w:val="00B36D9C"/>
    <w:rsid w:val="00B370E7"/>
    <w:rsid w:val="00B3731A"/>
    <w:rsid w:val="00B3734A"/>
    <w:rsid w:val="00B3763B"/>
    <w:rsid w:val="00B37795"/>
    <w:rsid w:val="00B37862"/>
    <w:rsid w:val="00B37B43"/>
    <w:rsid w:val="00B37EED"/>
    <w:rsid w:val="00B4010D"/>
    <w:rsid w:val="00B40812"/>
    <w:rsid w:val="00B40D2C"/>
    <w:rsid w:val="00B40F08"/>
    <w:rsid w:val="00B411CA"/>
    <w:rsid w:val="00B411DD"/>
    <w:rsid w:val="00B4135C"/>
    <w:rsid w:val="00B41772"/>
    <w:rsid w:val="00B41CE0"/>
    <w:rsid w:val="00B41FE2"/>
    <w:rsid w:val="00B42728"/>
    <w:rsid w:val="00B42F6B"/>
    <w:rsid w:val="00B4309F"/>
    <w:rsid w:val="00B43201"/>
    <w:rsid w:val="00B43B7B"/>
    <w:rsid w:val="00B43B86"/>
    <w:rsid w:val="00B445BA"/>
    <w:rsid w:val="00B44919"/>
    <w:rsid w:val="00B449D3"/>
    <w:rsid w:val="00B44A3A"/>
    <w:rsid w:val="00B44D6C"/>
    <w:rsid w:val="00B45A5E"/>
    <w:rsid w:val="00B45FCC"/>
    <w:rsid w:val="00B46B71"/>
    <w:rsid w:val="00B46D1B"/>
    <w:rsid w:val="00B47081"/>
    <w:rsid w:val="00B475EA"/>
    <w:rsid w:val="00B47E72"/>
    <w:rsid w:val="00B47E74"/>
    <w:rsid w:val="00B50C01"/>
    <w:rsid w:val="00B50D83"/>
    <w:rsid w:val="00B51723"/>
    <w:rsid w:val="00B517B7"/>
    <w:rsid w:val="00B51B95"/>
    <w:rsid w:val="00B52060"/>
    <w:rsid w:val="00B52104"/>
    <w:rsid w:val="00B523B4"/>
    <w:rsid w:val="00B52B1A"/>
    <w:rsid w:val="00B52E1D"/>
    <w:rsid w:val="00B52EA8"/>
    <w:rsid w:val="00B5313C"/>
    <w:rsid w:val="00B53292"/>
    <w:rsid w:val="00B5335E"/>
    <w:rsid w:val="00B5354B"/>
    <w:rsid w:val="00B53599"/>
    <w:rsid w:val="00B53A37"/>
    <w:rsid w:val="00B53D10"/>
    <w:rsid w:val="00B53D5B"/>
    <w:rsid w:val="00B54124"/>
    <w:rsid w:val="00B54397"/>
    <w:rsid w:val="00B5478B"/>
    <w:rsid w:val="00B549F0"/>
    <w:rsid w:val="00B54A82"/>
    <w:rsid w:val="00B54B27"/>
    <w:rsid w:val="00B54C6E"/>
    <w:rsid w:val="00B5500E"/>
    <w:rsid w:val="00B55BE7"/>
    <w:rsid w:val="00B55D3E"/>
    <w:rsid w:val="00B55DE0"/>
    <w:rsid w:val="00B5605F"/>
    <w:rsid w:val="00B56108"/>
    <w:rsid w:val="00B56484"/>
    <w:rsid w:val="00B564F2"/>
    <w:rsid w:val="00B5684A"/>
    <w:rsid w:val="00B569FE"/>
    <w:rsid w:val="00B56AC5"/>
    <w:rsid w:val="00B56AFF"/>
    <w:rsid w:val="00B56E2A"/>
    <w:rsid w:val="00B572CF"/>
    <w:rsid w:val="00B57A10"/>
    <w:rsid w:val="00B57ED4"/>
    <w:rsid w:val="00B6040C"/>
    <w:rsid w:val="00B60FD5"/>
    <w:rsid w:val="00B61DFB"/>
    <w:rsid w:val="00B62FF3"/>
    <w:rsid w:val="00B63708"/>
    <w:rsid w:val="00B63932"/>
    <w:rsid w:val="00B63A3A"/>
    <w:rsid w:val="00B63AEE"/>
    <w:rsid w:val="00B64007"/>
    <w:rsid w:val="00B64358"/>
    <w:rsid w:val="00B64AAE"/>
    <w:rsid w:val="00B64BEE"/>
    <w:rsid w:val="00B64DA3"/>
    <w:rsid w:val="00B658FB"/>
    <w:rsid w:val="00B66646"/>
    <w:rsid w:val="00B66E1C"/>
    <w:rsid w:val="00B6734B"/>
    <w:rsid w:val="00B678EC"/>
    <w:rsid w:val="00B67A20"/>
    <w:rsid w:val="00B67CAD"/>
    <w:rsid w:val="00B67EF3"/>
    <w:rsid w:val="00B70370"/>
    <w:rsid w:val="00B704C5"/>
    <w:rsid w:val="00B71059"/>
    <w:rsid w:val="00B710D1"/>
    <w:rsid w:val="00B712C9"/>
    <w:rsid w:val="00B71EFC"/>
    <w:rsid w:val="00B72488"/>
    <w:rsid w:val="00B7251E"/>
    <w:rsid w:val="00B72726"/>
    <w:rsid w:val="00B727A6"/>
    <w:rsid w:val="00B728A6"/>
    <w:rsid w:val="00B72B6C"/>
    <w:rsid w:val="00B73216"/>
    <w:rsid w:val="00B734AD"/>
    <w:rsid w:val="00B7392A"/>
    <w:rsid w:val="00B73A56"/>
    <w:rsid w:val="00B73C91"/>
    <w:rsid w:val="00B74031"/>
    <w:rsid w:val="00B74310"/>
    <w:rsid w:val="00B743AF"/>
    <w:rsid w:val="00B747A1"/>
    <w:rsid w:val="00B74EDD"/>
    <w:rsid w:val="00B74F3A"/>
    <w:rsid w:val="00B7505D"/>
    <w:rsid w:val="00B75C78"/>
    <w:rsid w:val="00B75D34"/>
    <w:rsid w:val="00B761C5"/>
    <w:rsid w:val="00B76361"/>
    <w:rsid w:val="00B763CF"/>
    <w:rsid w:val="00B7643E"/>
    <w:rsid w:val="00B7652A"/>
    <w:rsid w:val="00B768E0"/>
    <w:rsid w:val="00B769AD"/>
    <w:rsid w:val="00B76E21"/>
    <w:rsid w:val="00B76E5B"/>
    <w:rsid w:val="00B7707B"/>
    <w:rsid w:val="00B77694"/>
    <w:rsid w:val="00B80178"/>
    <w:rsid w:val="00B80189"/>
    <w:rsid w:val="00B80403"/>
    <w:rsid w:val="00B805A2"/>
    <w:rsid w:val="00B80A4F"/>
    <w:rsid w:val="00B810C0"/>
    <w:rsid w:val="00B811F8"/>
    <w:rsid w:val="00B8125E"/>
    <w:rsid w:val="00B81349"/>
    <w:rsid w:val="00B81BBF"/>
    <w:rsid w:val="00B81E76"/>
    <w:rsid w:val="00B820DF"/>
    <w:rsid w:val="00B8221E"/>
    <w:rsid w:val="00B82512"/>
    <w:rsid w:val="00B82B03"/>
    <w:rsid w:val="00B83BFF"/>
    <w:rsid w:val="00B8415B"/>
    <w:rsid w:val="00B843A5"/>
    <w:rsid w:val="00B84AE0"/>
    <w:rsid w:val="00B84E8D"/>
    <w:rsid w:val="00B85174"/>
    <w:rsid w:val="00B85177"/>
    <w:rsid w:val="00B85549"/>
    <w:rsid w:val="00B85604"/>
    <w:rsid w:val="00B85802"/>
    <w:rsid w:val="00B85900"/>
    <w:rsid w:val="00B85935"/>
    <w:rsid w:val="00B85E7E"/>
    <w:rsid w:val="00B864AB"/>
    <w:rsid w:val="00B868B6"/>
    <w:rsid w:val="00B86A73"/>
    <w:rsid w:val="00B86C96"/>
    <w:rsid w:val="00B87375"/>
    <w:rsid w:val="00B8785B"/>
    <w:rsid w:val="00B87876"/>
    <w:rsid w:val="00B87AEA"/>
    <w:rsid w:val="00B87C98"/>
    <w:rsid w:val="00B87D4B"/>
    <w:rsid w:val="00B9056F"/>
    <w:rsid w:val="00B90638"/>
    <w:rsid w:val="00B9065F"/>
    <w:rsid w:val="00B90E97"/>
    <w:rsid w:val="00B90F83"/>
    <w:rsid w:val="00B91AF8"/>
    <w:rsid w:val="00B91BF0"/>
    <w:rsid w:val="00B92C42"/>
    <w:rsid w:val="00B9323D"/>
    <w:rsid w:val="00B932D3"/>
    <w:rsid w:val="00B93505"/>
    <w:rsid w:val="00B936CB"/>
    <w:rsid w:val="00B949C9"/>
    <w:rsid w:val="00B94C6B"/>
    <w:rsid w:val="00B952AF"/>
    <w:rsid w:val="00B95BC6"/>
    <w:rsid w:val="00B96588"/>
    <w:rsid w:val="00B96692"/>
    <w:rsid w:val="00B96BD8"/>
    <w:rsid w:val="00B9713D"/>
    <w:rsid w:val="00B97164"/>
    <w:rsid w:val="00B9772E"/>
    <w:rsid w:val="00B9778E"/>
    <w:rsid w:val="00B978D5"/>
    <w:rsid w:val="00B978FC"/>
    <w:rsid w:val="00B97D29"/>
    <w:rsid w:val="00BA035F"/>
    <w:rsid w:val="00BA04D7"/>
    <w:rsid w:val="00BA0526"/>
    <w:rsid w:val="00BA05F9"/>
    <w:rsid w:val="00BA0851"/>
    <w:rsid w:val="00BA1AC1"/>
    <w:rsid w:val="00BA205C"/>
    <w:rsid w:val="00BA2118"/>
    <w:rsid w:val="00BA28A1"/>
    <w:rsid w:val="00BA3153"/>
    <w:rsid w:val="00BA3448"/>
    <w:rsid w:val="00BA3B61"/>
    <w:rsid w:val="00BA4B38"/>
    <w:rsid w:val="00BA5221"/>
    <w:rsid w:val="00BA53C1"/>
    <w:rsid w:val="00BA55DD"/>
    <w:rsid w:val="00BA59A9"/>
    <w:rsid w:val="00BA5AA1"/>
    <w:rsid w:val="00BA5E82"/>
    <w:rsid w:val="00BA5FA2"/>
    <w:rsid w:val="00BA6E0F"/>
    <w:rsid w:val="00BA7D3D"/>
    <w:rsid w:val="00BB00D0"/>
    <w:rsid w:val="00BB028E"/>
    <w:rsid w:val="00BB038B"/>
    <w:rsid w:val="00BB0935"/>
    <w:rsid w:val="00BB1961"/>
    <w:rsid w:val="00BB1D56"/>
    <w:rsid w:val="00BB1EA2"/>
    <w:rsid w:val="00BB2129"/>
    <w:rsid w:val="00BB2733"/>
    <w:rsid w:val="00BB2878"/>
    <w:rsid w:val="00BB29D8"/>
    <w:rsid w:val="00BB2E34"/>
    <w:rsid w:val="00BB32D1"/>
    <w:rsid w:val="00BB349C"/>
    <w:rsid w:val="00BB3D35"/>
    <w:rsid w:val="00BB3E7D"/>
    <w:rsid w:val="00BB4078"/>
    <w:rsid w:val="00BB49E8"/>
    <w:rsid w:val="00BB4BAE"/>
    <w:rsid w:val="00BB4C9C"/>
    <w:rsid w:val="00BB50BA"/>
    <w:rsid w:val="00BB5273"/>
    <w:rsid w:val="00BB5430"/>
    <w:rsid w:val="00BB56D1"/>
    <w:rsid w:val="00BB62AC"/>
    <w:rsid w:val="00BB665E"/>
    <w:rsid w:val="00BB6830"/>
    <w:rsid w:val="00BB710F"/>
    <w:rsid w:val="00BB726C"/>
    <w:rsid w:val="00BB756F"/>
    <w:rsid w:val="00BB7707"/>
    <w:rsid w:val="00BB79D1"/>
    <w:rsid w:val="00BB7D79"/>
    <w:rsid w:val="00BB7D8D"/>
    <w:rsid w:val="00BC0044"/>
    <w:rsid w:val="00BC0367"/>
    <w:rsid w:val="00BC0468"/>
    <w:rsid w:val="00BC0513"/>
    <w:rsid w:val="00BC1510"/>
    <w:rsid w:val="00BC1636"/>
    <w:rsid w:val="00BC258F"/>
    <w:rsid w:val="00BC28D1"/>
    <w:rsid w:val="00BC2C3B"/>
    <w:rsid w:val="00BC31CD"/>
    <w:rsid w:val="00BC35D6"/>
    <w:rsid w:val="00BC3911"/>
    <w:rsid w:val="00BC3C13"/>
    <w:rsid w:val="00BC3C5B"/>
    <w:rsid w:val="00BC484E"/>
    <w:rsid w:val="00BC4D61"/>
    <w:rsid w:val="00BC4E9D"/>
    <w:rsid w:val="00BC4F97"/>
    <w:rsid w:val="00BC53B2"/>
    <w:rsid w:val="00BC56A0"/>
    <w:rsid w:val="00BC5A04"/>
    <w:rsid w:val="00BC61DF"/>
    <w:rsid w:val="00BC6451"/>
    <w:rsid w:val="00BC6B30"/>
    <w:rsid w:val="00BC6B50"/>
    <w:rsid w:val="00BC6DAA"/>
    <w:rsid w:val="00BC6F2F"/>
    <w:rsid w:val="00BC73B0"/>
    <w:rsid w:val="00BC7454"/>
    <w:rsid w:val="00BC75E6"/>
    <w:rsid w:val="00BC76BC"/>
    <w:rsid w:val="00BC7DEB"/>
    <w:rsid w:val="00BC7F2E"/>
    <w:rsid w:val="00BC7FCF"/>
    <w:rsid w:val="00BD05FD"/>
    <w:rsid w:val="00BD07B7"/>
    <w:rsid w:val="00BD0C52"/>
    <w:rsid w:val="00BD1054"/>
    <w:rsid w:val="00BD1227"/>
    <w:rsid w:val="00BD1FFD"/>
    <w:rsid w:val="00BD3055"/>
    <w:rsid w:val="00BD3D02"/>
    <w:rsid w:val="00BD40FC"/>
    <w:rsid w:val="00BD49D2"/>
    <w:rsid w:val="00BD4D7E"/>
    <w:rsid w:val="00BD5A27"/>
    <w:rsid w:val="00BD6655"/>
    <w:rsid w:val="00BD6C03"/>
    <w:rsid w:val="00BD6C12"/>
    <w:rsid w:val="00BD7A50"/>
    <w:rsid w:val="00BD7F0C"/>
    <w:rsid w:val="00BE0059"/>
    <w:rsid w:val="00BE11BE"/>
    <w:rsid w:val="00BE19AC"/>
    <w:rsid w:val="00BE21BF"/>
    <w:rsid w:val="00BE229E"/>
    <w:rsid w:val="00BE2483"/>
    <w:rsid w:val="00BE28F3"/>
    <w:rsid w:val="00BE299A"/>
    <w:rsid w:val="00BE2B54"/>
    <w:rsid w:val="00BE2CDF"/>
    <w:rsid w:val="00BE2E4B"/>
    <w:rsid w:val="00BE36A6"/>
    <w:rsid w:val="00BE39FA"/>
    <w:rsid w:val="00BE3AB0"/>
    <w:rsid w:val="00BE42A2"/>
    <w:rsid w:val="00BE46AC"/>
    <w:rsid w:val="00BE5327"/>
    <w:rsid w:val="00BE532B"/>
    <w:rsid w:val="00BE543D"/>
    <w:rsid w:val="00BE566F"/>
    <w:rsid w:val="00BE573E"/>
    <w:rsid w:val="00BE5865"/>
    <w:rsid w:val="00BE5E71"/>
    <w:rsid w:val="00BE5E78"/>
    <w:rsid w:val="00BE61E3"/>
    <w:rsid w:val="00BE6F1E"/>
    <w:rsid w:val="00BE6F66"/>
    <w:rsid w:val="00BE77DE"/>
    <w:rsid w:val="00BE77EC"/>
    <w:rsid w:val="00BE7F80"/>
    <w:rsid w:val="00BF019E"/>
    <w:rsid w:val="00BF0272"/>
    <w:rsid w:val="00BF02B1"/>
    <w:rsid w:val="00BF07B2"/>
    <w:rsid w:val="00BF08B3"/>
    <w:rsid w:val="00BF1267"/>
    <w:rsid w:val="00BF1417"/>
    <w:rsid w:val="00BF1462"/>
    <w:rsid w:val="00BF14A3"/>
    <w:rsid w:val="00BF18C4"/>
    <w:rsid w:val="00BF228D"/>
    <w:rsid w:val="00BF291E"/>
    <w:rsid w:val="00BF2BE1"/>
    <w:rsid w:val="00BF35FA"/>
    <w:rsid w:val="00BF3875"/>
    <w:rsid w:val="00BF3A1D"/>
    <w:rsid w:val="00BF3BBE"/>
    <w:rsid w:val="00BF3D15"/>
    <w:rsid w:val="00BF3F37"/>
    <w:rsid w:val="00BF40A6"/>
    <w:rsid w:val="00BF4202"/>
    <w:rsid w:val="00BF42B6"/>
    <w:rsid w:val="00BF4375"/>
    <w:rsid w:val="00BF451D"/>
    <w:rsid w:val="00BF4B7F"/>
    <w:rsid w:val="00BF4EF6"/>
    <w:rsid w:val="00BF4F3B"/>
    <w:rsid w:val="00BF511C"/>
    <w:rsid w:val="00BF5FD5"/>
    <w:rsid w:val="00BF617B"/>
    <w:rsid w:val="00BF67FA"/>
    <w:rsid w:val="00BF731E"/>
    <w:rsid w:val="00BF7807"/>
    <w:rsid w:val="00BF7A91"/>
    <w:rsid w:val="00BF7B31"/>
    <w:rsid w:val="00C00E7A"/>
    <w:rsid w:val="00C01035"/>
    <w:rsid w:val="00C0152B"/>
    <w:rsid w:val="00C0187E"/>
    <w:rsid w:val="00C0258D"/>
    <w:rsid w:val="00C02A15"/>
    <w:rsid w:val="00C02F1D"/>
    <w:rsid w:val="00C0332E"/>
    <w:rsid w:val="00C0372C"/>
    <w:rsid w:val="00C03842"/>
    <w:rsid w:val="00C0492B"/>
    <w:rsid w:val="00C0495F"/>
    <w:rsid w:val="00C04D0C"/>
    <w:rsid w:val="00C04D94"/>
    <w:rsid w:val="00C0518F"/>
    <w:rsid w:val="00C056C1"/>
    <w:rsid w:val="00C060FE"/>
    <w:rsid w:val="00C06283"/>
    <w:rsid w:val="00C062C0"/>
    <w:rsid w:val="00C064DE"/>
    <w:rsid w:val="00C06C3C"/>
    <w:rsid w:val="00C06C9A"/>
    <w:rsid w:val="00C070F1"/>
    <w:rsid w:val="00C0782F"/>
    <w:rsid w:val="00C07D8A"/>
    <w:rsid w:val="00C07E91"/>
    <w:rsid w:val="00C07F8F"/>
    <w:rsid w:val="00C100FB"/>
    <w:rsid w:val="00C10138"/>
    <w:rsid w:val="00C110AF"/>
    <w:rsid w:val="00C11912"/>
    <w:rsid w:val="00C12313"/>
    <w:rsid w:val="00C12882"/>
    <w:rsid w:val="00C12919"/>
    <w:rsid w:val="00C129A7"/>
    <w:rsid w:val="00C1368E"/>
    <w:rsid w:val="00C140DA"/>
    <w:rsid w:val="00C1450F"/>
    <w:rsid w:val="00C14696"/>
    <w:rsid w:val="00C14953"/>
    <w:rsid w:val="00C149E8"/>
    <w:rsid w:val="00C14C41"/>
    <w:rsid w:val="00C14EA8"/>
    <w:rsid w:val="00C151B4"/>
    <w:rsid w:val="00C15225"/>
    <w:rsid w:val="00C15777"/>
    <w:rsid w:val="00C1622E"/>
    <w:rsid w:val="00C166FB"/>
    <w:rsid w:val="00C1688F"/>
    <w:rsid w:val="00C16C6C"/>
    <w:rsid w:val="00C16F00"/>
    <w:rsid w:val="00C17396"/>
    <w:rsid w:val="00C173E0"/>
    <w:rsid w:val="00C17627"/>
    <w:rsid w:val="00C17A91"/>
    <w:rsid w:val="00C17B1B"/>
    <w:rsid w:val="00C17B72"/>
    <w:rsid w:val="00C200F6"/>
    <w:rsid w:val="00C20C84"/>
    <w:rsid w:val="00C210BC"/>
    <w:rsid w:val="00C21C44"/>
    <w:rsid w:val="00C21C8C"/>
    <w:rsid w:val="00C2268B"/>
    <w:rsid w:val="00C22711"/>
    <w:rsid w:val="00C23A46"/>
    <w:rsid w:val="00C23B13"/>
    <w:rsid w:val="00C23BB1"/>
    <w:rsid w:val="00C23C7B"/>
    <w:rsid w:val="00C24697"/>
    <w:rsid w:val="00C24B91"/>
    <w:rsid w:val="00C24EF2"/>
    <w:rsid w:val="00C25262"/>
    <w:rsid w:val="00C257C7"/>
    <w:rsid w:val="00C25A66"/>
    <w:rsid w:val="00C266A9"/>
    <w:rsid w:val="00C267F0"/>
    <w:rsid w:val="00C26934"/>
    <w:rsid w:val="00C26F8F"/>
    <w:rsid w:val="00C27993"/>
    <w:rsid w:val="00C27C55"/>
    <w:rsid w:val="00C27E94"/>
    <w:rsid w:val="00C27F12"/>
    <w:rsid w:val="00C30CFF"/>
    <w:rsid w:val="00C30E13"/>
    <w:rsid w:val="00C30E66"/>
    <w:rsid w:val="00C3123A"/>
    <w:rsid w:val="00C3192C"/>
    <w:rsid w:val="00C31B1B"/>
    <w:rsid w:val="00C31E01"/>
    <w:rsid w:val="00C32087"/>
    <w:rsid w:val="00C320E9"/>
    <w:rsid w:val="00C32415"/>
    <w:rsid w:val="00C32A12"/>
    <w:rsid w:val="00C32C89"/>
    <w:rsid w:val="00C32F68"/>
    <w:rsid w:val="00C33045"/>
    <w:rsid w:val="00C34270"/>
    <w:rsid w:val="00C342B0"/>
    <w:rsid w:val="00C3474D"/>
    <w:rsid w:val="00C34845"/>
    <w:rsid w:val="00C34AF9"/>
    <w:rsid w:val="00C34C3B"/>
    <w:rsid w:val="00C34CF2"/>
    <w:rsid w:val="00C34E67"/>
    <w:rsid w:val="00C35354"/>
    <w:rsid w:val="00C35B98"/>
    <w:rsid w:val="00C36306"/>
    <w:rsid w:val="00C3648B"/>
    <w:rsid w:val="00C36961"/>
    <w:rsid w:val="00C36C31"/>
    <w:rsid w:val="00C3701F"/>
    <w:rsid w:val="00C37239"/>
    <w:rsid w:val="00C37DA2"/>
    <w:rsid w:val="00C404A6"/>
    <w:rsid w:val="00C406EC"/>
    <w:rsid w:val="00C40C4A"/>
    <w:rsid w:val="00C40F33"/>
    <w:rsid w:val="00C411C0"/>
    <w:rsid w:val="00C41202"/>
    <w:rsid w:val="00C414F0"/>
    <w:rsid w:val="00C4191C"/>
    <w:rsid w:val="00C41AE3"/>
    <w:rsid w:val="00C41DF8"/>
    <w:rsid w:val="00C41F4C"/>
    <w:rsid w:val="00C424DF"/>
    <w:rsid w:val="00C42FB0"/>
    <w:rsid w:val="00C43088"/>
    <w:rsid w:val="00C430EA"/>
    <w:rsid w:val="00C43199"/>
    <w:rsid w:val="00C435C4"/>
    <w:rsid w:val="00C4373B"/>
    <w:rsid w:val="00C43951"/>
    <w:rsid w:val="00C43B10"/>
    <w:rsid w:val="00C440A8"/>
    <w:rsid w:val="00C44417"/>
    <w:rsid w:val="00C445FE"/>
    <w:rsid w:val="00C44A0A"/>
    <w:rsid w:val="00C457BD"/>
    <w:rsid w:val="00C45967"/>
    <w:rsid w:val="00C45989"/>
    <w:rsid w:val="00C461D3"/>
    <w:rsid w:val="00C4640C"/>
    <w:rsid w:val="00C46A11"/>
    <w:rsid w:val="00C46EBC"/>
    <w:rsid w:val="00C4704D"/>
    <w:rsid w:val="00C4758F"/>
    <w:rsid w:val="00C47932"/>
    <w:rsid w:val="00C47D78"/>
    <w:rsid w:val="00C50148"/>
    <w:rsid w:val="00C504F2"/>
    <w:rsid w:val="00C50557"/>
    <w:rsid w:val="00C50586"/>
    <w:rsid w:val="00C506E0"/>
    <w:rsid w:val="00C508AC"/>
    <w:rsid w:val="00C51184"/>
    <w:rsid w:val="00C51440"/>
    <w:rsid w:val="00C5209B"/>
    <w:rsid w:val="00C5214B"/>
    <w:rsid w:val="00C521A5"/>
    <w:rsid w:val="00C5244D"/>
    <w:rsid w:val="00C527D3"/>
    <w:rsid w:val="00C52A55"/>
    <w:rsid w:val="00C52B56"/>
    <w:rsid w:val="00C52E53"/>
    <w:rsid w:val="00C5318A"/>
    <w:rsid w:val="00C53298"/>
    <w:rsid w:val="00C533D2"/>
    <w:rsid w:val="00C53B52"/>
    <w:rsid w:val="00C53D39"/>
    <w:rsid w:val="00C53EBA"/>
    <w:rsid w:val="00C544AF"/>
    <w:rsid w:val="00C54554"/>
    <w:rsid w:val="00C546C9"/>
    <w:rsid w:val="00C54859"/>
    <w:rsid w:val="00C54B81"/>
    <w:rsid w:val="00C552E4"/>
    <w:rsid w:val="00C55678"/>
    <w:rsid w:val="00C5570A"/>
    <w:rsid w:val="00C559CE"/>
    <w:rsid w:val="00C56365"/>
    <w:rsid w:val="00C56557"/>
    <w:rsid w:val="00C566A6"/>
    <w:rsid w:val="00C5680B"/>
    <w:rsid w:val="00C56ABF"/>
    <w:rsid w:val="00C56E55"/>
    <w:rsid w:val="00C56FB6"/>
    <w:rsid w:val="00C56FEC"/>
    <w:rsid w:val="00C57019"/>
    <w:rsid w:val="00C570CD"/>
    <w:rsid w:val="00C57143"/>
    <w:rsid w:val="00C57158"/>
    <w:rsid w:val="00C574A5"/>
    <w:rsid w:val="00C57811"/>
    <w:rsid w:val="00C57AB0"/>
    <w:rsid w:val="00C57AE2"/>
    <w:rsid w:val="00C57EC7"/>
    <w:rsid w:val="00C57EFE"/>
    <w:rsid w:val="00C60EA6"/>
    <w:rsid w:val="00C6103A"/>
    <w:rsid w:val="00C614A6"/>
    <w:rsid w:val="00C61B69"/>
    <w:rsid w:val="00C61D05"/>
    <w:rsid w:val="00C61DD4"/>
    <w:rsid w:val="00C6201C"/>
    <w:rsid w:val="00C622BD"/>
    <w:rsid w:val="00C62351"/>
    <w:rsid w:val="00C6273E"/>
    <w:rsid w:val="00C62B68"/>
    <w:rsid w:val="00C62F19"/>
    <w:rsid w:val="00C62FFE"/>
    <w:rsid w:val="00C6301E"/>
    <w:rsid w:val="00C630B8"/>
    <w:rsid w:val="00C634E7"/>
    <w:rsid w:val="00C63B64"/>
    <w:rsid w:val="00C63B88"/>
    <w:rsid w:val="00C63D23"/>
    <w:rsid w:val="00C63DE5"/>
    <w:rsid w:val="00C63DE9"/>
    <w:rsid w:val="00C643D3"/>
    <w:rsid w:val="00C64865"/>
    <w:rsid w:val="00C64B4F"/>
    <w:rsid w:val="00C653C4"/>
    <w:rsid w:val="00C656C3"/>
    <w:rsid w:val="00C6585F"/>
    <w:rsid w:val="00C65B3E"/>
    <w:rsid w:val="00C668B8"/>
    <w:rsid w:val="00C66D1D"/>
    <w:rsid w:val="00C671E2"/>
    <w:rsid w:val="00C672F0"/>
    <w:rsid w:val="00C677FA"/>
    <w:rsid w:val="00C67CC0"/>
    <w:rsid w:val="00C67D45"/>
    <w:rsid w:val="00C7008B"/>
    <w:rsid w:val="00C703EA"/>
    <w:rsid w:val="00C7058E"/>
    <w:rsid w:val="00C708C8"/>
    <w:rsid w:val="00C7096B"/>
    <w:rsid w:val="00C70CAC"/>
    <w:rsid w:val="00C712B8"/>
    <w:rsid w:val="00C71391"/>
    <w:rsid w:val="00C71480"/>
    <w:rsid w:val="00C715D6"/>
    <w:rsid w:val="00C71A91"/>
    <w:rsid w:val="00C71DDD"/>
    <w:rsid w:val="00C71E00"/>
    <w:rsid w:val="00C71E7A"/>
    <w:rsid w:val="00C725DC"/>
    <w:rsid w:val="00C72FAF"/>
    <w:rsid w:val="00C73020"/>
    <w:rsid w:val="00C73CFE"/>
    <w:rsid w:val="00C74042"/>
    <w:rsid w:val="00C740DD"/>
    <w:rsid w:val="00C740FE"/>
    <w:rsid w:val="00C7475F"/>
    <w:rsid w:val="00C747DF"/>
    <w:rsid w:val="00C74EDF"/>
    <w:rsid w:val="00C75386"/>
    <w:rsid w:val="00C7559A"/>
    <w:rsid w:val="00C76A29"/>
    <w:rsid w:val="00C76C74"/>
    <w:rsid w:val="00C76DF0"/>
    <w:rsid w:val="00C76FA3"/>
    <w:rsid w:val="00C775A0"/>
    <w:rsid w:val="00C778C9"/>
    <w:rsid w:val="00C80556"/>
    <w:rsid w:val="00C8064E"/>
    <w:rsid w:val="00C80849"/>
    <w:rsid w:val="00C80BA5"/>
    <w:rsid w:val="00C812B6"/>
    <w:rsid w:val="00C81328"/>
    <w:rsid w:val="00C8176D"/>
    <w:rsid w:val="00C81BC2"/>
    <w:rsid w:val="00C81F11"/>
    <w:rsid w:val="00C82323"/>
    <w:rsid w:val="00C82DE4"/>
    <w:rsid w:val="00C82E40"/>
    <w:rsid w:val="00C836C4"/>
    <w:rsid w:val="00C83937"/>
    <w:rsid w:val="00C83CBA"/>
    <w:rsid w:val="00C842C9"/>
    <w:rsid w:val="00C843E1"/>
    <w:rsid w:val="00C8471D"/>
    <w:rsid w:val="00C848EB"/>
    <w:rsid w:val="00C849C7"/>
    <w:rsid w:val="00C84BE3"/>
    <w:rsid w:val="00C84D09"/>
    <w:rsid w:val="00C84F2C"/>
    <w:rsid w:val="00C852C1"/>
    <w:rsid w:val="00C855AB"/>
    <w:rsid w:val="00C85C14"/>
    <w:rsid w:val="00C86354"/>
    <w:rsid w:val="00C86A43"/>
    <w:rsid w:val="00C86CF2"/>
    <w:rsid w:val="00C86ECC"/>
    <w:rsid w:val="00C86F1D"/>
    <w:rsid w:val="00C87292"/>
    <w:rsid w:val="00C874C2"/>
    <w:rsid w:val="00C874C4"/>
    <w:rsid w:val="00C87ED7"/>
    <w:rsid w:val="00C87F0C"/>
    <w:rsid w:val="00C90404"/>
    <w:rsid w:val="00C90433"/>
    <w:rsid w:val="00C90F2F"/>
    <w:rsid w:val="00C91033"/>
    <w:rsid w:val="00C911B6"/>
    <w:rsid w:val="00C91636"/>
    <w:rsid w:val="00C91A7A"/>
    <w:rsid w:val="00C91B91"/>
    <w:rsid w:val="00C91CD8"/>
    <w:rsid w:val="00C92248"/>
    <w:rsid w:val="00C923E1"/>
    <w:rsid w:val="00C931D0"/>
    <w:rsid w:val="00C93260"/>
    <w:rsid w:val="00C9328B"/>
    <w:rsid w:val="00C93904"/>
    <w:rsid w:val="00C93E07"/>
    <w:rsid w:val="00C93E92"/>
    <w:rsid w:val="00C93E9B"/>
    <w:rsid w:val="00C94505"/>
    <w:rsid w:val="00C94829"/>
    <w:rsid w:val="00C94DDF"/>
    <w:rsid w:val="00C94E18"/>
    <w:rsid w:val="00C950CF"/>
    <w:rsid w:val="00C9538C"/>
    <w:rsid w:val="00C9571C"/>
    <w:rsid w:val="00C95AE2"/>
    <w:rsid w:val="00C95E35"/>
    <w:rsid w:val="00C963E3"/>
    <w:rsid w:val="00C96BEA"/>
    <w:rsid w:val="00C96CCC"/>
    <w:rsid w:val="00C96F7B"/>
    <w:rsid w:val="00C97406"/>
    <w:rsid w:val="00C977B4"/>
    <w:rsid w:val="00C977C8"/>
    <w:rsid w:val="00C97DEE"/>
    <w:rsid w:val="00CA085D"/>
    <w:rsid w:val="00CA0F1B"/>
    <w:rsid w:val="00CA0F79"/>
    <w:rsid w:val="00CA15A6"/>
    <w:rsid w:val="00CA162C"/>
    <w:rsid w:val="00CA2745"/>
    <w:rsid w:val="00CA291F"/>
    <w:rsid w:val="00CA2A19"/>
    <w:rsid w:val="00CA2BD1"/>
    <w:rsid w:val="00CA31EB"/>
    <w:rsid w:val="00CA31F4"/>
    <w:rsid w:val="00CA363A"/>
    <w:rsid w:val="00CA421C"/>
    <w:rsid w:val="00CA4829"/>
    <w:rsid w:val="00CA546C"/>
    <w:rsid w:val="00CA55B0"/>
    <w:rsid w:val="00CA56E7"/>
    <w:rsid w:val="00CA587C"/>
    <w:rsid w:val="00CA5E35"/>
    <w:rsid w:val="00CA6781"/>
    <w:rsid w:val="00CA6799"/>
    <w:rsid w:val="00CA6AFE"/>
    <w:rsid w:val="00CA6C14"/>
    <w:rsid w:val="00CA6EC9"/>
    <w:rsid w:val="00CA70DF"/>
    <w:rsid w:val="00CA7109"/>
    <w:rsid w:val="00CB0191"/>
    <w:rsid w:val="00CB0492"/>
    <w:rsid w:val="00CB0DE7"/>
    <w:rsid w:val="00CB0F78"/>
    <w:rsid w:val="00CB1181"/>
    <w:rsid w:val="00CB1228"/>
    <w:rsid w:val="00CB123D"/>
    <w:rsid w:val="00CB1570"/>
    <w:rsid w:val="00CB18D9"/>
    <w:rsid w:val="00CB18E4"/>
    <w:rsid w:val="00CB1A8E"/>
    <w:rsid w:val="00CB1A9C"/>
    <w:rsid w:val="00CB1ADA"/>
    <w:rsid w:val="00CB1CBB"/>
    <w:rsid w:val="00CB1CBE"/>
    <w:rsid w:val="00CB1DBB"/>
    <w:rsid w:val="00CB1EAE"/>
    <w:rsid w:val="00CB2983"/>
    <w:rsid w:val="00CB326A"/>
    <w:rsid w:val="00CB3384"/>
    <w:rsid w:val="00CB3DA5"/>
    <w:rsid w:val="00CB3DED"/>
    <w:rsid w:val="00CB3F86"/>
    <w:rsid w:val="00CB3FC1"/>
    <w:rsid w:val="00CB4183"/>
    <w:rsid w:val="00CB4255"/>
    <w:rsid w:val="00CB4320"/>
    <w:rsid w:val="00CB4B1E"/>
    <w:rsid w:val="00CB4E57"/>
    <w:rsid w:val="00CB58C3"/>
    <w:rsid w:val="00CB5CAF"/>
    <w:rsid w:val="00CB5DD0"/>
    <w:rsid w:val="00CB5FB4"/>
    <w:rsid w:val="00CB709F"/>
    <w:rsid w:val="00CB76EA"/>
    <w:rsid w:val="00CB7D91"/>
    <w:rsid w:val="00CC079D"/>
    <w:rsid w:val="00CC0BD3"/>
    <w:rsid w:val="00CC0D11"/>
    <w:rsid w:val="00CC0F9B"/>
    <w:rsid w:val="00CC0FB0"/>
    <w:rsid w:val="00CC101D"/>
    <w:rsid w:val="00CC11DF"/>
    <w:rsid w:val="00CC1299"/>
    <w:rsid w:val="00CC1B77"/>
    <w:rsid w:val="00CC1C71"/>
    <w:rsid w:val="00CC1DFA"/>
    <w:rsid w:val="00CC1E58"/>
    <w:rsid w:val="00CC20E4"/>
    <w:rsid w:val="00CC2C3A"/>
    <w:rsid w:val="00CC2F04"/>
    <w:rsid w:val="00CC2F9C"/>
    <w:rsid w:val="00CC2FBD"/>
    <w:rsid w:val="00CC3259"/>
    <w:rsid w:val="00CC3541"/>
    <w:rsid w:val="00CC3708"/>
    <w:rsid w:val="00CC371B"/>
    <w:rsid w:val="00CC421E"/>
    <w:rsid w:val="00CC4466"/>
    <w:rsid w:val="00CC4B03"/>
    <w:rsid w:val="00CC4D52"/>
    <w:rsid w:val="00CC4DD3"/>
    <w:rsid w:val="00CC5429"/>
    <w:rsid w:val="00CC5546"/>
    <w:rsid w:val="00CC577E"/>
    <w:rsid w:val="00CC5BF1"/>
    <w:rsid w:val="00CC5EDA"/>
    <w:rsid w:val="00CC62C2"/>
    <w:rsid w:val="00CC6819"/>
    <w:rsid w:val="00CC6B7C"/>
    <w:rsid w:val="00CC735E"/>
    <w:rsid w:val="00CC740F"/>
    <w:rsid w:val="00CD0323"/>
    <w:rsid w:val="00CD0874"/>
    <w:rsid w:val="00CD090D"/>
    <w:rsid w:val="00CD0B30"/>
    <w:rsid w:val="00CD0D8B"/>
    <w:rsid w:val="00CD0DB5"/>
    <w:rsid w:val="00CD1645"/>
    <w:rsid w:val="00CD1708"/>
    <w:rsid w:val="00CD188D"/>
    <w:rsid w:val="00CD1B15"/>
    <w:rsid w:val="00CD2181"/>
    <w:rsid w:val="00CD2C30"/>
    <w:rsid w:val="00CD37EE"/>
    <w:rsid w:val="00CD39E8"/>
    <w:rsid w:val="00CD3ED3"/>
    <w:rsid w:val="00CD400F"/>
    <w:rsid w:val="00CD465F"/>
    <w:rsid w:val="00CD4CD2"/>
    <w:rsid w:val="00CD4EDD"/>
    <w:rsid w:val="00CD570D"/>
    <w:rsid w:val="00CD592E"/>
    <w:rsid w:val="00CD59F0"/>
    <w:rsid w:val="00CD672D"/>
    <w:rsid w:val="00CD6D12"/>
    <w:rsid w:val="00CD7295"/>
    <w:rsid w:val="00CD7635"/>
    <w:rsid w:val="00CD780E"/>
    <w:rsid w:val="00CD7CE0"/>
    <w:rsid w:val="00CE00AD"/>
    <w:rsid w:val="00CE022C"/>
    <w:rsid w:val="00CE0A27"/>
    <w:rsid w:val="00CE1573"/>
    <w:rsid w:val="00CE186A"/>
    <w:rsid w:val="00CE1E6A"/>
    <w:rsid w:val="00CE208D"/>
    <w:rsid w:val="00CE23AC"/>
    <w:rsid w:val="00CE2A06"/>
    <w:rsid w:val="00CE2B61"/>
    <w:rsid w:val="00CE2CCD"/>
    <w:rsid w:val="00CE2CDD"/>
    <w:rsid w:val="00CE335B"/>
    <w:rsid w:val="00CE504A"/>
    <w:rsid w:val="00CE544C"/>
    <w:rsid w:val="00CE5B2C"/>
    <w:rsid w:val="00CE5C41"/>
    <w:rsid w:val="00CE5EA6"/>
    <w:rsid w:val="00CE6B56"/>
    <w:rsid w:val="00CE6E0B"/>
    <w:rsid w:val="00CE7026"/>
    <w:rsid w:val="00CE71C9"/>
    <w:rsid w:val="00CE72DC"/>
    <w:rsid w:val="00CE7337"/>
    <w:rsid w:val="00CE7AFD"/>
    <w:rsid w:val="00CE7C37"/>
    <w:rsid w:val="00CE7DEC"/>
    <w:rsid w:val="00CE7F51"/>
    <w:rsid w:val="00CF01B0"/>
    <w:rsid w:val="00CF048B"/>
    <w:rsid w:val="00CF068C"/>
    <w:rsid w:val="00CF092F"/>
    <w:rsid w:val="00CF0E17"/>
    <w:rsid w:val="00CF0E77"/>
    <w:rsid w:val="00CF10BD"/>
    <w:rsid w:val="00CF155E"/>
    <w:rsid w:val="00CF1581"/>
    <w:rsid w:val="00CF15E0"/>
    <w:rsid w:val="00CF161B"/>
    <w:rsid w:val="00CF1E54"/>
    <w:rsid w:val="00CF1F3C"/>
    <w:rsid w:val="00CF23BD"/>
    <w:rsid w:val="00CF2756"/>
    <w:rsid w:val="00CF2821"/>
    <w:rsid w:val="00CF29FC"/>
    <w:rsid w:val="00CF3306"/>
    <w:rsid w:val="00CF36DC"/>
    <w:rsid w:val="00CF3A64"/>
    <w:rsid w:val="00CF421F"/>
    <w:rsid w:val="00CF49EE"/>
    <w:rsid w:val="00CF4A06"/>
    <w:rsid w:val="00CF4ED5"/>
    <w:rsid w:val="00CF4EEB"/>
    <w:rsid w:val="00CF5746"/>
    <w:rsid w:val="00CF5F04"/>
    <w:rsid w:val="00CF62EA"/>
    <w:rsid w:val="00CF6BEF"/>
    <w:rsid w:val="00CF6CF0"/>
    <w:rsid w:val="00CF6DDB"/>
    <w:rsid w:val="00CF6EED"/>
    <w:rsid w:val="00CF717E"/>
    <w:rsid w:val="00CF7510"/>
    <w:rsid w:val="00CF7529"/>
    <w:rsid w:val="00CF7A4E"/>
    <w:rsid w:val="00CF7F35"/>
    <w:rsid w:val="00D00686"/>
    <w:rsid w:val="00D00BDA"/>
    <w:rsid w:val="00D01728"/>
    <w:rsid w:val="00D01ED0"/>
    <w:rsid w:val="00D02E0D"/>
    <w:rsid w:val="00D03480"/>
    <w:rsid w:val="00D03AEC"/>
    <w:rsid w:val="00D03F3D"/>
    <w:rsid w:val="00D0497C"/>
    <w:rsid w:val="00D050D5"/>
    <w:rsid w:val="00D058C3"/>
    <w:rsid w:val="00D05AE9"/>
    <w:rsid w:val="00D05D8F"/>
    <w:rsid w:val="00D064F0"/>
    <w:rsid w:val="00D0654E"/>
    <w:rsid w:val="00D06BDD"/>
    <w:rsid w:val="00D06F8A"/>
    <w:rsid w:val="00D070F2"/>
    <w:rsid w:val="00D07F6E"/>
    <w:rsid w:val="00D10B25"/>
    <w:rsid w:val="00D10B4D"/>
    <w:rsid w:val="00D10F71"/>
    <w:rsid w:val="00D110D5"/>
    <w:rsid w:val="00D11227"/>
    <w:rsid w:val="00D11DE2"/>
    <w:rsid w:val="00D12342"/>
    <w:rsid w:val="00D12874"/>
    <w:rsid w:val="00D12AEF"/>
    <w:rsid w:val="00D12BFF"/>
    <w:rsid w:val="00D12C3D"/>
    <w:rsid w:val="00D12F04"/>
    <w:rsid w:val="00D13627"/>
    <w:rsid w:val="00D13940"/>
    <w:rsid w:val="00D13A7A"/>
    <w:rsid w:val="00D13ABF"/>
    <w:rsid w:val="00D13B9B"/>
    <w:rsid w:val="00D13F4C"/>
    <w:rsid w:val="00D140D9"/>
    <w:rsid w:val="00D14609"/>
    <w:rsid w:val="00D14895"/>
    <w:rsid w:val="00D149DE"/>
    <w:rsid w:val="00D14D57"/>
    <w:rsid w:val="00D15008"/>
    <w:rsid w:val="00D15837"/>
    <w:rsid w:val="00D15CE8"/>
    <w:rsid w:val="00D160A0"/>
    <w:rsid w:val="00D1648F"/>
    <w:rsid w:val="00D165CA"/>
    <w:rsid w:val="00D16712"/>
    <w:rsid w:val="00D167BC"/>
    <w:rsid w:val="00D16C04"/>
    <w:rsid w:val="00D16C67"/>
    <w:rsid w:val="00D16D12"/>
    <w:rsid w:val="00D17B84"/>
    <w:rsid w:val="00D17D81"/>
    <w:rsid w:val="00D20022"/>
    <w:rsid w:val="00D203C9"/>
    <w:rsid w:val="00D2069C"/>
    <w:rsid w:val="00D207E7"/>
    <w:rsid w:val="00D20A95"/>
    <w:rsid w:val="00D20ABA"/>
    <w:rsid w:val="00D2117C"/>
    <w:rsid w:val="00D218D1"/>
    <w:rsid w:val="00D21DCB"/>
    <w:rsid w:val="00D21EE3"/>
    <w:rsid w:val="00D226FE"/>
    <w:rsid w:val="00D234F7"/>
    <w:rsid w:val="00D23631"/>
    <w:rsid w:val="00D238CB"/>
    <w:rsid w:val="00D23B9E"/>
    <w:rsid w:val="00D242F9"/>
    <w:rsid w:val="00D252F2"/>
    <w:rsid w:val="00D25767"/>
    <w:rsid w:val="00D25A12"/>
    <w:rsid w:val="00D26670"/>
    <w:rsid w:val="00D267CC"/>
    <w:rsid w:val="00D26BBD"/>
    <w:rsid w:val="00D26D3C"/>
    <w:rsid w:val="00D26E48"/>
    <w:rsid w:val="00D27E83"/>
    <w:rsid w:val="00D306D4"/>
    <w:rsid w:val="00D31116"/>
    <w:rsid w:val="00D3147E"/>
    <w:rsid w:val="00D31C7E"/>
    <w:rsid w:val="00D31CC6"/>
    <w:rsid w:val="00D31DB9"/>
    <w:rsid w:val="00D32062"/>
    <w:rsid w:val="00D321FD"/>
    <w:rsid w:val="00D32275"/>
    <w:rsid w:val="00D324C5"/>
    <w:rsid w:val="00D3254F"/>
    <w:rsid w:val="00D3277F"/>
    <w:rsid w:val="00D32B8D"/>
    <w:rsid w:val="00D32D67"/>
    <w:rsid w:val="00D33126"/>
    <w:rsid w:val="00D33A23"/>
    <w:rsid w:val="00D33D51"/>
    <w:rsid w:val="00D34121"/>
    <w:rsid w:val="00D34152"/>
    <w:rsid w:val="00D342B8"/>
    <w:rsid w:val="00D34535"/>
    <w:rsid w:val="00D34D23"/>
    <w:rsid w:val="00D34EC0"/>
    <w:rsid w:val="00D353D7"/>
    <w:rsid w:val="00D3586A"/>
    <w:rsid w:val="00D3592F"/>
    <w:rsid w:val="00D35A98"/>
    <w:rsid w:val="00D37043"/>
    <w:rsid w:val="00D37786"/>
    <w:rsid w:val="00D379D4"/>
    <w:rsid w:val="00D37A17"/>
    <w:rsid w:val="00D4002C"/>
    <w:rsid w:val="00D400B3"/>
    <w:rsid w:val="00D4043D"/>
    <w:rsid w:val="00D40669"/>
    <w:rsid w:val="00D407B6"/>
    <w:rsid w:val="00D40A4E"/>
    <w:rsid w:val="00D41259"/>
    <w:rsid w:val="00D41B1A"/>
    <w:rsid w:val="00D41C21"/>
    <w:rsid w:val="00D41D9C"/>
    <w:rsid w:val="00D41F18"/>
    <w:rsid w:val="00D42261"/>
    <w:rsid w:val="00D42714"/>
    <w:rsid w:val="00D42733"/>
    <w:rsid w:val="00D42B04"/>
    <w:rsid w:val="00D43143"/>
    <w:rsid w:val="00D43A8A"/>
    <w:rsid w:val="00D43B71"/>
    <w:rsid w:val="00D44071"/>
    <w:rsid w:val="00D4407E"/>
    <w:rsid w:val="00D44BDE"/>
    <w:rsid w:val="00D45323"/>
    <w:rsid w:val="00D4568E"/>
    <w:rsid w:val="00D45D53"/>
    <w:rsid w:val="00D460F6"/>
    <w:rsid w:val="00D4668B"/>
    <w:rsid w:val="00D46999"/>
    <w:rsid w:val="00D4700C"/>
    <w:rsid w:val="00D474AB"/>
    <w:rsid w:val="00D476BD"/>
    <w:rsid w:val="00D47BE3"/>
    <w:rsid w:val="00D47E75"/>
    <w:rsid w:val="00D503A2"/>
    <w:rsid w:val="00D50FE5"/>
    <w:rsid w:val="00D51412"/>
    <w:rsid w:val="00D5175E"/>
    <w:rsid w:val="00D51C5F"/>
    <w:rsid w:val="00D51D71"/>
    <w:rsid w:val="00D5211B"/>
    <w:rsid w:val="00D52C74"/>
    <w:rsid w:val="00D532F4"/>
    <w:rsid w:val="00D534B0"/>
    <w:rsid w:val="00D536FA"/>
    <w:rsid w:val="00D54275"/>
    <w:rsid w:val="00D5476E"/>
    <w:rsid w:val="00D548DD"/>
    <w:rsid w:val="00D5558D"/>
    <w:rsid w:val="00D559A4"/>
    <w:rsid w:val="00D55FFB"/>
    <w:rsid w:val="00D564F5"/>
    <w:rsid w:val="00D5659F"/>
    <w:rsid w:val="00D5681A"/>
    <w:rsid w:val="00D5696B"/>
    <w:rsid w:val="00D576A3"/>
    <w:rsid w:val="00D576F5"/>
    <w:rsid w:val="00D57C58"/>
    <w:rsid w:val="00D60290"/>
    <w:rsid w:val="00D60329"/>
    <w:rsid w:val="00D60392"/>
    <w:rsid w:val="00D604DC"/>
    <w:rsid w:val="00D605F5"/>
    <w:rsid w:val="00D60B4D"/>
    <w:rsid w:val="00D617DF"/>
    <w:rsid w:val="00D61B6F"/>
    <w:rsid w:val="00D6234E"/>
    <w:rsid w:val="00D62687"/>
    <w:rsid w:val="00D626A8"/>
    <w:rsid w:val="00D6309A"/>
    <w:rsid w:val="00D63285"/>
    <w:rsid w:val="00D632CD"/>
    <w:rsid w:val="00D63373"/>
    <w:rsid w:val="00D63A77"/>
    <w:rsid w:val="00D63B82"/>
    <w:rsid w:val="00D640FA"/>
    <w:rsid w:val="00D641DD"/>
    <w:rsid w:val="00D6438C"/>
    <w:rsid w:val="00D64CCC"/>
    <w:rsid w:val="00D64E12"/>
    <w:rsid w:val="00D65932"/>
    <w:rsid w:val="00D65AE8"/>
    <w:rsid w:val="00D65FF4"/>
    <w:rsid w:val="00D66280"/>
    <w:rsid w:val="00D664E0"/>
    <w:rsid w:val="00D66ED4"/>
    <w:rsid w:val="00D67184"/>
    <w:rsid w:val="00D67227"/>
    <w:rsid w:val="00D673A6"/>
    <w:rsid w:val="00D67A65"/>
    <w:rsid w:val="00D67E3F"/>
    <w:rsid w:val="00D67FC7"/>
    <w:rsid w:val="00D70300"/>
    <w:rsid w:val="00D70A95"/>
    <w:rsid w:val="00D70F36"/>
    <w:rsid w:val="00D715C7"/>
    <w:rsid w:val="00D71C79"/>
    <w:rsid w:val="00D721FE"/>
    <w:rsid w:val="00D724BE"/>
    <w:rsid w:val="00D726F0"/>
    <w:rsid w:val="00D73F12"/>
    <w:rsid w:val="00D7457F"/>
    <w:rsid w:val="00D7463D"/>
    <w:rsid w:val="00D750E3"/>
    <w:rsid w:val="00D763CB"/>
    <w:rsid w:val="00D76EF9"/>
    <w:rsid w:val="00D76F4A"/>
    <w:rsid w:val="00D7713F"/>
    <w:rsid w:val="00D77190"/>
    <w:rsid w:val="00D7772E"/>
    <w:rsid w:val="00D77EFB"/>
    <w:rsid w:val="00D80A30"/>
    <w:rsid w:val="00D80B43"/>
    <w:rsid w:val="00D80BD7"/>
    <w:rsid w:val="00D80CE7"/>
    <w:rsid w:val="00D816AE"/>
    <w:rsid w:val="00D8173D"/>
    <w:rsid w:val="00D81A94"/>
    <w:rsid w:val="00D81AF6"/>
    <w:rsid w:val="00D8241B"/>
    <w:rsid w:val="00D8250A"/>
    <w:rsid w:val="00D83A37"/>
    <w:rsid w:val="00D83DA9"/>
    <w:rsid w:val="00D83DF7"/>
    <w:rsid w:val="00D847AA"/>
    <w:rsid w:val="00D8495A"/>
    <w:rsid w:val="00D84B6C"/>
    <w:rsid w:val="00D860B1"/>
    <w:rsid w:val="00D86C64"/>
    <w:rsid w:val="00D87066"/>
    <w:rsid w:val="00D874CC"/>
    <w:rsid w:val="00D87940"/>
    <w:rsid w:val="00D90333"/>
    <w:rsid w:val="00D903A2"/>
    <w:rsid w:val="00D90A4D"/>
    <w:rsid w:val="00D90B29"/>
    <w:rsid w:val="00D91414"/>
    <w:rsid w:val="00D91AAF"/>
    <w:rsid w:val="00D91E35"/>
    <w:rsid w:val="00D92C4B"/>
    <w:rsid w:val="00D92D1B"/>
    <w:rsid w:val="00D938CF"/>
    <w:rsid w:val="00D93ACF"/>
    <w:rsid w:val="00D93AE7"/>
    <w:rsid w:val="00D93E83"/>
    <w:rsid w:val="00D9404D"/>
    <w:rsid w:val="00D941CE"/>
    <w:rsid w:val="00D944EA"/>
    <w:rsid w:val="00D94B91"/>
    <w:rsid w:val="00D94BBD"/>
    <w:rsid w:val="00D94D49"/>
    <w:rsid w:val="00D95034"/>
    <w:rsid w:val="00D96118"/>
    <w:rsid w:val="00D96121"/>
    <w:rsid w:val="00D9614C"/>
    <w:rsid w:val="00D964BD"/>
    <w:rsid w:val="00D965AC"/>
    <w:rsid w:val="00D96A6C"/>
    <w:rsid w:val="00D96CCF"/>
    <w:rsid w:val="00D97015"/>
    <w:rsid w:val="00D97531"/>
    <w:rsid w:val="00D97A3E"/>
    <w:rsid w:val="00D97DD9"/>
    <w:rsid w:val="00D97E3F"/>
    <w:rsid w:val="00DA00EE"/>
    <w:rsid w:val="00DA0246"/>
    <w:rsid w:val="00DA03A8"/>
    <w:rsid w:val="00DA065C"/>
    <w:rsid w:val="00DA1076"/>
    <w:rsid w:val="00DA1886"/>
    <w:rsid w:val="00DA211A"/>
    <w:rsid w:val="00DA2BA9"/>
    <w:rsid w:val="00DA2DE3"/>
    <w:rsid w:val="00DA2E2D"/>
    <w:rsid w:val="00DA2F22"/>
    <w:rsid w:val="00DA2FEC"/>
    <w:rsid w:val="00DA326B"/>
    <w:rsid w:val="00DA3290"/>
    <w:rsid w:val="00DA3C8A"/>
    <w:rsid w:val="00DA3D74"/>
    <w:rsid w:val="00DA3D94"/>
    <w:rsid w:val="00DA404B"/>
    <w:rsid w:val="00DA4685"/>
    <w:rsid w:val="00DA476E"/>
    <w:rsid w:val="00DA51AD"/>
    <w:rsid w:val="00DA55C7"/>
    <w:rsid w:val="00DA567D"/>
    <w:rsid w:val="00DA59B9"/>
    <w:rsid w:val="00DA6085"/>
    <w:rsid w:val="00DA609B"/>
    <w:rsid w:val="00DA61C7"/>
    <w:rsid w:val="00DA6485"/>
    <w:rsid w:val="00DA6C72"/>
    <w:rsid w:val="00DA6E79"/>
    <w:rsid w:val="00DA7163"/>
    <w:rsid w:val="00DA74C7"/>
    <w:rsid w:val="00DA761D"/>
    <w:rsid w:val="00DA766A"/>
    <w:rsid w:val="00DA79FD"/>
    <w:rsid w:val="00DB02B0"/>
    <w:rsid w:val="00DB02F9"/>
    <w:rsid w:val="00DB048E"/>
    <w:rsid w:val="00DB0CFA"/>
    <w:rsid w:val="00DB0D3A"/>
    <w:rsid w:val="00DB0F4E"/>
    <w:rsid w:val="00DB101D"/>
    <w:rsid w:val="00DB139C"/>
    <w:rsid w:val="00DB14A6"/>
    <w:rsid w:val="00DB17FF"/>
    <w:rsid w:val="00DB199D"/>
    <w:rsid w:val="00DB1B4C"/>
    <w:rsid w:val="00DB209E"/>
    <w:rsid w:val="00DB2582"/>
    <w:rsid w:val="00DB2704"/>
    <w:rsid w:val="00DB29AF"/>
    <w:rsid w:val="00DB2CA0"/>
    <w:rsid w:val="00DB326A"/>
    <w:rsid w:val="00DB361C"/>
    <w:rsid w:val="00DB3AAC"/>
    <w:rsid w:val="00DB3CBD"/>
    <w:rsid w:val="00DB4C37"/>
    <w:rsid w:val="00DB4FC1"/>
    <w:rsid w:val="00DB5013"/>
    <w:rsid w:val="00DB5473"/>
    <w:rsid w:val="00DB55B0"/>
    <w:rsid w:val="00DB5619"/>
    <w:rsid w:val="00DB5A19"/>
    <w:rsid w:val="00DB5B24"/>
    <w:rsid w:val="00DB5C60"/>
    <w:rsid w:val="00DB5E11"/>
    <w:rsid w:val="00DB5E97"/>
    <w:rsid w:val="00DB7354"/>
    <w:rsid w:val="00DB78EB"/>
    <w:rsid w:val="00DB7A61"/>
    <w:rsid w:val="00DB7B28"/>
    <w:rsid w:val="00DB7CB5"/>
    <w:rsid w:val="00DB7D97"/>
    <w:rsid w:val="00DB7FEF"/>
    <w:rsid w:val="00DC00F5"/>
    <w:rsid w:val="00DC0BEB"/>
    <w:rsid w:val="00DC0DB1"/>
    <w:rsid w:val="00DC147E"/>
    <w:rsid w:val="00DC15D8"/>
    <w:rsid w:val="00DC1A19"/>
    <w:rsid w:val="00DC1C10"/>
    <w:rsid w:val="00DC1E9E"/>
    <w:rsid w:val="00DC1EFA"/>
    <w:rsid w:val="00DC2098"/>
    <w:rsid w:val="00DC2939"/>
    <w:rsid w:val="00DC2D29"/>
    <w:rsid w:val="00DC30AA"/>
    <w:rsid w:val="00DC3337"/>
    <w:rsid w:val="00DC35B3"/>
    <w:rsid w:val="00DC3662"/>
    <w:rsid w:val="00DC38A7"/>
    <w:rsid w:val="00DC51F3"/>
    <w:rsid w:val="00DC5F7B"/>
    <w:rsid w:val="00DC5FAA"/>
    <w:rsid w:val="00DC607F"/>
    <w:rsid w:val="00DC68DA"/>
    <w:rsid w:val="00DC6DF8"/>
    <w:rsid w:val="00DC7066"/>
    <w:rsid w:val="00DC72DF"/>
    <w:rsid w:val="00DC74FF"/>
    <w:rsid w:val="00DC7553"/>
    <w:rsid w:val="00DC7D0A"/>
    <w:rsid w:val="00DC7E08"/>
    <w:rsid w:val="00DD0617"/>
    <w:rsid w:val="00DD1624"/>
    <w:rsid w:val="00DD1725"/>
    <w:rsid w:val="00DD1A24"/>
    <w:rsid w:val="00DD1CDE"/>
    <w:rsid w:val="00DD1E62"/>
    <w:rsid w:val="00DD25BC"/>
    <w:rsid w:val="00DD25D9"/>
    <w:rsid w:val="00DD2995"/>
    <w:rsid w:val="00DD2BE0"/>
    <w:rsid w:val="00DD3102"/>
    <w:rsid w:val="00DD3306"/>
    <w:rsid w:val="00DD368C"/>
    <w:rsid w:val="00DD3942"/>
    <w:rsid w:val="00DD3CED"/>
    <w:rsid w:val="00DD52A1"/>
    <w:rsid w:val="00DD5361"/>
    <w:rsid w:val="00DD58A9"/>
    <w:rsid w:val="00DD5FD3"/>
    <w:rsid w:val="00DD6393"/>
    <w:rsid w:val="00DD6467"/>
    <w:rsid w:val="00DD6477"/>
    <w:rsid w:val="00DD661A"/>
    <w:rsid w:val="00DD6825"/>
    <w:rsid w:val="00DD72D3"/>
    <w:rsid w:val="00DD74A0"/>
    <w:rsid w:val="00DE038C"/>
    <w:rsid w:val="00DE03AE"/>
    <w:rsid w:val="00DE0A3B"/>
    <w:rsid w:val="00DE0FC0"/>
    <w:rsid w:val="00DE1359"/>
    <w:rsid w:val="00DE2620"/>
    <w:rsid w:val="00DE2B1B"/>
    <w:rsid w:val="00DE2E03"/>
    <w:rsid w:val="00DE2F80"/>
    <w:rsid w:val="00DE3295"/>
    <w:rsid w:val="00DE3386"/>
    <w:rsid w:val="00DE33E4"/>
    <w:rsid w:val="00DE3663"/>
    <w:rsid w:val="00DE3B19"/>
    <w:rsid w:val="00DE4050"/>
    <w:rsid w:val="00DE409D"/>
    <w:rsid w:val="00DE41BC"/>
    <w:rsid w:val="00DE42A8"/>
    <w:rsid w:val="00DE454E"/>
    <w:rsid w:val="00DE4767"/>
    <w:rsid w:val="00DE4779"/>
    <w:rsid w:val="00DE5371"/>
    <w:rsid w:val="00DE5CC3"/>
    <w:rsid w:val="00DE5F21"/>
    <w:rsid w:val="00DE6006"/>
    <w:rsid w:val="00DE65C5"/>
    <w:rsid w:val="00DE69D5"/>
    <w:rsid w:val="00DE6DBD"/>
    <w:rsid w:val="00DE74AE"/>
    <w:rsid w:val="00DE7B15"/>
    <w:rsid w:val="00DE7B92"/>
    <w:rsid w:val="00DE7E9F"/>
    <w:rsid w:val="00DE7F57"/>
    <w:rsid w:val="00DF0312"/>
    <w:rsid w:val="00DF03FA"/>
    <w:rsid w:val="00DF07BA"/>
    <w:rsid w:val="00DF07C0"/>
    <w:rsid w:val="00DF0B7F"/>
    <w:rsid w:val="00DF0D6A"/>
    <w:rsid w:val="00DF1143"/>
    <w:rsid w:val="00DF1159"/>
    <w:rsid w:val="00DF21EB"/>
    <w:rsid w:val="00DF23CF"/>
    <w:rsid w:val="00DF2656"/>
    <w:rsid w:val="00DF2D2E"/>
    <w:rsid w:val="00DF3603"/>
    <w:rsid w:val="00DF39BC"/>
    <w:rsid w:val="00DF3EF1"/>
    <w:rsid w:val="00DF40DC"/>
    <w:rsid w:val="00DF4124"/>
    <w:rsid w:val="00DF4369"/>
    <w:rsid w:val="00DF4402"/>
    <w:rsid w:val="00DF4467"/>
    <w:rsid w:val="00DF4615"/>
    <w:rsid w:val="00DF4980"/>
    <w:rsid w:val="00DF4D04"/>
    <w:rsid w:val="00DF4E6A"/>
    <w:rsid w:val="00DF4FB3"/>
    <w:rsid w:val="00DF53D4"/>
    <w:rsid w:val="00DF58AD"/>
    <w:rsid w:val="00DF59FC"/>
    <w:rsid w:val="00DF6744"/>
    <w:rsid w:val="00DF6CD9"/>
    <w:rsid w:val="00DF70B2"/>
    <w:rsid w:val="00DF7434"/>
    <w:rsid w:val="00DF7E6F"/>
    <w:rsid w:val="00DF7EB4"/>
    <w:rsid w:val="00E0010A"/>
    <w:rsid w:val="00E002BD"/>
    <w:rsid w:val="00E007DD"/>
    <w:rsid w:val="00E00C8D"/>
    <w:rsid w:val="00E0130B"/>
    <w:rsid w:val="00E0178E"/>
    <w:rsid w:val="00E01AB3"/>
    <w:rsid w:val="00E02562"/>
    <w:rsid w:val="00E02AB1"/>
    <w:rsid w:val="00E02C28"/>
    <w:rsid w:val="00E0300E"/>
    <w:rsid w:val="00E03090"/>
    <w:rsid w:val="00E03215"/>
    <w:rsid w:val="00E03464"/>
    <w:rsid w:val="00E03951"/>
    <w:rsid w:val="00E03987"/>
    <w:rsid w:val="00E03FD9"/>
    <w:rsid w:val="00E04480"/>
    <w:rsid w:val="00E04570"/>
    <w:rsid w:val="00E049B1"/>
    <w:rsid w:val="00E049F0"/>
    <w:rsid w:val="00E04DDC"/>
    <w:rsid w:val="00E051E6"/>
    <w:rsid w:val="00E053F4"/>
    <w:rsid w:val="00E05BAE"/>
    <w:rsid w:val="00E05E0A"/>
    <w:rsid w:val="00E06098"/>
    <w:rsid w:val="00E0617B"/>
    <w:rsid w:val="00E06735"/>
    <w:rsid w:val="00E07057"/>
    <w:rsid w:val="00E07255"/>
    <w:rsid w:val="00E1039A"/>
    <w:rsid w:val="00E108C5"/>
    <w:rsid w:val="00E10F7C"/>
    <w:rsid w:val="00E10F97"/>
    <w:rsid w:val="00E1105B"/>
    <w:rsid w:val="00E111FA"/>
    <w:rsid w:val="00E11277"/>
    <w:rsid w:val="00E115E3"/>
    <w:rsid w:val="00E11A16"/>
    <w:rsid w:val="00E11C4C"/>
    <w:rsid w:val="00E11D75"/>
    <w:rsid w:val="00E11EF6"/>
    <w:rsid w:val="00E12269"/>
    <w:rsid w:val="00E130F6"/>
    <w:rsid w:val="00E13197"/>
    <w:rsid w:val="00E134C4"/>
    <w:rsid w:val="00E1377E"/>
    <w:rsid w:val="00E140E3"/>
    <w:rsid w:val="00E1423E"/>
    <w:rsid w:val="00E147F4"/>
    <w:rsid w:val="00E14A81"/>
    <w:rsid w:val="00E14EB6"/>
    <w:rsid w:val="00E14EBE"/>
    <w:rsid w:val="00E153AE"/>
    <w:rsid w:val="00E15734"/>
    <w:rsid w:val="00E15F2A"/>
    <w:rsid w:val="00E16197"/>
    <w:rsid w:val="00E1682F"/>
    <w:rsid w:val="00E168BB"/>
    <w:rsid w:val="00E16B7F"/>
    <w:rsid w:val="00E16FBF"/>
    <w:rsid w:val="00E2058D"/>
    <w:rsid w:val="00E207BD"/>
    <w:rsid w:val="00E20920"/>
    <w:rsid w:val="00E209F8"/>
    <w:rsid w:val="00E20B38"/>
    <w:rsid w:val="00E21772"/>
    <w:rsid w:val="00E22359"/>
    <w:rsid w:val="00E22BC8"/>
    <w:rsid w:val="00E23955"/>
    <w:rsid w:val="00E23B8A"/>
    <w:rsid w:val="00E23E5D"/>
    <w:rsid w:val="00E2431B"/>
    <w:rsid w:val="00E24458"/>
    <w:rsid w:val="00E24931"/>
    <w:rsid w:val="00E24D72"/>
    <w:rsid w:val="00E25029"/>
    <w:rsid w:val="00E25175"/>
    <w:rsid w:val="00E25D1C"/>
    <w:rsid w:val="00E25DAD"/>
    <w:rsid w:val="00E25E10"/>
    <w:rsid w:val="00E25E64"/>
    <w:rsid w:val="00E264EB"/>
    <w:rsid w:val="00E26E84"/>
    <w:rsid w:val="00E27356"/>
    <w:rsid w:val="00E27530"/>
    <w:rsid w:val="00E2789D"/>
    <w:rsid w:val="00E27BEF"/>
    <w:rsid w:val="00E303A6"/>
    <w:rsid w:val="00E30DE7"/>
    <w:rsid w:val="00E313AF"/>
    <w:rsid w:val="00E31BB4"/>
    <w:rsid w:val="00E31D83"/>
    <w:rsid w:val="00E31DA3"/>
    <w:rsid w:val="00E329F6"/>
    <w:rsid w:val="00E32AFB"/>
    <w:rsid w:val="00E3328D"/>
    <w:rsid w:val="00E33333"/>
    <w:rsid w:val="00E33712"/>
    <w:rsid w:val="00E33D4E"/>
    <w:rsid w:val="00E3412A"/>
    <w:rsid w:val="00E3423C"/>
    <w:rsid w:val="00E34308"/>
    <w:rsid w:val="00E346F1"/>
    <w:rsid w:val="00E3488A"/>
    <w:rsid w:val="00E348EF"/>
    <w:rsid w:val="00E349BC"/>
    <w:rsid w:val="00E34D67"/>
    <w:rsid w:val="00E35287"/>
    <w:rsid w:val="00E3580D"/>
    <w:rsid w:val="00E35B19"/>
    <w:rsid w:val="00E35D7D"/>
    <w:rsid w:val="00E35EBA"/>
    <w:rsid w:val="00E35F13"/>
    <w:rsid w:val="00E36155"/>
    <w:rsid w:val="00E362D0"/>
    <w:rsid w:val="00E36335"/>
    <w:rsid w:val="00E365BA"/>
    <w:rsid w:val="00E3698A"/>
    <w:rsid w:val="00E37713"/>
    <w:rsid w:val="00E37F04"/>
    <w:rsid w:val="00E37FC6"/>
    <w:rsid w:val="00E404F8"/>
    <w:rsid w:val="00E4094A"/>
    <w:rsid w:val="00E40AF8"/>
    <w:rsid w:val="00E40CB0"/>
    <w:rsid w:val="00E4115E"/>
    <w:rsid w:val="00E41200"/>
    <w:rsid w:val="00E413EA"/>
    <w:rsid w:val="00E4184E"/>
    <w:rsid w:val="00E41D28"/>
    <w:rsid w:val="00E4214A"/>
    <w:rsid w:val="00E421F1"/>
    <w:rsid w:val="00E4231E"/>
    <w:rsid w:val="00E42AB1"/>
    <w:rsid w:val="00E436B6"/>
    <w:rsid w:val="00E4378D"/>
    <w:rsid w:val="00E43798"/>
    <w:rsid w:val="00E43CA2"/>
    <w:rsid w:val="00E4471F"/>
    <w:rsid w:val="00E44746"/>
    <w:rsid w:val="00E449DE"/>
    <w:rsid w:val="00E44D76"/>
    <w:rsid w:val="00E458C1"/>
    <w:rsid w:val="00E461A6"/>
    <w:rsid w:val="00E46453"/>
    <w:rsid w:val="00E4654C"/>
    <w:rsid w:val="00E4703E"/>
    <w:rsid w:val="00E47101"/>
    <w:rsid w:val="00E4720A"/>
    <w:rsid w:val="00E47460"/>
    <w:rsid w:val="00E47912"/>
    <w:rsid w:val="00E47D35"/>
    <w:rsid w:val="00E50047"/>
    <w:rsid w:val="00E502BE"/>
    <w:rsid w:val="00E50803"/>
    <w:rsid w:val="00E50A34"/>
    <w:rsid w:val="00E50A8F"/>
    <w:rsid w:val="00E50B75"/>
    <w:rsid w:val="00E51039"/>
    <w:rsid w:val="00E515D3"/>
    <w:rsid w:val="00E51633"/>
    <w:rsid w:val="00E51781"/>
    <w:rsid w:val="00E52808"/>
    <w:rsid w:val="00E52927"/>
    <w:rsid w:val="00E53143"/>
    <w:rsid w:val="00E53251"/>
    <w:rsid w:val="00E540D6"/>
    <w:rsid w:val="00E54311"/>
    <w:rsid w:val="00E54739"/>
    <w:rsid w:val="00E551F8"/>
    <w:rsid w:val="00E5574F"/>
    <w:rsid w:val="00E5586F"/>
    <w:rsid w:val="00E55ACA"/>
    <w:rsid w:val="00E55BC6"/>
    <w:rsid w:val="00E55D10"/>
    <w:rsid w:val="00E563C3"/>
    <w:rsid w:val="00E565AC"/>
    <w:rsid w:val="00E56C99"/>
    <w:rsid w:val="00E5704E"/>
    <w:rsid w:val="00E6017B"/>
    <w:rsid w:val="00E6067B"/>
    <w:rsid w:val="00E61438"/>
    <w:rsid w:val="00E614EF"/>
    <w:rsid w:val="00E6154A"/>
    <w:rsid w:val="00E61F0F"/>
    <w:rsid w:val="00E62183"/>
    <w:rsid w:val="00E621EF"/>
    <w:rsid w:val="00E62ED0"/>
    <w:rsid w:val="00E631D3"/>
    <w:rsid w:val="00E63265"/>
    <w:rsid w:val="00E636D7"/>
    <w:rsid w:val="00E640A2"/>
    <w:rsid w:val="00E644E8"/>
    <w:rsid w:val="00E648D6"/>
    <w:rsid w:val="00E649EF"/>
    <w:rsid w:val="00E65319"/>
    <w:rsid w:val="00E6598D"/>
    <w:rsid w:val="00E66087"/>
    <w:rsid w:val="00E663B8"/>
    <w:rsid w:val="00E66957"/>
    <w:rsid w:val="00E672E5"/>
    <w:rsid w:val="00E6781A"/>
    <w:rsid w:val="00E67C83"/>
    <w:rsid w:val="00E702F6"/>
    <w:rsid w:val="00E70891"/>
    <w:rsid w:val="00E70D37"/>
    <w:rsid w:val="00E713F2"/>
    <w:rsid w:val="00E714D9"/>
    <w:rsid w:val="00E718C4"/>
    <w:rsid w:val="00E71A95"/>
    <w:rsid w:val="00E71C6C"/>
    <w:rsid w:val="00E72238"/>
    <w:rsid w:val="00E72363"/>
    <w:rsid w:val="00E725DC"/>
    <w:rsid w:val="00E72707"/>
    <w:rsid w:val="00E72CF0"/>
    <w:rsid w:val="00E730D5"/>
    <w:rsid w:val="00E733B7"/>
    <w:rsid w:val="00E740FC"/>
    <w:rsid w:val="00E746BB"/>
    <w:rsid w:val="00E74A77"/>
    <w:rsid w:val="00E752EB"/>
    <w:rsid w:val="00E75527"/>
    <w:rsid w:val="00E758AE"/>
    <w:rsid w:val="00E758FE"/>
    <w:rsid w:val="00E75E3B"/>
    <w:rsid w:val="00E7626C"/>
    <w:rsid w:val="00E76CE5"/>
    <w:rsid w:val="00E76CED"/>
    <w:rsid w:val="00E76E49"/>
    <w:rsid w:val="00E76E67"/>
    <w:rsid w:val="00E76F46"/>
    <w:rsid w:val="00E771CC"/>
    <w:rsid w:val="00E77744"/>
    <w:rsid w:val="00E80213"/>
    <w:rsid w:val="00E8048B"/>
    <w:rsid w:val="00E813D7"/>
    <w:rsid w:val="00E82E16"/>
    <w:rsid w:val="00E82E37"/>
    <w:rsid w:val="00E83368"/>
    <w:rsid w:val="00E839EF"/>
    <w:rsid w:val="00E83B8B"/>
    <w:rsid w:val="00E83DE3"/>
    <w:rsid w:val="00E83E90"/>
    <w:rsid w:val="00E8421D"/>
    <w:rsid w:val="00E844EB"/>
    <w:rsid w:val="00E84E56"/>
    <w:rsid w:val="00E84F9F"/>
    <w:rsid w:val="00E85258"/>
    <w:rsid w:val="00E853F3"/>
    <w:rsid w:val="00E854CC"/>
    <w:rsid w:val="00E857DF"/>
    <w:rsid w:val="00E8589B"/>
    <w:rsid w:val="00E85AC7"/>
    <w:rsid w:val="00E8687D"/>
    <w:rsid w:val="00E86D01"/>
    <w:rsid w:val="00E87394"/>
    <w:rsid w:val="00E87654"/>
    <w:rsid w:val="00E9008D"/>
    <w:rsid w:val="00E90A99"/>
    <w:rsid w:val="00E90D45"/>
    <w:rsid w:val="00E90D81"/>
    <w:rsid w:val="00E914BA"/>
    <w:rsid w:val="00E9153C"/>
    <w:rsid w:val="00E91675"/>
    <w:rsid w:val="00E918B0"/>
    <w:rsid w:val="00E91900"/>
    <w:rsid w:val="00E91A36"/>
    <w:rsid w:val="00E9270D"/>
    <w:rsid w:val="00E92770"/>
    <w:rsid w:val="00E92CFE"/>
    <w:rsid w:val="00E92FC4"/>
    <w:rsid w:val="00E93470"/>
    <w:rsid w:val="00E9373B"/>
    <w:rsid w:val="00E93970"/>
    <w:rsid w:val="00E93CCE"/>
    <w:rsid w:val="00E9433C"/>
    <w:rsid w:val="00E94773"/>
    <w:rsid w:val="00E94D77"/>
    <w:rsid w:val="00E94EC3"/>
    <w:rsid w:val="00E94F52"/>
    <w:rsid w:val="00E95210"/>
    <w:rsid w:val="00E959FF"/>
    <w:rsid w:val="00E95C14"/>
    <w:rsid w:val="00E9695A"/>
    <w:rsid w:val="00E96B76"/>
    <w:rsid w:val="00E96BD9"/>
    <w:rsid w:val="00E9727E"/>
    <w:rsid w:val="00E974D5"/>
    <w:rsid w:val="00E975A5"/>
    <w:rsid w:val="00E97695"/>
    <w:rsid w:val="00E97862"/>
    <w:rsid w:val="00E97A0D"/>
    <w:rsid w:val="00E97FAE"/>
    <w:rsid w:val="00EA0EB5"/>
    <w:rsid w:val="00EA0F83"/>
    <w:rsid w:val="00EA155E"/>
    <w:rsid w:val="00EA1575"/>
    <w:rsid w:val="00EA173B"/>
    <w:rsid w:val="00EA17AB"/>
    <w:rsid w:val="00EA1B21"/>
    <w:rsid w:val="00EA1C66"/>
    <w:rsid w:val="00EA2406"/>
    <w:rsid w:val="00EA27C2"/>
    <w:rsid w:val="00EA28B9"/>
    <w:rsid w:val="00EA2A68"/>
    <w:rsid w:val="00EA2CE9"/>
    <w:rsid w:val="00EA3A86"/>
    <w:rsid w:val="00EA3BE8"/>
    <w:rsid w:val="00EA3C3F"/>
    <w:rsid w:val="00EA3C78"/>
    <w:rsid w:val="00EA3DB8"/>
    <w:rsid w:val="00EA3E3D"/>
    <w:rsid w:val="00EA3E72"/>
    <w:rsid w:val="00EA4701"/>
    <w:rsid w:val="00EA51E4"/>
    <w:rsid w:val="00EA526E"/>
    <w:rsid w:val="00EA62A7"/>
    <w:rsid w:val="00EA639B"/>
    <w:rsid w:val="00EA63F3"/>
    <w:rsid w:val="00EA66FE"/>
    <w:rsid w:val="00EA789A"/>
    <w:rsid w:val="00EA7A03"/>
    <w:rsid w:val="00EB00DD"/>
    <w:rsid w:val="00EB0630"/>
    <w:rsid w:val="00EB0E16"/>
    <w:rsid w:val="00EB1EFD"/>
    <w:rsid w:val="00EB29D6"/>
    <w:rsid w:val="00EB2B6D"/>
    <w:rsid w:val="00EB2FA2"/>
    <w:rsid w:val="00EB38AC"/>
    <w:rsid w:val="00EB395A"/>
    <w:rsid w:val="00EB43C0"/>
    <w:rsid w:val="00EB458C"/>
    <w:rsid w:val="00EB4A2E"/>
    <w:rsid w:val="00EB4DDE"/>
    <w:rsid w:val="00EB522B"/>
    <w:rsid w:val="00EB56E2"/>
    <w:rsid w:val="00EB5BBE"/>
    <w:rsid w:val="00EB622A"/>
    <w:rsid w:val="00EB63C1"/>
    <w:rsid w:val="00EB6674"/>
    <w:rsid w:val="00EB738C"/>
    <w:rsid w:val="00EB7487"/>
    <w:rsid w:val="00EB751E"/>
    <w:rsid w:val="00EB7FA1"/>
    <w:rsid w:val="00EC01A6"/>
    <w:rsid w:val="00EC0488"/>
    <w:rsid w:val="00EC0823"/>
    <w:rsid w:val="00EC09B1"/>
    <w:rsid w:val="00EC0BDD"/>
    <w:rsid w:val="00EC135A"/>
    <w:rsid w:val="00EC16C6"/>
    <w:rsid w:val="00EC32A8"/>
    <w:rsid w:val="00EC33AF"/>
    <w:rsid w:val="00EC34EA"/>
    <w:rsid w:val="00EC3D97"/>
    <w:rsid w:val="00EC3DBE"/>
    <w:rsid w:val="00EC3DC7"/>
    <w:rsid w:val="00EC48A8"/>
    <w:rsid w:val="00EC4A4A"/>
    <w:rsid w:val="00EC52B6"/>
    <w:rsid w:val="00EC5711"/>
    <w:rsid w:val="00EC5CBA"/>
    <w:rsid w:val="00EC5E57"/>
    <w:rsid w:val="00EC794E"/>
    <w:rsid w:val="00EC7D19"/>
    <w:rsid w:val="00ED0012"/>
    <w:rsid w:val="00ED0073"/>
    <w:rsid w:val="00ED017F"/>
    <w:rsid w:val="00ED0364"/>
    <w:rsid w:val="00ED040D"/>
    <w:rsid w:val="00ED052A"/>
    <w:rsid w:val="00ED0835"/>
    <w:rsid w:val="00ED0A9B"/>
    <w:rsid w:val="00ED0AED"/>
    <w:rsid w:val="00ED0BEB"/>
    <w:rsid w:val="00ED0CA8"/>
    <w:rsid w:val="00ED13EA"/>
    <w:rsid w:val="00ED1543"/>
    <w:rsid w:val="00ED1D19"/>
    <w:rsid w:val="00ED2002"/>
    <w:rsid w:val="00ED2EE3"/>
    <w:rsid w:val="00ED2F30"/>
    <w:rsid w:val="00ED30BC"/>
    <w:rsid w:val="00ED35C6"/>
    <w:rsid w:val="00ED3A21"/>
    <w:rsid w:val="00ED3B39"/>
    <w:rsid w:val="00ED41B4"/>
    <w:rsid w:val="00ED4347"/>
    <w:rsid w:val="00ED45BD"/>
    <w:rsid w:val="00ED46B4"/>
    <w:rsid w:val="00ED48BF"/>
    <w:rsid w:val="00ED4F8D"/>
    <w:rsid w:val="00ED58A3"/>
    <w:rsid w:val="00ED646F"/>
    <w:rsid w:val="00ED6481"/>
    <w:rsid w:val="00ED6D6B"/>
    <w:rsid w:val="00ED703C"/>
    <w:rsid w:val="00ED70AE"/>
    <w:rsid w:val="00ED72BD"/>
    <w:rsid w:val="00ED76D0"/>
    <w:rsid w:val="00EE170A"/>
    <w:rsid w:val="00EE17A0"/>
    <w:rsid w:val="00EE1CF2"/>
    <w:rsid w:val="00EE2DFD"/>
    <w:rsid w:val="00EE329B"/>
    <w:rsid w:val="00EE3750"/>
    <w:rsid w:val="00EE424D"/>
    <w:rsid w:val="00EE453D"/>
    <w:rsid w:val="00EE4793"/>
    <w:rsid w:val="00EE4CEF"/>
    <w:rsid w:val="00EE4FD0"/>
    <w:rsid w:val="00EE5858"/>
    <w:rsid w:val="00EE69EA"/>
    <w:rsid w:val="00EE6C3A"/>
    <w:rsid w:val="00EE70A5"/>
    <w:rsid w:val="00EE7545"/>
    <w:rsid w:val="00EE7D42"/>
    <w:rsid w:val="00EF0D71"/>
    <w:rsid w:val="00EF1030"/>
    <w:rsid w:val="00EF2325"/>
    <w:rsid w:val="00EF28E1"/>
    <w:rsid w:val="00EF2AAA"/>
    <w:rsid w:val="00EF3B0C"/>
    <w:rsid w:val="00EF3FBC"/>
    <w:rsid w:val="00EF456A"/>
    <w:rsid w:val="00EF5132"/>
    <w:rsid w:val="00EF5186"/>
    <w:rsid w:val="00EF5476"/>
    <w:rsid w:val="00EF54E4"/>
    <w:rsid w:val="00EF56A4"/>
    <w:rsid w:val="00EF5804"/>
    <w:rsid w:val="00EF5CB5"/>
    <w:rsid w:val="00EF5CC7"/>
    <w:rsid w:val="00EF6247"/>
    <w:rsid w:val="00EF6555"/>
    <w:rsid w:val="00EF659F"/>
    <w:rsid w:val="00EF664D"/>
    <w:rsid w:val="00EF68E4"/>
    <w:rsid w:val="00EF6B85"/>
    <w:rsid w:val="00EF7018"/>
    <w:rsid w:val="00EF73CB"/>
    <w:rsid w:val="00EF7B40"/>
    <w:rsid w:val="00EF7B5C"/>
    <w:rsid w:val="00F00113"/>
    <w:rsid w:val="00F00359"/>
    <w:rsid w:val="00F005F8"/>
    <w:rsid w:val="00F00A8C"/>
    <w:rsid w:val="00F010F9"/>
    <w:rsid w:val="00F01481"/>
    <w:rsid w:val="00F01822"/>
    <w:rsid w:val="00F019A4"/>
    <w:rsid w:val="00F01BBD"/>
    <w:rsid w:val="00F01CD7"/>
    <w:rsid w:val="00F01D5C"/>
    <w:rsid w:val="00F01E79"/>
    <w:rsid w:val="00F01EAD"/>
    <w:rsid w:val="00F01FFD"/>
    <w:rsid w:val="00F02531"/>
    <w:rsid w:val="00F029F7"/>
    <w:rsid w:val="00F0312A"/>
    <w:rsid w:val="00F03230"/>
    <w:rsid w:val="00F038EF"/>
    <w:rsid w:val="00F03FF1"/>
    <w:rsid w:val="00F043BE"/>
    <w:rsid w:val="00F044A3"/>
    <w:rsid w:val="00F04E1E"/>
    <w:rsid w:val="00F052BD"/>
    <w:rsid w:val="00F053FD"/>
    <w:rsid w:val="00F0566C"/>
    <w:rsid w:val="00F0567E"/>
    <w:rsid w:val="00F05794"/>
    <w:rsid w:val="00F05B30"/>
    <w:rsid w:val="00F06715"/>
    <w:rsid w:val="00F06CCD"/>
    <w:rsid w:val="00F06DAD"/>
    <w:rsid w:val="00F070BA"/>
    <w:rsid w:val="00F07229"/>
    <w:rsid w:val="00F0799C"/>
    <w:rsid w:val="00F1054B"/>
    <w:rsid w:val="00F10728"/>
    <w:rsid w:val="00F1097D"/>
    <w:rsid w:val="00F115B8"/>
    <w:rsid w:val="00F115D8"/>
    <w:rsid w:val="00F117AC"/>
    <w:rsid w:val="00F120BD"/>
    <w:rsid w:val="00F123D0"/>
    <w:rsid w:val="00F1293C"/>
    <w:rsid w:val="00F12A77"/>
    <w:rsid w:val="00F12DD5"/>
    <w:rsid w:val="00F12DFC"/>
    <w:rsid w:val="00F12FE3"/>
    <w:rsid w:val="00F13A67"/>
    <w:rsid w:val="00F13CEE"/>
    <w:rsid w:val="00F1410F"/>
    <w:rsid w:val="00F1450F"/>
    <w:rsid w:val="00F146D9"/>
    <w:rsid w:val="00F14B99"/>
    <w:rsid w:val="00F14E17"/>
    <w:rsid w:val="00F151D6"/>
    <w:rsid w:val="00F1531E"/>
    <w:rsid w:val="00F154C7"/>
    <w:rsid w:val="00F15B00"/>
    <w:rsid w:val="00F16232"/>
    <w:rsid w:val="00F16CF0"/>
    <w:rsid w:val="00F1711F"/>
    <w:rsid w:val="00F176C6"/>
    <w:rsid w:val="00F17D51"/>
    <w:rsid w:val="00F17FE2"/>
    <w:rsid w:val="00F2080B"/>
    <w:rsid w:val="00F20A3F"/>
    <w:rsid w:val="00F20E61"/>
    <w:rsid w:val="00F20EFD"/>
    <w:rsid w:val="00F218BE"/>
    <w:rsid w:val="00F21AD0"/>
    <w:rsid w:val="00F21BC5"/>
    <w:rsid w:val="00F21DFB"/>
    <w:rsid w:val="00F21E45"/>
    <w:rsid w:val="00F21F51"/>
    <w:rsid w:val="00F22463"/>
    <w:rsid w:val="00F229CF"/>
    <w:rsid w:val="00F22FAC"/>
    <w:rsid w:val="00F23400"/>
    <w:rsid w:val="00F235FA"/>
    <w:rsid w:val="00F23B6B"/>
    <w:rsid w:val="00F23CF0"/>
    <w:rsid w:val="00F24331"/>
    <w:rsid w:val="00F2435E"/>
    <w:rsid w:val="00F246C2"/>
    <w:rsid w:val="00F24C1F"/>
    <w:rsid w:val="00F24D39"/>
    <w:rsid w:val="00F24EA2"/>
    <w:rsid w:val="00F252DC"/>
    <w:rsid w:val="00F25785"/>
    <w:rsid w:val="00F25C2B"/>
    <w:rsid w:val="00F25C85"/>
    <w:rsid w:val="00F264AD"/>
    <w:rsid w:val="00F26792"/>
    <w:rsid w:val="00F26A06"/>
    <w:rsid w:val="00F26D05"/>
    <w:rsid w:val="00F26FD1"/>
    <w:rsid w:val="00F2742D"/>
    <w:rsid w:val="00F27BC2"/>
    <w:rsid w:val="00F27C82"/>
    <w:rsid w:val="00F27FEE"/>
    <w:rsid w:val="00F30176"/>
    <w:rsid w:val="00F3061A"/>
    <w:rsid w:val="00F30C39"/>
    <w:rsid w:val="00F318C9"/>
    <w:rsid w:val="00F31D8B"/>
    <w:rsid w:val="00F3282A"/>
    <w:rsid w:val="00F32CD3"/>
    <w:rsid w:val="00F3345F"/>
    <w:rsid w:val="00F338CE"/>
    <w:rsid w:val="00F340B8"/>
    <w:rsid w:val="00F3464C"/>
    <w:rsid w:val="00F3492B"/>
    <w:rsid w:val="00F34E50"/>
    <w:rsid w:val="00F34E82"/>
    <w:rsid w:val="00F34F44"/>
    <w:rsid w:val="00F35045"/>
    <w:rsid w:val="00F35062"/>
    <w:rsid w:val="00F35077"/>
    <w:rsid w:val="00F352C9"/>
    <w:rsid w:val="00F35315"/>
    <w:rsid w:val="00F359DA"/>
    <w:rsid w:val="00F35BE6"/>
    <w:rsid w:val="00F360D3"/>
    <w:rsid w:val="00F361EE"/>
    <w:rsid w:val="00F36493"/>
    <w:rsid w:val="00F3649A"/>
    <w:rsid w:val="00F36A95"/>
    <w:rsid w:val="00F36B44"/>
    <w:rsid w:val="00F370A2"/>
    <w:rsid w:val="00F3765F"/>
    <w:rsid w:val="00F40EAC"/>
    <w:rsid w:val="00F40F43"/>
    <w:rsid w:val="00F41057"/>
    <w:rsid w:val="00F4105C"/>
    <w:rsid w:val="00F41527"/>
    <w:rsid w:val="00F4188C"/>
    <w:rsid w:val="00F41BCE"/>
    <w:rsid w:val="00F42078"/>
    <w:rsid w:val="00F42876"/>
    <w:rsid w:val="00F42C83"/>
    <w:rsid w:val="00F42EBA"/>
    <w:rsid w:val="00F42FEE"/>
    <w:rsid w:val="00F436AD"/>
    <w:rsid w:val="00F4393A"/>
    <w:rsid w:val="00F43B0F"/>
    <w:rsid w:val="00F44B80"/>
    <w:rsid w:val="00F45442"/>
    <w:rsid w:val="00F45D0E"/>
    <w:rsid w:val="00F46004"/>
    <w:rsid w:val="00F460C5"/>
    <w:rsid w:val="00F4643F"/>
    <w:rsid w:val="00F468FA"/>
    <w:rsid w:val="00F46C2C"/>
    <w:rsid w:val="00F4724F"/>
    <w:rsid w:val="00F475F9"/>
    <w:rsid w:val="00F477CC"/>
    <w:rsid w:val="00F47A8F"/>
    <w:rsid w:val="00F47B2F"/>
    <w:rsid w:val="00F47D56"/>
    <w:rsid w:val="00F5009F"/>
    <w:rsid w:val="00F50723"/>
    <w:rsid w:val="00F5090D"/>
    <w:rsid w:val="00F5144F"/>
    <w:rsid w:val="00F5176D"/>
    <w:rsid w:val="00F522E1"/>
    <w:rsid w:val="00F52947"/>
    <w:rsid w:val="00F52A7B"/>
    <w:rsid w:val="00F52FDE"/>
    <w:rsid w:val="00F53057"/>
    <w:rsid w:val="00F533A5"/>
    <w:rsid w:val="00F53520"/>
    <w:rsid w:val="00F53C43"/>
    <w:rsid w:val="00F54769"/>
    <w:rsid w:val="00F54B8C"/>
    <w:rsid w:val="00F54E23"/>
    <w:rsid w:val="00F54F62"/>
    <w:rsid w:val="00F550D0"/>
    <w:rsid w:val="00F55460"/>
    <w:rsid w:val="00F558EA"/>
    <w:rsid w:val="00F55FD9"/>
    <w:rsid w:val="00F56105"/>
    <w:rsid w:val="00F561C3"/>
    <w:rsid w:val="00F56EBF"/>
    <w:rsid w:val="00F574EC"/>
    <w:rsid w:val="00F5753C"/>
    <w:rsid w:val="00F57835"/>
    <w:rsid w:val="00F57AEF"/>
    <w:rsid w:val="00F57ED9"/>
    <w:rsid w:val="00F57F96"/>
    <w:rsid w:val="00F57FD0"/>
    <w:rsid w:val="00F601EB"/>
    <w:rsid w:val="00F60293"/>
    <w:rsid w:val="00F60933"/>
    <w:rsid w:val="00F60D94"/>
    <w:rsid w:val="00F61152"/>
    <w:rsid w:val="00F6117E"/>
    <w:rsid w:val="00F611DD"/>
    <w:rsid w:val="00F6146E"/>
    <w:rsid w:val="00F615EA"/>
    <w:rsid w:val="00F6162C"/>
    <w:rsid w:val="00F63552"/>
    <w:rsid w:val="00F63EF1"/>
    <w:rsid w:val="00F64051"/>
    <w:rsid w:val="00F640ED"/>
    <w:rsid w:val="00F640F3"/>
    <w:rsid w:val="00F648AA"/>
    <w:rsid w:val="00F648B2"/>
    <w:rsid w:val="00F64F36"/>
    <w:rsid w:val="00F6525D"/>
    <w:rsid w:val="00F6535C"/>
    <w:rsid w:val="00F657A3"/>
    <w:rsid w:val="00F6610B"/>
    <w:rsid w:val="00F66478"/>
    <w:rsid w:val="00F66B5C"/>
    <w:rsid w:val="00F66B71"/>
    <w:rsid w:val="00F66F02"/>
    <w:rsid w:val="00F67118"/>
    <w:rsid w:val="00F672C0"/>
    <w:rsid w:val="00F67569"/>
    <w:rsid w:val="00F67A85"/>
    <w:rsid w:val="00F67B57"/>
    <w:rsid w:val="00F67DBB"/>
    <w:rsid w:val="00F70029"/>
    <w:rsid w:val="00F70332"/>
    <w:rsid w:val="00F70DA1"/>
    <w:rsid w:val="00F712E4"/>
    <w:rsid w:val="00F71AB3"/>
    <w:rsid w:val="00F7213C"/>
    <w:rsid w:val="00F726D6"/>
    <w:rsid w:val="00F72963"/>
    <w:rsid w:val="00F72AF1"/>
    <w:rsid w:val="00F72F6C"/>
    <w:rsid w:val="00F73653"/>
    <w:rsid w:val="00F74106"/>
    <w:rsid w:val="00F742AE"/>
    <w:rsid w:val="00F746C9"/>
    <w:rsid w:val="00F75003"/>
    <w:rsid w:val="00F7530F"/>
    <w:rsid w:val="00F76640"/>
    <w:rsid w:val="00F76727"/>
    <w:rsid w:val="00F76812"/>
    <w:rsid w:val="00F76BD8"/>
    <w:rsid w:val="00F76BF3"/>
    <w:rsid w:val="00F76DBC"/>
    <w:rsid w:val="00F77516"/>
    <w:rsid w:val="00F778F9"/>
    <w:rsid w:val="00F7790A"/>
    <w:rsid w:val="00F77C02"/>
    <w:rsid w:val="00F77E4D"/>
    <w:rsid w:val="00F80029"/>
    <w:rsid w:val="00F8004E"/>
    <w:rsid w:val="00F801BC"/>
    <w:rsid w:val="00F8058A"/>
    <w:rsid w:val="00F808DA"/>
    <w:rsid w:val="00F809EF"/>
    <w:rsid w:val="00F80D8F"/>
    <w:rsid w:val="00F8185E"/>
    <w:rsid w:val="00F81935"/>
    <w:rsid w:val="00F823EB"/>
    <w:rsid w:val="00F83261"/>
    <w:rsid w:val="00F83472"/>
    <w:rsid w:val="00F83A68"/>
    <w:rsid w:val="00F83AF5"/>
    <w:rsid w:val="00F83FE2"/>
    <w:rsid w:val="00F84075"/>
    <w:rsid w:val="00F84409"/>
    <w:rsid w:val="00F844CD"/>
    <w:rsid w:val="00F84B20"/>
    <w:rsid w:val="00F85337"/>
    <w:rsid w:val="00F85BE3"/>
    <w:rsid w:val="00F86636"/>
    <w:rsid w:val="00F86767"/>
    <w:rsid w:val="00F8676E"/>
    <w:rsid w:val="00F86CBA"/>
    <w:rsid w:val="00F86EB6"/>
    <w:rsid w:val="00F870AD"/>
    <w:rsid w:val="00F8728A"/>
    <w:rsid w:val="00F87D55"/>
    <w:rsid w:val="00F902AC"/>
    <w:rsid w:val="00F902D5"/>
    <w:rsid w:val="00F906FB"/>
    <w:rsid w:val="00F90744"/>
    <w:rsid w:val="00F90861"/>
    <w:rsid w:val="00F908B7"/>
    <w:rsid w:val="00F90B5C"/>
    <w:rsid w:val="00F91522"/>
    <w:rsid w:val="00F918EA"/>
    <w:rsid w:val="00F91984"/>
    <w:rsid w:val="00F91BF5"/>
    <w:rsid w:val="00F924C1"/>
    <w:rsid w:val="00F92A0C"/>
    <w:rsid w:val="00F939E6"/>
    <w:rsid w:val="00F9411A"/>
    <w:rsid w:val="00F9465F"/>
    <w:rsid w:val="00F94AAA"/>
    <w:rsid w:val="00F94D5E"/>
    <w:rsid w:val="00F9536D"/>
    <w:rsid w:val="00F956F3"/>
    <w:rsid w:val="00F95DBE"/>
    <w:rsid w:val="00F96424"/>
    <w:rsid w:val="00F9644A"/>
    <w:rsid w:val="00F96F12"/>
    <w:rsid w:val="00F97454"/>
    <w:rsid w:val="00F97E0D"/>
    <w:rsid w:val="00F97F67"/>
    <w:rsid w:val="00FA0304"/>
    <w:rsid w:val="00FA05D4"/>
    <w:rsid w:val="00FA0D55"/>
    <w:rsid w:val="00FA137B"/>
    <w:rsid w:val="00FA14D4"/>
    <w:rsid w:val="00FA1603"/>
    <w:rsid w:val="00FA25EF"/>
    <w:rsid w:val="00FA264F"/>
    <w:rsid w:val="00FA2CBA"/>
    <w:rsid w:val="00FA330E"/>
    <w:rsid w:val="00FA37FA"/>
    <w:rsid w:val="00FA3B2F"/>
    <w:rsid w:val="00FA4087"/>
    <w:rsid w:val="00FA43A7"/>
    <w:rsid w:val="00FA4577"/>
    <w:rsid w:val="00FA4DFD"/>
    <w:rsid w:val="00FA4E07"/>
    <w:rsid w:val="00FA4E8D"/>
    <w:rsid w:val="00FA598F"/>
    <w:rsid w:val="00FA5C32"/>
    <w:rsid w:val="00FA5E79"/>
    <w:rsid w:val="00FA6061"/>
    <w:rsid w:val="00FA62E8"/>
    <w:rsid w:val="00FA6751"/>
    <w:rsid w:val="00FA6B5C"/>
    <w:rsid w:val="00FA743E"/>
    <w:rsid w:val="00FA7692"/>
    <w:rsid w:val="00FA7F8F"/>
    <w:rsid w:val="00FB0093"/>
    <w:rsid w:val="00FB0364"/>
    <w:rsid w:val="00FB08E8"/>
    <w:rsid w:val="00FB0D87"/>
    <w:rsid w:val="00FB21D5"/>
    <w:rsid w:val="00FB251B"/>
    <w:rsid w:val="00FB2D33"/>
    <w:rsid w:val="00FB2E85"/>
    <w:rsid w:val="00FB2F92"/>
    <w:rsid w:val="00FB4246"/>
    <w:rsid w:val="00FB4484"/>
    <w:rsid w:val="00FB44F1"/>
    <w:rsid w:val="00FB4AC5"/>
    <w:rsid w:val="00FB51E7"/>
    <w:rsid w:val="00FB5465"/>
    <w:rsid w:val="00FB5B65"/>
    <w:rsid w:val="00FB5D73"/>
    <w:rsid w:val="00FB6186"/>
    <w:rsid w:val="00FB6675"/>
    <w:rsid w:val="00FB6719"/>
    <w:rsid w:val="00FB6A3B"/>
    <w:rsid w:val="00FB6B26"/>
    <w:rsid w:val="00FB6BA6"/>
    <w:rsid w:val="00FB6BD8"/>
    <w:rsid w:val="00FB71CA"/>
    <w:rsid w:val="00FB7611"/>
    <w:rsid w:val="00FB769B"/>
    <w:rsid w:val="00FB76A9"/>
    <w:rsid w:val="00FC01EE"/>
    <w:rsid w:val="00FC081C"/>
    <w:rsid w:val="00FC0974"/>
    <w:rsid w:val="00FC0BBB"/>
    <w:rsid w:val="00FC0FAF"/>
    <w:rsid w:val="00FC1733"/>
    <w:rsid w:val="00FC1905"/>
    <w:rsid w:val="00FC29E1"/>
    <w:rsid w:val="00FC2B07"/>
    <w:rsid w:val="00FC2C31"/>
    <w:rsid w:val="00FC2D22"/>
    <w:rsid w:val="00FC311C"/>
    <w:rsid w:val="00FC3451"/>
    <w:rsid w:val="00FC376A"/>
    <w:rsid w:val="00FC43FC"/>
    <w:rsid w:val="00FC46CD"/>
    <w:rsid w:val="00FC497E"/>
    <w:rsid w:val="00FC4E54"/>
    <w:rsid w:val="00FC5693"/>
    <w:rsid w:val="00FC5CEA"/>
    <w:rsid w:val="00FC5E2F"/>
    <w:rsid w:val="00FC6362"/>
    <w:rsid w:val="00FC654A"/>
    <w:rsid w:val="00FC66AE"/>
    <w:rsid w:val="00FC6C85"/>
    <w:rsid w:val="00FC6FA7"/>
    <w:rsid w:val="00FC7334"/>
    <w:rsid w:val="00FC74E7"/>
    <w:rsid w:val="00FC7AD3"/>
    <w:rsid w:val="00FC7F4C"/>
    <w:rsid w:val="00FD0042"/>
    <w:rsid w:val="00FD01D3"/>
    <w:rsid w:val="00FD0A1D"/>
    <w:rsid w:val="00FD1433"/>
    <w:rsid w:val="00FD1B30"/>
    <w:rsid w:val="00FD1D37"/>
    <w:rsid w:val="00FD1FB7"/>
    <w:rsid w:val="00FD20F8"/>
    <w:rsid w:val="00FD2696"/>
    <w:rsid w:val="00FD28E9"/>
    <w:rsid w:val="00FD2D14"/>
    <w:rsid w:val="00FD3207"/>
    <w:rsid w:val="00FD3479"/>
    <w:rsid w:val="00FD3698"/>
    <w:rsid w:val="00FD3A46"/>
    <w:rsid w:val="00FD3D4C"/>
    <w:rsid w:val="00FD3E59"/>
    <w:rsid w:val="00FD4758"/>
    <w:rsid w:val="00FD4BB2"/>
    <w:rsid w:val="00FD4C20"/>
    <w:rsid w:val="00FD57AA"/>
    <w:rsid w:val="00FD5E94"/>
    <w:rsid w:val="00FD6444"/>
    <w:rsid w:val="00FD7BC9"/>
    <w:rsid w:val="00FE07B4"/>
    <w:rsid w:val="00FE0870"/>
    <w:rsid w:val="00FE0A33"/>
    <w:rsid w:val="00FE0D32"/>
    <w:rsid w:val="00FE1497"/>
    <w:rsid w:val="00FE1B24"/>
    <w:rsid w:val="00FE1B97"/>
    <w:rsid w:val="00FE1F17"/>
    <w:rsid w:val="00FE2210"/>
    <w:rsid w:val="00FE221F"/>
    <w:rsid w:val="00FE2D98"/>
    <w:rsid w:val="00FE3839"/>
    <w:rsid w:val="00FE3C11"/>
    <w:rsid w:val="00FE3DA8"/>
    <w:rsid w:val="00FE3FB6"/>
    <w:rsid w:val="00FE3FD0"/>
    <w:rsid w:val="00FE40FE"/>
    <w:rsid w:val="00FE5179"/>
    <w:rsid w:val="00FE553F"/>
    <w:rsid w:val="00FE681D"/>
    <w:rsid w:val="00FE6E9C"/>
    <w:rsid w:val="00FE76BF"/>
    <w:rsid w:val="00FE7A9F"/>
    <w:rsid w:val="00FF006E"/>
    <w:rsid w:val="00FF03BB"/>
    <w:rsid w:val="00FF0926"/>
    <w:rsid w:val="00FF0B10"/>
    <w:rsid w:val="00FF0E5E"/>
    <w:rsid w:val="00FF0EAE"/>
    <w:rsid w:val="00FF10E8"/>
    <w:rsid w:val="00FF1505"/>
    <w:rsid w:val="00FF1F3C"/>
    <w:rsid w:val="00FF2201"/>
    <w:rsid w:val="00FF24D5"/>
    <w:rsid w:val="00FF2ADA"/>
    <w:rsid w:val="00FF3CB7"/>
    <w:rsid w:val="00FF4038"/>
    <w:rsid w:val="00FF40D7"/>
    <w:rsid w:val="00FF4BF9"/>
    <w:rsid w:val="00FF5A95"/>
    <w:rsid w:val="00FF5C73"/>
    <w:rsid w:val="00FF5FB0"/>
    <w:rsid w:val="00FF6255"/>
    <w:rsid w:val="00FF66BC"/>
    <w:rsid w:val="00FF675A"/>
    <w:rsid w:val="00FF68CA"/>
    <w:rsid w:val="00FF6A03"/>
    <w:rsid w:val="00FF6C2C"/>
    <w:rsid w:val="00FF6E4F"/>
    <w:rsid w:val="00FF70A1"/>
    <w:rsid w:val="00FF72BE"/>
    <w:rsid w:val="00FF740D"/>
    <w:rsid w:val="00FF7467"/>
    <w:rsid w:val="00FF7821"/>
    <w:rsid w:val="00FF7C16"/>
    <w:rsid w:val="0115A323"/>
    <w:rsid w:val="01BA2048"/>
    <w:rsid w:val="01E71343"/>
    <w:rsid w:val="02684D9E"/>
    <w:rsid w:val="0275398E"/>
    <w:rsid w:val="036B867F"/>
    <w:rsid w:val="0396BA53"/>
    <w:rsid w:val="03FACB37"/>
    <w:rsid w:val="0648DCF0"/>
    <w:rsid w:val="064BA454"/>
    <w:rsid w:val="078EC823"/>
    <w:rsid w:val="07EA116C"/>
    <w:rsid w:val="08A3BC8C"/>
    <w:rsid w:val="08C8E54B"/>
    <w:rsid w:val="0976CC9E"/>
    <w:rsid w:val="0AA67522"/>
    <w:rsid w:val="0AFD7C6A"/>
    <w:rsid w:val="0B5D6BE1"/>
    <w:rsid w:val="0B758875"/>
    <w:rsid w:val="0CD56423"/>
    <w:rsid w:val="0DE92488"/>
    <w:rsid w:val="0F263A1D"/>
    <w:rsid w:val="0F2F8CC3"/>
    <w:rsid w:val="1025780D"/>
    <w:rsid w:val="10B76CC8"/>
    <w:rsid w:val="122382D6"/>
    <w:rsid w:val="128AC9A3"/>
    <w:rsid w:val="12A8B058"/>
    <w:rsid w:val="13003E94"/>
    <w:rsid w:val="13462BE6"/>
    <w:rsid w:val="13EBEA82"/>
    <w:rsid w:val="1465D408"/>
    <w:rsid w:val="14EE7F8C"/>
    <w:rsid w:val="15B82C99"/>
    <w:rsid w:val="15D6256A"/>
    <w:rsid w:val="17274F04"/>
    <w:rsid w:val="181DE0DD"/>
    <w:rsid w:val="182CEB2C"/>
    <w:rsid w:val="19263F02"/>
    <w:rsid w:val="19CFBA11"/>
    <w:rsid w:val="1B08C50A"/>
    <w:rsid w:val="1C6372B5"/>
    <w:rsid w:val="1D175EE5"/>
    <w:rsid w:val="1D35E964"/>
    <w:rsid w:val="1DBEC9B7"/>
    <w:rsid w:val="1EC115DA"/>
    <w:rsid w:val="20AF9857"/>
    <w:rsid w:val="21FAE627"/>
    <w:rsid w:val="22B50F4F"/>
    <w:rsid w:val="234454F2"/>
    <w:rsid w:val="23667E3B"/>
    <w:rsid w:val="23F29189"/>
    <w:rsid w:val="2403B2AE"/>
    <w:rsid w:val="24480655"/>
    <w:rsid w:val="27298F5D"/>
    <w:rsid w:val="27B3549C"/>
    <w:rsid w:val="286CC871"/>
    <w:rsid w:val="28AB9158"/>
    <w:rsid w:val="2B3CC70E"/>
    <w:rsid w:val="2C2EA4E9"/>
    <w:rsid w:val="2DA201BC"/>
    <w:rsid w:val="2EB7037A"/>
    <w:rsid w:val="2F4C81A0"/>
    <w:rsid w:val="2F55856A"/>
    <w:rsid w:val="302B2CB4"/>
    <w:rsid w:val="308AE7D0"/>
    <w:rsid w:val="30CE701D"/>
    <w:rsid w:val="319E7682"/>
    <w:rsid w:val="31B34F9B"/>
    <w:rsid w:val="320F6C4C"/>
    <w:rsid w:val="33171AE3"/>
    <w:rsid w:val="3329DA8E"/>
    <w:rsid w:val="33912D1D"/>
    <w:rsid w:val="33F885BB"/>
    <w:rsid w:val="342D43EC"/>
    <w:rsid w:val="34729D76"/>
    <w:rsid w:val="347C03BE"/>
    <w:rsid w:val="34E0605E"/>
    <w:rsid w:val="3532ABD9"/>
    <w:rsid w:val="363D4DDE"/>
    <w:rsid w:val="3732ADA5"/>
    <w:rsid w:val="37341EE9"/>
    <w:rsid w:val="37929BAE"/>
    <w:rsid w:val="382F1DE7"/>
    <w:rsid w:val="38E6C4B9"/>
    <w:rsid w:val="39A1A05A"/>
    <w:rsid w:val="3A8BDE57"/>
    <w:rsid w:val="3BE343CB"/>
    <w:rsid w:val="3CB962DD"/>
    <w:rsid w:val="3DDAEA1E"/>
    <w:rsid w:val="3DDEDBC8"/>
    <w:rsid w:val="3F69074B"/>
    <w:rsid w:val="424B4F98"/>
    <w:rsid w:val="42AA4F66"/>
    <w:rsid w:val="434C4F37"/>
    <w:rsid w:val="43F2874A"/>
    <w:rsid w:val="4652241A"/>
    <w:rsid w:val="46A6B23D"/>
    <w:rsid w:val="476DE9BC"/>
    <w:rsid w:val="477AEDD1"/>
    <w:rsid w:val="4857DD27"/>
    <w:rsid w:val="4865514B"/>
    <w:rsid w:val="48F932CF"/>
    <w:rsid w:val="49E12B17"/>
    <w:rsid w:val="4AD7767B"/>
    <w:rsid w:val="4B696404"/>
    <w:rsid w:val="4BED6187"/>
    <w:rsid w:val="4DBEC3D1"/>
    <w:rsid w:val="4E63EEAB"/>
    <w:rsid w:val="4F2F537F"/>
    <w:rsid w:val="5016E1C1"/>
    <w:rsid w:val="50AC760E"/>
    <w:rsid w:val="5160847A"/>
    <w:rsid w:val="51EF41E4"/>
    <w:rsid w:val="53C477B7"/>
    <w:rsid w:val="547381AC"/>
    <w:rsid w:val="563B683F"/>
    <w:rsid w:val="584B9879"/>
    <w:rsid w:val="586CCE97"/>
    <w:rsid w:val="5908630F"/>
    <w:rsid w:val="5A3C4440"/>
    <w:rsid w:val="5A4904EC"/>
    <w:rsid w:val="5B927290"/>
    <w:rsid w:val="5BBE2B99"/>
    <w:rsid w:val="5BF9D2C7"/>
    <w:rsid w:val="5C41EA68"/>
    <w:rsid w:val="5DA9CE16"/>
    <w:rsid w:val="5F098885"/>
    <w:rsid w:val="5FE609A7"/>
    <w:rsid w:val="605F109D"/>
    <w:rsid w:val="61646066"/>
    <w:rsid w:val="61C7B4B0"/>
    <w:rsid w:val="6248EE6B"/>
    <w:rsid w:val="6534C88B"/>
    <w:rsid w:val="6653C460"/>
    <w:rsid w:val="665A0802"/>
    <w:rsid w:val="668BBC4F"/>
    <w:rsid w:val="66DA14EB"/>
    <w:rsid w:val="683DDF37"/>
    <w:rsid w:val="688957CE"/>
    <w:rsid w:val="68BAD2F9"/>
    <w:rsid w:val="69686A59"/>
    <w:rsid w:val="6C07B1FE"/>
    <w:rsid w:val="6D33E758"/>
    <w:rsid w:val="6F7B550F"/>
    <w:rsid w:val="70082990"/>
    <w:rsid w:val="708D12AD"/>
    <w:rsid w:val="71976FBD"/>
    <w:rsid w:val="72109874"/>
    <w:rsid w:val="732959FD"/>
    <w:rsid w:val="73C87C89"/>
    <w:rsid w:val="7586487C"/>
    <w:rsid w:val="764D823A"/>
    <w:rsid w:val="769DEDB8"/>
    <w:rsid w:val="76B97760"/>
    <w:rsid w:val="76CD8B19"/>
    <w:rsid w:val="77C6A6A1"/>
    <w:rsid w:val="77FB3758"/>
    <w:rsid w:val="784BC45A"/>
    <w:rsid w:val="79518D8D"/>
    <w:rsid w:val="7A7AF065"/>
    <w:rsid w:val="7B48E461"/>
    <w:rsid w:val="7C4C43FA"/>
    <w:rsid w:val="7C9A84D5"/>
    <w:rsid w:val="7CC3B9A0"/>
    <w:rsid w:val="7D0A56F4"/>
    <w:rsid w:val="7D4A8C3A"/>
    <w:rsid w:val="7F8293E8"/>
    <w:rsid w:val="7FBFFCA5"/>
    <w:rsid w:val="7FF6A29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DFB995"/>
  <w14:defaultImageDpi w14:val="32767"/>
  <w15:chartTrackingRefBased/>
  <w15:docId w15:val="{478205BE-8CF3-47FB-ABCA-45BCA974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uiPriority="0" w:qFormat="1"/>
    <w:lsdException w:name="List Number" w:locked="0"/>
    <w:lsdException w:name="List 2" w:locked="0"/>
    <w:lsdException w:name="List 3" w:locked="0"/>
    <w:lsdException w:name="List 4" w:locked="0"/>
    <w:lsdException w:name="List 5" w:locked="0"/>
    <w:lsdException w:name="List Bullet 2" w:locked="0" w:uiPriority="0" w:qFormat="1"/>
    <w:lsdException w:name="List Bullet 3" w:locked="0" w:uiPriority="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uiPriority="0" w:qFormat="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5B116E"/>
  </w:style>
  <w:style w:type="paragraph" w:styleId="Heading1">
    <w:name w:val="heading 1"/>
    <w:aliases w:val="h1"/>
    <w:basedOn w:val="Normal"/>
    <w:next w:val="Normal"/>
    <w:link w:val="Heading1Char"/>
    <w:qFormat/>
    <w:rsid w:val="005B116E"/>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aliases w:val="h2"/>
    <w:basedOn w:val="Normal"/>
    <w:next w:val="Normal"/>
    <w:link w:val="Heading2Char"/>
    <w:qFormat/>
    <w:rsid w:val="005B116E"/>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qFormat/>
    <w:rsid w:val="005B116E"/>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qFormat/>
    <w:rsid w:val="005B116E"/>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5B116E"/>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5B116E"/>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5B116E"/>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5B116E"/>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5B116E"/>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116E"/>
    <w:pPr>
      <w:spacing w:before="0" w:after="0"/>
    </w:pPr>
  </w:style>
  <w:style w:type="character" w:customStyle="1" w:styleId="Heading1Char">
    <w:name w:val="Heading 1 Char"/>
    <w:aliases w:val="h1 Char"/>
    <w:basedOn w:val="DefaultParagraphFont"/>
    <w:link w:val="Heading1"/>
    <w:uiPriority w:val="9"/>
    <w:rsid w:val="005B116E"/>
    <w:rPr>
      <w:rFonts w:asciiTheme="majorHAnsi" w:eastAsiaTheme="majorEastAsia" w:hAnsiTheme="majorHAnsi" w:cstheme="majorBidi"/>
      <w:b/>
      <w:color w:val="075D5F" w:themeColor="accent1"/>
      <w:sz w:val="28"/>
      <w:szCs w:val="50"/>
    </w:rPr>
  </w:style>
  <w:style w:type="character" w:customStyle="1" w:styleId="Heading2Char">
    <w:name w:val="Heading 2 Char"/>
    <w:aliases w:val="h2 Char"/>
    <w:basedOn w:val="DefaultParagraphFont"/>
    <w:link w:val="Heading2"/>
    <w:rsid w:val="005B116E"/>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5B116E"/>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5B116E"/>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5B116E"/>
    <w:rPr>
      <w:rFonts w:eastAsiaTheme="majorEastAsia" w:cstheme="majorBidi"/>
      <w:b/>
    </w:rPr>
  </w:style>
  <w:style w:type="character" w:customStyle="1" w:styleId="Heading6Char">
    <w:name w:val="Heading 6 Char"/>
    <w:basedOn w:val="DefaultParagraphFont"/>
    <w:link w:val="Heading6"/>
    <w:uiPriority w:val="9"/>
    <w:semiHidden/>
    <w:rsid w:val="005B116E"/>
    <w:rPr>
      <w:rFonts w:eastAsiaTheme="majorEastAsia" w:cstheme="majorBidi"/>
      <w:b/>
      <w:iCs/>
    </w:rPr>
  </w:style>
  <w:style w:type="character" w:customStyle="1" w:styleId="Heading7Char">
    <w:name w:val="Heading 7 Char"/>
    <w:basedOn w:val="DefaultParagraphFont"/>
    <w:link w:val="Heading7"/>
    <w:uiPriority w:val="9"/>
    <w:semiHidden/>
    <w:rsid w:val="005B116E"/>
    <w:rPr>
      <w:rFonts w:eastAsiaTheme="majorEastAsia" w:cstheme="majorBidi"/>
      <w:b/>
    </w:rPr>
  </w:style>
  <w:style w:type="character" w:customStyle="1" w:styleId="Heading8Char">
    <w:name w:val="Heading 8 Char"/>
    <w:basedOn w:val="DefaultParagraphFont"/>
    <w:link w:val="Heading8"/>
    <w:uiPriority w:val="9"/>
    <w:semiHidden/>
    <w:rsid w:val="005B116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5B116E"/>
    <w:rPr>
      <w:rFonts w:eastAsiaTheme="majorEastAsia" w:cstheme="majorBidi"/>
      <w:i/>
      <w:color w:val="272727" w:themeColor="text1" w:themeTint="D8"/>
      <w:sz w:val="24"/>
    </w:rPr>
  </w:style>
  <w:style w:type="paragraph" w:styleId="ListBullet">
    <w:name w:val="List Bullet"/>
    <w:basedOn w:val="Normal"/>
    <w:qFormat/>
    <w:rsid w:val="005B116E"/>
    <w:pPr>
      <w:ind w:left="284" w:hanging="284"/>
      <w:contextualSpacing/>
    </w:pPr>
  </w:style>
  <w:style w:type="numbering" w:customStyle="1" w:styleId="BulletList">
    <w:name w:val="Bullet List"/>
    <w:basedOn w:val="NoList"/>
    <w:uiPriority w:val="99"/>
    <w:rsid w:val="005B116E"/>
    <w:pPr>
      <w:numPr>
        <w:numId w:val="12"/>
      </w:numPr>
    </w:pPr>
  </w:style>
  <w:style w:type="paragraph" w:styleId="ListParagraph">
    <w:name w:val="List Paragraph"/>
    <w:basedOn w:val="Normal"/>
    <w:link w:val="ListParagraphChar"/>
    <w:uiPriority w:val="34"/>
    <w:qFormat/>
    <w:rsid w:val="005B116E"/>
    <w:pPr>
      <w:ind w:left="284"/>
      <w:contextualSpacing/>
    </w:pPr>
  </w:style>
  <w:style w:type="paragraph" w:styleId="ListBullet2">
    <w:name w:val="List Bullet 2"/>
    <w:basedOn w:val="Normal"/>
    <w:qFormat/>
    <w:rsid w:val="009A2714"/>
    <w:pPr>
      <w:ind w:left="1004" w:hanging="360"/>
      <w:contextualSpacing/>
    </w:pPr>
  </w:style>
  <w:style w:type="character" w:styleId="FollowedHyperlink">
    <w:name w:val="FollowedHyperlink"/>
    <w:basedOn w:val="DefaultParagraphFont"/>
    <w:uiPriority w:val="44"/>
    <w:rsid w:val="005B116E"/>
    <w:rPr>
      <w:color w:val="075D5F" w:themeColor="accent1"/>
      <w:u w:val="single"/>
    </w:rPr>
  </w:style>
  <w:style w:type="paragraph" w:styleId="ListBullet4">
    <w:name w:val="List Bullet 4"/>
    <w:basedOn w:val="Normal"/>
    <w:uiPriority w:val="17"/>
    <w:rsid w:val="005B116E"/>
    <w:pPr>
      <w:numPr>
        <w:ilvl w:val="3"/>
        <w:numId w:val="18"/>
      </w:numPr>
      <w:contextualSpacing/>
    </w:pPr>
  </w:style>
  <w:style w:type="paragraph" w:styleId="FootnoteText">
    <w:name w:val="footnote text"/>
    <w:basedOn w:val="Normal"/>
    <w:link w:val="FootnoteTextChar"/>
    <w:uiPriority w:val="99"/>
    <w:rsid w:val="005B116E"/>
    <w:pPr>
      <w:tabs>
        <w:tab w:val="left" w:pos="227"/>
      </w:tabs>
      <w:spacing w:after="0"/>
      <w:ind w:left="227" w:hanging="227"/>
    </w:pPr>
    <w:rPr>
      <w:sz w:val="16"/>
    </w:rPr>
  </w:style>
  <w:style w:type="paragraph" w:styleId="ListBullet5">
    <w:name w:val="List Bullet 5"/>
    <w:basedOn w:val="Normal"/>
    <w:uiPriority w:val="17"/>
    <w:rsid w:val="005B116E"/>
    <w:pPr>
      <w:numPr>
        <w:ilvl w:val="4"/>
        <w:numId w:val="18"/>
      </w:numPr>
      <w:contextualSpacing/>
    </w:pPr>
  </w:style>
  <w:style w:type="numbering" w:styleId="111111">
    <w:name w:val="Outline List 2"/>
    <w:basedOn w:val="NoList"/>
    <w:uiPriority w:val="99"/>
    <w:semiHidden/>
    <w:unhideWhenUsed/>
    <w:rsid w:val="005B116E"/>
    <w:pPr>
      <w:numPr>
        <w:numId w:val="1"/>
      </w:numPr>
    </w:pPr>
  </w:style>
  <w:style w:type="numbering" w:styleId="1ai">
    <w:name w:val="Outline List 1"/>
    <w:basedOn w:val="NoList"/>
    <w:uiPriority w:val="99"/>
    <w:semiHidden/>
    <w:unhideWhenUsed/>
    <w:rsid w:val="005B116E"/>
    <w:pPr>
      <w:numPr>
        <w:numId w:val="2"/>
      </w:numPr>
    </w:pPr>
  </w:style>
  <w:style w:type="paragraph" w:styleId="ListNumber">
    <w:name w:val="List Number"/>
    <w:basedOn w:val="Normal"/>
    <w:uiPriority w:val="99"/>
    <w:rsid w:val="005B116E"/>
    <w:pPr>
      <w:numPr>
        <w:numId w:val="9"/>
      </w:numPr>
      <w:contextualSpacing/>
    </w:pPr>
  </w:style>
  <w:style w:type="paragraph" w:styleId="ListNumber2">
    <w:name w:val="List Number 2"/>
    <w:basedOn w:val="Normal"/>
    <w:uiPriority w:val="99"/>
    <w:rsid w:val="005B116E"/>
    <w:pPr>
      <w:numPr>
        <w:ilvl w:val="1"/>
        <w:numId w:val="9"/>
      </w:numPr>
      <w:contextualSpacing/>
    </w:pPr>
  </w:style>
  <w:style w:type="paragraph" w:styleId="ListNumber3">
    <w:name w:val="List Number 3"/>
    <w:basedOn w:val="Normal"/>
    <w:uiPriority w:val="99"/>
    <w:rsid w:val="005B116E"/>
    <w:pPr>
      <w:numPr>
        <w:ilvl w:val="2"/>
        <w:numId w:val="9"/>
      </w:numPr>
      <w:contextualSpacing/>
    </w:pPr>
  </w:style>
  <w:style w:type="paragraph" w:styleId="ListNumber4">
    <w:name w:val="List Number 4"/>
    <w:basedOn w:val="Normal"/>
    <w:uiPriority w:val="99"/>
    <w:rsid w:val="005B116E"/>
    <w:pPr>
      <w:numPr>
        <w:ilvl w:val="3"/>
        <w:numId w:val="9"/>
      </w:numPr>
      <w:contextualSpacing/>
    </w:pPr>
  </w:style>
  <w:style w:type="paragraph" w:styleId="ListNumber5">
    <w:name w:val="List Number 5"/>
    <w:basedOn w:val="Normal"/>
    <w:uiPriority w:val="99"/>
    <w:rsid w:val="005B116E"/>
    <w:pPr>
      <w:numPr>
        <w:ilvl w:val="4"/>
        <w:numId w:val="9"/>
      </w:numPr>
      <w:contextualSpacing/>
    </w:pPr>
  </w:style>
  <w:style w:type="character" w:customStyle="1" w:styleId="FootnoteTextChar">
    <w:name w:val="Footnote Text Char"/>
    <w:basedOn w:val="DefaultParagraphFont"/>
    <w:link w:val="FootnoteText"/>
    <w:uiPriority w:val="99"/>
    <w:rsid w:val="005B116E"/>
    <w:rPr>
      <w:sz w:val="16"/>
    </w:rPr>
  </w:style>
  <w:style w:type="character" w:styleId="FootnoteReference">
    <w:name w:val="footnote reference"/>
    <w:basedOn w:val="DefaultParagraphFont"/>
    <w:uiPriority w:val="99"/>
    <w:rsid w:val="005B116E"/>
    <w:rPr>
      <w:vertAlign w:val="superscript"/>
    </w:rPr>
  </w:style>
  <w:style w:type="paragraph" w:styleId="Caption">
    <w:name w:val="caption"/>
    <w:basedOn w:val="Normal"/>
    <w:next w:val="Normal"/>
    <w:uiPriority w:val="35"/>
    <w:qFormat/>
    <w:rsid w:val="005B116E"/>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5B116E"/>
    <w:pPr>
      <w:spacing w:before="60"/>
    </w:pPr>
    <w:rPr>
      <w:i/>
    </w:rPr>
  </w:style>
  <w:style w:type="character" w:customStyle="1" w:styleId="StatementChar">
    <w:name w:val="Statement Char"/>
    <w:basedOn w:val="DefaultParagraphFont"/>
    <w:link w:val="Statement"/>
    <w:uiPriority w:val="23"/>
    <w:rsid w:val="005B116E"/>
    <w:rPr>
      <w:i/>
    </w:rPr>
  </w:style>
  <w:style w:type="paragraph" w:styleId="IntenseQuote">
    <w:name w:val="Intense Quote"/>
    <w:basedOn w:val="Normal"/>
    <w:next w:val="Normal"/>
    <w:link w:val="IntenseQuoteChar"/>
    <w:uiPriority w:val="30"/>
    <w:semiHidden/>
    <w:rsid w:val="005B116E"/>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5B116E"/>
    <w:rPr>
      <w:b/>
      <w:iCs/>
      <w:color w:val="075D5F" w:themeColor="accent1"/>
      <w:sz w:val="26"/>
    </w:rPr>
  </w:style>
  <w:style w:type="paragraph" w:styleId="Salutation">
    <w:name w:val="Salutation"/>
    <w:basedOn w:val="Normal"/>
    <w:next w:val="Normal"/>
    <w:link w:val="SalutationChar"/>
    <w:uiPriority w:val="34"/>
    <w:semiHidden/>
    <w:rsid w:val="005B116E"/>
    <w:pPr>
      <w:spacing w:after="0"/>
    </w:pPr>
    <w:rPr>
      <w:b/>
    </w:rPr>
  </w:style>
  <w:style w:type="character" w:customStyle="1" w:styleId="SalutationChar">
    <w:name w:val="Salutation Char"/>
    <w:basedOn w:val="DefaultParagraphFont"/>
    <w:link w:val="Salutation"/>
    <w:uiPriority w:val="34"/>
    <w:semiHidden/>
    <w:rsid w:val="005B116E"/>
    <w:rPr>
      <w:b/>
    </w:rPr>
  </w:style>
  <w:style w:type="paragraph" w:styleId="Signature">
    <w:name w:val="Signature"/>
    <w:basedOn w:val="Normal"/>
    <w:link w:val="SignatureChar"/>
    <w:uiPriority w:val="34"/>
    <w:semiHidden/>
    <w:rsid w:val="005B116E"/>
    <w:pPr>
      <w:spacing w:before="720" w:after="0"/>
      <w:contextualSpacing/>
    </w:pPr>
  </w:style>
  <w:style w:type="character" w:customStyle="1" w:styleId="SignatureChar">
    <w:name w:val="Signature Char"/>
    <w:basedOn w:val="DefaultParagraphFont"/>
    <w:link w:val="Signature"/>
    <w:uiPriority w:val="34"/>
    <w:semiHidden/>
    <w:rsid w:val="005B116E"/>
  </w:style>
  <w:style w:type="paragraph" w:styleId="Date">
    <w:name w:val="Date"/>
    <w:basedOn w:val="Normal"/>
    <w:next w:val="Normal"/>
    <w:link w:val="DateChar"/>
    <w:uiPriority w:val="34"/>
    <w:semiHidden/>
    <w:rsid w:val="005B116E"/>
  </w:style>
  <w:style w:type="character" w:customStyle="1" w:styleId="DateChar">
    <w:name w:val="Date Char"/>
    <w:basedOn w:val="DefaultParagraphFont"/>
    <w:link w:val="Date"/>
    <w:uiPriority w:val="34"/>
    <w:semiHidden/>
    <w:rsid w:val="005B116E"/>
  </w:style>
  <w:style w:type="paragraph" w:styleId="EnvelopeAddress">
    <w:name w:val="envelope address"/>
    <w:basedOn w:val="Normal"/>
    <w:uiPriority w:val="34"/>
    <w:semiHidden/>
    <w:rsid w:val="005B116E"/>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5B116E"/>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5B116E"/>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unhideWhenUsed/>
    <w:rsid w:val="005B116E"/>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5B116E"/>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5B116E"/>
    <w:rPr>
      <w:rFonts w:eastAsiaTheme="minorEastAsia" w:cstheme="majorBidi"/>
      <w:b/>
      <w:color w:val="075D5F" w:themeColor="accent1"/>
      <w:sz w:val="22"/>
      <w:szCs w:val="22"/>
    </w:rPr>
  </w:style>
  <w:style w:type="table" w:styleId="TableGrid">
    <w:name w:val="Table Grid"/>
    <w:basedOn w:val="TableNormal"/>
    <w:uiPriority w:val="59"/>
    <w:rsid w:val="005B116E"/>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5B116E"/>
    <w:rPr>
      <w:color w:val="212429" w:themeColor="text2"/>
      <w:bdr w:val="none" w:sz="0" w:space="0" w:color="auto"/>
      <w:shd w:val="clear" w:color="auto" w:fill="D3D3D3"/>
    </w:rPr>
  </w:style>
  <w:style w:type="table" w:styleId="ListTable1Light">
    <w:name w:val="List Table 1 Light"/>
    <w:basedOn w:val="TableNormal"/>
    <w:uiPriority w:val="46"/>
    <w:locked/>
    <w:rsid w:val="005B116E"/>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5B116E"/>
    <w:pPr>
      <w:numPr>
        <w:numId w:val="11"/>
      </w:numPr>
    </w:pPr>
  </w:style>
  <w:style w:type="paragraph" w:styleId="Quote">
    <w:name w:val="Quote"/>
    <w:basedOn w:val="Normal"/>
    <w:next w:val="Normal"/>
    <w:link w:val="QuoteChar"/>
    <w:uiPriority w:val="29"/>
    <w:semiHidden/>
    <w:qFormat/>
    <w:rsid w:val="005B116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B116E"/>
    <w:rPr>
      <w:i/>
      <w:iCs/>
      <w:color w:val="404040" w:themeColor="text1" w:themeTint="BF"/>
    </w:rPr>
  </w:style>
  <w:style w:type="paragraph" w:styleId="TOCHeading">
    <w:name w:val="TOC Heading"/>
    <w:basedOn w:val="Heading1"/>
    <w:next w:val="Normal"/>
    <w:uiPriority w:val="39"/>
    <w:rsid w:val="005B116E"/>
    <w:pPr>
      <w:spacing w:after="0"/>
      <w:outlineLvl w:val="9"/>
    </w:pPr>
  </w:style>
  <w:style w:type="paragraph" w:styleId="TOC1">
    <w:name w:val="toc 1"/>
    <w:basedOn w:val="Normal"/>
    <w:next w:val="Normal"/>
    <w:autoRedefine/>
    <w:uiPriority w:val="39"/>
    <w:rsid w:val="005B116E"/>
    <w:pPr>
      <w:tabs>
        <w:tab w:val="right" w:leader="underscore" w:pos="10773"/>
      </w:tabs>
      <w:spacing w:before="240" w:after="100"/>
    </w:pPr>
    <w:rPr>
      <w:b/>
    </w:rPr>
  </w:style>
  <w:style w:type="paragraph" w:styleId="TOC2">
    <w:name w:val="toc 2"/>
    <w:basedOn w:val="Normal"/>
    <w:next w:val="Normal"/>
    <w:autoRedefine/>
    <w:uiPriority w:val="39"/>
    <w:rsid w:val="005B116E"/>
    <w:pPr>
      <w:tabs>
        <w:tab w:val="right" w:leader="underscore" w:pos="10773"/>
      </w:tabs>
      <w:spacing w:after="100"/>
    </w:pPr>
  </w:style>
  <w:style w:type="character" w:styleId="Hyperlink">
    <w:name w:val="Hyperlink"/>
    <w:aliases w:val="AA-  Hyperlink"/>
    <w:basedOn w:val="DefaultParagraphFont"/>
    <w:uiPriority w:val="99"/>
    <w:unhideWhenUsed/>
    <w:rsid w:val="005B116E"/>
    <w:rPr>
      <w:color w:val="36383D" w:themeColor="accent6"/>
      <w:u w:val="single"/>
    </w:rPr>
  </w:style>
  <w:style w:type="paragraph" w:customStyle="1" w:styleId="Heading1-Numbered">
    <w:name w:val="Heading 1 - Numbered"/>
    <w:basedOn w:val="Heading1"/>
    <w:next w:val="Normal"/>
    <w:uiPriority w:val="9"/>
    <w:qFormat/>
    <w:rsid w:val="005B116E"/>
    <w:pPr>
      <w:numPr>
        <w:numId w:val="4"/>
      </w:numPr>
    </w:pPr>
  </w:style>
  <w:style w:type="paragraph" w:customStyle="1" w:styleId="Heading3-Numbered">
    <w:name w:val="Heading 3 - Numbered"/>
    <w:basedOn w:val="Heading3"/>
    <w:next w:val="Normal"/>
    <w:uiPriority w:val="9"/>
    <w:qFormat/>
    <w:rsid w:val="005B116E"/>
    <w:pPr>
      <w:numPr>
        <w:ilvl w:val="2"/>
        <w:numId w:val="4"/>
      </w:numPr>
    </w:pPr>
  </w:style>
  <w:style w:type="paragraph" w:customStyle="1" w:styleId="Heading2-Numbered">
    <w:name w:val="Heading 2 - Numbered"/>
    <w:basedOn w:val="Heading2"/>
    <w:next w:val="Normal"/>
    <w:link w:val="Heading2-NumberedChar"/>
    <w:uiPriority w:val="9"/>
    <w:qFormat/>
    <w:rsid w:val="005B116E"/>
    <w:pPr>
      <w:numPr>
        <w:ilvl w:val="1"/>
        <w:numId w:val="4"/>
      </w:numPr>
    </w:pPr>
  </w:style>
  <w:style w:type="character" w:customStyle="1" w:styleId="Heading2-NumberedChar">
    <w:name w:val="Heading 2 - Numbered Char"/>
    <w:basedOn w:val="Heading2Char"/>
    <w:link w:val="Heading2-Numbered"/>
    <w:uiPriority w:val="9"/>
    <w:rsid w:val="005B116E"/>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5B116E"/>
    <w:pPr>
      <w:numPr>
        <w:ilvl w:val="3"/>
        <w:numId w:val="4"/>
      </w:numPr>
      <w:spacing w:before="60"/>
    </w:pPr>
    <w:rPr>
      <w:b w:val="0"/>
      <w:caps/>
      <w:sz w:val="18"/>
    </w:rPr>
  </w:style>
  <w:style w:type="paragraph" w:customStyle="1" w:styleId="Introduction">
    <w:name w:val="Introduction"/>
    <w:basedOn w:val="Normal"/>
    <w:next w:val="Normal"/>
    <w:uiPriority w:val="10"/>
    <w:semiHidden/>
    <w:qFormat/>
    <w:rsid w:val="005B116E"/>
    <w:pPr>
      <w:keepLines/>
      <w:spacing w:before="240" w:after="240"/>
    </w:pPr>
    <w:rPr>
      <w:b/>
      <w:color w:val="212429" w:themeColor="text2"/>
    </w:rPr>
  </w:style>
  <w:style w:type="paragraph" w:styleId="Header">
    <w:name w:val="header"/>
    <w:basedOn w:val="Normal"/>
    <w:link w:val="HeaderChar"/>
    <w:uiPriority w:val="44"/>
    <w:rsid w:val="005B116E"/>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5B116E"/>
    <w:rPr>
      <w:color w:val="36383D" w:themeColor="accent6"/>
      <w:sz w:val="14"/>
    </w:rPr>
  </w:style>
  <w:style w:type="paragraph" w:styleId="Footer">
    <w:name w:val="footer"/>
    <w:basedOn w:val="Normal"/>
    <w:link w:val="FooterChar"/>
    <w:uiPriority w:val="44"/>
    <w:rsid w:val="005B116E"/>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5B116E"/>
    <w:rPr>
      <w:color w:val="36383D" w:themeColor="accent6"/>
      <w:sz w:val="14"/>
    </w:rPr>
  </w:style>
  <w:style w:type="paragraph" w:styleId="TableofFigures">
    <w:name w:val="table of figures"/>
    <w:basedOn w:val="Normal"/>
    <w:next w:val="Normal"/>
    <w:uiPriority w:val="99"/>
    <w:semiHidden/>
    <w:rsid w:val="005B116E"/>
    <w:pPr>
      <w:tabs>
        <w:tab w:val="right" w:leader="underscore" w:pos="10773"/>
      </w:tabs>
      <w:spacing w:after="100"/>
    </w:pPr>
  </w:style>
  <w:style w:type="paragraph" w:styleId="ListContinue">
    <w:name w:val="List Continue"/>
    <w:basedOn w:val="Normal"/>
    <w:uiPriority w:val="17"/>
    <w:rsid w:val="005B116E"/>
    <w:pPr>
      <w:numPr>
        <w:numId w:val="5"/>
      </w:numPr>
      <w:contextualSpacing/>
    </w:pPr>
  </w:style>
  <w:style w:type="paragraph" w:styleId="ListContinue2">
    <w:name w:val="List Continue 2"/>
    <w:basedOn w:val="Normal"/>
    <w:uiPriority w:val="17"/>
    <w:rsid w:val="005B116E"/>
    <w:pPr>
      <w:numPr>
        <w:ilvl w:val="1"/>
        <w:numId w:val="5"/>
      </w:numPr>
      <w:contextualSpacing/>
    </w:pPr>
  </w:style>
  <w:style w:type="paragraph" w:styleId="ListContinue3">
    <w:name w:val="List Continue 3"/>
    <w:basedOn w:val="Normal"/>
    <w:uiPriority w:val="17"/>
    <w:rsid w:val="005B116E"/>
    <w:pPr>
      <w:numPr>
        <w:ilvl w:val="2"/>
        <w:numId w:val="5"/>
      </w:numPr>
      <w:contextualSpacing/>
    </w:pPr>
  </w:style>
  <w:style w:type="paragraph" w:styleId="ListContinue4">
    <w:name w:val="List Continue 4"/>
    <w:basedOn w:val="Normal"/>
    <w:uiPriority w:val="17"/>
    <w:rsid w:val="005B116E"/>
    <w:pPr>
      <w:numPr>
        <w:ilvl w:val="3"/>
        <w:numId w:val="5"/>
      </w:numPr>
      <w:contextualSpacing/>
    </w:pPr>
  </w:style>
  <w:style w:type="paragraph" w:styleId="ListContinue5">
    <w:name w:val="List Continue 5"/>
    <w:basedOn w:val="Normal"/>
    <w:uiPriority w:val="17"/>
    <w:rsid w:val="005B116E"/>
    <w:pPr>
      <w:numPr>
        <w:ilvl w:val="4"/>
        <w:numId w:val="5"/>
      </w:numPr>
      <w:contextualSpacing/>
    </w:pPr>
  </w:style>
  <w:style w:type="paragraph" w:styleId="ListBullet3">
    <w:name w:val="List Bullet 3"/>
    <w:basedOn w:val="Normal"/>
    <w:rsid w:val="005B116E"/>
    <w:pPr>
      <w:numPr>
        <w:ilvl w:val="2"/>
        <w:numId w:val="18"/>
      </w:numPr>
      <w:contextualSpacing/>
    </w:pPr>
  </w:style>
  <w:style w:type="paragraph" w:styleId="TOC3">
    <w:name w:val="toc 3"/>
    <w:basedOn w:val="Normal"/>
    <w:next w:val="Normal"/>
    <w:autoRedefine/>
    <w:uiPriority w:val="39"/>
    <w:rsid w:val="005B116E"/>
    <w:pPr>
      <w:tabs>
        <w:tab w:val="right" w:leader="underscore" w:pos="10773"/>
      </w:tabs>
      <w:spacing w:after="100"/>
      <w:ind w:left="284"/>
    </w:pPr>
  </w:style>
  <w:style w:type="paragraph" w:styleId="TOC4">
    <w:name w:val="toc 4"/>
    <w:basedOn w:val="Normal"/>
    <w:next w:val="Normal"/>
    <w:autoRedefine/>
    <w:uiPriority w:val="39"/>
    <w:rsid w:val="005B116E"/>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5B116E"/>
    <w:pPr>
      <w:numPr>
        <w:numId w:val="5"/>
      </w:numPr>
    </w:pPr>
  </w:style>
  <w:style w:type="paragraph" w:styleId="List">
    <w:name w:val="List"/>
    <w:basedOn w:val="Normal"/>
    <w:uiPriority w:val="17"/>
    <w:rsid w:val="005B116E"/>
    <w:pPr>
      <w:numPr>
        <w:numId w:val="10"/>
      </w:numPr>
      <w:contextualSpacing/>
    </w:pPr>
  </w:style>
  <w:style w:type="paragraph" w:styleId="List2">
    <w:name w:val="List 2"/>
    <w:basedOn w:val="Normal"/>
    <w:uiPriority w:val="17"/>
    <w:rsid w:val="005B116E"/>
    <w:pPr>
      <w:numPr>
        <w:ilvl w:val="1"/>
        <w:numId w:val="10"/>
      </w:numPr>
      <w:contextualSpacing/>
    </w:pPr>
  </w:style>
  <w:style w:type="paragraph" w:styleId="List3">
    <w:name w:val="List 3"/>
    <w:basedOn w:val="Normal"/>
    <w:uiPriority w:val="17"/>
    <w:rsid w:val="005B116E"/>
    <w:pPr>
      <w:numPr>
        <w:ilvl w:val="2"/>
        <w:numId w:val="10"/>
      </w:numPr>
      <w:contextualSpacing/>
    </w:pPr>
  </w:style>
  <w:style w:type="paragraph" w:styleId="List4">
    <w:name w:val="List 4"/>
    <w:basedOn w:val="Normal"/>
    <w:uiPriority w:val="17"/>
    <w:rsid w:val="005B116E"/>
    <w:pPr>
      <w:numPr>
        <w:ilvl w:val="3"/>
        <w:numId w:val="10"/>
      </w:numPr>
      <w:contextualSpacing/>
    </w:pPr>
  </w:style>
  <w:style w:type="paragraph" w:styleId="List5">
    <w:name w:val="List 5"/>
    <w:basedOn w:val="Normal"/>
    <w:uiPriority w:val="17"/>
    <w:rsid w:val="005B116E"/>
    <w:pPr>
      <w:numPr>
        <w:ilvl w:val="4"/>
        <w:numId w:val="10"/>
      </w:numPr>
      <w:contextualSpacing/>
    </w:pPr>
  </w:style>
  <w:style w:type="paragraph" w:customStyle="1" w:styleId="TableListContinue2">
    <w:name w:val="Table List Continue 2"/>
    <w:basedOn w:val="Normal"/>
    <w:uiPriority w:val="18"/>
    <w:rsid w:val="005B116E"/>
    <w:pPr>
      <w:numPr>
        <w:ilvl w:val="1"/>
        <w:numId w:val="7"/>
      </w:numPr>
      <w:contextualSpacing/>
    </w:pPr>
  </w:style>
  <w:style w:type="paragraph" w:customStyle="1" w:styleId="TableListContinue">
    <w:name w:val="Table List Continue"/>
    <w:basedOn w:val="Normal"/>
    <w:uiPriority w:val="18"/>
    <w:rsid w:val="005B116E"/>
    <w:pPr>
      <w:numPr>
        <w:numId w:val="7"/>
      </w:numPr>
      <w:contextualSpacing/>
    </w:pPr>
  </w:style>
  <w:style w:type="paragraph" w:customStyle="1" w:styleId="TableListContinue3">
    <w:name w:val="Table List Continue 3"/>
    <w:basedOn w:val="Normal"/>
    <w:uiPriority w:val="18"/>
    <w:rsid w:val="005B116E"/>
    <w:pPr>
      <w:numPr>
        <w:ilvl w:val="2"/>
        <w:numId w:val="7"/>
      </w:numPr>
      <w:contextualSpacing/>
    </w:pPr>
  </w:style>
  <w:style w:type="paragraph" w:customStyle="1" w:styleId="TableListContinue4">
    <w:name w:val="Table List Continue 4"/>
    <w:basedOn w:val="Normal"/>
    <w:uiPriority w:val="18"/>
    <w:semiHidden/>
    <w:rsid w:val="005B116E"/>
    <w:pPr>
      <w:numPr>
        <w:ilvl w:val="3"/>
        <w:numId w:val="7"/>
      </w:numPr>
      <w:contextualSpacing/>
    </w:pPr>
  </w:style>
  <w:style w:type="paragraph" w:customStyle="1" w:styleId="TableListContinue5">
    <w:name w:val="Table List Continue 5"/>
    <w:basedOn w:val="Normal"/>
    <w:uiPriority w:val="18"/>
    <w:semiHidden/>
    <w:rsid w:val="005B116E"/>
    <w:pPr>
      <w:numPr>
        <w:ilvl w:val="4"/>
        <w:numId w:val="7"/>
      </w:numPr>
      <w:contextualSpacing/>
    </w:pPr>
  </w:style>
  <w:style w:type="numbering" w:customStyle="1" w:styleId="TableCellLists">
    <w:name w:val="Table Cell Lists"/>
    <w:basedOn w:val="NoList"/>
    <w:uiPriority w:val="99"/>
    <w:rsid w:val="005B116E"/>
    <w:pPr>
      <w:numPr>
        <w:numId w:val="13"/>
      </w:numPr>
    </w:pPr>
  </w:style>
  <w:style w:type="paragraph" w:customStyle="1" w:styleId="TableCellList">
    <w:name w:val="Table Cell List"/>
    <w:basedOn w:val="Normal"/>
    <w:uiPriority w:val="17"/>
    <w:rsid w:val="005B116E"/>
    <w:pPr>
      <w:numPr>
        <w:numId w:val="8"/>
      </w:numPr>
      <w:contextualSpacing/>
    </w:pPr>
  </w:style>
  <w:style w:type="paragraph" w:customStyle="1" w:styleId="TableCellList2">
    <w:name w:val="Table Cell List 2"/>
    <w:basedOn w:val="Normal"/>
    <w:uiPriority w:val="17"/>
    <w:rsid w:val="005B116E"/>
    <w:pPr>
      <w:numPr>
        <w:ilvl w:val="1"/>
        <w:numId w:val="8"/>
      </w:numPr>
      <w:contextualSpacing/>
    </w:pPr>
  </w:style>
  <w:style w:type="paragraph" w:customStyle="1" w:styleId="TableCellList3">
    <w:name w:val="Table Cell List 3"/>
    <w:basedOn w:val="Normal"/>
    <w:uiPriority w:val="17"/>
    <w:rsid w:val="005B116E"/>
    <w:pPr>
      <w:numPr>
        <w:ilvl w:val="2"/>
        <w:numId w:val="8"/>
      </w:numPr>
      <w:contextualSpacing/>
    </w:pPr>
  </w:style>
  <w:style w:type="paragraph" w:customStyle="1" w:styleId="TableCellList4">
    <w:name w:val="Table Cell List 4"/>
    <w:basedOn w:val="Normal"/>
    <w:uiPriority w:val="17"/>
    <w:semiHidden/>
    <w:rsid w:val="005B116E"/>
    <w:pPr>
      <w:numPr>
        <w:ilvl w:val="3"/>
        <w:numId w:val="8"/>
      </w:numPr>
      <w:contextualSpacing/>
    </w:pPr>
  </w:style>
  <w:style w:type="paragraph" w:customStyle="1" w:styleId="TableCellList5">
    <w:name w:val="Table Cell List 5"/>
    <w:basedOn w:val="Normal"/>
    <w:uiPriority w:val="17"/>
    <w:semiHidden/>
    <w:rsid w:val="005B116E"/>
    <w:pPr>
      <w:numPr>
        <w:ilvl w:val="4"/>
        <w:numId w:val="8"/>
      </w:numPr>
      <w:contextualSpacing/>
    </w:pPr>
  </w:style>
  <w:style w:type="numbering" w:customStyle="1" w:styleId="TableListContinueSet">
    <w:name w:val="Table List Continue Set"/>
    <w:basedOn w:val="NoList"/>
    <w:uiPriority w:val="99"/>
    <w:rsid w:val="005B116E"/>
    <w:pPr>
      <w:numPr>
        <w:numId w:val="7"/>
      </w:numPr>
    </w:pPr>
  </w:style>
  <w:style w:type="paragraph" w:customStyle="1" w:styleId="ListParagraph2">
    <w:name w:val="List Paragraph 2"/>
    <w:basedOn w:val="Normal"/>
    <w:uiPriority w:val="34"/>
    <w:rsid w:val="005B116E"/>
    <w:pPr>
      <w:ind w:left="567"/>
      <w:contextualSpacing/>
    </w:pPr>
  </w:style>
  <w:style w:type="paragraph" w:customStyle="1" w:styleId="ListParagraph3">
    <w:name w:val="List Paragraph 3"/>
    <w:basedOn w:val="Normal"/>
    <w:uiPriority w:val="34"/>
    <w:rsid w:val="005B116E"/>
    <w:pPr>
      <w:ind w:left="851"/>
      <w:contextualSpacing/>
    </w:pPr>
  </w:style>
  <w:style w:type="paragraph" w:customStyle="1" w:styleId="ListParagraph4">
    <w:name w:val="List Paragraph 4"/>
    <w:basedOn w:val="Normal"/>
    <w:uiPriority w:val="34"/>
    <w:rsid w:val="005B116E"/>
    <w:pPr>
      <w:ind w:left="1134"/>
      <w:contextualSpacing/>
    </w:pPr>
  </w:style>
  <w:style w:type="paragraph" w:customStyle="1" w:styleId="ListParagraph5">
    <w:name w:val="List Paragraph 5"/>
    <w:basedOn w:val="Normal"/>
    <w:uiPriority w:val="34"/>
    <w:rsid w:val="005B116E"/>
    <w:pPr>
      <w:ind w:left="1418"/>
      <w:contextualSpacing/>
    </w:pPr>
  </w:style>
  <w:style w:type="character" w:customStyle="1" w:styleId="Bold">
    <w:name w:val="Bold"/>
    <w:basedOn w:val="DefaultParagraphFont"/>
    <w:uiPriority w:val="23"/>
    <w:qFormat/>
    <w:rsid w:val="005B116E"/>
    <w:rPr>
      <w:b/>
      <w:color w:val="auto"/>
    </w:rPr>
  </w:style>
  <w:style w:type="paragraph" w:customStyle="1" w:styleId="GreyText">
    <w:name w:val="Grey Text"/>
    <w:basedOn w:val="Normal"/>
    <w:link w:val="GreyTextChar"/>
    <w:uiPriority w:val="23"/>
    <w:qFormat/>
    <w:rsid w:val="005B116E"/>
    <w:rPr>
      <w:color w:val="36383D" w:themeColor="accent6"/>
    </w:rPr>
  </w:style>
  <w:style w:type="character" w:customStyle="1" w:styleId="GreyTextChar">
    <w:name w:val="Grey Text Char"/>
    <w:basedOn w:val="DefaultParagraphFont"/>
    <w:link w:val="GreyText"/>
    <w:uiPriority w:val="23"/>
    <w:rsid w:val="005B116E"/>
    <w:rPr>
      <w:color w:val="36383D" w:themeColor="accent6"/>
    </w:rPr>
  </w:style>
  <w:style w:type="paragraph" w:customStyle="1" w:styleId="Instructional">
    <w:name w:val="Instructional"/>
    <w:basedOn w:val="Normal"/>
    <w:link w:val="InstructionalChar"/>
    <w:uiPriority w:val="23"/>
    <w:qFormat/>
    <w:rsid w:val="005B116E"/>
    <w:pPr>
      <w:spacing w:after="0"/>
    </w:pPr>
    <w:rPr>
      <w:i/>
      <w:color w:val="0000FF"/>
    </w:rPr>
  </w:style>
  <w:style w:type="character" w:customStyle="1" w:styleId="InstructionalChar">
    <w:name w:val="Instructional Char"/>
    <w:basedOn w:val="DefaultParagraphFont"/>
    <w:link w:val="Instructional"/>
    <w:uiPriority w:val="23"/>
    <w:rsid w:val="005B116E"/>
    <w:rPr>
      <w:i/>
      <w:color w:val="0000FF"/>
    </w:rPr>
  </w:style>
  <w:style w:type="paragraph" w:styleId="TOC5">
    <w:name w:val="toc 5"/>
    <w:basedOn w:val="Normal"/>
    <w:next w:val="Normal"/>
    <w:autoRedefine/>
    <w:uiPriority w:val="39"/>
    <w:rsid w:val="005B116E"/>
    <w:pPr>
      <w:tabs>
        <w:tab w:val="right" w:leader="underscore" w:pos="10773"/>
      </w:tabs>
      <w:spacing w:after="100"/>
      <w:ind w:left="720" w:hanging="720"/>
    </w:pPr>
  </w:style>
  <w:style w:type="paragraph" w:styleId="TOC6">
    <w:name w:val="toc 6"/>
    <w:basedOn w:val="Normal"/>
    <w:next w:val="Normal"/>
    <w:autoRedefine/>
    <w:uiPriority w:val="39"/>
    <w:rsid w:val="005B116E"/>
    <w:pPr>
      <w:tabs>
        <w:tab w:val="right" w:leader="underscore" w:pos="10773"/>
      </w:tabs>
      <w:spacing w:after="100"/>
      <w:ind w:left="1203" w:hanging="919"/>
    </w:pPr>
  </w:style>
  <w:style w:type="paragraph" w:customStyle="1" w:styleId="Pull-outQuote">
    <w:name w:val="Pull-out Quote"/>
    <w:basedOn w:val="Normal"/>
    <w:link w:val="Pull-outQuoteChar"/>
    <w:uiPriority w:val="19"/>
    <w:qFormat/>
    <w:rsid w:val="005B116E"/>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link w:val="Pull-outQuoteHeadingChar"/>
    <w:uiPriority w:val="30"/>
    <w:qFormat/>
    <w:rsid w:val="005B116E"/>
    <w:rPr>
      <w:b/>
    </w:rPr>
  </w:style>
  <w:style w:type="paragraph" w:customStyle="1" w:styleId="FooterPageNumber">
    <w:name w:val="Footer Page Number"/>
    <w:basedOn w:val="Footer"/>
    <w:uiPriority w:val="99"/>
    <w:rsid w:val="005B116E"/>
    <w:pPr>
      <w:framePr w:wrap="around" w:vAnchor="text" w:hAnchor="margin" w:xAlign="right" w:y="1"/>
      <w:ind w:right="0"/>
    </w:pPr>
    <w:rPr>
      <w:rFonts w:ascii="VIC Medium" w:hAnsi="VIC Medium"/>
    </w:rPr>
  </w:style>
  <w:style w:type="paragraph" w:customStyle="1" w:styleId="FooterLight">
    <w:name w:val="Footer Light"/>
    <w:basedOn w:val="Footer"/>
    <w:uiPriority w:val="99"/>
    <w:rsid w:val="005B116E"/>
    <w:rPr>
      <w:rFonts w:ascii="VIC Light" w:hAnsi="VIC Light"/>
    </w:rPr>
  </w:style>
  <w:style w:type="paragraph" w:customStyle="1" w:styleId="DarkReportTitle">
    <w:name w:val="Dark Report Title"/>
    <w:basedOn w:val="Normal"/>
    <w:next w:val="DarkReportSubtitle"/>
    <w:uiPriority w:val="36"/>
    <w:unhideWhenUsed/>
    <w:rsid w:val="005B116E"/>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5B116E"/>
    <w:rPr>
      <w:color w:val="36383D" w:themeColor="accent6"/>
    </w:rPr>
  </w:style>
  <w:style w:type="paragraph" w:customStyle="1" w:styleId="LightReportSubtitle">
    <w:name w:val="Light Report Subtitle"/>
    <w:basedOn w:val="DarkReportSubtitle"/>
    <w:next w:val="LightVersion"/>
    <w:uiPriority w:val="36"/>
    <w:unhideWhenUsed/>
    <w:rsid w:val="005B116E"/>
    <w:rPr>
      <w:color w:val="36383D" w:themeColor="accent6"/>
    </w:rPr>
  </w:style>
  <w:style w:type="paragraph" w:customStyle="1" w:styleId="DarkTextualReportSubtitle">
    <w:name w:val="Dark Textual Report Subtitle"/>
    <w:basedOn w:val="DarkReportSubtitle"/>
    <w:uiPriority w:val="36"/>
    <w:semiHidden/>
    <w:unhideWhenUsed/>
    <w:rsid w:val="005B116E"/>
    <w:pPr>
      <w:framePr w:wrap="around" w:vAnchor="page" w:hAnchor="page" w:x="557" w:y="12690"/>
    </w:pPr>
  </w:style>
  <w:style w:type="paragraph" w:styleId="NormalWeb">
    <w:name w:val="Normal (Web)"/>
    <w:basedOn w:val="Normal"/>
    <w:uiPriority w:val="99"/>
    <w:semiHidden/>
    <w:rsid w:val="005B116E"/>
    <w:rPr>
      <w:rFonts w:cs="Times New Roman"/>
      <w:szCs w:val="24"/>
    </w:rPr>
  </w:style>
  <w:style w:type="table" w:customStyle="1" w:styleId="TablePlain">
    <w:name w:val="Table Plain"/>
    <w:basedOn w:val="TableNormal"/>
    <w:uiPriority w:val="99"/>
    <w:rsid w:val="005B1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5B116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5B116E"/>
    <w:pPr>
      <w:numPr>
        <w:numId w:val="3"/>
      </w:numPr>
    </w:pPr>
  </w:style>
  <w:style w:type="paragraph" w:styleId="BalloonText">
    <w:name w:val="Balloon Text"/>
    <w:basedOn w:val="Normal"/>
    <w:link w:val="BalloonTextChar"/>
    <w:uiPriority w:val="99"/>
    <w:semiHidden/>
    <w:locked/>
    <w:rsid w:val="005B116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16E"/>
    <w:rPr>
      <w:rFonts w:ascii="Segoe UI" w:hAnsi="Segoe UI" w:cs="Segoe UI"/>
      <w:sz w:val="18"/>
      <w:szCs w:val="18"/>
    </w:rPr>
  </w:style>
  <w:style w:type="paragraph" w:styleId="Bibliography">
    <w:name w:val="Bibliography"/>
    <w:basedOn w:val="Normal"/>
    <w:next w:val="Normal"/>
    <w:uiPriority w:val="37"/>
    <w:semiHidden/>
    <w:locked/>
    <w:rsid w:val="005B116E"/>
  </w:style>
  <w:style w:type="paragraph" w:styleId="BlockText">
    <w:name w:val="Block Text"/>
    <w:basedOn w:val="Normal"/>
    <w:uiPriority w:val="99"/>
    <w:semiHidden/>
    <w:locked/>
    <w:rsid w:val="005B116E"/>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qFormat/>
    <w:rsid w:val="005B116E"/>
  </w:style>
  <w:style w:type="character" w:customStyle="1" w:styleId="BodyTextChar">
    <w:name w:val="Body Text Char"/>
    <w:basedOn w:val="DefaultParagraphFont"/>
    <w:link w:val="BodyText"/>
    <w:rsid w:val="005B116E"/>
  </w:style>
  <w:style w:type="paragraph" w:styleId="BodyText2">
    <w:name w:val="Body Text 2"/>
    <w:basedOn w:val="Normal"/>
    <w:link w:val="BodyText2Char"/>
    <w:uiPriority w:val="99"/>
    <w:semiHidden/>
    <w:rsid w:val="005B116E"/>
    <w:pPr>
      <w:spacing w:line="480" w:lineRule="auto"/>
    </w:pPr>
  </w:style>
  <w:style w:type="character" w:customStyle="1" w:styleId="BodyText2Char">
    <w:name w:val="Body Text 2 Char"/>
    <w:basedOn w:val="DefaultParagraphFont"/>
    <w:link w:val="BodyText2"/>
    <w:uiPriority w:val="99"/>
    <w:semiHidden/>
    <w:rsid w:val="005B116E"/>
  </w:style>
  <w:style w:type="paragraph" w:styleId="BodyText3">
    <w:name w:val="Body Text 3"/>
    <w:basedOn w:val="Normal"/>
    <w:link w:val="BodyText3Char"/>
    <w:uiPriority w:val="99"/>
    <w:semiHidden/>
    <w:locked/>
    <w:rsid w:val="005B116E"/>
    <w:rPr>
      <w:sz w:val="16"/>
      <w:szCs w:val="16"/>
    </w:rPr>
  </w:style>
  <w:style w:type="character" w:customStyle="1" w:styleId="BodyText3Char">
    <w:name w:val="Body Text 3 Char"/>
    <w:basedOn w:val="DefaultParagraphFont"/>
    <w:link w:val="BodyText3"/>
    <w:uiPriority w:val="99"/>
    <w:semiHidden/>
    <w:rsid w:val="005B116E"/>
    <w:rPr>
      <w:sz w:val="16"/>
      <w:szCs w:val="16"/>
    </w:rPr>
  </w:style>
  <w:style w:type="paragraph" w:styleId="BodyTextFirstIndent">
    <w:name w:val="Body Text First Indent"/>
    <w:basedOn w:val="BodyText"/>
    <w:link w:val="BodyTextFirstIndentChar"/>
    <w:uiPriority w:val="99"/>
    <w:semiHidden/>
    <w:rsid w:val="005B116E"/>
    <w:pPr>
      <w:ind w:firstLine="360"/>
    </w:pPr>
  </w:style>
  <w:style w:type="character" w:customStyle="1" w:styleId="BodyTextFirstIndentChar">
    <w:name w:val="Body Text First Indent Char"/>
    <w:basedOn w:val="BodyTextChar"/>
    <w:link w:val="BodyTextFirstIndent"/>
    <w:uiPriority w:val="99"/>
    <w:semiHidden/>
    <w:rsid w:val="005B116E"/>
  </w:style>
  <w:style w:type="paragraph" w:styleId="BodyTextIndent">
    <w:name w:val="Body Text Indent"/>
    <w:basedOn w:val="Normal"/>
    <w:link w:val="BodyTextIndentChar"/>
    <w:uiPriority w:val="99"/>
    <w:semiHidden/>
    <w:rsid w:val="005B116E"/>
    <w:pPr>
      <w:ind w:left="283"/>
    </w:pPr>
  </w:style>
  <w:style w:type="character" w:customStyle="1" w:styleId="BodyTextIndentChar">
    <w:name w:val="Body Text Indent Char"/>
    <w:basedOn w:val="DefaultParagraphFont"/>
    <w:link w:val="BodyTextIndent"/>
    <w:uiPriority w:val="99"/>
    <w:semiHidden/>
    <w:rsid w:val="005B116E"/>
  </w:style>
  <w:style w:type="paragraph" w:styleId="BodyTextFirstIndent2">
    <w:name w:val="Body Text First Indent 2"/>
    <w:basedOn w:val="BodyTextIndent"/>
    <w:link w:val="BodyTextFirstIndent2Char"/>
    <w:uiPriority w:val="99"/>
    <w:semiHidden/>
    <w:rsid w:val="005B116E"/>
    <w:pPr>
      <w:ind w:left="360" w:firstLine="360"/>
    </w:pPr>
  </w:style>
  <w:style w:type="character" w:customStyle="1" w:styleId="BodyTextFirstIndent2Char">
    <w:name w:val="Body Text First Indent 2 Char"/>
    <w:basedOn w:val="BodyTextIndentChar"/>
    <w:link w:val="BodyTextFirstIndent2"/>
    <w:uiPriority w:val="99"/>
    <w:semiHidden/>
    <w:rsid w:val="005B116E"/>
  </w:style>
  <w:style w:type="paragraph" w:styleId="BodyTextIndent2">
    <w:name w:val="Body Text Indent 2"/>
    <w:basedOn w:val="Normal"/>
    <w:link w:val="BodyTextIndent2Char"/>
    <w:uiPriority w:val="99"/>
    <w:semiHidden/>
    <w:rsid w:val="005B116E"/>
    <w:pPr>
      <w:spacing w:line="480" w:lineRule="auto"/>
      <w:ind w:left="283"/>
    </w:pPr>
  </w:style>
  <w:style w:type="character" w:customStyle="1" w:styleId="BodyTextIndent2Char">
    <w:name w:val="Body Text Indent 2 Char"/>
    <w:basedOn w:val="DefaultParagraphFont"/>
    <w:link w:val="BodyTextIndent2"/>
    <w:uiPriority w:val="99"/>
    <w:semiHidden/>
    <w:rsid w:val="005B116E"/>
  </w:style>
  <w:style w:type="paragraph" w:styleId="BodyTextIndent3">
    <w:name w:val="Body Text Indent 3"/>
    <w:basedOn w:val="Normal"/>
    <w:link w:val="BodyTextIndent3Char"/>
    <w:uiPriority w:val="99"/>
    <w:semiHidden/>
    <w:rsid w:val="005B116E"/>
    <w:pPr>
      <w:ind w:left="283"/>
    </w:pPr>
    <w:rPr>
      <w:sz w:val="16"/>
      <w:szCs w:val="16"/>
    </w:rPr>
  </w:style>
  <w:style w:type="character" w:customStyle="1" w:styleId="BodyTextIndent3Char">
    <w:name w:val="Body Text Indent 3 Char"/>
    <w:basedOn w:val="DefaultParagraphFont"/>
    <w:link w:val="BodyTextIndent3"/>
    <w:uiPriority w:val="99"/>
    <w:semiHidden/>
    <w:rsid w:val="005B116E"/>
    <w:rPr>
      <w:sz w:val="16"/>
      <w:szCs w:val="16"/>
    </w:rPr>
  </w:style>
  <w:style w:type="character" w:styleId="BookTitle">
    <w:name w:val="Book Title"/>
    <w:basedOn w:val="DefaultParagraphFont"/>
    <w:uiPriority w:val="33"/>
    <w:semiHidden/>
    <w:qFormat/>
    <w:locked/>
    <w:rsid w:val="005B116E"/>
    <w:rPr>
      <w:b/>
      <w:bCs/>
      <w:i/>
      <w:iCs/>
      <w:spacing w:val="5"/>
    </w:rPr>
  </w:style>
  <w:style w:type="paragraph" w:styleId="Closing">
    <w:name w:val="Closing"/>
    <w:basedOn w:val="Normal"/>
    <w:link w:val="ClosingChar"/>
    <w:uiPriority w:val="99"/>
    <w:semiHidden/>
    <w:locked/>
    <w:rsid w:val="005B116E"/>
    <w:pPr>
      <w:spacing w:before="0" w:after="0"/>
      <w:ind w:left="4252"/>
    </w:pPr>
  </w:style>
  <w:style w:type="character" w:customStyle="1" w:styleId="ClosingChar">
    <w:name w:val="Closing Char"/>
    <w:basedOn w:val="DefaultParagraphFont"/>
    <w:link w:val="Closing"/>
    <w:uiPriority w:val="99"/>
    <w:semiHidden/>
    <w:rsid w:val="005B116E"/>
  </w:style>
  <w:style w:type="character" w:styleId="CommentReference">
    <w:name w:val="annotation reference"/>
    <w:basedOn w:val="DefaultParagraphFont"/>
    <w:uiPriority w:val="99"/>
    <w:semiHidden/>
    <w:locked/>
    <w:rsid w:val="005B116E"/>
    <w:rPr>
      <w:sz w:val="16"/>
      <w:szCs w:val="16"/>
    </w:rPr>
  </w:style>
  <w:style w:type="paragraph" w:styleId="CommentText">
    <w:name w:val="annotation text"/>
    <w:basedOn w:val="Normal"/>
    <w:link w:val="CommentTextChar"/>
    <w:uiPriority w:val="99"/>
    <w:semiHidden/>
    <w:locked/>
    <w:rsid w:val="005B116E"/>
  </w:style>
  <w:style w:type="character" w:customStyle="1" w:styleId="CommentTextChar">
    <w:name w:val="Comment Text Char"/>
    <w:basedOn w:val="DefaultParagraphFont"/>
    <w:link w:val="CommentText"/>
    <w:uiPriority w:val="99"/>
    <w:semiHidden/>
    <w:rsid w:val="005B116E"/>
  </w:style>
  <w:style w:type="paragraph" w:styleId="CommentSubject">
    <w:name w:val="annotation subject"/>
    <w:basedOn w:val="CommentText"/>
    <w:next w:val="CommentText"/>
    <w:link w:val="CommentSubjectChar"/>
    <w:uiPriority w:val="99"/>
    <w:semiHidden/>
    <w:locked/>
    <w:rsid w:val="005B116E"/>
    <w:rPr>
      <w:b/>
      <w:bCs/>
    </w:rPr>
  </w:style>
  <w:style w:type="character" w:customStyle="1" w:styleId="CommentSubjectChar">
    <w:name w:val="Comment Subject Char"/>
    <w:basedOn w:val="CommentTextChar"/>
    <w:link w:val="CommentSubject"/>
    <w:uiPriority w:val="99"/>
    <w:semiHidden/>
    <w:rsid w:val="005B116E"/>
    <w:rPr>
      <w:b/>
      <w:bCs/>
    </w:rPr>
  </w:style>
  <w:style w:type="paragraph" w:styleId="DocumentMap">
    <w:name w:val="Document Map"/>
    <w:basedOn w:val="Normal"/>
    <w:link w:val="DocumentMapChar"/>
    <w:uiPriority w:val="99"/>
    <w:semiHidden/>
    <w:locked/>
    <w:rsid w:val="005B116E"/>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B116E"/>
    <w:rPr>
      <w:rFonts w:ascii="Segoe UI" w:hAnsi="Segoe UI" w:cs="Segoe UI"/>
      <w:sz w:val="16"/>
      <w:szCs w:val="16"/>
    </w:rPr>
  </w:style>
  <w:style w:type="paragraph" w:styleId="E-mailSignature">
    <w:name w:val="E-mail Signature"/>
    <w:basedOn w:val="Normal"/>
    <w:link w:val="E-mailSignatureChar"/>
    <w:uiPriority w:val="99"/>
    <w:semiHidden/>
    <w:locked/>
    <w:rsid w:val="005B116E"/>
    <w:pPr>
      <w:spacing w:before="0" w:after="0"/>
    </w:pPr>
  </w:style>
  <w:style w:type="character" w:customStyle="1" w:styleId="E-mailSignatureChar">
    <w:name w:val="E-mail Signature Char"/>
    <w:basedOn w:val="DefaultParagraphFont"/>
    <w:link w:val="E-mailSignature"/>
    <w:uiPriority w:val="99"/>
    <w:semiHidden/>
    <w:rsid w:val="005B116E"/>
  </w:style>
  <w:style w:type="character" w:styleId="Emphasis">
    <w:name w:val="Emphasis"/>
    <w:basedOn w:val="DefaultParagraphFont"/>
    <w:uiPriority w:val="20"/>
    <w:semiHidden/>
    <w:qFormat/>
    <w:locked/>
    <w:rsid w:val="005B116E"/>
    <w:rPr>
      <w:i/>
      <w:iCs/>
    </w:rPr>
  </w:style>
  <w:style w:type="character" w:styleId="EndnoteReference">
    <w:name w:val="endnote reference"/>
    <w:basedOn w:val="DefaultParagraphFont"/>
    <w:uiPriority w:val="99"/>
    <w:semiHidden/>
    <w:locked/>
    <w:rsid w:val="005B116E"/>
    <w:rPr>
      <w:vertAlign w:val="superscript"/>
    </w:rPr>
  </w:style>
  <w:style w:type="paragraph" w:styleId="EndnoteText">
    <w:name w:val="endnote text"/>
    <w:basedOn w:val="Normal"/>
    <w:link w:val="EndnoteTextChar"/>
    <w:uiPriority w:val="99"/>
    <w:semiHidden/>
    <w:locked/>
    <w:rsid w:val="005B116E"/>
    <w:pPr>
      <w:spacing w:before="0" w:after="0"/>
    </w:pPr>
  </w:style>
  <w:style w:type="character" w:customStyle="1" w:styleId="EndnoteTextChar">
    <w:name w:val="Endnote Text Char"/>
    <w:basedOn w:val="DefaultParagraphFont"/>
    <w:link w:val="EndnoteText"/>
    <w:uiPriority w:val="99"/>
    <w:semiHidden/>
    <w:rsid w:val="005B116E"/>
  </w:style>
  <w:style w:type="paragraph" w:styleId="EnvelopeReturn">
    <w:name w:val="envelope return"/>
    <w:basedOn w:val="Normal"/>
    <w:uiPriority w:val="99"/>
    <w:semiHidden/>
    <w:rsid w:val="005B116E"/>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5B116E"/>
    <w:rPr>
      <w:color w:val="2B579A"/>
      <w:shd w:val="clear" w:color="auto" w:fill="E1DFDD"/>
    </w:rPr>
  </w:style>
  <w:style w:type="character" w:styleId="HTMLAcronym">
    <w:name w:val="HTML Acronym"/>
    <w:basedOn w:val="DefaultParagraphFont"/>
    <w:uiPriority w:val="99"/>
    <w:semiHidden/>
    <w:locked/>
    <w:rsid w:val="005B116E"/>
  </w:style>
  <w:style w:type="paragraph" w:styleId="HTMLAddress">
    <w:name w:val="HTML Address"/>
    <w:basedOn w:val="Normal"/>
    <w:link w:val="HTMLAddressChar"/>
    <w:uiPriority w:val="99"/>
    <w:semiHidden/>
    <w:locked/>
    <w:rsid w:val="005B116E"/>
    <w:pPr>
      <w:spacing w:before="0" w:after="0"/>
    </w:pPr>
    <w:rPr>
      <w:i/>
      <w:iCs/>
    </w:rPr>
  </w:style>
  <w:style w:type="character" w:customStyle="1" w:styleId="HTMLAddressChar">
    <w:name w:val="HTML Address Char"/>
    <w:basedOn w:val="DefaultParagraphFont"/>
    <w:link w:val="HTMLAddress"/>
    <w:uiPriority w:val="99"/>
    <w:semiHidden/>
    <w:rsid w:val="005B116E"/>
    <w:rPr>
      <w:i/>
      <w:iCs/>
    </w:rPr>
  </w:style>
  <w:style w:type="character" w:styleId="HTMLCite">
    <w:name w:val="HTML Cite"/>
    <w:basedOn w:val="DefaultParagraphFont"/>
    <w:uiPriority w:val="99"/>
    <w:semiHidden/>
    <w:locked/>
    <w:rsid w:val="005B116E"/>
    <w:rPr>
      <w:i/>
      <w:iCs/>
    </w:rPr>
  </w:style>
  <w:style w:type="character" w:styleId="HTMLCode">
    <w:name w:val="HTML Code"/>
    <w:basedOn w:val="DefaultParagraphFont"/>
    <w:uiPriority w:val="99"/>
    <w:semiHidden/>
    <w:locked/>
    <w:rsid w:val="005B116E"/>
    <w:rPr>
      <w:rFonts w:ascii="Consolas" w:hAnsi="Consolas"/>
      <w:sz w:val="20"/>
      <w:szCs w:val="20"/>
    </w:rPr>
  </w:style>
  <w:style w:type="character" w:styleId="HTMLDefinition">
    <w:name w:val="HTML Definition"/>
    <w:basedOn w:val="DefaultParagraphFont"/>
    <w:uiPriority w:val="99"/>
    <w:semiHidden/>
    <w:locked/>
    <w:rsid w:val="005B116E"/>
    <w:rPr>
      <w:i/>
      <w:iCs/>
    </w:rPr>
  </w:style>
  <w:style w:type="character" w:styleId="HTMLKeyboard">
    <w:name w:val="HTML Keyboard"/>
    <w:basedOn w:val="DefaultParagraphFont"/>
    <w:uiPriority w:val="99"/>
    <w:semiHidden/>
    <w:locked/>
    <w:rsid w:val="005B116E"/>
    <w:rPr>
      <w:rFonts w:ascii="Consolas" w:hAnsi="Consolas"/>
      <w:sz w:val="20"/>
      <w:szCs w:val="20"/>
    </w:rPr>
  </w:style>
  <w:style w:type="paragraph" w:styleId="HTMLPreformatted">
    <w:name w:val="HTML Preformatted"/>
    <w:basedOn w:val="Normal"/>
    <w:link w:val="HTMLPreformattedChar"/>
    <w:uiPriority w:val="99"/>
    <w:semiHidden/>
    <w:locked/>
    <w:rsid w:val="005B116E"/>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5B116E"/>
    <w:rPr>
      <w:rFonts w:ascii="Consolas" w:hAnsi="Consolas"/>
    </w:rPr>
  </w:style>
  <w:style w:type="character" w:styleId="HTMLSample">
    <w:name w:val="HTML Sample"/>
    <w:basedOn w:val="DefaultParagraphFont"/>
    <w:uiPriority w:val="99"/>
    <w:semiHidden/>
    <w:locked/>
    <w:rsid w:val="005B116E"/>
    <w:rPr>
      <w:rFonts w:ascii="Consolas" w:hAnsi="Consolas"/>
      <w:sz w:val="24"/>
      <w:szCs w:val="24"/>
    </w:rPr>
  </w:style>
  <w:style w:type="character" w:styleId="HTMLTypewriter">
    <w:name w:val="HTML Typewriter"/>
    <w:basedOn w:val="DefaultParagraphFont"/>
    <w:uiPriority w:val="99"/>
    <w:semiHidden/>
    <w:locked/>
    <w:rsid w:val="005B116E"/>
    <w:rPr>
      <w:rFonts w:ascii="Consolas" w:hAnsi="Consolas"/>
      <w:sz w:val="20"/>
      <w:szCs w:val="20"/>
    </w:rPr>
  </w:style>
  <w:style w:type="character" w:styleId="HTMLVariable">
    <w:name w:val="HTML Variable"/>
    <w:basedOn w:val="DefaultParagraphFont"/>
    <w:uiPriority w:val="99"/>
    <w:semiHidden/>
    <w:locked/>
    <w:rsid w:val="005B116E"/>
    <w:rPr>
      <w:i/>
      <w:iCs/>
    </w:rPr>
  </w:style>
  <w:style w:type="paragraph" w:styleId="Index1">
    <w:name w:val="index 1"/>
    <w:basedOn w:val="Normal"/>
    <w:next w:val="Normal"/>
    <w:autoRedefine/>
    <w:uiPriority w:val="99"/>
    <w:semiHidden/>
    <w:locked/>
    <w:rsid w:val="005B116E"/>
    <w:pPr>
      <w:spacing w:before="0" w:after="0"/>
      <w:ind w:left="200" w:hanging="200"/>
    </w:pPr>
  </w:style>
  <w:style w:type="paragraph" w:styleId="Index2">
    <w:name w:val="index 2"/>
    <w:basedOn w:val="Normal"/>
    <w:next w:val="Normal"/>
    <w:autoRedefine/>
    <w:uiPriority w:val="99"/>
    <w:semiHidden/>
    <w:locked/>
    <w:rsid w:val="005B116E"/>
    <w:pPr>
      <w:spacing w:before="0" w:after="0"/>
      <w:ind w:left="400" w:hanging="200"/>
    </w:pPr>
  </w:style>
  <w:style w:type="paragraph" w:styleId="Index3">
    <w:name w:val="index 3"/>
    <w:basedOn w:val="Normal"/>
    <w:next w:val="Normal"/>
    <w:autoRedefine/>
    <w:uiPriority w:val="99"/>
    <w:semiHidden/>
    <w:locked/>
    <w:rsid w:val="005B116E"/>
    <w:pPr>
      <w:spacing w:before="0" w:after="0"/>
      <w:ind w:left="600" w:hanging="200"/>
    </w:pPr>
  </w:style>
  <w:style w:type="paragraph" w:styleId="Index4">
    <w:name w:val="index 4"/>
    <w:basedOn w:val="Normal"/>
    <w:next w:val="Normal"/>
    <w:autoRedefine/>
    <w:uiPriority w:val="99"/>
    <w:semiHidden/>
    <w:locked/>
    <w:rsid w:val="005B116E"/>
    <w:pPr>
      <w:spacing w:before="0" w:after="0"/>
      <w:ind w:left="800" w:hanging="200"/>
    </w:pPr>
  </w:style>
  <w:style w:type="paragraph" w:styleId="Index5">
    <w:name w:val="index 5"/>
    <w:basedOn w:val="Normal"/>
    <w:next w:val="Normal"/>
    <w:autoRedefine/>
    <w:uiPriority w:val="99"/>
    <w:semiHidden/>
    <w:locked/>
    <w:rsid w:val="005B116E"/>
    <w:pPr>
      <w:spacing w:before="0" w:after="0"/>
      <w:ind w:left="1000" w:hanging="200"/>
    </w:pPr>
  </w:style>
  <w:style w:type="paragraph" w:styleId="Index6">
    <w:name w:val="index 6"/>
    <w:basedOn w:val="Normal"/>
    <w:next w:val="Normal"/>
    <w:autoRedefine/>
    <w:uiPriority w:val="99"/>
    <w:semiHidden/>
    <w:locked/>
    <w:rsid w:val="005B116E"/>
    <w:pPr>
      <w:spacing w:before="0" w:after="0"/>
      <w:ind w:left="1200" w:hanging="200"/>
    </w:pPr>
  </w:style>
  <w:style w:type="paragraph" w:styleId="Index7">
    <w:name w:val="index 7"/>
    <w:basedOn w:val="Normal"/>
    <w:next w:val="Normal"/>
    <w:autoRedefine/>
    <w:uiPriority w:val="99"/>
    <w:semiHidden/>
    <w:locked/>
    <w:rsid w:val="005B116E"/>
    <w:pPr>
      <w:spacing w:before="0" w:after="0"/>
      <w:ind w:left="1400" w:hanging="200"/>
    </w:pPr>
  </w:style>
  <w:style w:type="paragraph" w:styleId="Index8">
    <w:name w:val="index 8"/>
    <w:basedOn w:val="Normal"/>
    <w:next w:val="Normal"/>
    <w:autoRedefine/>
    <w:uiPriority w:val="99"/>
    <w:semiHidden/>
    <w:locked/>
    <w:rsid w:val="005B116E"/>
    <w:pPr>
      <w:spacing w:before="0" w:after="0"/>
      <w:ind w:left="1600" w:hanging="200"/>
    </w:pPr>
  </w:style>
  <w:style w:type="paragraph" w:styleId="Index9">
    <w:name w:val="index 9"/>
    <w:basedOn w:val="Normal"/>
    <w:next w:val="Normal"/>
    <w:autoRedefine/>
    <w:uiPriority w:val="99"/>
    <w:semiHidden/>
    <w:locked/>
    <w:rsid w:val="005B116E"/>
    <w:pPr>
      <w:spacing w:before="0" w:after="0"/>
      <w:ind w:left="1800" w:hanging="200"/>
    </w:pPr>
  </w:style>
  <w:style w:type="paragraph" w:styleId="IndexHeading">
    <w:name w:val="index heading"/>
    <w:basedOn w:val="Normal"/>
    <w:next w:val="Index1"/>
    <w:uiPriority w:val="99"/>
    <w:semiHidden/>
    <w:locked/>
    <w:rsid w:val="005B116E"/>
    <w:rPr>
      <w:rFonts w:asciiTheme="majorHAnsi" w:eastAsiaTheme="majorEastAsia" w:hAnsiTheme="majorHAnsi" w:cstheme="majorBidi"/>
      <w:b/>
      <w:bCs/>
    </w:rPr>
  </w:style>
  <w:style w:type="character" w:styleId="IntenseEmphasis">
    <w:name w:val="Intense Emphasis"/>
    <w:basedOn w:val="DefaultParagraphFont"/>
    <w:uiPriority w:val="21"/>
    <w:semiHidden/>
    <w:rsid w:val="005B116E"/>
    <w:rPr>
      <w:i/>
      <w:iCs/>
      <w:color w:val="075D5F" w:themeColor="accent1"/>
    </w:rPr>
  </w:style>
  <w:style w:type="character" w:styleId="IntenseReference">
    <w:name w:val="Intense Reference"/>
    <w:basedOn w:val="DefaultParagraphFont"/>
    <w:uiPriority w:val="32"/>
    <w:semiHidden/>
    <w:rsid w:val="005B116E"/>
    <w:rPr>
      <w:b/>
      <w:bCs/>
      <w:smallCaps/>
      <w:color w:val="075D5F" w:themeColor="accent1"/>
      <w:spacing w:val="5"/>
    </w:rPr>
  </w:style>
  <w:style w:type="character" w:styleId="LineNumber">
    <w:name w:val="line number"/>
    <w:basedOn w:val="DefaultParagraphFont"/>
    <w:uiPriority w:val="99"/>
    <w:semiHidden/>
    <w:locked/>
    <w:rsid w:val="005B116E"/>
  </w:style>
  <w:style w:type="paragraph" w:styleId="MacroText">
    <w:name w:val="macro"/>
    <w:link w:val="MacroTextChar"/>
    <w:uiPriority w:val="99"/>
    <w:semiHidden/>
    <w:locked/>
    <w:rsid w:val="005B116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5B116E"/>
    <w:rPr>
      <w:rFonts w:ascii="Consolas" w:hAnsi="Consolas"/>
    </w:rPr>
  </w:style>
  <w:style w:type="character" w:styleId="Mention">
    <w:name w:val="Mention"/>
    <w:basedOn w:val="DefaultParagraphFont"/>
    <w:uiPriority w:val="99"/>
    <w:semiHidden/>
    <w:locked/>
    <w:rsid w:val="005B116E"/>
    <w:rPr>
      <w:color w:val="2B579A"/>
      <w:shd w:val="clear" w:color="auto" w:fill="E1DFDD"/>
    </w:rPr>
  </w:style>
  <w:style w:type="paragraph" w:styleId="MessageHeader">
    <w:name w:val="Message Header"/>
    <w:basedOn w:val="Normal"/>
    <w:link w:val="MessageHeaderChar"/>
    <w:uiPriority w:val="99"/>
    <w:semiHidden/>
    <w:locked/>
    <w:rsid w:val="005B116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116E"/>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5B116E"/>
    <w:pPr>
      <w:ind w:left="720"/>
    </w:pPr>
  </w:style>
  <w:style w:type="paragraph" w:styleId="NoteHeading">
    <w:name w:val="Note Heading"/>
    <w:basedOn w:val="Normal"/>
    <w:next w:val="Normal"/>
    <w:link w:val="NoteHeadingChar"/>
    <w:uiPriority w:val="37"/>
    <w:semiHidden/>
    <w:rsid w:val="005B116E"/>
    <w:pPr>
      <w:spacing w:before="0" w:after="0"/>
    </w:pPr>
  </w:style>
  <w:style w:type="character" w:customStyle="1" w:styleId="NoteHeadingChar">
    <w:name w:val="Note Heading Char"/>
    <w:basedOn w:val="DefaultParagraphFont"/>
    <w:link w:val="NoteHeading"/>
    <w:uiPriority w:val="37"/>
    <w:semiHidden/>
    <w:rsid w:val="005B116E"/>
  </w:style>
  <w:style w:type="character" w:styleId="PageNumber">
    <w:name w:val="page number"/>
    <w:basedOn w:val="DefaultParagraphFont"/>
    <w:uiPriority w:val="99"/>
    <w:semiHidden/>
    <w:locked/>
    <w:rsid w:val="005B116E"/>
  </w:style>
  <w:style w:type="paragraph" w:styleId="PlainText">
    <w:name w:val="Plain Text"/>
    <w:basedOn w:val="Normal"/>
    <w:link w:val="PlainTextChar"/>
    <w:uiPriority w:val="99"/>
    <w:semiHidden/>
    <w:rsid w:val="005B116E"/>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5B116E"/>
    <w:rPr>
      <w:rFonts w:ascii="Consolas" w:hAnsi="Consolas"/>
      <w:sz w:val="21"/>
      <w:szCs w:val="21"/>
    </w:rPr>
  </w:style>
  <w:style w:type="character" w:styleId="SmartHyperlink">
    <w:name w:val="Smart Hyperlink"/>
    <w:basedOn w:val="DefaultParagraphFont"/>
    <w:uiPriority w:val="99"/>
    <w:semiHidden/>
    <w:locked/>
    <w:rsid w:val="005B116E"/>
    <w:rPr>
      <w:u w:val="dotted"/>
    </w:rPr>
  </w:style>
  <w:style w:type="character" w:styleId="SmartLink">
    <w:name w:val="Smart Link"/>
    <w:basedOn w:val="DefaultParagraphFont"/>
    <w:uiPriority w:val="99"/>
    <w:semiHidden/>
    <w:locked/>
    <w:rsid w:val="005B116E"/>
    <w:rPr>
      <w:color w:val="0000FF"/>
      <w:u w:val="single"/>
      <w:shd w:val="clear" w:color="auto" w:fill="F3F2F1"/>
    </w:rPr>
  </w:style>
  <w:style w:type="character" w:styleId="Strong">
    <w:name w:val="Strong"/>
    <w:basedOn w:val="DefaultParagraphFont"/>
    <w:uiPriority w:val="22"/>
    <w:qFormat/>
    <w:rsid w:val="005B116E"/>
    <w:rPr>
      <w:b/>
      <w:bCs/>
    </w:rPr>
  </w:style>
  <w:style w:type="character" w:styleId="SubtleEmphasis">
    <w:name w:val="Subtle Emphasis"/>
    <w:basedOn w:val="DefaultParagraphFont"/>
    <w:uiPriority w:val="19"/>
    <w:semiHidden/>
    <w:rsid w:val="005B116E"/>
    <w:rPr>
      <w:i/>
      <w:iCs/>
      <w:color w:val="404040" w:themeColor="text1" w:themeTint="BF"/>
    </w:rPr>
  </w:style>
  <w:style w:type="character" w:styleId="SubtleReference">
    <w:name w:val="Subtle Reference"/>
    <w:basedOn w:val="DefaultParagraphFont"/>
    <w:uiPriority w:val="31"/>
    <w:semiHidden/>
    <w:rsid w:val="005B116E"/>
    <w:rPr>
      <w:smallCaps/>
      <w:color w:val="5A5A5A" w:themeColor="text1" w:themeTint="A5"/>
    </w:rPr>
  </w:style>
  <w:style w:type="paragraph" w:styleId="TableofAuthorities">
    <w:name w:val="table of authorities"/>
    <w:basedOn w:val="Normal"/>
    <w:next w:val="Normal"/>
    <w:uiPriority w:val="99"/>
    <w:semiHidden/>
    <w:rsid w:val="005B116E"/>
    <w:pPr>
      <w:spacing w:after="0"/>
      <w:ind w:left="200" w:hanging="200"/>
    </w:pPr>
  </w:style>
  <w:style w:type="paragraph" w:styleId="TOAHeading">
    <w:name w:val="toa heading"/>
    <w:basedOn w:val="Normal"/>
    <w:next w:val="Normal"/>
    <w:uiPriority w:val="99"/>
    <w:semiHidden/>
    <w:rsid w:val="005B116E"/>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5B116E"/>
    <w:pPr>
      <w:spacing w:after="100"/>
      <w:ind w:left="1200"/>
    </w:pPr>
  </w:style>
  <w:style w:type="paragraph" w:styleId="TOC8">
    <w:name w:val="toc 8"/>
    <w:basedOn w:val="Normal"/>
    <w:next w:val="Normal"/>
    <w:autoRedefine/>
    <w:uiPriority w:val="39"/>
    <w:semiHidden/>
    <w:rsid w:val="005B116E"/>
    <w:pPr>
      <w:spacing w:after="100"/>
      <w:ind w:left="1400"/>
    </w:pPr>
  </w:style>
  <w:style w:type="paragraph" w:styleId="TOC9">
    <w:name w:val="toc 9"/>
    <w:basedOn w:val="Normal"/>
    <w:next w:val="Normal"/>
    <w:autoRedefine/>
    <w:uiPriority w:val="39"/>
    <w:semiHidden/>
    <w:rsid w:val="005B116E"/>
    <w:pPr>
      <w:spacing w:after="100"/>
      <w:ind w:left="1600"/>
    </w:pPr>
  </w:style>
  <w:style w:type="character" w:styleId="UnresolvedMention">
    <w:name w:val="Unresolved Mention"/>
    <w:basedOn w:val="DefaultParagraphFont"/>
    <w:uiPriority w:val="99"/>
    <w:semiHidden/>
    <w:locked/>
    <w:rsid w:val="005B116E"/>
    <w:rPr>
      <w:color w:val="605E5C"/>
      <w:shd w:val="clear" w:color="auto" w:fill="E1DFDD"/>
    </w:rPr>
  </w:style>
  <w:style w:type="table" w:customStyle="1" w:styleId="TablePlainNoSpacing">
    <w:name w:val="Table Plain No Spacing"/>
    <w:basedOn w:val="TablePlain"/>
    <w:uiPriority w:val="99"/>
    <w:rsid w:val="005B116E"/>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unhideWhenUsed/>
    <w:rsid w:val="005B116E"/>
    <w:rPr>
      <w:color w:val="FFFFFF" w:themeColor="background1"/>
    </w:rPr>
  </w:style>
  <w:style w:type="paragraph" w:customStyle="1" w:styleId="DarkVersion">
    <w:name w:val="Dark Version"/>
    <w:basedOn w:val="LightVersion"/>
    <w:uiPriority w:val="36"/>
    <w:unhideWhenUsed/>
    <w:rsid w:val="005B116E"/>
    <w:rPr>
      <w:color w:val="FFFFFF" w:themeColor="background1"/>
    </w:rPr>
  </w:style>
  <w:style w:type="paragraph" w:customStyle="1" w:styleId="LightDocumentType">
    <w:name w:val="Light Document Type"/>
    <w:basedOn w:val="Normal"/>
    <w:uiPriority w:val="36"/>
    <w:unhideWhenUsed/>
    <w:rsid w:val="005B116E"/>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5B116E"/>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5B116E"/>
    <w:pPr>
      <w:framePr w:wrap="around" w:vAnchor="page" w:hAnchor="page" w:x="557" w:y="12690"/>
    </w:pPr>
  </w:style>
  <w:style w:type="paragraph" w:customStyle="1" w:styleId="DarkBackCoverText">
    <w:name w:val="Dark Back Cover Text"/>
    <w:basedOn w:val="Normal"/>
    <w:uiPriority w:val="36"/>
    <w:semiHidden/>
    <w:unhideWhenUsed/>
    <w:rsid w:val="005B116E"/>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5B116E"/>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5B116E"/>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5B116E"/>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5B116E"/>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5B116E"/>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5B116E"/>
    <w:pPr>
      <w:spacing w:before="480"/>
      <w:ind w:left="1021"/>
    </w:pPr>
  </w:style>
  <w:style w:type="paragraph" w:customStyle="1" w:styleId="ProjectPlanCoverSubtitle">
    <w:name w:val="Project Plan Cover Subtitle"/>
    <w:basedOn w:val="DarkReportSubtitle"/>
    <w:uiPriority w:val="36"/>
    <w:semiHidden/>
    <w:unhideWhenUsed/>
    <w:rsid w:val="005B116E"/>
    <w:pPr>
      <w:spacing w:after="5500"/>
      <w:contextualSpacing/>
    </w:pPr>
  </w:style>
  <w:style w:type="paragraph" w:customStyle="1" w:styleId="BannerTitle">
    <w:name w:val="Banner Title"/>
    <w:basedOn w:val="Header"/>
    <w:next w:val="BannerSubtitle"/>
    <w:uiPriority w:val="99"/>
    <w:rsid w:val="005B116E"/>
    <w:rPr>
      <w:rFonts w:ascii="VIC Light" w:hAnsi="VIC Light"/>
      <w:sz w:val="48"/>
    </w:rPr>
  </w:style>
  <w:style w:type="paragraph" w:customStyle="1" w:styleId="BannerSubtitle">
    <w:name w:val="Banner Subtitle"/>
    <w:basedOn w:val="BannerTitle"/>
    <w:uiPriority w:val="99"/>
    <w:rsid w:val="005B116E"/>
    <w:pPr>
      <w:spacing w:after="300"/>
      <w:contextualSpacing/>
    </w:pPr>
    <w:rPr>
      <w:sz w:val="22"/>
    </w:rPr>
  </w:style>
  <w:style w:type="numbering" w:customStyle="1" w:styleId="Numbering">
    <w:name w:val="Numbering"/>
    <w:uiPriority w:val="99"/>
    <w:rsid w:val="005B116E"/>
    <w:pPr>
      <w:numPr>
        <w:numId w:val="6"/>
      </w:numPr>
    </w:pPr>
  </w:style>
  <w:style w:type="paragraph" w:customStyle="1" w:styleId="Heading1NoTOC">
    <w:name w:val="Heading 1 No TOC"/>
    <w:basedOn w:val="Heading1"/>
    <w:next w:val="Normal"/>
    <w:uiPriority w:val="9"/>
    <w:qFormat/>
    <w:rsid w:val="005B116E"/>
  </w:style>
  <w:style w:type="paragraph" w:customStyle="1" w:styleId="Heading2NoTOC">
    <w:name w:val="Heading 2 No TOC"/>
    <w:basedOn w:val="Heading2"/>
    <w:next w:val="Normal"/>
    <w:uiPriority w:val="9"/>
    <w:qFormat/>
    <w:rsid w:val="005B116E"/>
  </w:style>
  <w:style w:type="paragraph" w:customStyle="1" w:styleId="Heading3NoTOC">
    <w:name w:val="Heading 3 No TOC"/>
    <w:basedOn w:val="Heading3"/>
    <w:next w:val="Normal"/>
    <w:uiPriority w:val="9"/>
    <w:qFormat/>
    <w:rsid w:val="005B116E"/>
  </w:style>
  <w:style w:type="paragraph" w:customStyle="1" w:styleId="LightBackCoverTextLandscape">
    <w:name w:val="Light Back Cover Text Landscape"/>
    <w:basedOn w:val="LightBackCoverText"/>
    <w:uiPriority w:val="36"/>
    <w:rsid w:val="005B116E"/>
    <w:pPr>
      <w:framePr w:w="4366" w:wrap="around" w:x="11341" w:y="10264"/>
    </w:pPr>
  </w:style>
  <w:style w:type="paragraph" w:styleId="Revision">
    <w:name w:val="Revision"/>
    <w:hidden/>
    <w:uiPriority w:val="99"/>
    <w:semiHidden/>
    <w:rsid w:val="007A101B"/>
    <w:pPr>
      <w:spacing w:before="0" w:after="0"/>
    </w:pPr>
  </w:style>
  <w:style w:type="character" w:customStyle="1" w:styleId="Pull-outQuoteChar">
    <w:name w:val="Pull-out Quote Char"/>
    <w:basedOn w:val="DefaultParagraphFont"/>
    <w:link w:val="Pull-outQuote"/>
    <w:uiPriority w:val="19"/>
    <w:rsid w:val="002976AF"/>
    <w:rPr>
      <w:shd w:val="clear" w:color="auto" w:fill="CDFFEF" w:themeFill="accent5"/>
    </w:rPr>
  </w:style>
  <w:style w:type="character" w:customStyle="1" w:styleId="Pull-outQuoteHeadingChar">
    <w:name w:val="Pull-out Quote Heading Char"/>
    <w:basedOn w:val="Pull-outQuoteChar"/>
    <w:link w:val="Pull-outQuoteHeading"/>
    <w:uiPriority w:val="19"/>
    <w:rsid w:val="002976AF"/>
    <w:rPr>
      <w:b/>
      <w:shd w:val="clear" w:color="auto" w:fill="CDFFEF" w:themeFill="accent5"/>
    </w:rPr>
  </w:style>
  <w:style w:type="paragraph" w:customStyle="1" w:styleId="paragraph">
    <w:name w:val="paragraph"/>
    <w:basedOn w:val="Normal"/>
    <w:rsid w:val="00B678EC"/>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B678EC"/>
  </w:style>
  <w:style w:type="character" w:customStyle="1" w:styleId="eop">
    <w:name w:val="eop"/>
    <w:basedOn w:val="DefaultParagraphFont"/>
    <w:rsid w:val="00B678EC"/>
  </w:style>
  <w:style w:type="paragraph" w:customStyle="1" w:styleId="PullOutBoxBullet">
    <w:name w:val="Pull Out Box Bullet"/>
    <w:basedOn w:val="Normal"/>
    <w:qFormat/>
    <w:rsid w:val="00203B25"/>
    <w:pPr>
      <w:numPr>
        <w:numId w:val="17"/>
      </w:numPr>
      <w:spacing w:before="120" w:line="240" w:lineRule="atLeast"/>
      <w:ind w:right="142"/>
    </w:pPr>
    <w:rPr>
      <w:rFonts w:eastAsia="Times New Roman" w:cs="Arial"/>
      <w:lang w:eastAsia="en-AU"/>
    </w:rPr>
  </w:style>
  <w:style w:type="paragraph" w:customStyle="1" w:styleId="PullOutBoxBullet2">
    <w:name w:val="Pull Out Box Bullet 2"/>
    <w:basedOn w:val="Normal"/>
    <w:qFormat/>
    <w:rsid w:val="00203B25"/>
    <w:pPr>
      <w:numPr>
        <w:ilvl w:val="1"/>
        <w:numId w:val="17"/>
      </w:numPr>
      <w:spacing w:before="120" w:line="240" w:lineRule="atLeast"/>
      <w:ind w:right="142"/>
    </w:pPr>
    <w:rPr>
      <w:rFonts w:eastAsia="Times New Roman" w:cs="Arial"/>
      <w:lang w:eastAsia="en-AU"/>
    </w:rPr>
  </w:style>
  <w:style w:type="paragraph" w:customStyle="1" w:styleId="PullOutBoxBullet3">
    <w:name w:val="Pull Out Box Bullet 3"/>
    <w:basedOn w:val="Normal"/>
    <w:qFormat/>
    <w:rsid w:val="00203B25"/>
    <w:pPr>
      <w:numPr>
        <w:ilvl w:val="2"/>
        <w:numId w:val="17"/>
      </w:numPr>
      <w:spacing w:before="120" w:line="240" w:lineRule="atLeast"/>
      <w:ind w:right="142"/>
    </w:pPr>
    <w:rPr>
      <w:rFonts w:eastAsia="Times New Roman" w:cs="Arial"/>
      <w:lang w:eastAsia="en-AU"/>
    </w:rPr>
  </w:style>
  <w:style w:type="paragraph" w:customStyle="1" w:styleId="bullet">
    <w:name w:val="bullet"/>
    <w:aliases w:val="bu,b"/>
    <w:basedOn w:val="Normal"/>
    <w:rsid w:val="00EA2A68"/>
    <w:pPr>
      <w:spacing w:before="0" w:after="220" w:line="0" w:lineRule="atLeast"/>
      <w:ind w:left="357" w:hanging="357"/>
      <w:jc w:val="both"/>
    </w:pPr>
    <w:rPr>
      <w:rFonts w:ascii="Arial Narrow" w:eastAsia="Times New Roman" w:hAnsi="Arial Narrow" w:cs="Times New Roman"/>
      <w:color w:val="auto"/>
      <w:sz w:val="22"/>
      <w:szCs w:val="22"/>
    </w:rPr>
  </w:style>
  <w:style w:type="character" w:customStyle="1" w:styleId="superscript">
    <w:name w:val="superscript"/>
    <w:basedOn w:val="DefaultParagraphFont"/>
    <w:rsid w:val="000579E8"/>
  </w:style>
  <w:style w:type="character" w:customStyle="1" w:styleId="findhit">
    <w:name w:val="findhit"/>
    <w:basedOn w:val="DefaultParagraphFont"/>
    <w:rsid w:val="007D563E"/>
  </w:style>
  <w:style w:type="paragraph" w:customStyle="1" w:styleId="ListAlpha">
    <w:name w:val="List Alpha"/>
    <w:basedOn w:val="Normal"/>
    <w:qFormat/>
    <w:rsid w:val="00032732"/>
    <w:pPr>
      <w:numPr>
        <w:numId w:val="20"/>
      </w:numPr>
      <w:spacing w:before="120" w:line="240" w:lineRule="atLeast"/>
    </w:pPr>
    <w:rPr>
      <w:rFonts w:eastAsia="Times New Roman" w:cs="Arial"/>
      <w:lang w:eastAsia="en-AU"/>
    </w:rPr>
  </w:style>
  <w:style w:type="paragraph" w:customStyle="1" w:styleId="ListAlpha2">
    <w:name w:val="List Alpha 2"/>
    <w:basedOn w:val="Normal"/>
    <w:qFormat/>
    <w:rsid w:val="00032732"/>
    <w:pPr>
      <w:numPr>
        <w:ilvl w:val="1"/>
        <w:numId w:val="20"/>
      </w:numPr>
      <w:spacing w:before="120" w:line="240" w:lineRule="atLeast"/>
    </w:pPr>
    <w:rPr>
      <w:rFonts w:eastAsia="Times New Roman" w:cs="Arial"/>
      <w:lang w:eastAsia="en-AU"/>
    </w:rPr>
  </w:style>
  <w:style w:type="paragraph" w:customStyle="1" w:styleId="ListAlpha3">
    <w:name w:val="List Alpha 3"/>
    <w:basedOn w:val="Normal"/>
    <w:qFormat/>
    <w:rsid w:val="00032732"/>
    <w:pPr>
      <w:numPr>
        <w:ilvl w:val="2"/>
        <w:numId w:val="20"/>
      </w:numPr>
      <w:spacing w:before="120" w:line="240" w:lineRule="atLeast"/>
    </w:pPr>
    <w:rPr>
      <w:rFonts w:eastAsia="Times New Roman" w:cs="Arial"/>
      <w:lang w:eastAsia="en-AU"/>
    </w:rPr>
  </w:style>
  <w:style w:type="numbering" w:customStyle="1" w:styleId="DELWPHeadings">
    <w:name w:val="DELWP Headings"/>
    <w:basedOn w:val="NoList"/>
    <w:rsid w:val="00032732"/>
    <w:pPr>
      <w:numPr>
        <w:numId w:val="21"/>
      </w:numPr>
    </w:pPr>
  </w:style>
  <w:style w:type="numbering" w:customStyle="1" w:styleId="AECOMListBullets">
    <w:name w:val="AECOM List Bullets"/>
    <w:uiPriority w:val="99"/>
    <w:rsid w:val="00F64F36"/>
    <w:pPr>
      <w:numPr>
        <w:numId w:val="24"/>
      </w:numPr>
    </w:pPr>
  </w:style>
  <w:style w:type="character" w:customStyle="1" w:styleId="ListParagraphChar">
    <w:name w:val="List Paragraph Char"/>
    <w:basedOn w:val="DefaultParagraphFont"/>
    <w:link w:val="ListParagraph"/>
    <w:uiPriority w:val="34"/>
    <w:qFormat/>
    <w:rsid w:val="00F64F36"/>
  </w:style>
  <w:style w:type="table" w:customStyle="1" w:styleId="TableGrid2">
    <w:name w:val="Table Grid2"/>
    <w:basedOn w:val="TableNormal"/>
    <w:next w:val="TableGrid"/>
    <w:uiPriority w:val="39"/>
    <w:rsid w:val="00F64F36"/>
    <w:pPr>
      <w:spacing w:before="0" w:after="0"/>
    </w:pPr>
    <w:rPr>
      <w:rFonts w:eastAsia="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6525F"/>
    <w:rPr>
      <w:rFonts w:ascii="Segoe UI" w:hAnsi="Segoe UI" w:cs="Segoe UI" w:hint="default"/>
      <w:sz w:val="18"/>
      <w:szCs w:val="18"/>
    </w:rPr>
  </w:style>
  <w:style w:type="paragraph" w:customStyle="1" w:styleId="pf1">
    <w:name w:val="pf1"/>
    <w:basedOn w:val="Normal"/>
    <w:rsid w:val="00AD675D"/>
    <w:pPr>
      <w:spacing w:before="100" w:beforeAutospacing="1" w:after="100" w:afterAutospacing="1"/>
      <w:ind w:left="840"/>
    </w:pPr>
    <w:rPr>
      <w:rFonts w:ascii="Times New Roman" w:eastAsia="Times New Roman" w:hAnsi="Times New Roman" w:cs="Times New Roman"/>
      <w:color w:val="auto"/>
      <w:sz w:val="24"/>
      <w:szCs w:val="24"/>
      <w:lang w:eastAsia="en-AU"/>
    </w:rPr>
  </w:style>
  <w:style w:type="paragraph" w:customStyle="1" w:styleId="pf0">
    <w:name w:val="pf0"/>
    <w:basedOn w:val="Normal"/>
    <w:rsid w:val="00AD675D"/>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f11">
    <w:name w:val="cf11"/>
    <w:basedOn w:val="DefaultParagraphFont"/>
    <w:rsid w:val="00AD675D"/>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planning.vic.gov.au/contact-us" TargetMode="External"/><Relationship Id="rId3" Type="http://schemas.openxmlformats.org/officeDocument/2006/relationships/customXml" Target="../customXml/item3.xml"/><Relationship Id="rId21" Type="http://schemas.openxmlformats.org/officeDocument/2006/relationships/hyperlink" Target="mailto:environment.assessment@transport.vic.gov.au" TargetMode="Externa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gippslandcriticalminerals.com/project-overvie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8"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mailto:%20contactus@gippslandcriticalminerals.com"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5.tif"/><Relationship Id="rId27" Type="http://schemas.openxmlformats.org/officeDocument/2006/relationships/image" Target="media/image6.png"/><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planning.vic.gov.au/environmental-assessments/browse-projects/referrals/fingerboards-critical-minerals-project" TargetMode="External"/><Relationship Id="rId2" Type="http://schemas.openxmlformats.org/officeDocument/2006/relationships/hyperlink" Target="https://www.planning.vic.gov.au/environment-assessment/what-is-the-ees-process-in-victoria" TargetMode="External"/><Relationship Id="rId1" Type="http://schemas.openxmlformats.org/officeDocument/2006/relationships/hyperlink" Target="https://www.planning.vic.gov.au/environmental-assessments/browse-projects/referrals/fingerboards-critical-minerals-proj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494BA55BD24A6DB63F51364EC3EB87"/>
        <w:category>
          <w:name w:val="General"/>
          <w:gallery w:val="placeholder"/>
        </w:category>
        <w:types>
          <w:type w:val="bbPlcHdr"/>
        </w:types>
        <w:behaviors>
          <w:behavior w:val="content"/>
        </w:behaviors>
        <w:guid w:val="{446EF8E0-7032-4106-B25F-854D2228B5B9}"/>
      </w:docPartPr>
      <w:docPartBody>
        <w:p w:rsidR="00FF216C" w:rsidRDefault="0005005F">
          <w:pPr>
            <w:pStyle w:val="BA494BA55BD24A6DB63F51364EC3EB87"/>
          </w:pPr>
          <w:r w:rsidRPr="00A1580B">
            <w:rPr>
              <w:rStyle w:val="PlaceholderText"/>
            </w:rPr>
            <w:t>[Document type]</w:t>
          </w:r>
        </w:p>
      </w:docPartBody>
    </w:docPart>
    <w:docPart>
      <w:docPartPr>
        <w:name w:val="35685724D809419EAE135CDD292E854D"/>
        <w:category>
          <w:name w:val="General"/>
          <w:gallery w:val="placeholder"/>
        </w:category>
        <w:types>
          <w:type w:val="bbPlcHdr"/>
        </w:types>
        <w:behaviors>
          <w:behavior w:val="content"/>
        </w:behaviors>
        <w:guid w:val="{E8848B02-D053-487A-A15B-378D7005205D}"/>
      </w:docPartPr>
      <w:docPartBody>
        <w:p w:rsidR="00FF216C" w:rsidRDefault="0005005F">
          <w:pPr>
            <w:pStyle w:val="35685724D809419EAE135CDD292E854D"/>
          </w:pPr>
          <w:r w:rsidRPr="00A1580B">
            <w:rPr>
              <w:rStyle w:val="PlaceholderText"/>
            </w:rPr>
            <w:t>[XXX–XXX]</w:t>
          </w:r>
        </w:p>
      </w:docPartBody>
    </w:docPart>
    <w:docPart>
      <w:docPartPr>
        <w:name w:val="7CCABC795AA24A14BC0BF10DB57FC7F6"/>
        <w:category>
          <w:name w:val="General"/>
          <w:gallery w:val="placeholder"/>
        </w:category>
        <w:types>
          <w:type w:val="bbPlcHdr"/>
        </w:types>
        <w:behaviors>
          <w:behavior w:val="content"/>
        </w:behaviors>
        <w:guid w:val="{2056A624-F46F-4093-94F7-B1697FA82369}"/>
      </w:docPartPr>
      <w:docPartBody>
        <w:p w:rsidR="00FF216C" w:rsidRDefault="0005005F">
          <w:pPr>
            <w:pStyle w:val="7CCABC795AA24A14BC0BF10DB57FC7F6"/>
          </w:pPr>
          <w:r w:rsidRPr="00A1580B">
            <w:rPr>
              <w:rStyle w:val="PlaceholderText"/>
            </w:rPr>
            <w:t>[Title]</w:t>
          </w:r>
        </w:p>
      </w:docPartBody>
    </w:docPart>
    <w:docPart>
      <w:docPartPr>
        <w:name w:val="1E230F603C1449B9BCF6BF5C11498655"/>
        <w:category>
          <w:name w:val="General"/>
          <w:gallery w:val="placeholder"/>
        </w:category>
        <w:types>
          <w:type w:val="bbPlcHdr"/>
        </w:types>
        <w:behaviors>
          <w:behavior w:val="content"/>
        </w:behaviors>
        <w:guid w:val="{94A18B02-84D2-429E-A3ED-FADE00FBD0E7}"/>
      </w:docPartPr>
      <w:docPartBody>
        <w:p w:rsidR="00FF216C" w:rsidRDefault="0005005F">
          <w:pPr>
            <w:pStyle w:val="1E230F603C1449B9BCF6BF5C11498655"/>
          </w:pPr>
          <w:r w:rsidRPr="00A1580B">
            <w:rPr>
              <w:rStyle w:val="PlaceholderText"/>
            </w:rPr>
            <w:t>[Click to add sub-title]</w:t>
          </w:r>
        </w:p>
      </w:docPartBody>
    </w:docPart>
    <w:docPart>
      <w:docPartPr>
        <w:name w:val="EFAED3CDC9774FADAD8512AF74906CFA"/>
        <w:category>
          <w:name w:val="General"/>
          <w:gallery w:val="placeholder"/>
        </w:category>
        <w:types>
          <w:type w:val="bbPlcHdr"/>
        </w:types>
        <w:behaviors>
          <w:behavior w:val="content"/>
        </w:behaviors>
        <w:guid w:val="{CCA0F69F-851F-40D4-ADC4-6CA2E9C85E33}"/>
      </w:docPartPr>
      <w:docPartBody>
        <w:p w:rsidR="00FF216C" w:rsidRDefault="0005005F">
          <w:pPr>
            <w:pStyle w:val="EFAED3CDC9774FADAD8512AF74906CFA"/>
          </w:pPr>
          <w:r w:rsidRPr="001279D3">
            <w:rPr>
              <w:rStyle w:val="PlaceholderText"/>
              <w:color w:val="4EA72E" w:themeColor="accent6"/>
            </w:rPr>
            <w:t>[1.1]</w:t>
          </w:r>
        </w:p>
      </w:docPartBody>
    </w:docPart>
    <w:docPart>
      <w:docPartPr>
        <w:name w:val="462FC401F554407C875AA417EB27B338"/>
        <w:category>
          <w:name w:val="General"/>
          <w:gallery w:val="placeholder"/>
        </w:category>
        <w:types>
          <w:type w:val="bbPlcHdr"/>
        </w:types>
        <w:behaviors>
          <w:behavior w:val="content"/>
        </w:behaviors>
        <w:guid w:val="{ADF89714-AD61-42C0-91EF-063856C0CF9C}"/>
      </w:docPartPr>
      <w:docPartBody>
        <w:p w:rsidR="00FF216C" w:rsidRDefault="008A3A50" w:rsidP="008A3A50">
          <w:pPr>
            <w:pStyle w:val="462FC401F554407C875AA417EB27B338"/>
          </w:pPr>
          <w:r w:rsidRPr="001279D3">
            <w:rPr>
              <w:rStyle w:val="PlaceholderText"/>
              <w:color w:val="4EA72E" w:themeColor="accent6"/>
            </w:rPr>
            <w:t>[1.1]</w:t>
          </w:r>
        </w:p>
      </w:docPartBody>
    </w:docPart>
    <w:docPart>
      <w:docPartPr>
        <w:name w:val="B3B20C0784C747BB8C908435B1BA8310"/>
        <w:category>
          <w:name w:val="General"/>
          <w:gallery w:val="placeholder"/>
        </w:category>
        <w:types>
          <w:type w:val="bbPlcHdr"/>
        </w:types>
        <w:behaviors>
          <w:behavior w:val="content"/>
        </w:behaviors>
        <w:guid w:val="{FEF456D9-037A-4B95-8B63-CED8B5728314}"/>
      </w:docPartPr>
      <w:docPartBody>
        <w:p w:rsidR="00FF216C" w:rsidRDefault="008A3A50" w:rsidP="008A3A50">
          <w:pPr>
            <w:pStyle w:val="B3B20C0784C747BB8C908435B1BA8310"/>
          </w:pPr>
          <w:r w:rsidRPr="00560AC8">
            <w:rPr>
              <w:rStyle w:val="PlaceholderText"/>
            </w:rPr>
            <w:t>Click or tap here to enter text.</w:t>
          </w:r>
        </w:p>
      </w:docPartBody>
    </w:docPart>
    <w:docPart>
      <w:docPartPr>
        <w:name w:val="0C67065503CA40168F4BC88157082AB1"/>
        <w:category>
          <w:name w:val="General"/>
          <w:gallery w:val="placeholder"/>
        </w:category>
        <w:types>
          <w:type w:val="bbPlcHdr"/>
        </w:types>
        <w:behaviors>
          <w:behavior w:val="content"/>
        </w:behaviors>
        <w:guid w:val="{69C0B99A-1F91-4119-865F-CE895EBCFC62}"/>
      </w:docPartPr>
      <w:docPartBody>
        <w:p w:rsidR="00FF216C" w:rsidRDefault="008A3A50" w:rsidP="008A3A50">
          <w:pPr>
            <w:pStyle w:val="0C67065503CA40168F4BC88157082AB1"/>
          </w:pPr>
          <w:r w:rsidRPr="00A1580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50"/>
    <w:rsid w:val="000108C5"/>
    <w:rsid w:val="00031AC9"/>
    <w:rsid w:val="0004409A"/>
    <w:rsid w:val="0005005F"/>
    <w:rsid w:val="00054E33"/>
    <w:rsid w:val="000649E6"/>
    <w:rsid w:val="000A518C"/>
    <w:rsid w:val="000D2B3F"/>
    <w:rsid w:val="000D34B0"/>
    <w:rsid w:val="00126B3D"/>
    <w:rsid w:val="00127E96"/>
    <w:rsid w:val="00147530"/>
    <w:rsid w:val="00156DDD"/>
    <w:rsid w:val="00157619"/>
    <w:rsid w:val="001870EA"/>
    <w:rsid w:val="00196025"/>
    <w:rsid w:val="001A6F3D"/>
    <w:rsid w:val="001B0DCD"/>
    <w:rsid w:val="001C152C"/>
    <w:rsid w:val="001C6F8C"/>
    <w:rsid w:val="001D6EB1"/>
    <w:rsid w:val="001E1000"/>
    <w:rsid w:val="00202E78"/>
    <w:rsid w:val="002038F0"/>
    <w:rsid w:val="00240A33"/>
    <w:rsid w:val="00242A33"/>
    <w:rsid w:val="00260DA3"/>
    <w:rsid w:val="002C2E55"/>
    <w:rsid w:val="002D7977"/>
    <w:rsid w:val="002F2900"/>
    <w:rsid w:val="002F5509"/>
    <w:rsid w:val="002F7895"/>
    <w:rsid w:val="00307EBF"/>
    <w:rsid w:val="0034354E"/>
    <w:rsid w:val="003508A8"/>
    <w:rsid w:val="003767B4"/>
    <w:rsid w:val="00381993"/>
    <w:rsid w:val="00397052"/>
    <w:rsid w:val="003A6E33"/>
    <w:rsid w:val="003D1007"/>
    <w:rsid w:val="003E036D"/>
    <w:rsid w:val="0041156E"/>
    <w:rsid w:val="00430823"/>
    <w:rsid w:val="0044453F"/>
    <w:rsid w:val="0049178E"/>
    <w:rsid w:val="004A1ACA"/>
    <w:rsid w:val="004A5ACF"/>
    <w:rsid w:val="004C547F"/>
    <w:rsid w:val="004E7183"/>
    <w:rsid w:val="005255BF"/>
    <w:rsid w:val="0056571C"/>
    <w:rsid w:val="0057420F"/>
    <w:rsid w:val="005D2480"/>
    <w:rsid w:val="00627C01"/>
    <w:rsid w:val="00631797"/>
    <w:rsid w:val="006A36FD"/>
    <w:rsid w:val="006B2B0C"/>
    <w:rsid w:val="006F0184"/>
    <w:rsid w:val="007151DD"/>
    <w:rsid w:val="00731C2D"/>
    <w:rsid w:val="00742F33"/>
    <w:rsid w:val="00747D5C"/>
    <w:rsid w:val="00754777"/>
    <w:rsid w:val="007632E5"/>
    <w:rsid w:val="007811E0"/>
    <w:rsid w:val="007F7098"/>
    <w:rsid w:val="008116E8"/>
    <w:rsid w:val="008173D5"/>
    <w:rsid w:val="00841EC9"/>
    <w:rsid w:val="008508F9"/>
    <w:rsid w:val="008A3A50"/>
    <w:rsid w:val="008A40CF"/>
    <w:rsid w:val="008C3A2D"/>
    <w:rsid w:val="008E194E"/>
    <w:rsid w:val="0096602F"/>
    <w:rsid w:val="009B5375"/>
    <w:rsid w:val="00A43BFC"/>
    <w:rsid w:val="00AB57A8"/>
    <w:rsid w:val="00B106A9"/>
    <w:rsid w:val="00B16B06"/>
    <w:rsid w:val="00B22D1A"/>
    <w:rsid w:val="00B64358"/>
    <w:rsid w:val="00B853CC"/>
    <w:rsid w:val="00BA3B61"/>
    <w:rsid w:val="00BB1D56"/>
    <w:rsid w:val="00BE229E"/>
    <w:rsid w:val="00BF3875"/>
    <w:rsid w:val="00C06B49"/>
    <w:rsid w:val="00C16EEE"/>
    <w:rsid w:val="00C26934"/>
    <w:rsid w:val="00CE1573"/>
    <w:rsid w:val="00CE7874"/>
    <w:rsid w:val="00D13A7A"/>
    <w:rsid w:val="00D21F65"/>
    <w:rsid w:val="00D317A3"/>
    <w:rsid w:val="00D43A8A"/>
    <w:rsid w:val="00D51957"/>
    <w:rsid w:val="00D806CA"/>
    <w:rsid w:val="00D87EE6"/>
    <w:rsid w:val="00D956E3"/>
    <w:rsid w:val="00DA5429"/>
    <w:rsid w:val="00DE0A7B"/>
    <w:rsid w:val="00DF1B68"/>
    <w:rsid w:val="00E049B1"/>
    <w:rsid w:val="00E3698A"/>
    <w:rsid w:val="00E9797A"/>
    <w:rsid w:val="00EA679A"/>
    <w:rsid w:val="00ED2002"/>
    <w:rsid w:val="00EE18EE"/>
    <w:rsid w:val="00EE329B"/>
    <w:rsid w:val="00F048A4"/>
    <w:rsid w:val="00F14B99"/>
    <w:rsid w:val="00F151D6"/>
    <w:rsid w:val="00F42B65"/>
    <w:rsid w:val="00F75871"/>
    <w:rsid w:val="00FA311D"/>
    <w:rsid w:val="00FB7762"/>
    <w:rsid w:val="00FC081C"/>
    <w:rsid w:val="00FE0A33"/>
    <w:rsid w:val="00FF21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870EA"/>
    <w:rPr>
      <w:color w:val="0E2841" w:themeColor="text2"/>
      <w:bdr w:val="none" w:sz="0" w:space="0" w:color="auto"/>
      <w:shd w:val="clear" w:color="auto" w:fill="D3D3D3"/>
    </w:rPr>
  </w:style>
  <w:style w:type="paragraph" w:customStyle="1" w:styleId="BA494BA55BD24A6DB63F51364EC3EB87">
    <w:name w:val="BA494BA55BD24A6DB63F51364EC3EB87"/>
  </w:style>
  <w:style w:type="paragraph" w:customStyle="1" w:styleId="35685724D809419EAE135CDD292E854D">
    <w:name w:val="35685724D809419EAE135CDD292E854D"/>
  </w:style>
  <w:style w:type="paragraph" w:customStyle="1" w:styleId="7CCABC795AA24A14BC0BF10DB57FC7F6">
    <w:name w:val="7CCABC795AA24A14BC0BF10DB57FC7F6"/>
  </w:style>
  <w:style w:type="paragraph" w:customStyle="1" w:styleId="1E230F603C1449B9BCF6BF5C11498655">
    <w:name w:val="1E230F603C1449B9BCF6BF5C11498655"/>
  </w:style>
  <w:style w:type="paragraph" w:customStyle="1" w:styleId="EFAED3CDC9774FADAD8512AF74906CFA">
    <w:name w:val="EFAED3CDC9774FADAD8512AF74906CFA"/>
  </w:style>
  <w:style w:type="paragraph" w:customStyle="1" w:styleId="462FC401F554407C875AA417EB27B338">
    <w:name w:val="462FC401F554407C875AA417EB27B338"/>
    <w:rsid w:val="008A3A50"/>
  </w:style>
  <w:style w:type="paragraph" w:customStyle="1" w:styleId="B3B20C0784C747BB8C908435B1BA8310">
    <w:name w:val="B3B20C0784C747BB8C908435B1BA8310"/>
    <w:rsid w:val="008A3A50"/>
  </w:style>
  <w:style w:type="paragraph" w:customStyle="1" w:styleId="0C67065503CA40168F4BC88157082AB1">
    <w:name w:val="0C67065503CA40168F4BC88157082AB1"/>
    <w:rsid w:val="008A3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ppr:CoverPageProperti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c="http://schemas.openxmlformats.org/markup-compatibility/2006" xmlns:wp="http://schemas.openxmlformats.org/drawingml/2006/wordprocessingDrawing" xmlns:wp14="http://schemas.microsoft.com/office/word/2010/wordprocessingDrawing" xmlns:m="http://schemas.openxmlformats.org/officeDocument/2006/math"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cppr:PublishDate/>
  <cppr:Abstract>0.1.</cppr:Abstract>
  <cppr:CompanyAddress/>
  <cppr:CompanyPhone/>
  <cppr:CompanyFax/>
  <cppr:CompanyEmail/>
</cppr:CoverPageProperties>
</file>

<file path=customXml/item2.xml><?xml version="1.0" encoding="utf-8"?>
<p:properties xmlns:p="http://schemas.microsoft.com/office/2006/metadata/properties" xmlns:pc="http://schemas.microsoft.com/office/infopath/2007/PartnerControls" xmlns:xsi="http://www.w3.org/2001/XMLSchema-instance">
  <documentManagement>
    <TaxCatchAll xmlns="2b736c8e-0663-4610-bc5e-0df5f1e71011">
      <Value>13</Value>
      <Value>130</Value>
      <Value>128</Value>
      <Value>127</Value>
      <Value>7</Value>
      <Value>11</Value>
    </TaxCatchAll>
    <Language xmlns="http://schemas.microsoft.com/sharepoint/v3">English</Language>
    <fb3179c379644f499d7166d0c985669b xmlns="2b736c8e-0663-4610-bc5e-0df5f1e71011">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ic50d0a05a8e4d9791dac67f8a1e716c xmlns="2b736c8e-0663-4610-bc5e-0df5f1e71011">
      <Terms xmlns="http://schemas.microsoft.com/office/infopath/2007/PartnerControls">
        <TermInfo xmlns="http://schemas.microsoft.com/office/infopath/2007/PartnerControls">
          <TermName xmlns="http://schemas.microsoft.com/office/infopath/2007/PartnerControls">Planning and Land Service</TermName>
          <TermId xmlns="http://schemas.microsoft.com/office/infopath/2007/PartnerControls">7deec77b-721c-4598-8e58-ca88b593a2b8</TermId>
        </TermInfo>
      </Terms>
    </ic50d0a05a8e4d9791dac67f8a1e716c>
    <ece32f50ba964e1fbf627a9d83fe6c01 xmlns="2b736c8e-0663-4610-bc5e-0df5f1e71011">
      <Terms xmlns="http://schemas.microsoft.com/office/infopath/2007/PartnerControls">
        <TermInfo xmlns="http://schemas.microsoft.com/office/infopath/2007/PartnerControls">
          <TermName xmlns="http://schemas.microsoft.com/office/infopath/2007/PartnerControls">Department of Transport and Planning</TermName>
          <TermId xmlns="http://schemas.microsoft.com/office/infopath/2007/PartnerControls">29538387-4d08-4779-b4ba-e02a18d6d07c</TermId>
        </TermInfo>
      </Terms>
    </ece32f50ba964e1fbf627a9d83fe6c01>
    <k1bd994a94c2413797db3bab8f123f6f xmlns="2b736c8e-0663-4610-bc5e-0df5f1e71011">
      <Terms xmlns="http://schemas.microsoft.com/office/infopath/2007/PartnerControls"/>
    </k1bd994a94c2413797db3bab8f123f6f>
    <n771d69a070c4babbf278c67c8a2b859 xmlns="2b736c8e-0663-4610-bc5e-0df5f1e71011">
      <Terms xmlns="http://schemas.microsoft.com/office/infopath/2007/PartnerControls">
        <TermInfo xmlns="http://schemas.microsoft.com/office/infopath/2007/PartnerControls">
          <TermName xmlns="http://schemas.microsoft.com/office/infopath/2007/PartnerControls">State Planning</TermName>
          <TermId xmlns="http://schemas.microsoft.com/office/infopath/2007/PartnerControls">330bb5cf-270d-462e-92cb-d35e405e9326</TermId>
        </TermInfo>
      </Terms>
    </n771d69a070c4babbf278c67c8a2b859>
    <RoutingRuleDescription xmlns="http://schemas.microsoft.com/sharepoint/v3">Internal v2_working draft</RoutingRuleDescription>
    <mfe9accc5a0b4653a7b513b67ffd122d xmlns="2b736c8e-0663-4610-bc5e-0df5f1e71011">
      <Terms xmlns="http://schemas.microsoft.com/office/infopath/2007/PartnerControls">
        <TermInfo xmlns="http://schemas.microsoft.com/office/infopath/2007/PartnerControls">
          <TermName xmlns="http://schemas.microsoft.com/office/infopath/2007/PartnerControls">Impact Assessment</TermName>
          <TermId xmlns="http://schemas.microsoft.com/office/infopath/2007/PartnerControls">27013645-8e33-4b93-bd17-833b2e397a14</TermId>
        </TermInfo>
      </Terms>
    </mfe9accc5a0b4653a7b513b67ffd122d>
    <_dlc_DocIdPersistId xmlns="a5f32de4-e402-4188-b034-e71ca7d22e54" xsi:nil="true"/>
    <a25c4e3633654d669cbaa09ae6b70789 xmlns="2b736c8e-0663-4610-bc5e-0df5f1e71011">
      <Terms xmlns="http://schemas.microsoft.com/office/infopath/2007/PartnerControls"/>
    </a25c4e3633654d669cbaa09ae6b70789>
    <pd01c257034b4e86b1f58279a3bd54c6 xmlns="2b736c8e-0663-4610-bc5e-0df5f1e710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_dlc_DocId xmlns="a5f32de4-e402-4188-b034-e71ca7d22e54">DOCID360-2007974373-21555</_dlc_DocId>
    <_dlc_DocIdUrl xmlns="a5f32de4-e402-4188-b034-e71ca7d22e54">
      <Url>https://vicroads.sharepoint.com/sites/ecm_360/_layouts/15/DocIdRedir.aspx?ID=DOCID360-2007974373-21555</Url>
      <Description>DOCID360-2007974373-21555</Description>
    </_dlc_DocIdUrl>
    <lcf76f155ced4ddcb4097134ff3c332f xmlns="250cf1c6-575d-4e28-b1f6-06e31032967c">
      <Terms xmlns="http://schemas.microsoft.com/office/infopath/2007/PartnerControls"/>
    </lcf76f155ced4ddcb4097134ff3c332f>
    <Project_x0020_Name xmlns="250cf1c6-575d-4e28-b1f6-06e31032967c" xsi:nil="true"/>
    <Stage xmlns="44cb0fe0-8826-47e9-aefb-ed5a24acb0df">Scoping Requirements</Stage>
    <Project_x0020_Status xmlns="44cb0fe0-8826-47e9-aefb-ed5a24acb0df">Active</Project_x0020_Status>
    <IUA_x0020_Type xmlns="44cb0fe0-8826-47e9-aefb-ed5a24acb0df">IAU Review Comments</IUA_x0020_Type>
  </documentManagement>
</p:properties>
</file>

<file path=customXml/item3.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c="http://schemas.openxmlformats.org/markup-compatibility/2006" xmlns:wp="http://schemas.openxmlformats.org/drawingml/2006/wordprocessingDrawing" xmlns:wp14="http://schemas.microsoft.com/office/word/2010/wordprocessingDrawing" xmlns:m="http://schemas.openxmlformats.org/officeDocument/2006/math"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file>

<file path=customXml/item6.xml><?xml version="1.0" encoding="utf-8"?>
<ct:contentTypeSchema xmlns:ct="http://schemas.microsoft.com/office/2006/metadata/contentType" xmlns:ma="http://schemas.microsoft.com/office/2006/metadata/properties/metaAttributes" ct:_="" ma:_="" ma:contentTypeDescription="Business Case - Documentation establishing the need and business logic for a project, organisational structure or bod." ma:contentTypeID="0x0101000FBD631C08969841B140C3CA3EA3592A0802009BB91F24A9A6FB47B9EF97CC14FB29F6" ma:contentTypeName="Business Case" ma:contentTypeScope="" ma:contentTypeVersion="87" ma:versionID="5319b41746a883951d4625bd5bcdb4d7">
  <xsd:schema xmlns:xsd="http://www.w3.org/2001/XMLSchema" xmlns:ns1="http://schemas.microsoft.com/sharepoint/v3" xmlns:ns2="a5f32de4-e402-4188-b034-e71ca7d22e54" xmlns:ns3="2b736c8e-0663-4610-bc5e-0df5f1e71011" xmlns:ns4="44cb0fe0-8826-47e9-aefb-ed5a24acb0df" xmlns:ns5="250cf1c6-575d-4e28-b1f6-06e31032967c" xmlns:p="http://schemas.microsoft.com/office/2006/metadata/properties" xmlns:xs="http://www.w3.org/2001/XMLSchema" ma:fieldsID="e610e6edae3a70159fbdd21c5d3b75f0" ma:root="true" ns1:_="" ns2:_="" ns3:_="" ns4:_="" ns5:_="" targetNamespace="http://schemas.microsoft.com/office/2006/metadata/properties">
    <xsd:import namespace="http://schemas.microsoft.com/sharepoint/v3"/>
    <xsd:import namespace="a5f32de4-e402-4188-b034-e71ca7d22e54"/>
    <xsd:import namespace="2b736c8e-0663-4610-bc5e-0df5f1e71011"/>
    <xsd:import namespace="44cb0fe0-8826-47e9-aefb-ed5a24acb0df"/>
    <xsd:import namespace="250cf1c6-575d-4e28-b1f6-06e31032967c"/>
    <xsd:element name="properties">
      <xsd:complexType>
        <xsd:sequence>
          <xsd:element name="documentManagement">
            <xsd:complexType>
              <xsd:all>
                <xsd:element minOccurs="0" ref="ns1:RoutingRuleDescription"/>
                <xsd:element ref="ns1:Language"/>
                <xsd:element minOccurs="0" ref="ns3:TaxCatchAll"/>
                <xsd:element minOccurs="0" ref="ns4:Stage"/>
                <xsd:element minOccurs="0" ref="ns4:IUA_x0020_Type"/>
                <xsd:element minOccurs="0" ref="ns5:Project_x0020_Name"/>
                <xsd:element minOccurs="0" ref="ns4:MediaServiceAutoKeyPoints"/>
                <xsd:element minOccurs="0" ref="ns4:Project_x0020_Status"/>
                <xsd:element minOccurs="0" ref="ns4:MediaServiceKeyPoints"/>
                <xsd:element minOccurs="0" ref="ns4:MediaServiceDateTaken"/>
                <xsd:element minOccurs="0" ref="ns4:MediaServiceAutoTags"/>
                <xsd:element minOccurs="0" ref="ns4:MediaServiceLocation"/>
                <xsd:element minOccurs="0" ref="ns4:MediaServiceGenerationTime"/>
                <xsd:element minOccurs="0" ref="ns4:MediaServiceEventHashCode"/>
                <xsd:element minOccurs="0" ref="ns4:MediaServiceOCR"/>
                <xsd:element minOccurs="0" ref="ns4:MediaServiceObjectDetectorVersions"/>
                <xsd:element minOccurs="0" ref="ns4:MediaServiceSearchProperties"/>
                <xsd:element minOccurs="0" ref="ns3:k1bd994a94c2413797db3bab8f123f6f"/>
                <xsd:element minOccurs="0" ref="ns3:a25c4e3633654d669cbaa09ae6b70789"/>
                <xsd:element minOccurs="0" ref="ns3:mfe9accc5a0b4653a7b513b67ffd122d"/>
                <xsd:element minOccurs="0" ref="ns3:pd01c257034b4e86b1f58279a3bd54c6"/>
                <xsd:element minOccurs="0" ref="ns3:fb3179c379644f499d7166d0c985669b"/>
                <xsd:element minOccurs="0" ref="ns3:TaxCatchAllLabel"/>
                <xsd:element minOccurs="0" ref="ns3:ece32f50ba964e1fbf627a9d83fe6c01"/>
                <xsd:element minOccurs="0" ref="ns3:ic50d0a05a8e4d9791dac67f8a1e716c"/>
                <xsd:element minOccurs="0" ref="ns3:n771d69a070c4babbf278c67c8a2b859"/>
                <xsd:element minOccurs="0" ref="ns2:_dlc_DocId"/>
                <xsd:element minOccurs="0" ref="ns2:_dlc_DocIdUrl"/>
                <xsd:element minOccurs="0" ref="ns2:_dlc_DocIdPersistId"/>
                <xsd:element minOccurs="0" ref="ns5:lcf76f155ced4ddcb4097134ff3c332f"/>
                <xsd:element minOccurs="0" ref="ns5:MediaLengthInSeconds"/>
                <xsd:element minOccurs="0" ref="ns5:MediaServiceBillingMetadata"/>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http://schemas.microsoft.com/sharepoint/v3">
    <xsd:import namespace="http://schemas.microsoft.com/office/2006/documentManagement/types"/>
    <xsd:import namespace="http://schemas.microsoft.com/office/infopath/2007/PartnerControls"/>
    <xsd:element ma:displayName="Description" ma:index="2" ma:internalName="RoutingRuleDescription" ma:readOnly="false" name="RoutingRuleDescription" nillable="true">
      <xsd:simpleType>
        <xsd:restriction base="dms:Text">
          <xsd:maxLength value="255"/>
        </xsd:restriction>
      </xsd:simpleType>
    </xsd:element>
    <xsd:element ma:default="English" ma:displayName="Language" ma:format="Dropdown" ma:index="11" ma:internalName="Language" ma:readOnly="false" name="Languag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a5f32de4-e402-4188-b034-e71ca7d22e54">
    <xsd:import namespace="http://schemas.microsoft.com/office/2006/documentManagement/types"/>
    <xsd:import namespace="http://schemas.microsoft.com/office/infopath/2007/PartnerControls"/>
    <xsd:element ma:description="The value of the document ID assigned to this item." ma:displayName="Document ID Value" ma:index="43" ma:internalName="_dlc_DocId" ma:readOnly="true" name="_dlc_DocId" nillable="true">
      <xsd:simpleType>
        <xsd:restriction base="dms:Text"/>
      </xsd:simpleType>
    </xsd:element>
    <xsd:element ma:description="Permanent link to this document." ma:displayName="Document ID" ma:hidden="true" ma:index="44" ma:internalName="_dlc_DocIdUrl" ma:readOnly="true" name="_dlc_DocIdUrl" nillable="true">
      <xsd:complexType>
        <xsd:complexContent>
          <xsd:extension base="dms:URL">
            <xsd:sequence>
              <xsd:element minOccurs="0" name="Url" nillable="true" type="dms:ValidUrl"/>
              <xsd:element name="Description" nillable="true" type="xsd:string"/>
            </xsd:sequence>
          </xsd:extension>
        </xsd:complexContent>
      </xsd:complexType>
    </xsd:element>
    <xsd:element ma:description="Keep ID on add." ma:displayName="Persist ID" ma:hidden="true" ma:index="45" ma:internalName="_dlc_DocIdPersistId" ma:readOnly="false" name="_dlc_DocIdPersistId" nillable="true">
      <xsd:simpleType>
        <xsd:restriction base="dms:Boolea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2b736c8e-0663-4610-bc5e-0df5f1e71011">
    <xsd:import namespace="http://schemas.microsoft.com/office/2006/documentManagement/types"/>
    <xsd:import namespace="http://schemas.microsoft.com/office/infopath/2007/PartnerControls"/>
    <xsd:element ma:displayName="Taxonomy Catch All Column" ma:hidden="true" ma:index="14" ma:internalName="TaxCatchAll" ma:list="{4b684afe-c608-4a16-9b90-ac28a59a7476}" ma:readOnly="false" ma:showField="CatchAllData" ma:web="2b736c8e-0663-4610-bc5e-0df5f1e71011" name="TaxCatchAll" nillable="true">
      <xsd:complexType>
        <xsd:complexContent>
          <xsd:extension base="dms:MultiChoiceLookup">
            <xsd:sequence>
              <xsd:element maxOccurs="unbounded" minOccurs="0" name="Value" nillable="true" type="dms:Lookup"/>
            </xsd:sequence>
          </xsd:extension>
        </xsd:complexContent>
      </xsd:complexType>
    </xsd:element>
    <xsd:element ma:anchorId="00000000-0000-0000-0000-000000000000" ma:default="4;#All|8270565e-a836-42c0-aa61-1ac7b0ff14aa" ma:displayName="Section" ma:fieldId="{41bd994a-94c2-4137-97db-3bab8f123f6f}" ma:index="34" ma:internalName="k1bd994a94c2413797db3bab8f123f6f" ma:isKeyword="false" ma:open="false" ma:readOnly="false" ma:sspId="02e39827-7633-4725-95e2-462bd363dd90" ma:taxonomy="true" ma:taxonomyFieldName="Section" ma:termSetId="7ed103ff-4fe0-4197-8cbd-8afd7af5c093" name="k1bd994a94c2413797db3bab8f123f6f" nillable="true">
      <xsd:complexType>
        <xsd:sequence>
          <xsd:element maxOccurs="1" minOccurs="0" ref="pc:Terms"/>
        </xsd:sequence>
      </xsd:complexType>
    </xsd:element>
    <xsd:element ma:anchorId="00000000-0000-0000-0000-000000000000" ma:displayName="Sub-Section" ma:fieldId="{a25c4e36-3365-4d66-9cba-a09ae6b70789}" ma:index="35" ma:internalName="a25c4e3633654d669cbaa09ae6b70789" ma:isKeyword="false" ma:open="false" ma:readOnly="false" ma:sspId="02e39827-7633-4725-95e2-462bd363dd90" ma:taxonomy="true" ma:taxonomyFieldName="Sub_x002d_Section" ma:termSetId="52866136-d969-4b31-8d96-2f1d875187a1" name="a25c4e3633654d669cbaa09ae6b70789" nillable="true">
      <xsd:complexType>
        <xsd:sequence>
          <xsd:element maxOccurs="1" minOccurs="0" ref="pc:Terms"/>
        </xsd:sequence>
      </xsd:complexType>
    </xsd:element>
    <xsd:element ma:anchorId="00000000-0000-0000-0000-000000000000" ma:default="13;#Impact Assessment|27013645-8e33-4b93-bd17-833b2e397a14" ma:displayName="Branch" ma:fieldId="{6fe9accc-5a0b-4653-a7b5-13b67ffd122d}" ma:index="36" ma:internalName="mfe9accc5a0b4653a7b513b67ffd122d" ma:isKeyword="false" ma:open="false" ma:readOnly="false" ma:sspId="02e39827-7633-4725-95e2-462bd363dd90" ma:taxonomy="true" ma:taxonomyFieldName="Branch" ma:termSetId="2966b9b6-b7ea-4bfd-a4f9-f27ab5012f44" name="mfe9accc5a0b4653a7b513b67ffd122d">
      <xsd:complexType>
        <xsd:sequence>
          <xsd:element maxOccurs="1" minOccurs="0" ref="pc:Terms"/>
        </xsd:sequence>
      </xsd:complexType>
    </xsd:element>
    <xsd:element ma:anchorId="00000000-0000-0000-0000-000000000000" ma:default="7;#Unclassified|7fa379f4-4aba-4692-ab80-7d39d3a23cf4" ma:displayName="Security Classification" ma:fieldId="{9d01c257-034b-4e86-b1f5-8279a3bd54c6}" ma:index="37" ma:internalName="pd01c257034b4e86b1f58279a3bd54c6" ma:isKeyword="false" ma:open="false" ma:readOnly="false" ma:sspId="02e39827-7633-4725-95e2-462bd363dd90" ma:taxonomy="true" ma:taxonomyFieldName="Security_x0020_Classification" ma:termSetId="6da6c671-4dae-4188-8808-548c864e9f8b" name="pd01c257034b4e86b1f58279a3bd54c6">
      <xsd:complexType>
        <xsd:sequence>
          <xsd:element maxOccurs="1" minOccurs="0" ref="pc:Terms"/>
        </xsd:sequence>
      </xsd:complexType>
    </xsd:element>
    <xsd:element ma:anchorId="00000000-0000-0000-0000-000000000000" ma:default="11;#FOUO|955eb6fc-b35a-4808-8aa5-31e514fa3f26" ma:displayName="Dissemination Limiting Marker" ma:fieldId="{fb3179c3-7964-4f49-9d71-66d0c985669b}" ma:index="38" ma:internalName="fb3179c379644f499d7166d0c985669b" ma:isKeyword="false" ma:open="false" ma:readOnly="false" ma:sspId="02e39827-7633-4725-95e2-462bd363dd90" ma:taxonomy="true" ma:taxonomyFieldName="Dissemination_x0020_Limiting_x0020_Marker" ma:termSetId="f41b4dff-1c0e-42ed-b4e6-3638cbec140f" name="fb3179c379644f499d7166d0c985669b">
      <xsd:complexType>
        <xsd:sequence>
          <xsd:element maxOccurs="1" minOccurs="0" ref="pc:Terms"/>
        </xsd:sequence>
      </xsd:complexType>
    </xsd:element>
    <xsd:element ma:displayName="Taxonomy Catch All Column1" ma:hidden="true" ma:index="39" ma:internalName="TaxCatchAllLabel" ma:list="{4b684afe-c608-4a16-9b90-ac28a59a7476}" ma:readOnly="true" ma:showField="CatchAllDataLabel" ma:web="2b736c8e-0663-4610-bc5e-0df5f1e71011" name="TaxCatchAllLabel" nillable="true">
      <xsd:complexType>
        <xsd:complexContent>
          <xsd:extension base="dms:MultiChoiceLookup">
            <xsd:sequence>
              <xsd:element maxOccurs="unbounded" minOccurs="0" name="Value" nillable="true" type="dms:Lookup"/>
            </xsd:sequence>
          </xsd:extension>
        </xsd:complexContent>
      </xsd:complexType>
    </xsd:element>
    <xsd:element ma:anchorId="00000000-0000-0000-0000-000000000000" ma:default="5;#Department of Environment, Land, Water and Planning|607a3f87-1228-4cd9-82a5-076aa8776274" ma:displayName="Agency" ma:fieldId="{ece32f50-ba96-4e1f-bf62-7a9d83fe6c01}" ma:index="40" ma:internalName="ece32f50ba964e1fbf627a9d83fe6c01" ma:isKeyword="false" ma:open="false" ma:readOnly="false" ma:sspId="02e39827-7633-4725-95e2-462bd363dd90" ma:taxonomy="true" ma:taxonomyFieldName="Agency" ma:termSetId="8802f075-2b41-4f09-b612-1b6d41c66981" name="ece32f50ba964e1fbf627a9d83fe6c01">
      <xsd:complexType>
        <xsd:sequence>
          <xsd:element maxOccurs="1" minOccurs="0" ref="pc:Terms"/>
        </xsd:sequence>
      </xsd:complexType>
    </xsd:element>
    <xsd:element ma:anchorId="00000000-0000-0000-0000-000000000000" ma:default="10;#Planning|a27341dd-7be7-4882-a552-a667d667e276" ma:displayName="Group" ma:fieldId="{2c50d0a0-5a8e-4d97-91da-c67f8a1e716c}" ma:index="41" ma:internalName="ic50d0a05a8e4d9791dac67f8a1e716c" ma:isKeyword="false" ma:open="false" ma:readOnly="false" ma:sspId="02e39827-7633-4725-95e2-462bd363dd90" ma:taxonomy="true" ma:taxonomyFieldName="Group1" ma:termSetId="4ea60e42-aaf2-4d08-ba07-c252f1e94b4c" name="ic50d0a05a8e4d9791dac67f8a1e716c">
      <xsd:complexType>
        <xsd:sequence>
          <xsd:element maxOccurs="1" minOccurs="0" ref="pc:Terms"/>
        </xsd:sequence>
      </xsd:complexType>
    </xsd:element>
    <xsd:element ma:anchorId="00000000-0000-0000-0000-000000000000" ma:default="9;#Planning Facilitation|077ee7e9-78f7-4284-be7c-0fd82ad6a24c" ma:displayName="Division" ma:fieldId="{7771d69a-070c-4bab-bf27-8c67c8a2b859}" ma:index="42" ma:internalName="n771d69a070c4babbf278c67c8a2b859" ma:isKeyword="false" ma:open="false" ma:readOnly="false" ma:sspId="02e39827-7633-4725-95e2-462bd363dd90" ma:taxonomy="true" ma:taxonomyFieldName="Division" ma:termSetId="0b563327-3fd1-4e33-bf14-c9e227ef5a35" name="n771d69a070c4babbf278c67c8a2b859">
      <xsd:complexType>
        <xsd:sequence>
          <xsd:element maxOccurs="1" minOccurs="0" ref="pc:Terms"/>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44cb0fe0-8826-47e9-aefb-ed5a24acb0df">
    <xsd:import namespace="http://schemas.microsoft.com/office/2006/documentManagement/types"/>
    <xsd:import namespace="http://schemas.microsoft.com/office/infopath/2007/PartnerControls"/>
    <xsd:element ma:displayName="Stage" ma:format="Dropdown" ma:index="19" ma:indexed="true" ma:internalName="Stage" ma:readOnly="false" name="Stage" nillable="true">
      <xsd:simpleType>
        <xsd:restriction base="dms:Choice">
          <xsd:enumeration value="Consultation and Stakeholder Engagement Materials"/>
          <xsd:enumeration value="Correspondence"/>
          <xsd:enumeration value="Draft EES"/>
          <xsd:enumeration value="Referral"/>
          <xsd:enumeration value="EPBC/Bilateral"/>
          <xsd:enumeration value="Exhibition &amp; Inquiry"/>
          <xsd:enumeration value="Final EES"/>
          <xsd:enumeration value="Ministers Assessment"/>
          <xsd:enumeration value="Planning Scheme Amendment / Planning Permit"/>
          <xsd:enumeration value="Project Management"/>
          <xsd:enumeration value="Proponent Information"/>
          <xsd:enumeration value="Scoping Requirements"/>
          <xsd:enumeration value="Secondary Approvals under the Incorporated Document"/>
          <xsd:enumeration value="Study Program"/>
          <xsd:enumeration value="SRL Digital EES Adequacy Review Documents"/>
          <xsd:enumeration value="TRG"/>
          <xsd:enumeration value="Supplementary EES"/>
        </xsd:restriction>
      </xsd:simpleType>
    </xsd:element>
    <xsd:element ma:default="General" ma:displayName="IAU Type" ma:format="Dropdown" ma:index="20" ma:indexed="true" ma:internalName="IUA_x0020_Type" ma:readOnly="false" name="IUA_x0020_Type" nillable="true">
      <xsd:simpleType>
        <xsd:restriction base="dms:Choice">
          <xsd:enumeration value="BSGC and RIMG"/>
          <xsd:enumeration value="C196melt - Ravenhall Concrete Batching Plant"/>
          <xsd:enumeration value="City Screens"/>
          <xsd:enumeration value="Community, Stakeholder Engagement &amp; Management Framework"/>
          <xsd:enumeration value="Correspondence"/>
          <xsd:enumeration value="DELWP Media &amp; Comms"/>
          <xsd:enumeration value="Development Plan Review Committee (DPRC)"/>
          <xsd:enumeration value="Development Plan Submissions"/>
          <xsd:enumeration value="Development Plans - ANZAC"/>
          <xsd:enumeration value="Development Plans - Construction Power"/>
          <xsd:enumeration value="Development Plans - Eastern Portal"/>
          <xsd:enumeration value="Development Plans - North Melb"/>
          <xsd:enumeration value="Development Plans - Park Street Tram Stop"/>
          <xsd:enumeration value="Development Plans - Parkville"/>
          <xsd:enumeration value="Development Plans - State Library"/>
          <xsd:enumeration value="Development Plans - Town Hall"/>
          <xsd:enumeration value="Development Plans - Western Portal"/>
          <xsd:enumeration value="Development Plans Eastern Portal (RIA Contractor)"/>
          <xsd:enumeration value="Development Plans Western Portal (RIA Contractor)"/>
          <xsd:enumeration value="Development Plans Western Turnback (RIA Contractor)"/>
          <xsd:enumeration value="Draft EES Chapters"/>
          <xsd:enumeration value="Draft Technical Reports"/>
          <xsd:enumeration value="Early Works Plan - CYP"/>
          <xsd:enumeration value="Early Works Plan - Managing Contractor - John Holland"/>
          <xsd:enumeration value="Early Works Plan - Park Street Tram Stop"/>
          <xsd:enumeration value="Early Works Plan - Tunnel Portals"/>
          <xsd:enumeration value="EES Attachments"/>
          <xsd:enumeration value="EES Adequacy"/>
          <xsd:enumeration value="EES Authorisation"/>
          <xsd:enumeration value="EES Consultation Plan / Materials"/>
          <xsd:enumeration value="EES map book and surface plans"/>
          <xsd:enumeration value="EES PDF Chapters"/>
          <xsd:enumeration value="EES Schedule"/>
          <xsd:enumeration value="EES Summary Report"/>
          <xsd:enumeration value="EES Technical Appendicies"/>
          <xsd:enumeration value="EES Website - Exhibited"/>
          <xsd:enumeration value="Environmental Performance Requirements - Amendments"/>
          <xsd:enumeration value="Exhibition Documents"/>
          <xsd:enumeration value="Flinders Street Closure"/>
          <xsd:enumeration value="GC45"/>
          <xsd:enumeration value="GC67"/>
          <xsd:enumeration value="GC82"/>
          <xsd:enumeration value="General"/>
          <xsd:enumeration value="Ground Water Planning Permit"/>
          <xsd:enumeration value="IAU Review Comments"/>
          <xsd:enumeration value="Inquiry - Report"/>
          <xsd:enumeration value="Inquiry - Submissions"/>
          <xsd:enumeration value="Inquiry - Tabled Documents"/>
          <xsd:enumeration value="Legal Advice"/>
          <xsd:enumeration value="Minister review files"/>
          <xsd:enumeration value="Ministers Assessment - Draft"/>
          <xsd:enumeration value="Ministers Assessment - Final"/>
          <xsd:enumeration value="Newell's Paddock - C152 Maribyrnong"/>
          <xsd:enumeration value="Oversite Development - CBD North"/>
          <xsd:enumeration value="Oversite Development - CBD South"/>
          <xsd:enumeration value="Oversite Development - General (CBD North &amp; CBD South)"/>
          <xsd:enumeration value="Peer Review"/>
          <xsd:enumeration value="Project Boundary Variation - MTPF Act"/>
          <xsd:enumeration value="Project Mapping"/>
          <xsd:enumeration value="Proponent Comments"/>
          <xsd:enumeration value="Public Notice"/>
          <xsd:enumeration value="Resourcing"/>
          <xsd:enumeration value="Scoping Requirements - Submissions"/>
          <xsd:enumeration value="Secondary Approvals"/>
          <xsd:enumeration value="Signed Briefs"/>
          <xsd:enumeration value="Templates"/>
          <xsd:enumeration value="Terms of Reference"/>
          <xsd:enumeration value="TRG Administration"/>
          <xsd:enumeration value="TRG Meeting Notes"/>
          <xsd:enumeration value="TRG Review Comments"/>
          <xsd:enumeration value="TRG Review Schedule"/>
          <xsd:enumeration value="Urban Design Strategy"/>
          <xsd:enumeration value="VAGO"/>
        </xsd:restriction>
      </xsd:simpleType>
    </xsd:element>
    <xsd:element ma:displayName="MediaServiceAutoKeyPoints" ma:hidden="true" ma:index="22" ma:internalName="MediaServiceAutoKeyPoints" ma:readOnly="true" name="MediaServiceAutoKeyPoints" nillable="true">
      <xsd:simpleType>
        <xsd:restriction base="dms:Note"/>
      </xsd:simpleType>
    </xsd:element>
    <xsd:element ma:default="Active" ma:displayName="Project Status" ma:format="Dropdown" ma:index="23" ma:internalName="Project_x0020_Status" ma:readOnly="false" name="Project_x0020_Status" nillable="true">
      <xsd:simpleType>
        <xsd:restriction base="dms:Choice">
          <xsd:enumeration value="Active"/>
          <xsd:enumeration value="Complete"/>
          <xsd:enumeration value="On hold"/>
        </xsd:restriction>
      </xsd:simpleType>
    </xsd:element>
    <xsd:element ma:displayName="KeyPoints" ma:index="24" ma:internalName="MediaServiceKeyPoints" ma:readOnly="true" name="MediaServiceKeyPoints" nillable="true">
      <xsd:simpleType>
        <xsd:restriction base="dms:Note">
          <xsd:maxLength value="255"/>
        </xsd:restriction>
      </xsd:simpleType>
    </xsd:element>
    <xsd:element ma:displayName="MediaServiceDateTaken" ma:hidden="true" ma:index="25" ma:internalName="MediaServiceDateTaken" ma:readOnly="true" name="MediaServiceDateTaken" nillable="true">
      <xsd:simpleType>
        <xsd:restriction base="dms:Text"/>
      </xsd:simpleType>
    </xsd:element>
    <xsd:element ma:displayName="Tags" ma:index="26" ma:internalName="MediaServiceAutoTags" ma:readOnly="true" name="MediaServiceAutoTags" nillable="true">
      <xsd:simpleType>
        <xsd:restriction base="dms:Text"/>
      </xsd:simpleType>
    </xsd:element>
    <xsd:element ma:displayName="Location" ma:index="27" ma:internalName="MediaServiceLocation" ma:readOnly="true" name="MediaServiceLocation" nillable="true">
      <xsd:simpleType>
        <xsd:restriction base="dms:Text"/>
      </xsd:simpleType>
    </xsd:element>
    <xsd:element ma:displayName="MediaServiceGenerationTime" ma:hidden="true" ma:index="28" ma:internalName="MediaServiceGenerationTime" ma:readOnly="true" name="MediaServiceGenerationTime" nillable="true">
      <xsd:simpleType>
        <xsd:restriction base="dms:Text"/>
      </xsd:simpleType>
    </xsd:element>
    <xsd:element ma:displayName="MediaServiceEventHashCode" ma:hidden="true" ma:index="29" ma:internalName="MediaServiceEventHashCode" ma:readOnly="true" name="MediaServiceEventHashCode" nillable="true">
      <xsd:simpleType>
        <xsd:restriction base="dms:Text"/>
      </xsd:simpleType>
    </xsd:element>
    <xsd:element ma:displayName="Extracted Text" ma:index="30" ma:internalName="MediaServiceOCR" ma:readOnly="true" name="MediaServiceOCR" nillable="true">
      <xsd:simpleType>
        <xsd:restriction base="dms:Note">
          <xsd:maxLength value="255"/>
        </xsd:restriction>
      </xsd:simpleType>
    </xsd:element>
    <xsd:element ma:displayName="MediaServiceObjectDetectorVersions" ma:hidden="true" ma:index="32" ma:indexed="true" ma:internalName="MediaServiceObjectDetectorVersions" ma:readOnly="true" name="MediaServiceObjectDetectorVersions" nillable="true">
      <xsd:simpleType>
        <xsd:restriction base="dms:Text"/>
      </xsd:simpleType>
    </xsd:element>
    <xsd:element ma:displayName="MediaServiceSearchProperties" ma:hidden="true" ma:index="33"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250cf1c6-575d-4e28-b1f6-06e31032967c">
    <xsd:import namespace="http://schemas.microsoft.com/office/2006/documentManagement/types"/>
    <xsd:import namespace="http://schemas.microsoft.com/office/infopath/2007/PartnerControls"/>
    <xsd:element ma:displayName="Project Name" ma:index="21" ma:indexed="true" ma:internalName="Project_x0020_Name" ma:list="{c926f8ef-ab40-497a-8285-e9b5548d6edf}" ma:readOnly="false" ma:showField="Title" ma:web="2b736c8e-0663-4610-bc5e-0df5f1e71011" name="Project_x0020_Name" nillable="true">
      <xsd:simpleType>
        <xsd:restriction base="dms:Lookup"/>
      </xsd:simpleType>
    </xsd:element>
    <xsd:element ma:anchorId="fba54fb3-c3e1-fe81-a776-ca4b69148c4d" ma:displayName="Image Tags" ma:fieldId="{5cf76f15-5ced-4ddc-b409-7134ff3c332f}" ma:index="46" ma:internalName="lcf76f155ced4ddcb4097134ff3c332f" ma:isKeyword="false" ma:open="true" ma:readOnly="false" ma:sspId="02e39827-7633-4725-95e2-462bd363dd9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LengthInSeconds" ma:hidden="true" ma:index="47" ma:internalName="MediaLengthInSeconds" ma:readOnly="true" name="MediaLengthInSeconds" nillable="true">
      <xsd:simpleType>
        <xsd:restriction base="dms:Unknown"/>
      </xsd:simpleType>
    </xsd:element>
    <xsd:element ma:displayName="MediaServiceBillingMetadata" ma:hidden="true" ma:index="48" ma:internalName="MediaServiceBillingMetadata" ma:readOnly="true" name="MediaServiceBillingMetadata" nillable="true">
      <xsd:simpleType>
        <xsd:restriction base="dms:Note"/>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16" maxOccurs="1" minOccurs="0" name="contentType" type="xsd:string"/>
        <xsd:element ma:displayName="Title" ma:index="1"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markup-compatibility/2006"/>
    <ds:schemaRef ds:uri="http://schemas.openxmlformats.org/drawingml/2006/wordprocessingDrawing"/>
    <ds:schemaRef ds:uri="http://schemas.microsoft.com/office/word/2010/wordprocessingDrawing"/>
    <ds:schemaRef ds:uri="http://schemas.openxmlformats.org/officeDocument/2006/math"/>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b736c8e-0663-4610-bc5e-0df5f1e71011"/>
    <ds:schemaRef ds:uri="http://schemas.microsoft.com/sharepoint/v3"/>
    <ds:schemaRef ds:uri="a5f32de4-e402-4188-b034-e71ca7d22e54"/>
    <ds:schemaRef ds:uri="250cf1c6-575d-4e28-b1f6-06e31032967c"/>
    <ds:schemaRef ds:uri="44cb0fe0-8826-47e9-aefb-ed5a24acb0df"/>
  </ds:schemaRefs>
</ds:datastoreItem>
</file>

<file path=customXml/itemProps3.xml><?xml version="1.0" encoding="utf-8"?>
<ds:datastoreItem xmlns:ds="http://schemas.openxmlformats.org/officeDocument/2006/customXml" ds:itemID="{C6481EEB-774B-40F8-8C20-FBED449C78A5}">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markup-compatibility/2006"/>
    <ds:schemaRef ds:uri="http://schemas.openxmlformats.org/drawingml/2006/wordprocessingDrawing"/>
    <ds:schemaRef ds:uri="http://schemas.microsoft.com/office/word/2010/wordprocessingDrawing"/>
    <ds:schemaRef ds:uri="http://schemas.openxmlformats.org/officeDocument/2006/math"/>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4.xml><?xml version="1.0" encoding="utf-8"?>
<ds:datastoreItem xmlns:ds="http://schemas.openxmlformats.org/officeDocument/2006/customXml" ds:itemID="{7E7DC9D7-15CD-43FE-AF3E-EE1E5FCF33ED}">
  <ds:schemaRefs>
    <ds:schemaRef ds:uri="http://schemas.microsoft.com/office/2006/metadata/customXsn"/>
  </ds:schemaRefs>
</ds:datastoreItem>
</file>

<file path=customXml/itemProps5.xml><?xml version="1.0" encoding="utf-8"?>
<ds:datastoreItem xmlns:ds="http://schemas.openxmlformats.org/officeDocument/2006/customXml" ds:itemID="{4D5352E8-6EFD-4E48-BC70-3E0CAA9EA0FC}">
  <ds:schemaRefs>
    <ds:schemaRef ds:uri="http://schemas.microsoft.com/sharepoint/v3/contenttype/forms"/>
  </ds:schemaRefs>
</ds:datastoreItem>
</file>

<file path=customXml/itemProps6.xml><?xml version="1.0" encoding="utf-8"?>
<ds:datastoreItem xmlns:ds="http://schemas.openxmlformats.org/officeDocument/2006/customXml" ds:itemID="{6E092D04-99D3-434F-829C-54B6F90E35A7}">
  <ds:schemaRefs>
    <ds:schemaRef ds:uri="http://schemas.microsoft.com/office/2006/metadata/contentType"/>
    <ds:schemaRef ds:uri="http://schemas.microsoft.com/office/2006/metadata/properties/metaAttributes"/>
    <ds:schemaRef ds:uri="http://www.w3.org/2001/XMLSchema"/>
    <ds:schemaRef ds:uri="http://schemas.microsoft.com/sharepoint/v3"/>
    <ds:schemaRef ds:uri="a5f32de4-e402-4188-b034-e71ca7d22e54"/>
    <ds:schemaRef ds:uri="2b736c8e-0663-4610-bc5e-0df5f1e71011"/>
    <ds:schemaRef ds:uri="44cb0fe0-8826-47e9-aefb-ed5a24acb0df"/>
    <ds:schemaRef ds:uri="250cf1c6-575d-4e28-b1f6-06e31032967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20EE2BB-F5BC-4180-892D-1E0EFCA81029}">
  <ds:schemaRefs>
    <ds:schemaRef ds:uri="http://schemas.microsoft.com/sharepoint/events"/>
  </ds:schemaRefs>
</ds:datastoreItem>
</file>

<file path=docMetadata/LabelInfo.xml><?xml version="1.0" encoding="utf-8"?>
<clbl:labelList xmlns:clbl="http://schemas.microsoft.com/office/2020/mipLabelMetadata">
  <clbl:label id="{a3146619-4dd6-429b-973c-71ac0e8c9573}"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25</Pages>
  <Words>9509</Words>
  <Characters>54206</Characters>
  <Application>Microsoft Office Word</Application>
  <DocSecurity>0</DocSecurity>
  <Lines>451</Lines>
  <Paragraphs>127</Paragraphs>
  <ScaleCrop>false</ScaleCrop>
  <Company>DTP</Company>
  <LinksUpToDate>false</LinksUpToDate>
  <CharactersWithSpaces>63588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EES Scoping Requirements - Fingerboards Critical Minerals Project</dc:title>
  <dc:subject>Environment Effects Act 1978</dc:subject>
  <dc:creator>IAU</dc:creator>
  <cp:keywords>1.2</cp:keywords>
  <dc:description/>
  <cp:lastModifiedBy>Briony Mitchell (DTP)</cp:lastModifiedBy>
  <cp:revision>5</cp:revision>
  <dcterms:created xsi:type="dcterms:W3CDTF">2026-08-11T05:19:00Z</dcterms:created>
  <dcterms:modified xsi:type="dcterms:W3CDTF">2026-08-11T07:03:00Z</dcterms:modified>
  <cp:category>EES draft scoping requirements</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0x0101000FBD631C08969841B140C3CA3EA3592A0802009BB91F24A9A6FB47B9EF97CC14FB29F6</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Report</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HPRMContainerTypedTitle">
    <vt:lpwstr>[ContainerTypedTitle]</vt:lpwstr>
  </property>
  <property fmtid="{D5CDD505-2E9C-101B-9397-08002B2CF9AE}" pid="24" name="Section">
    <vt:lpwstr/>
  </property>
  <property fmtid="{D5CDD505-2E9C-101B-9397-08002B2CF9AE}" pid="25" name="Agency">
    <vt:lpwstr>130;#Department of Transport and Planning|29538387-4d08-4779-b4ba-e02a18d6d07c</vt:lpwstr>
  </property>
  <property fmtid="{D5CDD505-2E9C-101B-9397-08002B2CF9AE}" pid="26" name="Branch">
    <vt:lpwstr>13;#Impact Assessment|27013645-8e33-4b93-bd17-833b2e397a14</vt:lpwstr>
  </property>
  <property fmtid="{D5CDD505-2E9C-101B-9397-08002B2CF9AE}" pid="27" name="Division">
    <vt:lpwstr>128;#State Planning|330bb5cf-270d-462e-92cb-d35e405e9326</vt:lpwstr>
  </property>
  <property fmtid="{D5CDD505-2E9C-101B-9397-08002B2CF9AE}" pid="28" name="Group1">
    <vt:lpwstr>127;#Planning and Land Service|7deec77b-721c-4598-8e58-ca88b593a2b8</vt:lpwstr>
  </property>
  <property fmtid="{D5CDD505-2E9C-101B-9397-08002B2CF9AE}" pid="29" name="Dissemination Limiting Marker">
    <vt:lpwstr>11;#FOUO|955eb6fc-b35a-4808-8aa5-31e514fa3f26</vt:lpwstr>
  </property>
  <property fmtid="{D5CDD505-2E9C-101B-9397-08002B2CF9AE}" pid="30" name="Security Classification">
    <vt:lpwstr>7;#Unclassified|7fa379f4-4aba-4692-ab80-7d39d3a23cf4</vt:lpwstr>
  </property>
  <property fmtid="{D5CDD505-2E9C-101B-9397-08002B2CF9AE}" pid="31" name="_dlc_DocIdItemGuid">
    <vt:lpwstr>4766b39d-c817-4df8-bde2-8f9c88dd6fac</vt:lpwstr>
  </property>
  <property fmtid="{D5CDD505-2E9C-101B-9397-08002B2CF9AE}" pid="32" name="Sub-Section">
    <vt:lpwstr/>
  </property>
  <property fmtid="{D5CDD505-2E9C-101B-9397-08002B2CF9AE}" pid="33" name="Reference_x0020_Type">
    <vt:lpwstr/>
  </property>
  <property fmtid="{D5CDD505-2E9C-101B-9397-08002B2CF9AE}" pid="34" name="Location_x0020_Type">
    <vt:lpwstr/>
  </property>
  <property fmtid="{D5CDD505-2E9C-101B-9397-08002B2CF9AE}" pid="35" name="Sub_x002d_Section">
    <vt:lpwstr/>
  </property>
  <property fmtid="{D5CDD505-2E9C-101B-9397-08002B2CF9AE}" pid="36" name="Assessment Process Stage">
    <vt:lpwstr>82;#E3. Scoping ＆ Preparation of EES|68d88e65-1bb0-49b2-b241-039464860b6b</vt:lpwstr>
  </property>
  <property fmtid="{D5CDD505-2E9C-101B-9397-08002B2CF9AE}" pid="37" name="o2e611f6ba3e4c8f9a895dfb7980639e">
    <vt:lpwstr/>
  </property>
  <property fmtid="{D5CDD505-2E9C-101B-9397-08002B2CF9AE}" pid="38" name="ld508a88e6264ce89693af80a72862cb">
    <vt:lpwstr/>
  </property>
  <property fmtid="{D5CDD505-2E9C-101B-9397-08002B2CF9AE}" pid="39" name="Security_x0020_Classification">
    <vt:lpwstr>7;#Unclassified|7fa379f4-4aba-4692-ab80-7d39d3a23cf4</vt:lpwstr>
  </property>
  <property fmtid="{D5CDD505-2E9C-101B-9397-08002B2CF9AE}" pid="40" name="Assessment_x0020_Process_x0020_Stage">
    <vt:lpwstr>82;#E3. Scoping ＆ Preparation of EES|68d88e65-1bb0-49b2-b241-039464860b6b</vt:lpwstr>
  </property>
  <property fmtid="{D5CDD505-2E9C-101B-9397-08002B2CF9AE}" pid="41" name="Dissemination_x0020_Limiting_x0020_Marker">
    <vt:lpwstr>11;#FOUO|955eb6fc-b35a-4808-8aa5-31e514fa3f26</vt:lpwstr>
  </property>
  <property fmtid="{D5CDD505-2E9C-101B-9397-08002B2CF9AE}" pid="42" name="Reference Type">
    <vt:lpwstr/>
  </property>
  <property fmtid="{D5CDD505-2E9C-101B-9397-08002B2CF9AE}" pid="43" name="Location Type">
    <vt:lpwstr/>
  </property>
  <property fmtid="{D5CDD505-2E9C-101B-9397-08002B2CF9AE}" pid="44" name="GrammarlyDocumentId">
    <vt:lpwstr>5271bc7e-baed-41ff-866a-9c82e05d8430</vt:lpwstr>
  </property>
</Properties>
</file>