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E1F9F" w14:textId="77777777" w:rsidR="00FB4002" w:rsidRDefault="00FB4002" w:rsidP="00A921B1">
      <w:pPr>
        <w:pStyle w:val="CBodyLight"/>
      </w:pPr>
      <w:bookmarkStart w:id="0" w:name="_Hlk11613162"/>
      <w:bookmarkEnd w:id="0"/>
    </w:p>
    <w:tbl>
      <w:tblPr>
        <w:tblpPr w:leftFromText="181" w:rightFromText="181" w:horzAnchor="page" w:tblpX="993" w:tblpYSpec="bottom"/>
        <w:tblOverlap w:val="never"/>
        <w:tblW w:w="10206" w:type="dxa"/>
        <w:tblLayout w:type="fixed"/>
        <w:tblCellMar>
          <w:bottom w:w="142" w:type="dxa"/>
        </w:tblCellMar>
        <w:tblLook w:val="04A0" w:firstRow="1" w:lastRow="0" w:firstColumn="1" w:lastColumn="0" w:noHBand="0" w:noVBand="1"/>
      </w:tblPr>
      <w:tblGrid>
        <w:gridCol w:w="10206"/>
      </w:tblGrid>
      <w:tr w:rsidR="008A04DA" w:rsidRPr="001B1D7F" w14:paraId="1DD0EF27" w14:textId="77777777" w:rsidTr="001F59B4">
        <w:trPr>
          <w:cantSplit/>
          <w:trHeight w:val="4950"/>
        </w:trPr>
        <w:tc>
          <w:tcPr>
            <w:tcW w:w="10206" w:type="dxa"/>
            <w:vAlign w:val="bottom"/>
          </w:tcPr>
          <w:p w14:paraId="3B0FDDB8" w14:textId="4733B8C6" w:rsidR="008A04DA" w:rsidRPr="001F59B4" w:rsidRDefault="00540978" w:rsidP="00ED3969">
            <w:pPr>
              <w:pStyle w:val="CCover01"/>
              <w:spacing w:line="240" w:lineRule="auto"/>
              <w:rPr>
                <w:sz w:val="80"/>
                <w:szCs w:val="80"/>
              </w:rPr>
            </w:pPr>
            <w:r w:rsidRPr="001F59B4">
              <w:rPr>
                <w:sz w:val="80"/>
                <w:szCs w:val="80"/>
              </w:rPr>
              <w:t xml:space="preserve">Protecting </w:t>
            </w:r>
            <w:r w:rsidR="00A943D3">
              <w:rPr>
                <w:sz w:val="80"/>
                <w:szCs w:val="80"/>
              </w:rPr>
              <w:t xml:space="preserve">&amp; Supporting </w:t>
            </w:r>
            <w:r w:rsidRPr="001F59B4">
              <w:rPr>
                <w:sz w:val="80"/>
                <w:szCs w:val="80"/>
              </w:rPr>
              <w:t xml:space="preserve">Melbourne’s </w:t>
            </w:r>
            <w:r w:rsidR="00A943D3">
              <w:rPr>
                <w:sz w:val="80"/>
                <w:szCs w:val="80"/>
              </w:rPr>
              <w:t>S</w:t>
            </w:r>
            <w:r w:rsidRPr="001F59B4">
              <w:rPr>
                <w:sz w:val="80"/>
                <w:szCs w:val="80"/>
              </w:rPr>
              <w:t xml:space="preserve">trategic </w:t>
            </w:r>
            <w:r w:rsidR="00A943D3">
              <w:rPr>
                <w:sz w:val="80"/>
                <w:szCs w:val="80"/>
              </w:rPr>
              <w:t>A</w:t>
            </w:r>
            <w:r w:rsidRPr="001F59B4">
              <w:rPr>
                <w:sz w:val="80"/>
                <w:szCs w:val="80"/>
              </w:rPr>
              <w:t xml:space="preserve">gricultural </w:t>
            </w:r>
            <w:r w:rsidR="00A943D3">
              <w:rPr>
                <w:sz w:val="80"/>
                <w:szCs w:val="80"/>
              </w:rPr>
              <w:t>L</w:t>
            </w:r>
            <w:r w:rsidRPr="001F59B4">
              <w:rPr>
                <w:sz w:val="80"/>
                <w:szCs w:val="80"/>
              </w:rPr>
              <w:t>and</w:t>
            </w:r>
          </w:p>
          <w:p w14:paraId="6AB9B634" w14:textId="1104FE08" w:rsidR="008A04DA" w:rsidRDefault="00540978" w:rsidP="00650A3A">
            <w:pPr>
              <w:pStyle w:val="CCover02"/>
            </w:pPr>
            <w:r>
              <w:t xml:space="preserve">Engagement </w:t>
            </w:r>
            <w:r w:rsidR="00404B79">
              <w:t>F</w:t>
            </w:r>
            <w:r>
              <w:t xml:space="preserve">indings </w:t>
            </w:r>
            <w:r w:rsidR="00404B79">
              <w:t>R</w:t>
            </w:r>
            <w:r>
              <w:t>eport</w:t>
            </w:r>
          </w:p>
          <w:p w14:paraId="39444B83" w14:textId="6AE99E92" w:rsidR="00842719" w:rsidRDefault="00E02445" w:rsidP="001F59B4">
            <w:pPr>
              <w:pStyle w:val="CCover03"/>
            </w:pPr>
            <w:r>
              <w:rPr>
                <w:rStyle w:val="xDescription"/>
              </w:rPr>
              <w:t>Final Report</w:t>
            </w:r>
            <w:r w:rsidR="008A04DA">
              <w:t xml:space="preserve">, </w:t>
            </w:r>
            <w:r w:rsidR="00F40208">
              <w:t>3</w:t>
            </w:r>
            <w:r w:rsidR="005E66CD">
              <w:rPr>
                <w:rStyle w:val="xDate"/>
              </w:rPr>
              <w:t xml:space="preserve"> </w:t>
            </w:r>
            <w:r w:rsidR="00F40208">
              <w:rPr>
                <w:rStyle w:val="xDate"/>
              </w:rPr>
              <w:t>July</w:t>
            </w:r>
            <w:r w:rsidR="00540978">
              <w:rPr>
                <w:rStyle w:val="xDate"/>
              </w:rPr>
              <w:t xml:space="preserve"> 2019</w:t>
            </w:r>
            <w:r w:rsidR="00842719" w:rsidRPr="00842719">
              <w:t xml:space="preserve"> </w:t>
            </w:r>
          </w:p>
          <w:p w14:paraId="0C11B171" w14:textId="77777777" w:rsidR="00842719" w:rsidRPr="001B1D7F" w:rsidRDefault="00842719" w:rsidP="00650A3A">
            <w:pPr>
              <w:pStyle w:val="CCover03"/>
            </w:pPr>
          </w:p>
        </w:tc>
      </w:tr>
    </w:tbl>
    <w:tbl>
      <w:tblPr>
        <w:tblpPr w:leftFromText="181" w:rightFromText="181" w:vertAnchor="page" w:horzAnchor="page" w:tblpX="852" w:tblpY="852"/>
        <w:tblOverlap w:val="never"/>
        <w:tblW w:w="0" w:type="auto"/>
        <w:tblLook w:val="04A0" w:firstRow="1" w:lastRow="0" w:firstColumn="1" w:lastColumn="0" w:noHBand="0" w:noVBand="1"/>
      </w:tblPr>
      <w:tblGrid>
        <w:gridCol w:w="3402"/>
      </w:tblGrid>
      <w:tr w:rsidR="00FB4002" w14:paraId="3110376B" w14:textId="77777777" w:rsidTr="008234C0">
        <w:tc>
          <w:tcPr>
            <w:tcW w:w="3402" w:type="dxa"/>
          </w:tcPr>
          <w:p w14:paraId="7373805C" w14:textId="77777777" w:rsidR="00FB4002" w:rsidRDefault="00FB4002" w:rsidP="008234C0">
            <w:pPr>
              <w:pStyle w:val="CCover04"/>
            </w:pPr>
            <w:r>
              <w:t>report</w:t>
            </w:r>
          </w:p>
        </w:tc>
      </w:tr>
    </w:tbl>
    <w:p w14:paraId="562AD039" w14:textId="77777777" w:rsidR="00881916" w:rsidRDefault="00D5021F" w:rsidP="00A34663">
      <w:pPr>
        <w:pStyle w:val="CBodyLight"/>
        <w:rPr>
          <w:vanish/>
        </w:rPr>
      </w:pPr>
      <w:r w:rsidRPr="00D5021F">
        <w:rPr>
          <w:noProof/>
          <w:lang w:val="en-US" w:eastAsia="en-US"/>
        </w:rPr>
        <w:drawing>
          <wp:anchor distT="0" distB="0" distL="114300" distR="114300" simplePos="0" relativeHeight="251645952" behindDoc="1" locked="1" layoutInCell="1" allowOverlap="1" wp14:anchorId="1031C555" wp14:editId="1A7216EF">
            <wp:simplePos x="0" y="0"/>
            <wp:positionH relativeFrom="page">
              <wp:align>center</wp:align>
            </wp:positionH>
            <wp:positionV relativeFrom="page">
              <wp:posOffset>9899374</wp:posOffset>
            </wp:positionV>
            <wp:extent cx="893445" cy="310101"/>
            <wp:effectExtent l="19050" t="0" r="1905"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93445" cy="308610"/>
                    </a:xfrm>
                    <a:prstGeom prst="rect">
                      <a:avLst/>
                    </a:prstGeom>
                    <a:noFill/>
                    <a:ln w="9525">
                      <a:noFill/>
                      <a:miter lim="800000"/>
                      <a:headEnd/>
                      <a:tailEnd/>
                    </a:ln>
                  </pic:spPr>
                </pic:pic>
              </a:graphicData>
            </a:graphic>
          </wp:anchor>
        </w:drawing>
      </w:r>
    </w:p>
    <w:sdt>
      <w:sdtPr>
        <w:rPr>
          <w:vanish/>
          <w:szCs w:val="28"/>
        </w:rPr>
        <w:alias w:val="TOC Type"/>
        <w:tag w:val="TOC Type"/>
        <w:id w:val="32452622"/>
        <w:placeholder>
          <w:docPart w:val="9F902EB47CD5488FB4158ADF8A7E22EC"/>
        </w:placeholder>
        <w:docPartList>
          <w:docPartGallery w:val="Quick Parts"/>
          <w:docPartCategory w:val="TOC Page"/>
        </w:docPartList>
      </w:sdtPr>
      <w:sdtEndPr>
        <w:rPr>
          <w:vanish w:val="0"/>
        </w:rPr>
      </w:sdtEndPr>
      <w:sdtContent>
        <w:p w14:paraId="4382F811" w14:textId="77777777" w:rsidR="00650A3A" w:rsidRDefault="00650A3A" w:rsidP="00A34663">
          <w:pPr>
            <w:pStyle w:val="CBodyLight"/>
          </w:pPr>
        </w:p>
        <w:p w14:paraId="12738A75" w14:textId="77777777" w:rsidR="00BF5E47" w:rsidRDefault="00BF5E47" w:rsidP="00A34663">
          <w:pPr>
            <w:pStyle w:val="CBodyLight"/>
            <w:sectPr w:rsidR="00BF5E47" w:rsidSect="003E627D">
              <w:headerReference w:type="default" r:id="rId15"/>
              <w:headerReference w:type="first" r:id="rId16"/>
              <w:pgSz w:w="11906" w:h="16838" w:code="9"/>
              <w:pgMar w:top="1701" w:right="1701" w:bottom="1701" w:left="1701" w:header="851" w:footer="680" w:gutter="0"/>
              <w:cols w:space="708"/>
              <w:docGrid w:linePitch="360"/>
            </w:sectPr>
          </w:pPr>
        </w:p>
        <w:p w14:paraId="52F56B56" w14:textId="77777777" w:rsidR="00540978" w:rsidRPr="00BE0651" w:rsidRDefault="00540978" w:rsidP="002A7383">
          <w:pPr>
            <w:pStyle w:val="CBodyHeavy"/>
          </w:pPr>
          <w:bookmarkStart w:id="1" w:name="_Toc7785020"/>
          <w:r w:rsidRPr="00BE0651">
            <w:lastRenderedPageBreak/>
            <w:t>Privacy</w:t>
          </w:r>
          <w:bookmarkEnd w:id="1"/>
        </w:p>
        <w:p w14:paraId="2C23926B" w14:textId="2DA1C280" w:rsidR="00540978" w:rsidRPr="00BE0651" w:rsidRDefault="00540978" w:rsidP="00ED3969">
          <w:pPr>
            <w:pStyle w:val="CBodyLight"/>
            <w:spacing w:line="240" w:lineRule="auto"/>
            <w:rPr>
              <w:sz w:val="16"/>
              <w:szCs w:val="16"/>
            </w:rPr>
          </w:pPr>
          <w:r w:rsidRPr="00BE0651">
            <w:rPr>
              <w:sz w:val="16"/>
              <w:szCs w:val="16"/>
            </w:rPr>
            <w:t xml:space="preserve">Capire Consulting Group and any person(s) acting on our behalf is committed to protecting privacy and personally identifiable information by meeting our responsibilities under the </w:t>
          </w:r>
          <w:r w:rsidRPr="00BE0651">
            <w:rPr>
              <w:i/>
              <w:sz w:val="16"/>
              <w:szCs w:val="16"/>
            </w:rPr>
            <w:t>Victorian</w:t>
          </w:r>
          <w:r w:rsidRPr="00BE0651">
            <w:rPr>
              <w:sz w:val="16"/>
              <w:szCs w:val="16"/>
            </w:rPr>
            <w:t xml:space="preserve"> </w:t>
          </w:r>
          <w:r w:rsidRPr="00BE0651">
            <w:rPr>
              <w:i/>
              <w:sz w:val="16"/>
              <w:szCs w:val="16"/>
            </w:rPr>
            <w:t xml:space="preserve">Privacy Act 1988 </w:t>
          </w:r>
          <w:r w:rsidRPr="00BE0651">
            <w:rPr>
              <w:sz w:val="16"/>
              <w:szCs w:val="16"/>
            </w:rPr>
            <w:t>and the</w:t>
          </w:r>
          <w:r w:rsidRPr="00BE0651">
            <w:rPr>
              <w:i/>
              <w:sz w:val="16"/>
              <w:szCs w:val="16"/>
            </w:rPr>
            <w:t xml:space="preserve"> Australian Privacy Principles 2014 </w:t>
          </w:r>
          <w:r w:rsidRPr="00BE0651">
            <w:rPr>
              <w:sz w:val="16"/>
              <w:szCs w:val="16"/>
            </w:rPr>
            <w:t>as well as relevant industry codes of ethics and conduct.</w:t>
          </w:r>
        </w:p>
        <w:p w14:paraId="6BB4D3FB" w14:textId="77777777" w:rsidR="00540978" w:rsidRPr="00BE0651" w:rsidRDefault="00540978" w:rsidP="00ED3969">
          <w:pPr>
            <w:pStyle w:val="CBodyLight"/>
            <w:spacing w:before="0" w:line="240" w:lineRule="auto"/>
            <w:rPr>
              <w:sz w:val="16"/>
              <w:szCs w:val="16"/>
            </w:rPr>
          </w:pPr>
          <w:r w:rsidRPr="00BE0651">
            <w:rPr>
              <w:sz w:val="16"/>
              <w:szCs w:val="16"/>
            </w:rPr>
            <w:t>For the purpose of program delivery, and on behalf of our clients, we collect personal information from individuals, such as e-mail addresses, contact details, demographic data and program feedback to enable us to facilitate participation in consultation activities. We follow a strict procedure for the collection, use, disclosure, storage and destruction of personal information. Any information we collect is stored securely on our server for the duration of the program and only disclosed to our client or the program team. Written notes from consultation activities are manually transferred to our server and disposed of securely.</w:t>
          </w:r>
        </w:p>
        <w:p w14:paraId="13353E78" w14:textId="31AF7035" w:rsidR="00540978" w:rsidRPr="00BE0651" w:rsidRDefault="00540978" w:rsidP="00ED3969">
          <w:pPr>
            <w:pStyle w:val="CBodyLight"/>
            <w:spacing w:before="0" w:line="240" w:lineRule="auto"/>
            <w:rPr>
              <w:sz w:val="16"/>
              <w:szCs w:val="16"/>
            </w:rPr>
          </w:pPr>
          <w:r w:rsidRPr="00BE0651">
            <w:rPr>
              <w:sz w:val="16"/>
              <w:szCs w:val="16"/>
            </w:rPr>
            <w:t>Comments recorded during any consultation activities are faithfully transcribed however not attributed to individuals. Diligence is taken to ensure that any comments or sensitive information does not become personally identifiable in our reporting, or at any stage of the program.</w:t>
          </w:r>
        </w:p>
        <w:p w14:paraId="7CAA45DA" w14:textId="32707493" w:rsidR="00540978" w:rsidRPr="00BE0651" w:rsidRDefault="00540978" w:rsidP="00ED3969">
          <w:pPr>
            <w:pStyle w:val="CBodyLight"/>
            <w:spacing w:line="240" w:lineRule="auto"/>
            <w:rPr>
              <w:sz w:val="16"/>
              <w:szCs w:val="16"/>
            </w:rPr>
          </w:pPr>
          <w:r w:rsidRPr="00BE0651">
            <w:rPr>
              <w:sz w:val="16"/>
              <w:szCs w:val="16"/>
            </w:rPr>
            <w:t>Capire operates an in-office server with security measures that include, but are not limited to, password protected access, restrictions to sensitive data and the encrypted transfer of data.</w:t>
          </w:r>
        </w:p>
        <w:p w14:paraId="2B46A83E" w14:textId="26A2D27A" w:rsidR="00540978" w:rsidRPr="00BE0651" w:rsidRDefault="00540978" w:rsidP="00ED3969">
          <w:pPr>
            <w:pStyle w:val="CBodyLight"/>
            <w:spacing w:line="240" w:lineRule="auto"/>
            <w:rPr>
              <w:sz w:val="16"/>
              <w:szCs w:val="16"/>
            </w:rPr>
          </w:pPr>
          <w:r w:rsidRPr="00BE0651">
            <w:rPr>
              <w:sz w:val="16"/>
              <w:szCs w:val="16"/>
            </w:rPr>
            <w:t>For more information about the way we collect information, how we use, store and disclose information as well as our complaints procedure, please see www.capire.com.au or telephone (03) 9285 9000.</w:t>
          </w:r>
        </w:p>
        <w:p w14:paraId="50B129AA" w14:textId="77777777" w:rsidR="00540978" w:rsidRPr="00BE0651" w:rsidRDefault="00540978" w:rsidP="00ED3969">
          <w:pPr>
            <w:pStyle w:val="CBodyLight"/>
            <w:spacing w:after="0"/>
            <w:rPr>
              <w:sz w:val="16"/>
              <w:szCs w:val="16"/>
            </w:rPr>
          </w:pPr>
        </w:p>
        <w:p w14:paraId="3798421D" w14:textId="4FFFEE3B" w:rsidR="00540978" w:rsidRPr="00BE0651" w:rsidRDefault="00540978" w:rsidP="002A7383">
          <w:pPr>
            <w:pStyle w:val="CBodyHeavy"/>
          </w:pPr>
          <w:bookmarkStart w:id="2" w:name="_Toc7785021"/>
          <w:r w:rsidRPr="00BE0651">
            <w:t>Consultation</w:t>
          </w:r>
          <w:bookmarkEnd w:id="2"/>
        </w:p>
        <w:p w14:paraId="672D26D4" w14:textId="2863216E" w:rsidR="00540978" w:rsidRPr="00BE0651" w:rsidRDefault="00540978" w:rsidP="00ED3969">
          <w:pPr>
            <w:pStyle w:val="CBodyLight"/>
            <w:spacing w:line="240" w:lineRule="auto"/>
            <w:rPr>
              <w:sz w:val="16"/>
              <w:szCs w:val="16"/>
            </w:rPr>
          </w:pPr>
          <w:r w:rsidRPr="00BE0651">
            <w:rPr>
              <w:sz w:val="16"/>
              <w:szCs w:val="16"/>
            </w:rPr>
            <w:t>Unless otherwise stated, all feedback documented by Capire Consulting Group and any person(s) acting on our behalf is written and/or recorded during our program/consultation activities.</w:t>
          </w:r>
        </w:p>
        <w:p w14:paraId="4A377A1E" w14:textId="7E06442F" w:rsidR="00540978" w:rsidRPr="00BE0651" w:rsidRDefault="00540978" w:rsidP="00ED3969">
          <w:pPr>
            <w:pStyle w:val="CBodyLight"/>
            <w:spacing w:line="240" w:lineRule="auto"/>
            <w:rPr>
              <w:sz w:val="16"/>
              <w:szCs w:val="16"/>
            </w:rPr>
          </w:pPr>
          <w:r w:rsidRPr="00BE0651">
            <w:rPr>
              <w:sz w:val="16"/>
              <w:szCs w:val="16"/>
            </w:rPr>
            <w:t>Capire staff and associates take great care while transcribing participant feedback but unfortunately cannot guarantee the accuracy of all notes. We are however confident that we capture the full range of ideas, concerns and views expressed during our consultation activities.</w:t>
          </w:r>
        </w:p>
        <w:p w14:paraId="4D54A857" w14:textId="5172CD5D" w:rsidR="00540978" w:rsidRPr="00BE0651" w:rsidRDefault="00540978" w:rsidP="00ED3969">
          <w:pPr>
            <w:pStyle w:val="CBodyLight"/>
            <w:spacing w:line="240" w:lineRule="auto"/>
            <w:rPr>
              <w:sz w:val="16"/>
              <w:szCs w:val="16"/>
            </w:rPr>
          </w:pPr>
          <w:r w:rsidRPr="00BE0651">
            <w:rPr>
              <w:sz w:val="16"/>
              <w:szCs w:val="16"/>
            </w:rPr>
            <w:t>Unless otherwise noted, the views expressed in our work represent those of the participants and not necessarily those of our consultants or our clients.</w:t>
          </w:r>
        </w:p>
        <w:p w14:paraId="4D657C12" w14:textId="77777777" w:rsidR="00650A3A" w:rsidRPr="00BE0651" w:rsidRDefault="00650A3A" w:rsidP="00ED3969">
          <w:pPr>
            <w:pStyle w:val="CBodyLight"/>
            <w:rPr>
              <w:sz w:val="16"/>
              <w:szCs w:val="16"/>
            </w:rPr>
          </w:pPr>
        </w:p>
        <w:p w14:paraId="5BB67F92" w14:textId="77777777" w:rsidR="00540978" w:rsidRPr="00BE0651" w:rsidRDefault="00540978" w:rsidP="00ED3969">
          <w:pPr>
            <w:pStyle w:val="CBodyLight"/>
            <w:rPr>
              <w:sz w:val="16"/>
              <w:szCs w:val="16"/>
            </w:rPr>
          </w:pPr>
        </w:p>
        <w:p w14:paraId="0348F483" w14:textId="3C3D403A" w:rsidR="00540978" w:rsidRPr="00BE0651" w:rsidRDefault="00540978" w:rsidP="00ED3969">
          <w:pPr>
            <w:spacing w:line="240" w:lineRule="auto"/>
            <w:rPr>
              <w:rFonts w:cs="Calibri"/>
              <w:sz w:val="16"/>
              <w:szCs w:val="16"/>
            </w:rPr>
          </w:pPr>
          <w:r w:rsidRPr="00BE0651">
            <w:rPr>
              <w:rFonts w:cs="Calibri"/>
              <w:sz w:val="16"/>
              <w:szCs w:val="16"/>
            </w:rPr>
            <w:t>© Capire Consulting Group Pty Ltd.</w:t>
          </w:r>
        </w:p>
        <w:p w14:paraId="20D8EB5B" w14:textId="77777777" w:rsidR="00540978" w:rsidRPr="00BE0651" w:rsidRDefault="00540978" w:rsidP="00ED3969">
          <w:pPr>
            <w:spacing w:line="240" w:lineRule="auto"/>
            <w:rPr>
              <w:rFonts w:cs="Calibri"/>
              <w:sz w:val="16"/>
              <w:szCs w:val="16"/>
            </w:rPr>
          </w:pPr>
        </w:p>
        <w:p w14:paraId="3CC9CA84" w14:textId="14D5C9F0" w:rsidR="00540978" w:rsidRPr="00BE0651" w:rsidRDefault="00540978" w:rsidP="00ED3969">
          <w:pPr>
            <w:spacing w:line="240" w:lineRule="auto"/>
            <w:rPr>
              <w:rFonts w:cs="Calibri"/>
              <w:sz w:val="16"/>
              <w:szCs w:val="16"/>
            </w:rPr>
          </w:pPr>
          <w:r w:rsidRPr="00BE0651">
            <w:rPr>
              <w:rFonts w:cs="Calibri"/>
              <w:sz w:val="16"/>
              <w:szCs w:val="16"/>
            </w:rPr>
            <w:t>This document belongs to and will remain the property of Capire Consulting Group Pty Ltd.</w:t>
          </w:r>
        </w:p>
        <w:p w14:paraId="246B0D3C" w14:textId="77777777" w:rsidR="00540978" w:rsidRPr="00BE0651" w:rsidRDefault="00540978" w:rsidP="00ED3969">
          <w:pPr>
            <w:pStyle w:val="CBodyLight"/>
            <w:spacing w:before="0" w:after="0" w:line="240" w:lineRule="auto"/>
            <w:rPr>
              <w:rFonts w:cs="Calibri"/>
              <w:sz w:val="16"/>
              <w:szCs w:val="16"/>
            </w:rPr>
          </w:pPr>
        </w:p>
        <w:p w14:paraId="39E78420" w14:textId="77777777" w:rsidR="00540978" w:rsidRPr="00BE0651" w:rsidRDefault="00540978" w:rsidP="00ED3969">
          <w:pPr>
            <w:pStyle w:val="CBodyLight"/>
            <w:spacing w:after="0" w:line="240" w:lineRule="auto"/>
            <w:rPr>
              <w:rFonts w:cs="Calibri"/>
              <w:sz w:val="16"/>
              <w:szCs w:val="16"/>
            </w:rPr>
          </w:pPr>
          <w:r w:rsidRPr="00BE0651">
            <w:rPr>
              <w:rFonts w:cs="Calibri"/>
              <w:sz w:val="16"/>
              <w:szCs w:val="16"/>
            </w:rPr>
            <w:t>All content is subject to copyright and may not be reproduced in any form without express written consent of</w:t>
          </w:r>
          <w:r w:rsidRPr="00BE0651">
            <w:rPr>
              <w:sz w:val="16"/>
              <w:szCs w:val="16"/>
              <w:shd w:val="clear" w:color="auto" w:fill="FFFFFF"/>
            </w:rPr>
            <w:t xml:space="preserve"> Capire Consulting Group Pty Ltd.</w:t>
          </w:r>
        </w:p>
        <w:p w14:paraId="01C4847D" w14:textId="77777777" w:rsidR="00540978" w:rsidRPr="00BE0651" w:rsidRDefault="00540978" w:rsidP="00ED3969">
          <w:pPr>
            <w:spacing w:before="240" w:line="240" w:lineRule="auto"/>
            <w:rPr>
              <w:rFonts w:cs="Calibri"/>
              <w:sz w:val="16"/>
              <w:szCs w:val="16"/>
            </w:rPr>
          </w:pPr>
          <w:r w:rsidRPr="00BE0651">
            <w:rPr>
              <w:rFonts w:cs="Calibri"/>
              <w:sz w:val="16"/>
              <w:szCs w:val="16"/>
            </w:rPr>
            <w:t xml:space="preserve">Authorisation can be obtained via email to info@capire.com.au or in writing to: </w:t>
          </w:r>
          <w:r w:rsidRPr="00BE0651">
            <w:rPr>
              <w:rFonts w:cs="Calibri"/>
              <w:sz w:val="16"/>
              <w:szCs w:val="16"/>
            </w:rPr>
            <w:br/>
            <w:t>96 Pelham Street Carlton VIC Australia 3053.</w:t>
          </w:r>
        </w:p>
        <w:p w14:paraId="31301BDE" w14:textId="151EDAA4" w:rsidR="00540978" w:rsidRDefault="00540978" w:rsidP="00A34663">
          <w:pPr>
            <w:pStyle w:val="CBodyLight"/>
            <w:sectPr w:rsidR="00540978" w:rsidSect="00BF5E47">
              <w:type w:val="evenPage"/>
              <w:pgSz w:w="11906" w:h="16838" w:code="9"/>
              <w:pgMar w:top="1701" w:right="1701" w:bottom="1701" w:left="1701" w:header="851" w:footer="680" w:gutter="0"/>
              <w:cols w:space="708"/>
              <w:docGrid w:linePitch="360"/>
            </w:sectPr>
          </w:pPr>
        </w:p>
        <w:p w14:paraId="1775772F" w14:textId="5B973B80" w:rsidR="00B12E24" w:rsidRDefault="00BF5E47">
          <w:pPr>
            <w:pStyle w:val="TOC1"/>
            <w:rPr>
              <w:rFonts w:asciiTheme="minorHAnsi" w:eastAsiaTheme="minorEastAsia" w:hAnsiTheme="minorHAnsi" w:cstheme="minorBidi"/>
              <w:b w:val="0"/>
              <w:szCs w:val="22"/>
            </w:rPr>
          </w:pPr>
          <w:r>
            <w:lastRenderedPageBreak/>
            <w:fldChar w:fldCharType="begin"/>
          </w:r>
          <w:r>
            <w:instrText xml:space="preserve"> TOC \o "1-3" \h \z \u </w:instrText>
          </w:r>
          <w:r>
            <w:fldChar w:fldCharType="separate"/>
          </w:r>
          <w:hyperlink w:anchor="_Toc12559234" w:history="1">
            <w:r w:rsidR="00B12E24" w:rsidRPr="00CB5CEA">
              <w:rPr>
                <w:rStyle w:val="Hyperlink"/>
              </w:rPr>
              <w:t>Executive summary</w:t>
            </w:r>
            <w:r w:rsidR="00B12E24">
              <w:rPr>
                <w:webHidden/>
              </w:rPr>
              <w:tab/>
            </w:r>
            <w:r w:rsidR="00B12E24">
              <w:rPr>
                <w:webHidden/>
              </w:rPr>
              <w:fldChar w:fldCharType="begin"/>
            </w:r>
            <w:r w:rsidR="00B12E24">
              <w:rPr>
                <w:webHidden/>
              </w:rPr>
              <w:instrText xml:space="preserve"> PAGEREF _Toc12559234 \h </w:instrText>
            </w:r>
            <w:r w:rsidR="00B12E24">
              <w:rPr>
                <w:webHidden/>
              </w:rPr>
            </w:r>
            <w:r w:rsidR="00B12E24">
              <w:rPr>
                <w:webHidden/>
              </w:rPr>
              <w:fldChar w:fldCharType="separate"/>
            </w:r>
            <w:r w:rsidR="00BD65DC">
              <w:rPr>
                <w:webHidden/>
              </w:rPr>
              <w:t>1</w:t>
            </w:r>
            <w:r w:rsidR="00B12E24">
              <w:rPr>
                <w:webHidden/>
              </w:rPr>
              <w:fldChar w:fldCharType="end"/>
            </w:r>
          </w:hyperlink>
        </w:p>
        <w:p w14:paraId="1069FA9A" w14:textId="5602D3BB" w:rsidR="00B12E24" w:rsidRDefault="00BD65DC">
          <w:pPr>
            <w:pStyle w:val="TOC1"/>
            <w:rPr>
              <w:rFonts w:asciiTheme="minorHAnsi" w:eastAsiaTheme="minorEastAsia" w:hAnsiTheme="minorHAnsi" w:cstheme="minorBidi"/>
              <w:b w:val="0"/>
              <w:szCs w:val="22"/>
            </w:rPr>
          </w:pPr>
          <w:hyperlink w:anchor="_Toc12559235" w:history="1">
            <w:r w:rsidR="00B12E24" w:rsidRPr="00CB5CEA">
              <w:rPr>
                <w:rStyle w:val="Hyperlink"/>
              </w:rPr>
              <w:t>1 Introduction</w:t>
            </w:r>
            <w:r w:rsidR="00B12E24">
              <w:rPr>
                <w:webHidden/>
              </w:rPr>
              <w:tab/>
            </w:r>
            <w:r w:rsidR="00B12E24">
              <w:rPr>
                <w:webHidden/>
              </w:rPr>
              <w:fldChar w:fldCharType="begin"/>
            </w:r>
            <w:r w:rsidR="00B12E24">
              <w:rPr>
                <w:webHidden/>
              </w:rPr>
              <w:instrText xml:space="preserve"> PAGEREF _Toc12559235 \h </w:instrText>
            </w:r>
            <w:r w:rsidR="00B12E24">
              <w:rPr>
                <w:webHidden/>
              </w:rPr>
            </w:r>
            <w:r w:rsidR="00B12E24">
              <w:rPr>
                <w:webHidden/>
              </w:rPr>
              <w:fldChar w:fldCharType="separate"/>
            </w:r>
            <w:r>
              <w:rPr>
                <w:webHidden/>
              </w:rPr>
              <w:t>5</w:t>
            </w:r>
            <w:r w:rsidR="00B12E24">
              <w:rPr>
                <w:webHidden/>
              </w:rPr>
              <w:fldChar w:fldCharType="end"/>
            </w:r>
          </w:hyperlink>
        </w:p>
        <w:p w14:paraId="4CBFA615" w14:textId="16699C9A" w:rsidR="00B12E24" w:rsidRDefault="00BD65DC">
          <w:pPr>
            <w:pStyle w:val="TOC2"/>
            <w:rPr>
              <w:rFonts w:asciiTheme="minorHAnsi" w:eastAsiaTheme="minorEastAsia" w:hAnsiTheme="minorHAnsi" w:cstheme="minorBidi"/>
              <w:b w:val="0"/>
              <w:sz w:val="22"/>
              <w:szCs w:val="22"/>
            </w:rPr>
          </w:pPr>
          <w:hyperlink w:anchor="_Toc12559236" w:history="1">
            <w:r w:rsidR="00B12E24" w:rsidRPr="00CB5CEA">
              <w:rPr>
                <w:rStyle w:val="Hyperlink"/>
              </w:rPr>
              <w:t>1.1 Project background</w:t>
            </w:r>
            <w:r w:rsidR="00B12E24">
              <w:rPr>
                <w:webHidden/>
              </w:rPr>
              <w:tab/>
            </w:r>
            <w:r w:rsidR="00B12E24">
              <w:rPr>
                <w:webHidden/>
              </w:rPr>
              <w:fldChar w:fldCharType="begin"/>
            </w:r>
            <w:r w:rsidR="00B12E24">
              <w:rPr>
                <w:webHidden/>
              </w:rPr>
              <w:instrText xml:space="preserve"> PAGEREF _Toc12559236 \h </w:instrText>
            </w:r>
            <w:r w:rsidR="00B12E24">
              <w:rPr>
                <w:webHidden/>
              </w:rPr>
            </w:r>
            <w:r w:rsidR="00B12E24">
              <w:rPr>
                <w:webHidden/>
              </w:rPr>
              <w:fldChar w:fldCharType="separate"/>
            </w:r>
            <w:r>
              <w:rPr>
                <w:webHidden/>
              </w:rPr>
              <w:t>5</w:t>
            </w:r>
            <w:r w:rsidR="00B12E24">
              <w:rPr>
                <w:webHidden/>
              </w:rPr>
              <w:fldChar w:fldCharType="end"/>
            </w:r>
          </w:hyperlink>
        </w:p>
        <w:p w14:paraId="6F53600C" w14:textId="3EC5E4FD" w:rsidR="00B12E24" w:rsidRDefault="00BD65DC">
          <w:pPr>
            <w:pStyle w:val="TOC2"/>
            <w:rPr>
              <w:rFonts w:asciiTheme="minorHAnsi" w:eastAsiaTheme="minorEastAsia" w:hAnsiTheme="minorHAnsi" w:cstheme="minorBidi"/>
              <w:b w:val="0"/>
              <w:sz w:val="22"/>
              <w:szCs w:val="22"/>
            </w:rPr>
          </w:pPr>
          <w:hyperlink w:anchor="_Toc12559237" w:history="1">
            <w:r w:rsidR="00B12E24" w:rsidRPr="00CB5CEA">
              <w:rPr>
                <w:rStyle w:val="Hyperlink"/>
              </w:rPr>
              <w:t>1.2 Community and stakeholder engagement</w:t>
            </w:r>
            <w:r w:rsidR="00B12E24">
              <w:rPr>
                <w:webHidden/>
              </w:rPr>
              <w:tab/>
            </w:r>
            <w:r w:rsidR="00B12E24">
              <w:rPr>
                <w:webHidden/>
              </w:rPr>
              <w:fldChar w:fldCharType="begin"/>
            </w:r>
            <w:r w:rsidR="00B12E24">
              <w:rPr>
                <w:webHidden/>
              </w:rPr>
              <w:instrText xml:space="preserve"> PAGEREF _Toc12559237 \h </w:instrText>
            </w:r>
            <w:r w:rsidR="00B12E24">
              <w:rPr>
                <w:webHidden/>
              </w:rPr>
            </w:r>
            <w:r w:rsidR="00B12E24">
              <w:rPr>
                <w:webHidden/>
              </w:rPr>
              <w:fldChar w:fldCharType="separate"/>
            </w:r>
            <w:r>
              <w:rPr>
                <w:webHidden/>
              </w:rPr>
              <w:t>5</w:t>
            </w:r>
            <w:r w:rsidR="00B12E24">
              <w:rPr>
                <w:webHidden/>
              </w:rPr>
              <w:fldChar w:fldCharType="end"/>
            </w:r>
          </w:hyperlink>
        </w:p>
        <w:p w14:paraId="6C98A631" w14:textId="04297376" w:rsidR="00B12E24" w:rsidRDefault="00BD65DC">
          <w:pPr>
            <w:pStyle w:val="TOC2"/>
            <w:rPr>
              <w:rFonts w:asciiTheme="minorHAnsi" w:eastAsiaTheme="minorEastAsia" w:hAnsiTheme="minorHAnsi" w:cstheme="minorBidi"/>
              <w:b w:val="0"/>
              <w:sz w:val="22"/>
              <w:szCs w:val="22"/>
            </w:rPr>
          </w:pPr>
          <w:hyperlink w:anchor="_Toc12559238" w:history="1">
            <w:r w:rsidR="00B12E24" w:rsidRPr="00CB5CEA">
              <w:rPr>
                <w:rStyle w:val="Hyperlink"/>
              </w:rPr>
              <w:t>1.3 Report purpose</w:t>
            </w:r>
            <w:r w:rsidR="00B12E24">
              <w:rPr>
                <w:webHidden/>
              </w:rPr>
              <w:tab/>
            </w:r>
            <w:r w:rsidR="00B12E24">
              <w:rPr>
                <w:webHidden/>
              </w:rPr>
              <w:fldChar w:fldCharType="begin"/>
            </w:r>
            <w:r w:rsidR="00B12E24">
              <w:rPr>
                <w:webHidden/>
              </w:rPr>
              <w:instrText xml:space="preserve"> PAGEREF _Toc12559238 \h </w:instrText>
            </w:r>
            <w:r w:rsidR="00B12E24">
              <w:rPr>
                <w:webHidden/>
              </w:rPr>
            </w:r>
            <w:r w:rsidR="00B12E24">
              <w:rPr>
                <w:webHidden/>
              </w:rPr>
              <w:fldChar w:fldCharType="separate"/>
            </w:r>
            <w:r>
              <w:rPr>
                <w:webHidden/>
              </w:rPr>
              <w:t>5</w:t>
            </w:r>
            <w:r w:rsidR="00B12E24">
              <w:rPr>
                <w:webHidden/>
              </w:rPr>
              <w:fldChar w:fldCharType="end"/>
            </w:r>
          </w:hyperlink>
        </w:p>
        <w:p w14:paraId="372C8D21" w14:textId="2241B0BB" w:rsidR="00B12E24" w:rsidRDefault="00BD65DC">
          <w:pPr>
            <w:pStyle w:val="TOC2"/>
            <w:rPr>
              <w:rFonts w:asciiTheme="minorHAnsi" w:eastAsiaTheme="minorEastAsia" w:hAnsiTheme="minorHAnsi" w:cstheme="minorBidi"/>
              <w:b w:val="0"/>
              <w:sz w:val="22"/>
              <w:szCs w:val="22"/>
            </w:rPr>
          </w:pPr>
          <w:hyperlink w:anchor="_Toc12559239" w:history="1">
            <w:r w:rsidR="00B12E24" w:rsidRPr="00CB5CEA">
              <w:rPr>
                <w:rStyle w:val="Hyperlink"/>
              </w:rPr>
              <w:t>1.4 Key definitions</w:t>
            </w:r>
            <w:r w:rsidR="00B12E24">
              <w:rPr>
                <w:webHidden/>
              </w:rPr>
              <w:tab/>
            </w:r>
            <w:r w:rsidR="00B12E24">
              <w:rPr>
                <w:webHidden/>
              </w:rPr>
              <w:fldChar w:fldCharType="begin"/>
            </w:r>
            <w:r w:rsidR="00B12E24">
              <w:rPr>
                <w:webHidden/>
              </w:rPr>
              <w:instrText xml:space="preserve"> PAGEREF _Toc12559239 \h </w:instrText>
            </w:r>
            <w:r w:rsidR="00B12E24">
              <w:rPr>
                <w:webHidden/>
              </w:rPr>
            </w:r>
            <w:r w:rsidR="00B12E24">
              <w:rPr>
                <w:webHidden/>
              </w:rPr>
              <w:fldChar w:fldCharType="separate"/>
            </w:r>
            <w:r>
              <w:rPr>
                <w:webHidden/>
              </w:rPr>
              <w:t>6</w:t>
            </w:r>
            <w:r w:rsidR="00B12E24">
              <w:rPr>
                <w:webHidden/>
              </w:rPr>
              <w:fldChar w:fldCharType="end"/>
            </w:r>
          </w:hyperlink>
        </w:p>
        <w:p w14:paraId="432EF10C" w14:textId="3AFD5A81" w:rsidR="00B12E24" w:rsidRDefault="00BD65DC">
          <w:pPr>
            <w:pStyle w:val="TOC2"/>
            <w:rPr>
              <w:rFonts w:asciiTheme="minorHAnsi" w:eastAsiaTheme="minorEastAsia" w:hAnsiTheme="minorHAnsi" w:cstheme="minorBidi"/>
              <w:b w:val="0"/>
              <w:sz w:val="22"/>
              <w:szCs w:val="22"/>
            </w:rPr>
          </w:pPr>
          <w:hyperlink w:anchor="_Toc12559240" w:history="1">
            <w:r w:rsidR="00B12E24" w:rsidRPr="00CB5CEA">
              <w:rPr>
                <w:rStyle w:val="Hyperlink"/>
              </w:rPr>
              <w:t>1.5 Project scope</w:t>
            </w:r>
            <w:r w:rsidR="00B12E24">
              <w:rPr>
                <w:webHidden/>
              </w:rPr>
              <w:tab/>
            </w:r>
            <w:r w:rsidR="00B12E24">
              <w:rPr>
                <w:webHidden/>
              </w:rPr>
              <w:fldChar w:fldCharType="begin"/>
            </w:r>
            <w:r w:rsidR="00B12E24">
              <w:rPr>
                <w:webHidden/>
              </w:rPr>
              <w:instrText xml:space="preserve"> PAGEREF _Toc12559240 \h </w:instrText>
            </w:r>
            <w:r w:rsidR="00B12E24">
              <w:rPr>
                <w:webHidden/>
              </w:rPr>
            </w:r>
            <w:r w:rsidR="00B12E24">
              <w:rPr>
                <w:webHidden/>
              </w:rPr>
              <w:fldChar w:fldCharType="separate"/>
            </w:r>
            <w:r>
              <w:rPr>
                <w:webHidden/>
              </w:rPr>
              <w:t>6</w:t>
            </w:r>
            <w:r w:rsidR="00B12E24">
              <w:rPr>
                <w:webHidden/>
              </w:rPr>
              <w:fldChar w:fldCharType="end"/>
            </w:r>
          </w:hyperlink>
        </w:p>
        <w:p w14:paraId="7AE22CD4" w14:textId="3DD978C5" w:rsidR="00B12E24" w:rsidRDefault="00BD65DC">
          <w:pPr>
            <w:pStyle w:val="TOC2"/>
            <w:rPr>
              <w:rFonts w:asciiTheme="minorHAnsi" w:eastAsiaTheme="minorEastAsia" w:hAnsiTheme="minorHAnsi" w:cstheme="minorBidi"/>
              <w:b w:val="0"/>
              <w:sz w:val="22"/>
              <w:szCs w:val="22"/>
            </w:rPr>
          </w:pPr>
          <w:hyperlink w:anchor="_Toc12559241" w:history="1">
            <w:r w:rsidR="00B12E24" w:rsidRPr="00CB5CEA">
              <w:rPr>
                <w:rStyle w:val="Hyperlink"/>
              </w:rPr>
              <w:t>1.6 Engagement limitations</w:t>
            </w:r>
            <w:r w:rsidR="00B12E24">
              <w:rPr>
                <w:webHidden/>
              </w:rPr>
              <w:tab/>
            </w:r>
            <w:r w:rsidR="00B12E24">
              <w:rPr>
                <w:webHidden/>
              </w:rPr>
              <w:fldChar w:fldCharType="begin"/>
            </w:r>
            <w:r w:rsidR="00B12E24">
              <w:rPr>
                <w:webHidden/>
              </w:rPr>
              <w:instrText xml:space="preserve"> PAGEREF _Toc12559241 \h </w:instrText>
            </w:r>
            <w:r w:rsidR="00B12E24">
              <w:rPr>
                <w:webHidden/>
              </w:rPr>
            </w:r>
            <w:r w:rsidR="00B12E24">
              <w:rPr>
                <w:webHidden/>
              </w:rPr>
              <w:fldChar w:fldCharType="separate"/>
            </w:r>
            <w:r>
              <w:rPr>
                <w:webHidden/>
              </w:rPr>
              <w:t>7</w:t>
            </w:r>
            <w:r w:rsidR="00B12E24">
              <w:rPr>
                <w:webHidden/>
              </w:rPr>
              <w:fldChar w:fldCharType="end"/>
            </w:r>
          </w:hyperlink>
        </w:p>
        <w:p w14:paraId="51DEA831" w14:textId="6B1A099F" w:rsidR="00B12E24" w:rsidRDefault="00BD65DC">
          <w:pPr>
            <w:pStyle w:val="TOC1"/>
            <w:rPr>
              <w:rFonts w:asciiTheme="minorHAnsi" w:eastAsiaTheme="minorEastAsia" w:hAnsiTheme="minorHAnsi" w:cstheme="minorBidi"/>
              <w:b w:val="0"/>
              <w:szCs w:val="22"/>
            </w:rPr>
          </w:pPr>
          <w:hyperlink w:anchor="_Toc12559242" w:history="1">
            <w:r w:rsidR="00B12E24" w:rsidRPr="00CB5CEA">
              <w:rPr>
                <w:rStyle w:val="Hyperlink"/>
              </w:rPr>
              <w:t>2 Engagement approach</w:t>
            </w:r>
            <w:r w:rsidR="00B12E24">
              <w:rPr>
                <w:webHidden/>
              </w:rPr>
              <w:tab/>
            </w:r>
            <w:r w:rsidR="00B12E24">
              <w:rPr>
                <w:webHidden/>
              </w:rPr>
              <w:fldChar w:fldCharType="begin"/>
            </w:r>
            <w:r w:rsidR="00B12E24">
              <w:rPr>
                <w:webHidden/>
              </w:rPr>
              <w:instrText xml:space="preserve"> PAGEREF _Toc12559242 \h </w:instrText>
            </w:r>
            <w:r w:rsidR="00B12E24">
              <w:rPr>
                <w:webHidden/>
              </w:rPr>
            </w:r>
            <w:r w:rsidR="00B12E24">
              <w:rPr>
                <w:webHidden/>
              </w:rPr>
              <w:fldChar w:fldCharType="separate"/>
            </w:r>
            <w:r>
              <w:rPr>
                <w:webHidden/>
              </w:rPr>
              <w:t>8</w:t>
            </w:r>
            <w:r w:rsidR="00B12E24">
              <w:rPr>
                <w:webHidden/>
              </w:rPr>
              <w:fldChar w:fldCharType="end"/>
            </w:r>
          </w:hyperlink>
        </w:p>
        <w:p w14:paraId="65E73E49" w14:textId="725177A2" w:rsidR="00B12E24" w:rsidRDefault="00BD65DC">
          <w:pPr>
            <w:pStyle w:val="TOC2"/>
            <w:rPr>
              <w:rFonts w:asciiTheme="minorHAnsi" w:eastAsiaTheme="minorEastAsia" w:hAnsiTheme="minorHAnsi" w:cstheme="minorBidi"/>
              <w:b w:val="0"/>
              <w:sz w:val="22"/>
              <w:szCs w:val="22"/>
            </w:rPr>
          </w:pPr>
          <w:hyperlink w:anchor="_Toc12559243" w:history="1">
            <w:r w:rsidR="00B12E24" w:rsidRPr="00CB5CEA">
              <w:rPr>
                <w:rStyle w:val="Hyperlink"/>
              </w:rPr>
              <w:t>2.1 Objectives</w:t>
            </w:r>
            <w:r w:rsidR="00B12E24">
              <w:rPr>
                <w:webHidden/>
              </w:rPr>
              <w:tab/>
            </w:r>
            <w:r w:rsidR="00B12E24">
              <w:rPr>
                <w:webHidden/>
              </w:rPr>
              <w:fldChar w:fldCharType="begin"/>
            </w:r>
            <w:r w:rsidR="00B12E24">
              <w:rPr>
                <w:webHidden/>
              </w:rPr>
              <w:instrText xml:space="preserve"> PAGEREF _Toc12559243 \h </w:instrText>
            </w:r>
            <w:r w:rsidR="00B12E24">
              <w:rPr>
                <w:webHidden/>
              </w:rPr>
            </w:r>
            <w:r w:rsidR="00B12E24">
              <w:rPr>
                <w:webHidden/>
              </w:rPr>
              <w:fldChar w:fldCharType="separate"/>
            </w:r>
            <w:r>
              <w:rPr>
                <w:webHidden/>
              </w:rPr>
              <w:t>8</w:t>
            </w:r>
            <w:r w:rsidR="00B12E24">
              <w:rPr>
                <w:webHidden/>
              </w:rPr>
              <w:fldChar w:fldCharType="end"/>
            </w:r>
          </w:hyperlink>
        </w:p>
        <w:p w14:paraId="734D523B" w14:textId="310BF837" w:rsidR="00B12E24" w:rsidRDefault="00BD65DC">
          <w:pPr>
            <w:pStyle w:val="TOC2"/>
            <w:rPr>
              <w:rFonts w:asciiTheme="minorHAnsi" w:eastAsiaTheme="minorEastAsia" w:hAnsiTheme="minorHAnsi" w:cstheme="minorBidi"/>
              <w:b w:val="0"/>
              <w:sz w:val="22"/>
              <w:szCs w:val="22"/>
            </w:rPr>
          </w:pPr>
          <w:hyperlink w:anchor="_Toc12559244" w:history="1">
            <w:r w:rsidR="00B12E24" w:rsidRPr="00CB5CEA">
              <w:rPr>
                <w:rStyle w:val="Hyperlink"/>
              </w:rPr>
              <w:t>2.2 Engagement activities</w:t>
            </w:r>
            <w:r w:rsidR="00B12E24">
              <w:rPr>
                <w:webHidden/>
              </w:rPr>
              <w:tab/>
            </w:r>
            <w:r w:rsidR="00B12E24">
              <w:rPr>
                <w:webHidden/>
              </w:rPr>
              <w:fldChar w:fldCharType="begin"/>
            </w:r>
            <w:r w:rsidR="00B12E24">
              <w:rPr>
                <w:webHidden/>
              </w:rPr>
              <w:instrText xml:space="preserve"> PAGEREF _Toc12559244 \h </w:instrText>
            </w:r>
            <w:r w:rsidR="00B12E24">
              <w:rPr>
                <w:webHidden/>
              </w:rPr>
            </w:r>
            <w:r w:rsidR="00B12E24">
              <w:rPr>
                <w:webHidden/>
              </w:rPr>
              <w:fldChar w:fldCharType="separate"/>
            </w:r>
            <w:r>
              <w:rPr>
                <w:webHidden/>
              </w:rPr>
              <w:t>8</w:t>
            </w:r>
            <w:r w:rsidR="00B12E24">
              <w:rPr>
                <w:webHidden/>
              </w:rPr>
              <w:fldChar w:fldCharType="end"/>
            </w:r>
          </w:hyperlink>
        </w:p>
        <w:p w14:paraId="785887DC" w14:textId="7142198A" w:rsidR="00B12E24" w:rsidRDefault="00BD65DC">
          <w:pPr>
            <w:pStyle w:val="TOC2"/>
            <w:rPr>
              <w:rFonts w:asciiTheme="minorHAnsi" w:eastAsiaTheme="minorEastAsia" w:hAnsiTheme="minorHAnsi" w:cstheme="minorBidi"/>
              <w:b w:val="0"/>
              <w:sz w:val="22"/>
              <w:szCs w:val="22"/>
            </w:rPr>
          </w:pPr>
          <w:hyperlink w:anchor="_Toc12559245" w:history="1">
            <w:r w:rsidR="00B12E24" w:rsidRPr="00CB5CEA">
              <w:rPr>
                <w:rStyle w:val="Hyperlink"/>
              </w:rPr>
              <w:t>2.3 Communication and promotional tools</w:t>
            </w:r>
            <w:r w:rsidR="00B12E24">
              <w:rPr>
                <w:webHidden/>
              </w:rPr>
              <w:tab/>
            </w:r>
            <w:r w:rsidR="00B12E24">
              <w:rPr>
                <w:webHidden/>
              </w:rPr>
              <w:fldChar w:fldCharType="begin"/>
            </w:r>
            <w:r w:rsidR="00B12E24">
              <w:rPr>
                <w:webHidden/>
              </w:rPr>
              <w:instrText xml:space="preserve"> PAGEREF _Toc12559245 \h </w:instrText>
            </w:r>
            <w:r w:rsidR="00B12E24">
              <w:rPr>
                <w:webHidden/>
              </w:rPr>
            </w:r>
            <w:r w:rsidR="00B12E24">
              <w:rPr>
                <w:webHidden/>
              </w:rPr>
              <w:fldChar w:fldCharType="separate"/>
            </w:r>
            <w:r>
              <w:rPr>
                <w:webHidden/>
              </w:rPr>
              <w:t>10</w:t>
            </w:r>
            <w:r w:rsidR="00B12E24">
              <w:rPr>
                <w:webHidden/>
              </w:rPr>
              <w:fldChar w:fldCharType="end"/>
            </w:r>
          </w:hyperlink>
        </w:p>
        <w:p w14:paraId="7760E872" w14:textId="54F4FDE4" w:rsidR="00B12E24" w:rsidRDefault="00BD65DC">
          <w:pPr>
            <w:pStyle w:val="TOC1"/>
            <w:rPr>
              <w:rFonts w:asciiTheme="minorHAnsi" w:eastAsiaTheme="minorEastAsia" w:hAnsiTheme="minorHAnsi" w:cstheme="minorBidi"/>
              <w:b w:val="0"/>
              <w:szCs w:val="22"/>
            </w:rPr>
          </w:pPr>
          <w:hyperlink w:anchor="_Toc12559246" w:history="1">
            <w:r w:rsidR="00B12E24" w:rsidRPr="00CB5CEA">
              <w:rPr>
                <w:rStyle w:val="Hyperlink"/>
              </w:rPr>
              <w:t>3 Participation</w:t>
            </w:r>
            <w:r w:rsidR="00B12E24">
              <w:rPr>
                <w:webHidden/>
              </w:rPr>
              <w:tab/>
            </w:r>
            <w:r w:rsidR="00B12E24">
              <w:rPr>
                <w:webHidden/>
              </w:rPr>
              <w:fldChar w:fldCharType="begin"/>
            </w:r>
            <w:r w:rsidR="00B12E24">
              <w:rPr>
                <w:webHidden/>
              </w:rPr>
              <w:instrText xml:space="preserve"> PAGEREF _Toc12559246 \h </w:instrText>
            </w:r>
            <w:r w:rsidR="00B12E24">
              <w:rPr>
                <w:webHidden/>
              </w:rPr>
            </w:r>
            <w:r w:rsidR="00B12E24">
              <w:rPr>
                <w:webHidden/>
              </w:rPr>
              <w:fldChar w:fldCharType="separate"/>
            </w:r>
            <w:r>
              <w:rPr>
                <w:webHidden/>
              </w:rPr>
              <w:t>12</w:t>
            </w:r>
            <w:r w:rsidR="00B12E24">
              <w:rPr>
                <w:webHidden/>
              </w:rPr>
              <w:fldChar w:fldCharType="end"/>
            </w:r>
          </w:hyperlink>
        </w:p>
        <w:p w14:paraId="5BC26269" w14:textId="4B80B018" w:rsidR="00B12E24" w:rsidRDefault="00BD65DC">
          <w:pPr>
            <w:pStyle w:val="TOC1"/>
            <w:rPr>
              <w:rFonts w:asciiTheme="minorHAnsi" w:eastAsiaTheme="minorEastAsia" w:hAnsiTheme="minorHAnsi" w:cstheme="minorBidi"/>
              <w:b w:val="0"/>
              <w:szCs w:val="22"/>
            </w:rPr>
          </w:pPr>
          <w:hyperlink w:anchor="_Toc12559247" w:history="1">
            <w:r w:rsidR="00B12E24" w:rsidRPr="00CB5CEA">
              <w:rPr>
                <w:rStyle w:val="Hyperlink"/>
              </w:rPr>
              <w:t>4 Engagement findings</w:t>
            </w:r>
            <w:r w:rsidR="00B12E24">
              <w:rPr>
                <w:webHidden/>
              </w:rPr>
              <w:tab/>
            </w:r>
            <w:r w:rsidR="00B12E24">
              <w:rPr>
                <w:webHidden/>
              </w:rPr>
              <w:fldChar w:fldCharType="begin"/>
            </w:r>
            <w:r w:rsidR="00B12E24">
              <w:rPr>
                <w:webHidden/>
              </w:rPr>
              <w:instrText xml:space="preserve"> PAGEREF _Toc12559247 \h </w:instrText>
            </w:r>
            <w:r w:rsidR="00B12E24">
              <w:rPr>
                <w:webHidden/>
              </w:rPr>
            </w:r>
            <w:r w:rsidR="00B12E24">
              <w:rPr>
                <w:webHidden/>
              </w:rPr>
              <w:fldChar w:fldCharType="separate"/>
            </w:r>
            <w:r>
              <w:rPr>
                <w:webHidden/>
              </w:rPr>
              <w:t>15</w:t>
            </w:r>
            <w:r w:rsidR="00B12E24">
              <w:rPr>
                <w:webHidden/>
              </w:rPr>
              <w:fldChar w:fldCharType="end"/>
            </w:r>
          </w:hyperlink>
        </w:p>
        <w:p w14:paraId="4B463FDE" w14:textId="7D439FA0" w:rsidR="00B12E24" w:rsidRDefault="00BD65DC">
          <w:pPr>
            <w:pStyle w:val="TOC2"/>
            <w:rPr>
              <w:rFonts w:asciiTheme="minorHAnsi" w:eastAsiaTheme="minorEastAsia" w:hAnsiTheme="minorHAnsi" w:cstheme="minorBidi"/>
              <w:b w:val="0"/>
              <w:sz w:val="22"/>
              <w:szCs w:val="22"/>
            </w:rPr>
          </w:pPr>
          <w:hyperlink w:anchor="_Toc12559248" w:history="1">
            <w:r w:rsidR="00B12E24" w:rsidRPr="00CB5CEA">
              <w:rPr>
                <w:rStyle w:val="Hyperlink"/>
              </w:rPr>
              <w:t>4.1 Initial reactions to the project</w:t>
            </w:r>
            <w:r w:rsidR="00B12E24">
              <w:rPr>
                <w:webHidden/>
              </w:rPr>
              <w:tab/>
            </w:r>
            <w:r w:rsidR="00B12E24">
              <w:rPr>
                <w:webHidden/>
              </w:rPr>
              <w:fldChar w:fldCharType="begin"/>
            </w:r>
            <w:r w:rsidR="00B12E24">
              <w:rPr>
                <w:webHidden/>
              </w:rPr>
              <w:instrText xml:space="preserve"> PAGEREF _Toc12559248 \h </w:instrText>
            </w:r>
            <w:r w:rsidR="00B12E24">
              <w:rPr>
                <w:webHidden/>
              </w:rPr>
            </w:r>
            <w:r w:rsidR="00B12E24">
              <w:rPr>
                <w:webHidden/>
              </w:rPr>
              <w:fldChar w:fldCharType="separate"/>
            </w:r>
            <w:r>
              <w:rPr>
                <w:webHidden/>
              </w:rPr>
              <w:t>17</w:t>
            </w:r>
            <w:r w:rsidR="00B12E24">
              <w:rPr>
                <w:webHidden/>
              </w:rPr>
              <w:fldChar w:fldCharType="end"/>
            </w:r>
          </w:hyperlink>
        </w:p>
        <w:p w14:paraId="610D0CCD" w14:textId="58A6D94C" w:rsidR="00B12E24" w:rsidRDefault="00BD65DC">
          <w:pPr>
            <w:pStyle w:val="TOC3"/>
            <w:rPr>
              <w:rFonts w:asciiTheme="minorHAnsi" w:eastAsiaTheme="minorEastAsia" w:hAnsiTheme="minorHAnsi" w:cstheme="minorBidi"/>
              <w:sz w:val="22"/>
              <w:szCs w:val="22"/>
            </w:rPr>
          </w:pPr>
          <w:hyperlink w:anchor="_Toc12559249" w:history="1">
            <w:r w:rsidR="00B12E24" w:rsidRPr="00CB5CEA">
              <w:rPr>
                <w:rStyle w:val="Hyperlink"/>
              </w:rPr>
              <w:t>4.1.1 The role of Melbourne’s green wedge and peri-urban areas</w:t>
            </w:r>
            <w:r w:rsidR="00B12E24">
              <w:rPr>
                <w:webHidden/>
              </w:rPr>
              <w:tab/>
            </w:r>
            <w:r w:rsidR="00B12E24">
              <w:rPr>
                <w:webHidden/>
              </w:rPr>
              <w:fldChar w:fldCharType="begin"/>
            </w:r>
            <w:r w:rsidR="00B12E24">
              <w:rPr>
                <w:webHidden/>
              </w:rPr>
              <w:instrText xml:space="preserve"> PAGEREF _Toc12559249 \h </w:instrText>
            </w:r>
            <w:r w:rsidR="00B12E24">
              <w:rPr>
                <w:webHidden/>
              </w:rPr>
            </w:r>
            <w:r w:rsidR="00B12E24">
              <w:rPr>
                <w:webHidden/>
              </w:rPr>
              <w:fldChar w:fldCharType="separate"/>
            </w:r>
            <w:r>
              <w:rPr>
                <w:webHidden/>
              </w:rPr>
              <w:t>17</w:t>
            </w:r>
            <w:r w:rsidR="00B12E24">
              <w:rPr>
                <w:webHidden/>
              </w:rPr>
              <w:fldChar w:fldCharType="end"/>
            </w:r>
          </w:hyperlink>
        </w:p>
        <w:p w14:paraId="4CB0F68E" w14:textId="3F51935E" w:rsidR="00B12E24" w:rsidRDefault="00BD65DC">
          <w:pPr>
            <w:pStyle w:val="TOC3"/>
            <w:rPr>
              <w:rFonts w:asciiTheme="minorHAnsi" w:eastAsiaTheme="minorEastAsia" w:hAnsiTheme="minorHAnsi" w:cstheme="minorBidi"/>
              <w:sz w:val="22"/>
              <w:szCs w:val="22"/>
            </w:rPr>
          </w:pPr>
          <w:hyperlink w:anchor="_Toc12559250" w:history="1">
            <w:r w:rsidR="00B12E24" w:rsidRPr="00CB5CEA">
              <w:rPr>
                <w:rStyle w:val="Hyperlink"/>
              </w:rPr>
              <w:t>4.1.2 Initial reactions to the project</w:t>
            </w:r>
            <w:r w:rsidR="00B12E24">
              <w:rPr>
                <w:webHidden/>
              </w:rPr>
              <w:tab/>
            </w:r>
            <w:r w:rsidR="00B12E24">
              <w:rPr>
                <w:webHidden/>
              </w:rPr>
              <w:fldChar w:fldCharType="begin"/>
            </w:r>
            <w:r w:rsidR="00B12E24">
              <w:rPr>
                <w:webHidden/>
              </w:rPr>
              <w:instrText xml:space="preserve"> PAGEREF _Toc12559250 \h </w:instrText>
            </w:r>
            <w:r w:rsidR="00B12E24">
              <w:rPr>
                <w:webHidden/>
              </w:rPr>
            </w:r>
            <w:r w:rsidR="00B12E24">
              <w:rPr>
                <w:webHidden/>
              </w:rPr>
              <w:fldChar w:fldCharType="separate"/>
            </w:r>
            <w:r>
              <w:rPr>
                <w:webHidden/>
              </w:rPr>
              <w:t>20</w:t>
            </w:r>
            <w:r w:rsidR="00B12E24">
              <w:rPr>
                <w:webHidden/>
              </w:rPr>
              <w:fldChar w:fldCharType="end"/>
            </w:r>
          </w:hyperlink>
        </w:p>
        <w:p w14:paraId="3BEF7682" w14:textId="1122D86C" w:rsidR="00B12E24" w:rsidRDefault="00BD65DC">
          <w:pPr>
            <w:pStyle w:val="TOC2"/>
            <w:rPr>
              <w:rFonts w:asciiTheme="minorHAnsi" w:eastAsiaTheme="minorEastAsia" w:hAnsiTheme="minorHAnsi" w:cstheme="minorBidi"/>
              <w:b w:val="0"/>
              <w:sz w:val="22"/>
              <w:szCs w:val="22"/>
            </w:rPr>
          </w:pPr>
          <w:hyperlink w:anchor="_Toc12559251" w:history="1">
            <w:r w:rsidR="00B12E24" w:rsidRPr="00CB5CEA">
              <w:rPr>
                <w:rStyle w:val="Hyperlink"/>
              </w:rPr>
              <w:t>4.2 Feedback on the draft criteria</w:t>
            </w:r>
            <w:r w:rsidR="00B12E24">
              <w:rPr>
                <w:webHidden/>
              </w:rPr>
              <w:tab/>
            </w:r>
            <w:r w:rsidR="00B12E24">
              <w:rPr>
                <w:webHidden/>
              </w:rPr>
              <w:fldChar w:fldCharType="begin"/>
            </w:r>
            <w:r w:rsidR="00B12E24">
              <w:rPr>
                <w:webHidden/>
              </w:rPr>
              <w:instrText xml:space="preserve"> PAGEREF _Toc12559251 \h </w:instrText>
            </w:r>
            <w:r w:rsidR="00B12E24">
              <w:rPr>
                <w:webHidden/>
              </w:rPr>
            </w:r>
            <w:r w:rsidR="00B12E24">
              <w:rPr>
                <w:webHidden/>
              </w:rPr>
              <w:fldChar w:fldCharType="separate"/>
            </w:r>
            <w:r>
              <w:rPr>
                <w:webHidden/>
              </w:rPr>
              <w:t>21</w:t>
            </w:r>
            <w:r w:rsidR="00B12E24">
              <w:rPr>
                <w:webHidden/>
              </w:rPr>
              <w:fldChar w:fldCharType="end"/>
            </w:r>
          </w:hyperlink>
        </w:p>
        <w:p w14:paraId="6CA239A8" w14:textId="1425685F" w:rsidR="00B12E24" w:rsidRDefault="00BD65DC">
          <w:pPr>
            <w:pStyle w:val="TOC3"/>
            <w:rPr>
              <w:rFonts w:asciiTheme="minorHAnsi" w:eastAsiaTheme="minorEastAsia" w:hAnsiTheme="minorHAnsi" w:cstheme="minorBidi"/>
              <w:sz w:val="22"/>
              <w:szCs w:val="22"/>
            </w:rPr>
          </w:pPr>
          <w:hyperlink w:anchor="_Toc12559252" w:history="1">
            <w:r w:rsidR="00B12E24" w:rsidRPr="00CB5CEA">
              <w:rPr>
                <w:rStyle w:val="Hyperlink"/>
              </w:rPr>
              <w:t>4.2.1 Overall likely effectiveness of the criteria</w:t>
            </w:r>
            <w:r w:rsidR="00B12E24">
              <w:rPr>
                <w:webHidden/>
              </w:rPr>
              <w:tab/>
            </w:r>
            <w:r w:rsidR="00B12E24">
              <w:rPr>
                <w:webHidden/>
              </w:rPr>
              <w:fldChar w:fldCharType="begin"/>
            </w:r>
            <w:r w:rsidR="00B12E24">
              <w:rPr>
                <w:webHidden/>
              </w:rPr>
              <w:instrText xml:space="preserve"> PAGEREF _Toc12559252 \h </w:instrText>
            </w:r>
            <w:r w:rsidR="00B12E24">
              <w:rPr>
                <w:webHidden/>
              </w:rPr>
            </w:r>
            <w:r w:rsidR="00B12E24">
              <w:rPr>
                <w:webHidden/>
              </w:rPr>
              <w:fldChar w:fldCharType="separate"/>
            </w:r>
            <w:r>
              <w:rPr>
                <w:webHidden/>
              </w:rPr>
              <w:t>21</w:t>
            </w:r>
            <w:r w:rsidR="00B12E24">
              <w:rPr>
                <w:webHidden/>
              </w:rPr>
              <w:fldChar w:fldCharType="end"/>
            </w:r>
          </w:hyperlink>
        </w:p>
        <w:p w14:paraId="268AD978" w14:textId="797FAEE2" w:rsidR="00B12E24" w:rsidRDefault="00BD65DC">
          <w:pPr>
            <w:pStyle w:val="TOC3"/>
            <w:rPr>
              <w:rFonts w:asciiTheme="minorHAnsi" w:eastAsiaTheme="minorEastAsia" w:hAnsiTheme="minorHAnsi" w:cstheme="minorBidi"/>
              <w:sz w:val="22"/>
              <w:szCs w:val="22"/>
            </w:rPr>
          </w:pPr>
          <w:hyperlink w:anchor="_Toc12559253" w:history="1">
            <w:r w:rsidR="00B12E24" w:rsidRPr="00CB5CEA">
              <w:rPr>
                <w:rStyle w:val="Hyperlink"/>
              </w:rPr>
              <w:t>4.2.2 Have we got the right criteria?</w:t>
            </w:r>
            <w:r w:rsidR="00B12E24">
              <w:rPr>
                <w:webHidden/>
              </w:rPr>
              <w:tab/>
            </w:r>
            <w:r w:rsidR="00B12E24">
              <w:rPr>
                <w:webHidden/>
              </w:rPr>
              <w:fldChar w:fldCharType="begin"/>
            </w:r>
            <w:r w:rsidR="00B12E24">
              <w:rPr>
                <w:webHidden/>
              </w:rPr>
              <w:instrText xml:space="preserve"> PAGEREF _Toc12559253 \h </w:instrText>
            </w:r>
            <w:r w:rsidR="00B12E24">
              <w:rPr>
                <w:webHidden/>
              </w:rPr>
            </w:r>
            <w:r w:rsidR="00B12E24">
              <w:rPr>
                <w:webHidden/>
              </w:rPr>
              <w:fldChar w:fldCharType="separate"/>
            </w:r>
            <w:r>
              <w:rPr>
                <w:webHidden/>
              </w:rPr>
              <w:t>22</w:t>
            </w:r>
            <w:r w:rsidR="00B12E24">
              <w:rPr>
                <w:webHidden/>
              </w:rPr>
              <w:fldChar w:fldCharType="end"/>
            </w:r>
          </w:hyperlink>
        </w:p>
        <w:p w14:paraId="37C598C0" w14:textId="6AD44590" w:rsidR="00B12E24" w:rsidRDefault="00BD65DC">
          <w:pPr>
            <w:pStyle w:val="TOC3"/>
            <w:rPr>
              <w:rFonts w:asciiTheme="minorHAnsi" w:eastAsiaTheme="minorEastAsia" w:hAnsiTheme="minorHAnsi" w:cstheme="minorBidi"/>
              <w:sz w:val="22"/>
              <w:szCs w:val="22"/>
            </w:rPr>
          </w:pPr>
          <w:hyperlink w:anchor="_Toc12559254" w:history="1">
            <w:r w:rsidR="00B12E24" w:rsidRPr="00CB5CEA">
              <w:rPr>
                <w:rStyle w:val="Hyperlink"/>
              </w:rPr>
              <w:t>4.2.3 Overall importance of criteria</w:t>
            </w:r>
            <w:r w:rsidR="00B12E24">
              <w:rPr>
                <w:webHidden/>
              </w:rPr>
              <w:tab/>
            </w:r>
            <w:r w:rsidR="00B12E24">
              <w:rPr>
                <w:webHidden/>
              </w:rPr>
              <w:fldChar w:fldCharType="begin"/>
            </w:r>
            <w:r w:rsidR="00B12E24">
              <w:rPr>
                <w:webHidden/>
              </w:rPr>
              <w:instrText xml:space="preserve"> PAGEREF _Toc12559254 \h </w:instrText>
            </w:r>
            <w:r w:rsidR="00B12E24">
              <w:rPr>
                <w:webHidden/>
              </w:rPr>
            </w:r>
            <w:r w:rsidR="00B12E24">
              <w:rPr>
                <w:webHidden/>
              </w:rPr>
              <w:fldChar w:fldCharType="separate"/>
            </w:r>
            <w:r>
              <w:rPr>
                <w:webHidden/>
              </w:rPr>
              <w:t>27</w:t>
            </w:r>
            <w:r w:rsidR="00B12E24">
              <w:rPr>
                <w:webHidden/>
              </w:rPr>
              <w:fldChar w:fldCharType="end"/>
            </w:r>
          </w:hyperlink>
        </w:p>
        <w:p w14:paraId="3281D485" w14:textId="29C53BFA" w:rsidR="00B12E24" w:rsidRDefault="00BD65DC">
          <w:pPr>
            <w:pStyle w:val="TOC2"/>
            <w:rPr>
              <w:rFonts w:asciiTheme="minorHAnsi" w:eastAsiaTheme="minorEastAsia" w:hAnsiTheme="minorHAnsi" w:cstheme="minorBidi"/>
              <w:b w:val="0"/>
              <w:sz w:val="22"/>
              <w:szCs w:val="22"/>
            </w:rPr>
          </w:pPr>
          <w:hyperlink w:anchor="_Toc12559255" w:history="1">
            <w:r w:rsidR="00B12E24" w:rsidRPr="00CB5CEA">
              <w:rPr>
                <w:rStyle w:val="Hyperlink"/>
              </w:rPr>
              <w:t>4.3 Key local and regional factors to consider</w:t>
            </w:r>
            <w:r w:rsidR="00B12E24">
              <w:rPr>
                <w:webHidden/>
              </w:rPr>
              <w:tab/>
            </w:r>
            <w:r w:rsidR="00B12E24">
              <w:rPr>
                <w:webHidden/>
              </w:rPr>
              <w:fldChar w:fldCharType="begin"/>
            </w:r>
            <w:r w:rsidR="00B12E24">
              <w:rPr>
                <w:webHidden/>
              </w:rPr>
              <w:instrText xml:space="preserve"> PAGEREF _Toc12559255 \h </w:instrText>
            </w:r>
            <w:r w:rsidR="00B12E24">
              <w:rPr>
                <w:webHidden/>
              </w:rPr>
            </w:r>
            <w:r w:rsidR="00B12E24">
              <w:rPr>
                <w:webHidden/>
              </w:rPr>
              <w:fldChar w:fldCharType="separate"/>
            </w:r>
            <w:r>
              <w:rPr>
                <w:webHidden/>
              </w:rPr>
              <w:t>28</w:t>
            </w:r>
            <w:r w:rsidR="00B12E24">
              <w:rPr>
                <w:webHidden/>
              </w:rPr>
              <w:fldChar w:fldCharType="end"/>
            </w:r>
          </w:hyperlink>
        </w:p>
        <w:p w14:paraId="39C2B2D5" w14:textId="5FA69FDC" w:rsidR="00B12E24" w:rsidRDefault="00BD65DC">
          <w:pPr>
            <w:pStyle w:val="TOC3"/>
            <w:rPr>
              <w:rFonts w:asciiTheme="minorHAnsi" w:eastAsiaTheme="minorEastAsia" w:hAnsiTheme="minorHAnsi" w:cstheme="minorBidi"/>
              <w:sz w:val="22"/>
              <w:szCs w:val="22"/>
            </w:rPr>
          </w:pPr>
          <w:hyperlink w:anchor="_Toc12559256" w:history="1">
            <w:r w:rsidR="00B12E24" w:rsidRPr="00CB5CEA">
              <w:rPr>
                <w:rStyle w:val="Hyperlink"/>
              </w:rPr>
              <w:t>4.3.1 South West Region</w:t>
            </w:r>
            <w:r w:rsidR="00B12E24">
              <w:rPr>
                <w:webHidden/>
              </w:rPr>
              <w:tab/>
            </w:r>
            <w:r w:rsidR="00B12E24">
              <w:rPr>
                <w:webHidden/>
              </w:rPr>
              <w:fldChar w:fldCharType="begin"/>
            </w:r>
            <w:r w:rsidR="00B12E24">
              <w:rPr>
                <w:webHidden/>
              </w:rPr>
              <w:instrText xml:space="preserve"> PAGEREF _Toc12559256 \h </w:instrText>
            </w:r>
            <w:r w:rsidR="00B12E24">
              <w:rPr>
                <w:webHidden/>
              </w:rPr>
            </w:r>
            <w:r w:rsidR="00B12E24">
              <w:rPr>
                <w:webHidden/>
              </w:rPr>
              <w:fldChar w:fldCharType="separate"/>
            </w:r>
            <w:r>
              <w:rPr>
                <w:webHidden/>
              </w:rPr>
              <w:t>28</w:t>
            </w:r>
            <w:r w:rsidR="00B12E24">
              <w:rPr>
                <w:webHidden/>
              </w:rPr>
              <w:fldChar w:fldCharType="end"/>
            </w:r>
          </w:hyperlink>
        </w:p>
        <w:p w14:paraId="7D5357E9" w14:textId="0A605C98" w:rsidR="00B12E24" w:rsidRDefault="00BD65DC">
          <w:pPr>
            <w:pStyle w:val="TOC3"/>
            <w:rPr>
              <w:rFonts w:asciiTheme="minorHAnsi" w:eastAsiaTheme="minorEastAsia" w:hAnsiTheme="minorHAnsi" w:cstheme="minorBidi"/>
              <w:sz w:val="22"/>
              <w:szCs w:val="22"/>
            </w:rPr>
          </w:pPr>
          <w:hyperlink w:anchor="_Toc12559257" w:history="1">
            <w:r w:rsidR="00B12E24" w:rsidRPr="00CB5CEA">
              <w:rPr>
                <w:rStyle w:val="Hyperlink"/>
              </w:rPr>
              <w:t>4.3.2 West and North West Region</w:t>
            </w:r>
            <w:r w:rsidR="00B12E24">
              <w:rPr>
                <w:webHidden/>
              </w:rPr>
              <w:tab/>
            </w:r>
            <w:r w:rsidR="00B12E24">
              <w:rPr>
                <w:webHidden/>
              </w:rPr>
              <w:fldChar w:fldCharType="begin"/>
            </w:r>
            <w:r w:rsidR="00B12E24">
              <w:rPr>
                <w:webHidden/>
              </w:rPr>
              <w:instrText xml:space="preserve"> PAGEREF _Toc12559257 \h </w:instrText>
            </w:r>
            <w:r w:rsidR="00B12E24">
              <w:rPr>
                <w:webHidden/>
              </w:rPr>
            </w:r>
            <w:r w:rsidR="00B12E24">
              <w:rPr>
                <w:webHidden/>
              </w:rPr>
              <w:fldChar w:fldCharType="separate"/>
            </w:r>
            <w:r>
              <w:rPr>
                <w:webHidden/>
              </w:rPr>
              <w:t>29</w:t>
            </w:r>
            <w:r w:rsidR="00B12E24">
              <w:rPr>
                <w:webHidden/>
              </w:rPr>
              <w:fldChar w:fldCharType="end"/>
            </w:r>
          </w:hyperlink>
        </w:p>
        <w:p w14:paraId="0160913D" w14:textId="2BBD69AE" w:rsidR="00B12E24" w:rsidRDefault="00BD65DC">
          <w:pPr>
            <w:pStyle w:val="TOC3"/>
            <w:rPr>
              <w:rFonts w:asciiTheme="minorHAnsi" w:eastAsiaTheme="minorEastAsia" w:hAnsiTheme="minorHAnsi" w:cstheme="minorBidi"/>
              <w:sz w:val="22"/>
              <w:szCs w:val="22"/>
            </w:rPr>
          </w:pPr>
          <w:hyperlink w:anchor="_Toc12559258" w:history="1">
            <w:r w:rsidR="00B12E24" w:rsidRPr="00CB5CEA">
              <w:rPr>
                <w:rStyle w:val="Hyperlink"/>
              </w:rPr>
              <w:t>4.3.3 North Region</w:t>
            </w:r>
            <w:r w:rsidR="00B12E24">
              <w:rPr>
                <w:webHidden/>
              </w:rPr>
              <w:tab/>
            </w:r>
            <w:r w:rsidR="00B12E24">
              <w:rPr>
                <w:webHidden/>
              </w:rPr>
              <w:fldChar w:fldCharType="begin"/>
            </w:r>
            <w:r w:rsidR="00B12E24">
              <w:rPr>
                <w:webHidden/>
              </w:rPr>
              <w:instrText xml:space="preserve"> PAGEREF _Toc12559258 \h </w:instrText>
            </w:r>
            <w:r w:rsidR="00B12E24">
              <w:rPr>
                <w:webHidden/>
              </w:rPr>
            </w:r>
            <w:r w:rsidR="00B12E24">
              <w:rPr>
                <w:webHidden/>
              </w:rPr>
              <w:fldChar w:fldCharType="separate"/>
            </w:r>
            <w:r>
              <w:rPr>
                <w:webHidden/>
              </w:rPr>
              <w:t>30</w:t>
            </w:r>
            <w:r w:rsidR="00B12E24">
              <w:rPr>
                <w:webHidden/>
              </w:rPr>
              <w:fldChar w:fldCharType="end"/>
            </w:r>
          </w:hyperlink>
        </w:p>
        <w:p w14:paraId="70B093EB" w14:textId="4002C36B" w:rsidR="00B12E24" w:rsidRDefault="00BD65DC">
          <w:pPr>
            <w:pStyle w:val="TOC3"/>
            <w:rPr>
              <w:rFonts w:asciiTheme="minorHAnsi" w:eastAsiaTheme="minorEastAsia" w:hAnsiTheme="minorHAnsi" w:cstheme="minorBidi"/>
              <w:sz w:val="22"/>
              <w:szCs w:val="22"/>
            </w:rPr>
          </w:pPr>
          <w:hyperlink w:anchor="_Toc12559259" w:history="1">
            <w:r w:rsidR="00B12E24" w:rsidRPr="00CB5CEA">
              <w:rPr>
                <w:rStyle w:val="Hyperlink"/>
              </w:rPr>
              <w:t>4.3.4 North East and East Regions</w:t>
            </w:r>
            <w:r w:rsidR="00B12E24">
              <w:rPr>
                <w:webHidden/>
              </w:rPr>
              <w:tab/>
            </w:r>
            <w:r w:rsidR="00B12E24">
              <w:rPr>
                <w:webHidden/>
              </w:rPr>
              <w:fldChar w:fldCharType="begin"/>
            </w:r>
            <w:r w:rsidR="00B12E24">
              <w:rPr>
                <w:webHidden/>
              </w:rPr>
              <w:instrText xml:space="preserve"> PAGEREF _Toc12559259 \h </w:instrText>
            </w:r>
            <w:r w:rsidR="00B12E24">
              <w:rPr>
                <w:webHidden/>
              </w:rPr>
            </w:r>
            <w:r w:rsidR="00B12E24">
              <w:rPr>
                <w:webHidden/>
              </w:rPr>
              <w:fldChar w:fldCharType="separate"/>
            </w:r>
            <w:r>
              <w:rPr>
                <w:webHidden/>
              </w:rPr>
              <w:t>31</w:t>
            </w:r>
            <w:r w:rsidR="00B12E24">
              <w:rPr>
                <w:webHidden/>
              </w:rPr>
              <w:fldChar w:fldCharType="end"/>
            </w:r>
          </w:hyperlink>
        </w:p>
        <w:p w14:paraId="41279881" w14:textId="07824AB9" w:rsidR="00B12E24" w:rsidRDefault="00BD65DC">
          <w:pPr>
            <w:pStyle w:val="TOC3"/>
            <w:rPr>
              <w:rFonts w:asciiTheme="minorHAnsi" w:eastAsiaTheme="minorEastAsia" w:hAnsiTheme="minorHAnsi" w:cstheme="minorBidi"/>
              <w:sz w:val="22"/>
              <w:szCs w:val="22"/>
            </w:rPr>
          </w:pPr>
          <w:hyperlink w:anchor="_Toc12559260" w:history="1">
            <w:r w:rsidR="00B12E24" w:rsidRPr="00CB5CEA">
              <w:rPr>
                <w:rStyle w:val="Hyperlink"/>
              </w:rPr>
              <w:t>4.3.5 South East Region</w:t>
            </w:r>
            <w:r w:rsidR="00B12E24">
              <w:rPr>
                <w:webHidden/>
              </w:rPr>
              <w:tab/>
            </w:r>
            <w:r w:rsidR="00B12E24">
              <w:rPr>
                <w:webHidden/>
              </w:rPr>
              <w:fldChar w:fldCharType="begin"/>
            </w:r>
            <w:r w:rsidR="00B12E24">
              <w:rPr>
                <w:webHidden/>
              </w:rPr>
              <w:instrText xml:space="preserve"> PAGEREF _Toc12559260 \h </w:instrText>
            </w:r>
            <w:r w:rsidR="00B12E24">
              <w:rPr>
                <w:webHidden/>
              </w:rPr>
            </w:r>
            <w:r w:rsidR="00B12E24">
              <w:rPr>
                <w:webHidden/>
              </w:rPr>
              <w:fldChar w:fldCharType="separate"/>
            </w:r>
            <w:r>
              <w:rPr>
                <w:webHidden/>
              </w:rPr>
              <w:t>32</w:t>
            </w:r>
            <w:r w:rsidR="00B12E24">
              <w:rPr>
                <w:webHidden/>
              </w:rPr>
              <w:fldChar w:fldCharType="end"/>
            </w:r>
          </w:hyperlink>
        </w:p>
        <w:p w14:paraId="27127517" w14:textId="46590F66" w:rsidR="00B12E24" w:rsidRDefault="00BD65DC">
          <w:pPr>
            <w:pStyle w:val="TOC2"/>
            <w:rPr>
              <w:rFonts w:asciiTheme="minorHAnsi" w:eastAsiaTheme="minorEastAsia" w:hAnsiTheme="minorHAnsi" w:cstheme="minorBidi"/>
              <w:b w:val="0"/>
              <w:sz w:val="22"/>
              <w:szCs w:val="22"/>
            </w:rPr>
          </w:pPr>
          <w:hyperlink w:anchor="_Toc12559261" w:history="1">
            <w:r w:rsidR="00B12E24" w:rsidRPr="00CB5CEA">
              <w:rPr>
                <w:rStyle w:val="Hyperlink"/>
              </w:rPr>
              <w:t>4.4 Desired outcomes of the planning response</w:t>
            </w:r>
            <w:r w:rsidR="00B12E24">
              <w:rPr>
                <w:webHidden/>
              </w:rPr>
              <w:tab/>
            </w:r>
            <w:r w:rsidR="00B12E24">
              <w:rPr>
                <w:webHidden/>
              </w:rPr>
              <w:fldChar w:fldCharType="begin"/>
            </w:r>
            <w:r w:rsidR="00B12E24">
              <w:rPr>
                <w:webHidden/>
              </w:rPr>
              <w:instrText xml:space="preserve"> PAGEREF _Toc12559261 \h </w:instrText>
            </w:r>
            <w:r w:rsidR="00B12E24">
              <w:rPr>
                <w:webHidden/>
              </w:rPr>
            </w:r>
            <w:r w:rsidR="00B12E24">
              <w:rPr>
                <w:webHidden/>
              </w:rPr>
              <w:fldChar w:fldCharType="separate"/>
            </w:r>
            <w:r>
              <w:rPr>
                <w:webHidden/>
              </w:rPr>
              <w:t>33</w:t>
            </w:r>
            <w:r w:rsidR="00B12E24">
              <w:rPr>
                <w:webHidden/>
              </w:rPr>
              <w:fldChar w:fldCharType="end"/>
            </w:r>
          </w:hyperlink>
        </w:p>
        <w:p w14:paraId="0A22C03C" w14:textId="4F64B900" w:rsidR="00B12E24" w:rsidRDefault="00BD65DC">
          <w:pPr>
            <w:pStyle w:val="TOC2"/>
            <w:rPr>
              <w:rFonts w:asciiTheme="minorHAnsi" w:eastAsiaTheme="minorEastAsia" w:hAnsiTheme="minorHAnsi" w:cstheme="minorBidi"/>
              <w:b w:val="0"/>
              <w:sz w:val="22"/>
              <w:szCs w:val="22"/>
            </w:rPr>
          </w:pPr>
          <w:hyperlink w:anchor="_Toc12559262" w:history="1">
            <w:r w:rsidR="00B12E24" w:rsidRPr="00CB5CEA">
              <w:rPr>
                <w:rStyle w:val="Hyperlink"/>
              </w:rPr>
              <w:t>4.5 The use of planning controls to manage agricultural land</w:t>
            </w:r>
            <w:r w:rsidR="00B12E24">
              <w:rPr>
                <w:webHidden/>
              </w:rPr>
              <w:tab/>
            </w:r>
            <w:r w:rsidR="00B12E24">
              <w:rPr>
                <w:webHidden/>
              </w:rPr>
              <w:fldChar w:fldCharType="begin"/>
            </w:r>
            <w:r w:rsidR="00B12E24">
              <w:rPr>
                <w:webHidden/>
              </w:rPr>
              <w:instrText xml:space="preserve"> PAGEREF _Toc12559262 \h </w:instrText>
            </w:r>
            <w:r w:rsidR="00B12E24">
              <w:rPr>
                <w:webHidden/>
              </w:rPr>
            </w:r>
            <w:r w:rsidR="00B12E24">
              <w:rPr>
                <w:webHidden/>
              </w:rPr>
              <w:fldChar w:fldCharType="separate"/>
            </w:r>
            <w:r>
              <w:rPr>
                <w:webHidden/>
              </w:rPr>
              <w:t>39</w:t>
            </w:r>
            <w:r w:rsidR="00B12E24">
              <w:rPr>
                <w:webHidden/>
              </w:rPr>
              <w:fldChar w:fldCharType="end"/>
            </w:r>
          </w:hyperlink>
        </w:p>
        <w:p w14:paraId="72357F35" w14:textId="1084621C" w:rsidR="00B12E24" w:rsidRDefault="00BD65DC">
          <w:pPr>
            <w:pStyle w:val="TOC3"/>
            <w:rPr>
              <w:rFonts w:asciiTheme="minorHAnsi" w:eastAsiaTheme="minorEastAsia" w:hAnsiTheme="minorHAnsi" w:cstheme="minorBidi"/>
              <w:sz w:val="22"/>
              <w:szCs w:val="22"/>
            </w:rPr>
          </w:pPr>
          <w:hyperlink w:anchor="_Toc12559263" w:history="1">
            <w:r w:rsidR="00B12E24" w:rsidRPr="00CB5CEA">
              <w:rPr>
                <w:rStyle w:val="Hyperlink"/>
              </w:rPr>
              <w:t>4.5.1 Current planning system controls</w:t>
            </w:r>
            <w:r w:rsidR="00B12E24">
              <w:rPr>
                <w:webHidden/>
              </w:rPr>
              <w:tab/>
            </w:r>
            <w:r w:rsidR="00B12E24">
              <w:rPr>
                <w:webHidden/>
              </w:rPr>
              <w:fldChar w:fldCharType="begin"/>
            </w:r>
            <w:r w:rsidR="00B12E24">
              <w:rPr>
                <w:webHidden/>
              </w:rPr>
              <w:instrText xml:space="preserve"> PAGEREF _Toc12559263 \h </w:instrText>
            </w:r>
            <w:r w:rsidR="00B12E24">
              <w:rPr>
                <w:webHidden/>
              </w:rPr>
            </w:r>
            <w:r w:rsidR="00B12E24">
              <w:rPr>
                <w:webHidden/>
              </w:rPr>
              <w:fldChar w:fldCharType="separate"/>
            </w:r>
            <w:r>
              <w:rPr>
                <w:webHidden/>
              </w:rPr>
              <w:t>39</w:t>
            </w:r>
            <w:r w:rsidR="00B12E24">
              <w:rPr>
                <w:webHidden/>
              </w:rPr>
              <w:fldChar w:fldCharType="end"/>
            </w:r>
          </w:hyperlink>
        </w:p>
        <w:p w14:paraId="095E040D" w14:textId="441EDA26" w:rsidR="00B12E24" w:rsidRDefault="00BD65DC">
          <w:pPr>
            <w:pStyle w:val="TOC3"/>
            <w:rPr>
              <w:rFonts w:asciiTheme="minorHAnsi" w:eastAsiaTheme="minorEastAsia" w:hAnsiTheme="minorHAnsi" w:cstheme="minorBidi"/>
              <w:sz w:val="22"/>
              <w:szCs w:val="22"/>
            </w:rPr>
          </w:pPr>
          <w:hyperlink w:anchor="_Toc12559264" w:history="1">
            <w:r w:rsidR="00B12E24" w:rsidRPr="00CB5CEA">
              <w:rPr>
                <w:rStyle w:val="Hyperlink"/>
              </w:rPr>
              <w:t>4.5.2 Benefits and constraints of using planning controls</w:t>
            </w:r>
            <w:r w:rsidR="00B12E24">
              <w:rPr>
                <w:webHidden/>
              </w:rPr>
              <w:tab/>
            </w:r>
            <w:r w:rsidR="00B12E24">
              <w:rPr>
                <w:webHidden/>
              </w:rPr>
              <w:fldChar w:fldCharType="begin"/>
            </w:r>
            <w:r w:rsidR="00B12E24">
              <w:rPr>
                <w:webHidden/>
              </w:rPr>
              <w:instrText xml:space="preserve"> PAGEREF _Toc12559264 \h </w:instrText>
            </w:r>
            <w:r w:rsidR="00B12E24">
              <w:rPr>
                <w:webHidden/>
              </w:rPr>
            </w:r>
            <w:r w:rsidR="00B12E24">
              <w:rPr>
                <w:webHidden/>
              </w:rPr>
              <w:fldChar w:fldCharType="separate"/>
            </w:r>
            <w:r>
              <w:rPr>
                <w:webHidden/>
              </w:rPr>
              <w:t>39</w:t>
            </w:r>
            <w:r w:rsidR="00B12E24">
              <w:rPr>
                <w:webHidden/>
              </w:rPr>
              <w:fldChar w:fldCharType="end"/>
            </w:r>
          </w:hyperlink>
        </w:p>
        <w:p w14:paraId="76CE1A7F" w14:textId="1C52E1BC" w:rsidR="00B12E24" w:rsidRDefault="00BD65DC">
          <w:pPr>
            <w:pStyle w:val="TOC1"/>
            <w:rPr>
              <w:rFonts w:asciiTheme="minorHAnsi" w:eastAsiaTheme="minorEastAsia" w:hAnsiTheme="minorHAnsi" w:cstheme="minorBidi"/>
              <w:b w:val="0"/>
              <w:szCs w:val="22"/>
            </w:rPr>
          </w:pPr>
          <w:hyperlink w:anchor="_Toc12559265" w:history="1">
            <w:r w:rsidR="00B12E24" w:rsidRPr="00CB5CEA">
              <w:rPr>
                <w:rStyle w:val="Hyperlink"/>
              </w:rPr>
              <w:t>5 Engagement evaluation</w:t>
            </w:r>
            <w:r w:rsidR="00B12E24">
              <w:rPr>
                <w:webHidden/>
              </w:rPr>
              <w:tab/>
            </w:r>
            <w:r w:rsidR="00B12E24">
              <w:rPr>
                <w:webHidden/>
              </w:rPr>
              <w:fldChar w:fldCharType="begin"/>
            </w:r>
            <w:r w:rsidR="00B12E24">
              <w:rPr>
                <w:webHidden/>
              </w:rPr>
              <w:instrText xml:space="preserve"> PAGEREF _Toc12559265 \h </w:instrText>
            </w:r>
            <w:r w:rsidR="00B12E24">
              <w:rPr>
                <w:webHidden/>
              </w:rPr>
            </w:r>
            <w:r w:rsidR="00B12E24">
              <w:rPr>
                <w:webHidden/>
              </w:rPr>
              <w:fldChar w:fldCharType="separate"/>
            </w:r>
            <w:r>
              <w:rPr>
                <w:webHidden/>
              </w:rPr>
              <w:t>41</w:t>
            </w:r>
            <w:r w:rsidR="00B12E24">
              <w:rPr>
                <w:webHidden/>
              </w:rPr>
              <w:fldChar w:fldCharType="end"/>
            </w:r>
          </w:hyperlink>
        </w:p>
        <w:p w14:paraId="5BDB67AE" w14:textId="580D956D" w:rsidR="00B12E24" w:rsidRDefault="00BD65DC">
          <w:pPr>
            <w:pStyle w:val="TOC2"/>
            <w:rPr>
              <w:rFonts w:asciiTheme="minorHAnsi" w:eastAsiaTheme="minorEastAsia" w:hAnsiTheme="minorHAnsi" w:cstheme="minorBidi"/>
              <w:b w:val="0"/>
              <w:sz w:val="22"/>
              <w:szCs w:val="22"/>
            </w:rPr>
          </w:pPr>
          <w:hyperlink w:anchor="_Toc12559266" w:history="1">
            <w:r w:rsidR="00B12E24" w:rsidRPr="00CB5CEA">
              <w:rPr>
                <w:rStyle w:val="Hyperlink"/>
              </w:rPr>
              <w:t>Appendix A: Draft Criteria for discussion purposes</w:t>
            </w:r>
            <w:r w:rsidR="00B12E24">
              <w:rPr>
                <w:webHidden/>
              </w:rPr>
              <w:tab/>
            </w:r>
            <w:r w:rsidR="00B12E24">
              <w:rPr>
                <w:webHidden/>
              </w:rPr>
              <w:fldChar w:fldCharType="begin"/>
            </w:r>
            <w:r w:rsidR="00B12E24">
              <w:rPr>
                <w:webHidden/>
              </w:rPr>
              <w:instrText xml:space="preserve"> PAGEREF _Toc12559266 \h </w:instrText>
            </w:r>
            <w:r w:rsidR="00B12E24">
              <w:rPr>
                <w:webHidden/>
              </w:rPr>
            </w:r>
            <w:r w:rsidR="00B12E24">
              <w:rPr>
                <w:webHidden/>
              </w:rPr>
              <w:fldChar w:fldCharType="separate"/>
            </w:r>
            <w:r>
              <w:rPr>
                <w:webHidden/>
              </w:rPr>
              <w:t>44</w:t>
            </w:r>
            <w:r w:rsidR="00B12E24">
              <w:rPr>
                <w:webHidden/>
              </w:rPr>
              <w:fldChar w:fldCharType="end"/>
            </w:r>
          </w:hyperlink>
        </w:p>
        <w:p w14:paraId="0B256DA2" w14:textId="1FAFDB1A" w:rsidR="00B12E24" w:rsidRDefault="00BD65DC">
          <w:pPr>
            <w:pStyle w:val="TOC2"/>
            <w:rPr>
              <w:rFonts w:asciiTheme="minorHAnsi" w:eastAsiaTheme="minorEastAsia" w:hAnsiTheme="minorHAnsi" w:cstheme="minorBidi"/>
              <w:b w:val="0"/>
              <w:sz w:val="22"/>
              <w:szCs w:val="22"/>
            </w:rPr>
          </w:pPr>
          <w:hyperlink w:anchor="_Toc12559267" w:history="1">
            <w:r w:rsidR="00B12E24" w:rsidRPr="00CB5CEA">
              <w:rPr>
                <w:rStyle w:val="Hyperlink"/>
              </w:rPr>
              <w:t>Appendix B – Areas of investigation based on draft criteria</w:t>
            </w:r>
            <w:r w:rsidR="00B12E24">
              <w:rPr>
                <w:webHidden/>
              </w:rPr>
              <w:tab/>
            </w:r>
            <w:r w:rsidR="00B12E24">
              <w:rPr>
                <w:webHidden/>
              </w:rPr>
              <w:fldChar w:fldCharType="begin"/>
            </w:r>
            <w:r w:rsidR="00B12E24">
              <w:rPr>
                <w:webHidden/>
              </w:rPr>
              <w:instrText xml:space="preserve"> PAGEREF _Toc12559267 \h </w:instrText>
            </w:r>
            <w:r w:rsidR="00B12E24">
              <w:rPr>
                <w:webHidden/>
              </w:rPr>
            </w:r>
            <w:r w:rsidR="00B12E24">
              <w:rPr>
                <w:webHidden/>
              </w:rPr>
              <w:fldChar w:fldCharType="separate"/>
            </w:r>
            <w:r>
              <w:rPr>
                <w:webHidden/>
              </w:rPr>
              <w:t>45</w:t>
            </w:r>
            <w:r w:rsidR="00B12E24">
              <w:rPr>
                <w:webHidden/>
              </w:rPr>
              <w:fldChar w:fldCharType="end"/>
            </w:r>
          </w:hyperlink>
        </w:p>
        <w:p w14:paraId="35EB9726" w14:textId="035545B8" w:rsidR="00B12E24" w:rsidRDefault="00BD65DC">
          <w:pPr>
            <w:pStyle w:val="TOC2"/>
            <w:rPr>
              <w:rFonts w:asciiTheme="minorHAnsi" w:eastAsiaTheme="minorEastAsia" w:hAnsiTheme="minorHAnsi" w:cstheme="minorBidi"/>
              <w:b w:val="0"/>
              <w:sz w:val="22"/>
              <w:szCs w:val="22"/>
            </w:rPr>
          </w:pPr>
          <w:hyperlink w:anchor="_Toc12559268" w:history="1">
            <w:r w:rsidR="00B12E24" w:rsidRPr="00CB5CEA">
              <w:rPr>
                <w:rStyle w:val="Hyperlink"/>
              </w:rPr>
              <w:t>Appendix C - List of organisations who participated</w:t>
            </w:r>
            <w:r w:rsidR="00B12E24">
              <w:rPr>
                <w:webHidden/>
              </w:rPr>
              <w:tab/>
            </w:r>
            <w:r w:rsidR="00B12E24">
              <w:rPr>
                <w:webHidden/>
              </w:rPr>
              <w:fldChar w:fldCharType="begin"/>
            </w:r>
            <w:r w:rsidR="00B12E24">
              <w:rPr>
                <w:webHidden/>
              </w:rPr>
              <w:instrText xml:space="preserve"> PAGEREF _Toc12559268 \h </w:instrText>
            </w:r>
            <w:r w:rsidR="00B12E24">
              <w:rPr>
                <w:webHidden/>
              </w:rPr>
            </w:r>
            <w:r w:rsidR="00B12E24">
              <w:rPr>
                <w:webHidden/>
              </w:rPr>
              <w:fldChar w:fldCharType="separate"/>
            </w:r>
            <w:r>
              <w:rPr>
                <w:webHidden/>
              </w:rPr>
              <w:t>46</w:t>
            </w:r>
            <w:r w:rsidR="00B12E24">
              <w:rPr>
                <w:webHidden/>
              </w:rPr>
              <w:fldChar w:fldCharType="end"/>
            </w:r>
          </w:hyperlink>
        </w:p>
        <w:p w14:paraId="5B07AA49" w14:textId="1EA82226" w:rsidR="00F25BCB" w:rsidRDefault="00BF5E47" w:rsidP="00682BF7">
          <w:pPr>
            <w:pStyle w:val="TOCHeading"/>
            <w:sectPr w:rsidR="00F25BCB" w:rsidSect="006F5E46">
              <w:headerReference w:type="default" r:id="rId17"/>
              <w:footerReference w:type="default" r:id="rId18"/>
              <w:headerReference w:type="first" r:id="rId19"/>
              <w:type w:val="oddPage"/>
              <w:pgSz w:w="11906" w:h="16838" w:code="9"/>
              <w:pgMar w:top="1170" w:right="1699" w:bottom="1699" w:left="1699" w:header="850" w:footer="677" w:gutter="0"/>
              <w:cols w:space="708"/>
              <w:docGrid w:linePitch="360"/>
            </w:sectPr>
          </w:pPr>
          <w:r>
            <w:fldChar w:fldCharType="end"/>
          </w:r>
        </w:p>
      </w:sdtContent>
    </w:sdt>
    <w:p w14:paraId="51A4B509" w14:textId="77777777" w:rsidR="008E6E47" w:rsidRDefault="008E6E47" w:rsidP="008E6E47">
      <w:pPr>
        <w:pStyle w:val="CHeading010"/>
      </w:pPr>
      <w:bookmarkStart w:id="3" w:name="_Toc12559234"/>
      <w:bookmarkStart w:id="4" w:name="_Toc327906047"/>
      <w:bookmarkStart w:id="5" w:name="_Toc327906154"/>
      <w:bookmarkStart w:id="6" w:name="_Toc327906160"/>
      <w:bookmarkStart w:id="7" w:name="_Toc327906168"/>
      <w:bookmarkStart w:id="8" w:name="_Toc327956936"/>
      <w:bookmarkStart w:id="9" w:name="_Toc327957274"/>
      <w:bookmarkStart w:id="10" w:name="_Toc328130360"/>
      <w:bookmarkStart w:id="11" w:name="_Toc328130383"/>
      <w:bookmarkStart w:id="12" w:name="_Toc328130397"/>
      <w:bookmarkStart w:id="13" w:name="_Toc328130415"/>
      <w:bookmarkStart w:id="14" w:name="_Toc328130423"/>
      <w:bookmarkStart w:id="15" w:name="_Toc328130678"/>
      <w:bookmarkStart w:id="16" w:name="_Toc328130686"/>
      <w:bookmarkStart w:id="17" w:name="_Toc328131322"/>
      <w:bookmarkStart w:id="18" w:name="_Toc328131330"/>
      <w:bookmarkStart w:id="19" w:name="_Toc328131346"/>
      <w:bookmarkStart w:id="20" w:name="_Toc328131357"/>
      <w:bookmarkStart w:id="21" w:name="_Toc389055068"/>
      <w:bookmarkStart w:id="22" w:name="_Toc954774"/>
      <w:r>
        <w:lastRenderedPageBreak/>
        <w:t>Executive summary</w:t>
      </w:r>
      <w:bookmarkEnd w:id="3"/>
    </w:p>
    <w:p w14:paraId="35F3BF8F" w14:textId="77777777" w:rsidR="000815DC" w:rsidRPr="000269B6" w:rsidRDefault="000815DC" w:rsidP="000815DC">
      <w:pPr>
        <w:pStyle w:val="CBodyLight"/>
        <w:rPr>
          <w:sz w:val="30"/>
          <w:szCs w:val="30"/>
          <w:u w:val="single"/>
        </w:rPr>
      </w:pPr>
      <w:r w:rsidRPr="000269B6">
        <w:rPr>
          <w:sz w:val="30"/>
          <w:szCs w:val="30"/>
          <w:u w:val="single"/>
        </w:rPr>
        <w:t>Project background</w:t>
      </w:r>
    </w:p>
    <w:p w14:paraId="0543FB57" w14:textId="049FBD64" w:rsidR="00B62CE5" w:rsidRPr="009457DC" w:rsidRDefault="00482669" w:rsidP="00B62CE5">
      <w:pPr>
        <w:pStyle w:val="CBodyLight"/>
        <w:rPr>
          <w:b/>
        </w:rPr>
      </w:pPr>
      <w:r>
        <w:rPr>
          <w:b/>
        </w:rPr>
        <w:t>From</w:t>
      </w:r>
      <w:r w:rsidRPr="009457DC">
        <w:rPr>
          <w:b/>
        </w:rPr>
        <w:t xml:space="preserve"> </w:t>
      </w:r>
      <w:r w:rsidR="00B62CE5">
        <w:rPr>
          <w:b/>
        </w:rPr>
        <w:t>February</w:t>
      </w:r>
      <w:r w:rsidR="00C24A2B">
        <w:rPr>
          <w:b/>
        </w:rPr>
        <w:t xml:space="preserve"> 2019</w:t>
      </w:r>
      <w:r w:rsidR="00B62CE5">
        <w:rPr>
          <w:b/>
        </w:rPr>
        <w:t xml:space="preserve"> to May</w:t>
      </w:r>
      <w:r w:rsidR="00B62CE5" w:rsidRPr="009457DC">
        <w:rPr>
          <w:b/>
        </w:rPr>
        <w:t xml:space="preserve"> 2019, the Department of Environment, Land, Water and Planning (DELWP) undertook a stakeholder and community engagement process for the Protecting </w:t>
      </w:r>
      <w:r w:rsidR="00452653">
        <w:rPr>
          <w:b/>
        </w:rPr>
        <w:t xml:space="preserve">and Supporting </w:t>
      </w:r>
      <w:r w:rsidR="00B62CE5" w:rsidRPr="009457DC">
        <w:rPr>
          <w:b/>
        </w:rPr>
        <w:t xml:space="preserve">Melbourne’s </w:t>
      </w:r>
      <w:r w:rsidR="00E51548">
        <w:rPr>
          <w:b/>
        </w:rPr>
        <w:t>S</w:t>
      </w:r>
      <w:r w:rsidR="00B62CE5" w:rsidRPr="009457DC">
        <w:rPr>
          <w:b/>
        </w:rPr>
        <w:t xml:space="preserve">trategic </w:t>
      </w:r>
      <w:r w:rsidR="00E51548">
        <w:rPr>
          <w:b/>
        </w:rPr>
        <w:t>A</w:t>
      </w:r>
      <w:r w:rsidR="00B62CE5" w:rsidRPr="009457DC">
        <w:rPr>
          <w:b/>
        </w:rPr>
        <w:t xml:space="preserve">gricultural </w:t>
      </w:r>
      <w:r w:rsidR="00E51548">
        <w:rPr>
          <w:b/>
        </w:rPr>
        <w:t>L</w:t>
      </w:r>
      <w:r w:rsidR="00B62CE5" w:rsidRPr="009457DC">
        <w:rPr>
          <w:b/>
        </w:rPr>
        <w:t>and project</w:t>
      </w:r>
      <w:r w:rsidR="00C24A2B">
        <w:rPr>
          <w:b/>
        </w:rPr>
        <w:t xml:space="preserve"> (Plan Melbourne Action 17)</w:t>
      </w:r>
      <w:r w:rsidR="00B62CE5" w:rsidRPr="009457DC">
        <w:rPr>
          <w:b/>
        </w:rPr>
        <w:t xml:space="preserve">. </w:t>
      </w:r>
    </w:p>
    <w:p w14:paraId="7C6EE230" w14:textId="1943935B" w:rsidR="00B62CE5" w:rsidRDefault="00B62CE5" w:rsidP="00B62CE5">
      <w:pPr>
        <w:pStyle w:val="CBodyLight"/>
      </w:pPr>
      <w:r w:rsidRPr="009457DC">
        <w:t>The Victorian Government is committed to protecting the long-term future of agricultur</w:t>
      </w:r>
      <w:r w:rsidR="00D832EB">
        <w:t>e</w:t>
      </w:r>
      <w:r w:rsidRPr="009457DC">
        <w:t xml:space="preserve"> in the green wedge and peri-urban areas of Melbourne</w:t>
      </w:r>
      <w:r>
        <w:t xml:space="preserve"> (see </w:t>
      </w:r>
      <w:r w:rsidR="00C24A2B">
        <w:t xml:space="preserve">Figure </w:t>
      </w:r>
      <w:r w:rsidR="00607DDC">
        <w:rPr>
          <w:szCs w:val="20"/>
        </w:rPr>
        <w:t>3</w:t>
      </w:r>
      <w:r>
        <w:rPr>
          <w:szCs w:val="20"/>
        </w:rPr>
        <w:t>)</w:t>
      </w:r>
      <w:r w:rsidR="00D832EB">
        <w:rPr>
          <w:szCs w:val="20"/>
        </w:rPr>
        <w:t xml:space="preserve"> by identifying strategic agricultural land, protecting the right to farm and improving planning decision-making processes</w:t>
      </w:r>
      <w:r w:rsidRPr="009457DC">
        <w:t>.</w:t>
      </w:r>
      <w:r>
        <w:t xml:space="preserve"> </w:t>
      </w:r>
    </w:p>
    <w:p w14:paraId="44E83862" w14:textId="15F0AC91" w:rsidR="00B62CE5" w:rsidRDefault="00B62CE5" w:rsidP="00B62CE5">
      <w:pPr>
        <w:pStyle w:val="CBodyLight"/>
      </w:pPr>
      <w:r>
        <w:t xml:space="preserve">The first step to deliver on this objective is to identify and map strategic agricultural land in </w:t>
      </w:r>
      <w:r w:rsidR="00D832EB">
        <w:t>Melbourne’s</w:t>
      </w:r>
      <w:r>
        <w:t xml:space="preserve"> green wedge and peri-urban area</w:t>
      </w:r>
      <w:r w:rsidR="00C61DD3">
        <w:t>s</w:t>
      </w:r>
      <w:r>
        <w:t xml:space="preserve">. </w:t>
      </w:r>
      <w:r w:rsidRPr="00B62CE5">
        <w:t xml:space="preserve">To do this, a set of draft criteria were developed to guide the assessment and identification of strategic agricultural land. </w:t>
      </w:r>
    </w:p>
    <w:p w14:paraId="7C04371A" w14:textId="4D18E967" w:rsidR="00B62CE5" w:rsidRDefault="00B62CE5" w:rsidP="00B62CE5">
      <w:pPr>
        <w:pStyle w:val="CBodyLight"/>
      </w:pPr>
      <w:r>
        <w:t xml:space="preserve">The focus of the engagement process was to introduce the project to all Victorians, test the draft criteria with stakeholders and community members, and start a conversation about what the planning response should achieve. </w:t>
      </w:r>
    </w:p>
    <w:p w14:paraId="7899FFF0" w14:textId="77777777" w:rsidR="00B62CE5" w:rsidRPr="000269B6" w:rsidRDefault="00B62CE5" w:rsidP="00B62CE5">
      <w:pPr>
        <w:pStyle w:val="CBodyLight"/>
        <w:rPr>
          <w:sz w:val="30"/>
          <w:szCs w:val="30"/>
          <w:u w:val="single"/>
        </w:rPr>
      </w:pPr>
      <w:r w:rsidRPr="000269B6">
        <w:rPr>
          <w:sz w:val="30"/>
          <w:szCs w:val="30"/>
          <w:u w:val="single"/>
        </w:rPr>
        <w:t>Who participated</w:t>
      </w:r>
    </w:p>
    <w:p w14:paraId="49FD195B" w14:textId="55F8BFD9" w:rsidR="00B62CE5" w:rsidRDefault="00B62CE5" w:rsidP="00B62CE5">
      <w:pPr>
        <w:pStyle w:val="CBodyLight"/>
      </w:pPr>
      <w:r w:rsidRPr="00DA3E67">
        <w:rPr>
          <w:b/>
        </w:rPr>
        <w:t xml:space="preserve">All Victorians were encouraged to provide their input about </w:t>
      </w:r>
      <w:r w:rsidR="00D832EB">
        <w:rPr>
          <w:b/>
        </w:rPr>
        <w:t>how to define</w:t>
      </w:r>
      <w:r w:rsidR="00482669">
        <w:rPr>
          <w:b/>
        </w:rPr>
        <w:t xml:space="preserve"> </w:t>
      </w:r>
      <w:r w:rsidRPr="00DA3E67">
        <w:rPr>
          <w:b/>
        </w:rPr>
        <w:t xml:space="preserve">strategic agricultural land </w:t>
      </w:r>
      <w:r w:rsidR="00D832EB">
        <w:rPr>
          <w:b/>
        </w:rPr>
        <w:t xml:space="preserve">and how it should be </w:t>
      </w:r>
      <w:r w:rsidRPr="00DA3E67">
        <w:rPr>
          <w:b/>
        </w:rPr>
        <w:t>protected.</w:t>
      </w:r>
      <w:r>
        <w:t xml:space="preserve"> There was focus placed on reaching farmers and people who work in or are associated with the agricultural industry. </w:t>
      </w:r>
    </w:p>
    <w:p w14:paraId="7B0BC608" w14:textId="53CA0C91" w:rsidR="00B62CE5" w:rsidRDefault="00A15DB7" w:rsidP="00B62CE5">
      <w:pPr>
        <w:pStyle w:val="CBodyLight"/>
      </w:pPr>
      <w:r>
        <w:rPr>
          <w:noProof/>
        </w:rPr>
        <mc:AlternateContent>
          <mc:Choice Requires="wps">
            <w:drawing>
              <wp:anchor distT="0" distB="0" distL="114300" distR="114300" simplePos="0" relativeHeight="251767808" behindDoc="0" locked="0" layoutInCell="1" allowOverlap="1" wp14:anchorId="2D3AE18F" wp14:editId="25E68740">
                <wp:simplePos x="0" y="0"/>
                <wp:positionH relativeFrom="margin">
                  <wp:posOffset>0</wp:posOffset>
                </wp:positionH>
                <wp:positionV relativeFrom="paragraph">
                  <wp:posOffset>1457325</wp:posOffset>
                </wp:positionV>
                <wp:extent cx="3528060" cy="635"/>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3528060" cy="635"/>
                        </a:xfrm>
                        <a:prstGeom prst="rect">
                          <a:avLst/>
                        </a:prstGeom>
                        <a:solidFill>
                          <a:prstClr val="white"/>
                        </a:solidFill>
                        <a:ln>
                          <a:noFill/>
                        </a:ln>
                      </wps:spPr>
                      <wps:txbx>
                        <w:txbxContent>
                          <w:p w14:paraId="4DD91D9D" w14:textId="60AD2678" w:rsidR="00DA2D54" w:rsidRPr="00CE6989" w:rsidRDefault="00DA2D54" w:rsidP="00A15DB7">
                            <w:pPr>
                              <w:pStyle w:val="Caption"/>
                              <w:rPr>
                                <w:noProof/>
                              </w:rPr>
                            </w:pPr>
                            <w:bookmarkStart w:id="23" w:name="_Ref11423722"/>
                            <w:r>
                              <w:t xml:space="preserve">Figure </w:t>
                            </w:r>
                            <w:r>
                              <w:rPr>
                                <w:noProof/>
                              </w:rPr>
                              <w:fldChar w:fldCharType="begin"/>
                            </w:r>
                            <w:r>
                              <w:rPr>
                                <w:noProof/>
                              </w:rPr>
                              <w:instrText xml:space="preserve"> SEQ Figure \* ARABIC </w:instrText>
                            </w:r>
                            <w:r>
                              <w:rPr>
                                <w:noProof/>
                              </w:rPr>
                              <w:fldChar w:fldCharType="separate"/>
                            </w:r>
                            <w:r w:rsidR="00BD65DC">
                              <w:rPr>
                                <w:noProof/>
                              </w:rPr>
                              <w:t>1</w:t>
                            </w:r>
                            <w:r>
                              <w:rPr>
                                <w:noProof/>
                              </w:rPr>
                              <w:fldChar w:fldCharType="end"/>
                            </w:r>
                            <w:bookmarkEnd w:id="23"/>
                            <w:r>
                              <w:t>: Summary of participation by engagement activity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D3AE18F" id="_x0000_t202" coordsize="21600,21600" o:spt="202" path="m,l,21600r21600,l21600,xe">
                <v:stroke joinstyle="miter"/>
                <v:path gradientshapeok="t" o:connecttype="rect"/>
              </v:shapetype>
              <v:shape id="Text Box 20" o:spid="_x0000_s1026" type="#_x0000_t202" style="position:absolute;margin-left:0;margin-top:114.75pt;width:277.8pt;height:.05pt;z-index:251767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" stroked="f">
                <v:textbox style="mso-fit-shape-to-text:t" inset="0,0,0,0">
                  <w:txbxContent>
                    <w:p w14:paraId="4DD91D9D" w14:textId="60AD2678" w:rsidR="00DA2D54" w:rsidRPr="00CE6989" w:rsidRDefault="00DA2D54" w:rsidP="00A15DB7">
                      <w:pPr>
                        <w:pStyle w:val="Caption"/>
                        <w:rPr>
                          <w:noProof/>
                        </w:rPr>
                      </w:pPr>
                      <w:bookmarkStart w:id="24" w:name="_Ref11423722"/>
                      <w:r>
                        <w:t xml:space="preserve">Figure </w:t>
                      </w:r>
                      <w:r>
                        <w:rPr>
                          <w:noProof/>
                        </w:rPr>
                        <w:fldChar w:fldCharType="begin"/>
                      </w:r>
                      <w:r>
                        <w:rPr>
                          <w:noProof/>
                        </w:rPr>
                        <w:instrText xml:space="preserve"> SEQ Figure \* ARABIC </w:instrText>
                      </w:r>
                      <w:r>
                        <w:rPr>
                          <w:noProof/>
                        </w:rPr>
                        <w:fldChar w:fldCharType="separate"/>
                      </w:r>
                      <w:r w:rsidR="00BD65DC">
                        <w:rPr>
                          <w:noProof/>
                        </w:rPr>
                        <w:t>1</w:t>
                      </w:r>
                      <w:r>
                        <w:rPr>
                          <w:noProof/>
                        </w:rPr>
                        <w:fldChar w:fldCharType="end"/>
                      </w:r>
                      <w:bookmarkEnd w:id="24"/>
                      <w:r>
                        <w:t>: Summary of participation by engagement activity</w:t>
                      </w:r>
                    </w:p>
                  </w:txbxContent>
                </v:textbox>
                <w10:wrap anchorx="margin"/>
              </v:shape>
            </w:pict>
          </mc:Fallback>
        </mc:AlternateContent>
      </w:r>
      <w:r w:rsidR="00B62CE5">
        <w:t xml:space="preserve">Approximately </w:t>
      </w:r>
      <w:r w:rsidR="005D0E43">
        <w:t>8</w:t>
      </w:r>
      <w:r w:rsidR="00DD5ECB">
        <w:t>16</w:t>
      </w:r>
      <w:r w:rsidR="005D0E43">
        <w:t xml:space="preserve"> </w:t>
      </w:r>
      <w:r w:rsidR="00B62CE5">
        <w:t>people joined the conversation either through a community workshop</w:t>
      </w:r>
      <w:r>
        <w:t>, the government and government authorities’ workshop, one-on-one meeting</w:t>
      </w:r>
      <w:r w:rsidR="00C61DD3">
        <w:t>s</w:t>
      </w:r>
      <w:r>
        <w:t xml:space="preserve">, and the online submission form or written submission (see </w:t>
      </w:r>
      <w:r>
        <w:fldChar w:fldCharType="begin"/>
      </w:r>
      <w:r>
        <w:instrText xml:space="preserve"> REF _Ref11423722 \h </w:instrText>
      </w:r>
      <w:r>
        <w:fldChar w:fldCharType="separate"/>
      </w:r>
      <w:r w:rsidR="00BD65DC">
        <w:t xml:space="preserve">Figure </w:t>
      </w:r>
      <w:r w:rsidR="00BD65DC">
        <w:rPr>
          <w:noProof/>
        </w:rPr>
        <w:t>1</w:t>
      </w:r>
      <w:r>
        <w:fldChar w:fldCharType="end"/>
      </w:r>
      <w:r>
        <w:t xml:space="preserve">). </w:t>
      </w:r>
      <w:r w:rsidR="00AE1E30">
        <w:rPr>
          <w:noProof/>
        </w:rPr>
        <w:drawing>
          <wp:inline distT="0" distB="0" distL="0" distR="0" wp14:anchorId="4552A173" wp14:editId="1A0F04F9">
            <wp:extent cx="5400040" cy="1138555"/>
            <wp:effectExtent l="0" t="0" r="0" b="444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256C88" w14:textId="2C63232C" w:rsidR="00A15DB7" w:rsidRDefault="00A15DB7" w:rsidP="00B62CE5">
      <w:pPr>
        <w:pStyle w:val="CBodyLight"/>
      </w:pPr>
      <w:r>
        <w:t xml:space="preserve">The relationships people had to the project illustrated a good mix of </w:t>
      </w:r>
      <w:r w:rsidR="00B645E6">
        <w:t xml:space="preserve">representation across the engagement. The most common types of relationship identified by participants were: </w:t>
      </w:r>
    </w:p>
    <w:p w14:paraId="0C2E8D9F" w14:textId="49D08CCF" w:rsidR="00B645E6" w:rsidRDefault="00B645E6" w:rsidP="00B645E6">
      <w:pPr>
        <w:pStyle w:val="CBodyLight"/>
        <w:numPr>
          <w:ilvl w:val="0"/>
          <w:numId w:val="52"/>
        </w:numPr>
      </w:pPr>
      <w:r>
        <w:t>farmers who own</w:t>
      </w:r>
      <w:r w:rsidR="000E0FA3">
        <w:t xml:space="preserve"> land</w:t>
      </w:r>
      <w:r>
        <w:t xml:space="preserve"> and/or live in the green wedge or peri-urban areas </w:t>
      </w:r>
    </w:p>
    <w:p w14:paraId="61258753" w14:textId="0D69AD3D" w:rsidR="00B645E6" w:rsidRDefault="00B645E6" w:rsidP="00B645E6">
      <w:pPr>
        <w:pStyle w:val="CBodyLight"/>
        <w:numPr>
          <w:ilvl w:val="0"/>
          <w:numId w:val="52"/>
        </w:numPr>
      </w:pPr>
      <w:r>
        <w:t>interested community members who own</w:t>
      </w:r>
      <w:r w:rsidR="000E0FA3">
        <w:t xml:space="preserve"> land</w:t>
      </w:r>
      <w:r>
        <w:t xml:space="preserve"> and/or live in the green wedge or peri-urban areas and who are also part of a community group or organisation. </w:t>
      </w:r>
    </w:p>
    <w:p w14:paraId="014A2EA0" w14:textId="28A81DF4" w:rsidR="00B645E6" w:rsidRDefault="00B645E6" w:rsidP="00B645E6">
      <w:pPr>
        <w:pStyle w:val="CBodyLight"/>
      </w:pPr>
      <w:r>
        <w:t>Participants were also asked what region of the green wedge and peri-urban areas they had an interest in or owned/lived</w:t>
      </w:r>
      <w:r w:rsidR="000E0FA3">
        <w:t xml:space="preserve"> on</w:t>
      </w:r>
      <w:r>
        <w:t>/managed land in</w:t>
      </w:r>
      <w:r w:rsidR="000E0FA3">
        <w:t>.</w:t>
      </w:r>
      <w:r>
        <w:t xml:space="preserve"> </w:t>
      </w:r>
      <w:r w:rsidR="000E0FA3">
        <w:t>P</w:t>
      </w:r>
      <w:r>
        <w:t xml:space="preserve">articipants were </w:t>
      </w:r>
      <w:r w:rsidR="000E0FA3">
        <w:t>able</w:t>
      </w:r>
      <w:r>
        <w:t xml:space="preserve"> to select </w:t>
      </w:r>
      <w:r w:rsidR="00662080">
        <w:t>more than one</w:t>
      </w:r>
      <w:r>
        <w:t xml:space="preserve"> area. Regions that were most represented were: </w:t>
      </w:r>
    </w:p>
    <w:p w14:paraId="7FE4B0BC" w14:textId="32282CDB" w:rsidR="00B645E6" w:rsidRDefault="00B645E6" w:rsidP="00B645E6">
      <w:pPr>
        <w:pStyle w:val="CBodyLight"/>
        <w:numPr>
          <w:ilvl w:val="0"/>
          <w:numId w:val="53"/>
        </w:numPr>
      </w:pPr>
      <w:r>
        <w:lastRenderedPageBreak/>
        <w:t xml:space="preserve">all the peri-urban and green wedge areas around </w:t>
      </w:r>
      <w:r w:rsidRPr="006A2E5B">
        <w:t xml:space="preserve">Melbourne </w:t>
      </w:r>
      <w:r w:rsidRPr="001544AB">
        <w:t>(2</w:t>
      </w:r>
      <w:r w:rsidR="00230A53">
        <w:t>1</w:t>
      </w:r>
      <w:r w:rsidR="00677470" w:rsidRPr="001544AB">
        <w:t xml:space="preserve"> per cent</w:t>
      </w:r>
      <w:r w:rsidRPr="001544AB">
        <w:t>)</w:t>
      </w:r>
    </w:p>
    <w:p w14:paraId="6A3AA1CA" w14:textId="4A4D96EA" w:rsidR="00B645E6" w:rsidRDefault="00B645E6" w:rsidP="00B645E6">
      <w:pPr>
        <w:pStyle w:val="CBodyLight"/>
        <w:numPr>
          <w:ilvl w:val="0"/>
          <w:numId w:val="53"/>
        </w:numPr>
      </w:pPr>
      <w:r>
        <w:t>South East region (2</w:t>
      </w:r>
      <w:r w:rsidR="00230A53">
        <w:t>6</w:t>
      </w:r>
      <w:r w:rsidR="00677470">
        <w:t xml:space="preserve"> per cent)</w:t>
      </w:r>
    </w:p>
    <w:p w14:paraId="6257C2D5" w14:textId="77777777" w:rsidR="00B645E6" w:rsidRDefault="00B645E6" w:rsidP="00B62CE5">
      <w:pPr>
        <w:pStyle w:val="CBodyLight"/>
        <w:rPr>
          <w:sz w:val="30"/>
          <w:szCs w:val="30"/>
          <w:u w:val="single"/>
        </w:rPr>
      </w:pPr>
      <w:r w:rsidRPr="000269B6">
        <w:rPr>
          <w:sz w:val="30"/>
          <w:szCs w:val="30"/>
          <w:u w:val="single"/>
        </w:rPr>
        <w:t>Key engagement findings</w:t>
      </w:r>
    </w:p>
    <w:p w14:paraId="213241D9" w14:textId="37EAAC42" w:rsidR="00B645E6" w:rsidRDefault="00DA3E67" w:rsidP="00B645E6">
      <w:pPr>
        <w:pStyle w:val="CBodyLight"/>
      </w:pPr>
      <w:r>
        <w:t xml:space="preserve">It was made clear through the engagement that Melbourne’s </w:t>
      </w:r>
      <w:r w:rsidR="00B645E6">
        <w:t>green wedge and peri-urban areas are valued</w:t>
      </w:r>
      <w:r w:rsidR="000E0FA3">
        <w:t xml:space="preserve"> by the community</w:t>
      </w:r>
      <w:r w:rsidR="00B645E6">
        <w:t xml:space="preserve"> for their agricultural land, natural landscapes and biodiversity. </w:t>
      </w:r>
      <w:r w:rsidR="000E0FA3" w:rsidRPr="00230A53">
        <w:rPr>
          <w:b/>
        </w:rPr>
        <w:t>O</w:t>
      </w:r>
      <w:r w:rsidR="00B645E6" w:rsidRPr="00B645E6">
        <w:rPr>
          <w:b/>
        </w:rPr>
        <w:t>ver 90 per cent of participants</w:t>
      </w:r>
      <w:r w:rsidR="000E0FA3">
        <w:rPr>
          <w:b/>
        </w:rPr>
        <w:t xml:space="preserve"> indicated that they</w:t>
      </w:r>
      <w:r w:rsidR="00B645E6" w:rsidRPr="00B645E6">
        <w:rPr>
          <w:b/>
        </w:rPr>
        <w:t xml:space="preserve"> understand why strategic agricultural land in the green wedge and peri-urban areas should be protected</w:t>
      </w:r>
      <w:r w:rsidR="00B645E6">
        <w:t xml:space="preserve">. There were </w:t>
      </w:r>
      <w:r w:rsidR="00677470">
        <w:t xml:space="preserve">also </w:t>
      </w:r>
      <w:r w:rsidR="00B645E6">
        <w:t>some consistent message</w:t>
      </w:r>
      <w:r>
        <w:t>s</w:t>
      </w:r>
      <w:r w:rsidR="00B645E6">
        <w:t xml:space="preserve"> raised </w:t>
      </w:r>
      <w:r w:rsidR="007D2968">
        <w:t>by participants regarding the overall project approach</w:t>
      </w:r>
      <w:r w:rsidR="00391AA7">
        <w:t>, as outlined below</w:t>
      </w:r>
      <w:r w:rsidR="007D2968">
        <w:t xml:space="preserve">. </w:t>
      </w:r>
      <w:r w:rsidR="00391AA7">
        <w:t xml:space="preserve"> </w:t>
      </w:r>
    </w:p>
    <w:p w14:paraId="30B62448" w14:textId="522BEAC2" w:rsidR="007D2968" w:rsidRPr="007D2968" w:rsidRDefault="007D2968" w:rsidP="00B645E6">
      <w:pPr>
        <w:pStyle w:val="CBodyLight"/>
      </w:pPr>
      <w:r>
        <w:rPr>
          <w:b/>
        </w:rPr>
        <w:t>Planning controls are</w:t>
      </w:r>
      <w:r w:rsidR="00C81AC2">
        <w:rPr>
          <w:b/>
        </w:rPr>
        <w:t xml:space="preserve"> only one</w:t>
      </w:r>
      <w:r>
        <w:rPr>
          <w:b/>
        </w:rPr>
        <w:t xml:space="preserve"> part of the solution. </w:t>
      </w:r>
      <w:r>
        <w:t xml:space="preserve">Much of the feedback received through the project discussed outcomes that a planning response cannot solely deliver. For example, ongoing support for farmers </w:t>
      </w:r>
      <w:r w:rsidR="00DA3E67">
        <w:t xml:space="preserve">and </w:t>
      </w:r>
      <w:r>
        <w:t xml:space="preserve">for future farmers was consistently raised. </w:t>
      </w:r>
    </w:p>
    <w:p w14:paraId="454C91B8" w14:textId="522B8A42" w:rsidR="007D2968" w:rsidRPr="007D2968" w:rsidRDefault="007D2968" w:rsidP="00B645E6">
      <w:pPr>
        <w:pStyle w:val="CBodyLight"/>
      </w:pPr>
      <w:r>
        <w:rPr>
          <w:b/>
        </w:rPr>
        <w:t xml:space="preserve">Land conditions are not static. </w:t>
      </w:r>
      <w:r>
        <w:t xml:space="preserve">Many participants expressed concern about basing the assessment </w:t>
      </w:r>
      <w:r w:rsidR="00DA3E67">
        <w:t>on</w:t>
      </w:r>
      <w:r>
        <w:t xml:space="preserve"> current land uses and conditions. Comments illustrated how land conditions can change over time and that the focus needs to be on how we can make land productive in the longer-term. </w:t>
      </w:r>
    </w:p>
    <w:p w14:paraId="69D1A637" w14:textId="1B32E935" w:rsidR="00B645E6" w:rsidRDefault="001A44CD" w:rsidP="00B62CE5">
      <w:pPr>
        <w:pStyle w:val="CBodyLight"/>
      </w:pPr>
      <w:r>
        <w:rPr>
          <w:b/>
        </w:rPr>
        <w:t xml:space="preserve">Is this project thinking long-term enough? </w:t>
      </w:r>
      <w:r>
        <w:t xml:space="preserve">There were many comments expressing the desire for all agricultural land to be considered strategic. This was often </w:t>
      </w:r>
      <w:r w:rsidR="00391AA7">
        <w:t xml:space="preserve">raised </w:t>
      </w:r>
      <w:r>
        <w:t xml:space="preserve">in relation to </w:t>
      </w:r>
      <w:r w:rsidR="00C81AC2">
        <w:t>whether enough agricultural land was being protected</w:t>
      </w:r>
      <w:r w:rsidR="00C81AC2" w:rsidDel="00C81AC2">
        <w:t xml:space="preserve"> </w:t>
      </w:r>
      <w:r>
        <w:t>to meet the</w:t>
      </w:r>
      <w:r w:rsidR="00C81AC2">
        <w:t xml:space="preserve"> needs of a</w:t>
      </w:r>
      <w:r>
        <w:t xml:space="preserve"> growing population. </w:t>
      </w:r>
    </w:p>
    <w:p w14:paraId="134FD307" w14:textId="09AA381C" w:rsidR="007463F5" w:rsidRDefault="001C5724" w:rsidP="00B62CE5">
      <w:pPr>
        <w:pStyle w:val="CBodyLight"/>
      </w:pPr>
      <w:r w:rsidRPr="007D63F8">
        <w:rPr>
          <w:b/>
        </w:rPr>
        <w:t xml:space="preserve">Regarding the draft criteria, participants were positive </w:t>
      </w:r>
      <w:r w:rsidR="00391AA7" w:rsidRPr="007D63F8">
        <w:rPr>
          <w:b/>
        </w:rPr>
        <w:t xml:space="preserve">overall </w:t>
      </w:r>
      <w:r w:rsidRPr="007D63F8">
        <w:rPr>
          <w:b/>
        </w:rPr>
        <w:t xml:space="preserve">in their feedback, but </w:t>
      </w:r>
      <w:r w:rsidR="00C81AC2">
        <w:rPr>
          <w:b/>
        </w:rPr>
        <w:t>many</w:t>
      </w:r>
      <w:r w:rsidR="00C81AC2" w:rsidRPr="007D63F8">
        <w:rPr>
          <w:b/>
        </w:rPr>
        <w:t xml:space="preserve"> </w:t>
      </w:r>
      <w:r w:rsidRPr="007D63F8">
        <w:rPr>
          <w:b/>
        </w:rPr>
        <w:t>comments suggest</w:t>
      </w:r>
      <w:r w:rsidR="00C81AC2">
        <w:rPr>
          <w:b/>
        </w:rPr>
        <w:t>ed</w:t>
      </w:r>
      <w:r w:rsidRPr="007D63F8">
        <w:rPr>
          <w:b/>
        </w:rPr>
        <w:t xml:space="preserve"> opportunities for further refinement.</w:t>
      </w:r>
      <w:r>
        <w:t xml:space="preserve"> When asked whether the proposed criteria will effectively determine whether agricultural land is strategic </w:t>
      </w:r>
      <w:r w:rsidR="00F43332">
        <w:t xml:space="preserve">now and </w:t>
      </w:r>
      <w:r>
        <w:t xml:space="preserve">in the future </w:t>
      </w:r>
      <w:r w:rsidR="004851B3">
        <w:t>4</w:t>
      </w:r>
      <w:r w:rsidR="00B3386C">
        <w:t>8</w:t>
      </w:r>
      <w:r w:rsidR="004851B3">
        <w:t xml:space="preserve"> per cent agreed or strongly agreed</w:t>
      </w:r>
      <w:r w:rsidR="007463F5">
        <w:t xml:space="preserve"> (compared to 2</w:t>
      </w:r>
      <w:r w:rsidR="00B3386C">
        <w:t>8</w:t>
      </w:r>
      <w:r w:rsidR="007463F5">
        <w:t xml:space="preserve"> per cent who disagreed or strongly disagreed). </w:t>
      </w:r>
      <w:r w:rsidR="004851B3">
        <w:t xml:space="preserve"> </w:t>
      </w:r>
      <w:r w:rsidR="007463F5">
        <w:t xml:space="preserve">However, there was a high proportion (24 per cent) who were unsure. </w:t>
      </w:r>
    </w:p>
    <w:p w14:paraId="5F985044" w14:textId="60C2C90E" w:rsidR="00CF5218" w:rsidRDefault="00B3386C" w:rsidP="00D81947">
      <w:pPr>
        <w:pStyle w:val="Caption"/>
      </w:pPr>
      <w:r>
        <w:rPr>
          <w:noProof/>
        </w:rPr>
        <w:lastRenderedPageBreak/>
        <w:drawing>
          <wp:inline distT="0" distB="0" distL="0" distR="0" wp14:anchorId="2BA8106E" wp14:editId="4CA3FDD2">
            <wp:extent cx="5400040" cy="2700020"/>
            <wp:effectExtent l="0" t="0" r="0" b="5080"/>
            <wp:docPr id="25" name="Chart 25">
              <a:extLst xmlns:a="http://schemas.openxmlformats.org/drawingml/2006/main">
                <a:ext uri="{FF2B5EF4-FFF2-40B4-BE49-F238E27FC236}">
                  <a16:creationId xmlns:a16="http://schemas.microsoft.com/office/drawing/2014/main" id="{ED2A27A8-99A6-4AC7-A0B0-B850D0801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CC1384" w14:textId="602E3109" w:rsidR="00D81947" w:rsidRDefault="00D81947" w:rsidP="00D81947">
      <w:pPr>
        <w:pStyle w:val="Caption"/>
      </w:pPr>
      <w:r>
        <w:t xml:space="preserve">Figure </w:t>
      </w:r>
      <w:r w:rsidR="002C7951">
        <w:rPr>
          <w:noProof/>
        </w:rPr>
        <w:fldChar w:fldCharType="begin"/>
      </w:r>
      <w:r w:rsidR="002C7951">
        <w:rPr>
          <w:noProof/>
        </w:rPr>
        <w:instrText xml:space="preserve"> SEQ Figure \* ARABIC </w:instrText>
      </w:r>
      <w:r w:rsidR="002C7951">
        <w:rPr>
          <w:noProof/>
        </w:rPr>
        <w:fldChar w:fldCharType="separate"/>
      </w:r>
      <w:r w:rsidR="00BD65DC">
        <w:rPr>
          <w:noProof/>
        </w:rPr>
        <w:t>2</w:t>
      </w:r>
      <w:r w:rsidR="002C7951">
        <w:rPr>
          <w:noProof/>
        </w:rPr>
        <w:fldChar w:fldCharType="end"/>
      </w:r>
      <w:r>
        <w:t>: Levels of support regarding the overall likely effectiveness of the draft criteria</w:t>
      </w:r>
    </w:p>
    <w:p w14:paraId="47B42495" w14:textId="264DACD3" w:rsidR="001C5724" w:rsidRDefault="007463F5" w:rsidP="001C5724">
      <w:pPr>
        <w:pStyle w:val="CBodyLight"/>
      </w:pPr>
      <w:r>
        <w:t xml:space="preserve">When looking at the different relationships </w:t>
      </w:r>
      <w:r w:rsidR="00EE2425">
        <w:t xml:space="preserve">participants </w:t>
      </w:r>
      <w:r>
        <w:t>had to the project</w:t>
      </w:r>
      <w:r w:rsidR="00EE2425">
        <w:t>,</w:t>
      </w:r>
      <w:r>
        <w:t xml:space="preserve"> there were some notable trends</w:t>
      </w:r>
      <w:r w:rsidR="00662080">
        <w:t xml:space="preserve"> as outlined below. </w:t>
      </w:r>
    </w:p>
    <w:p w14:paraId="3A5A8EE3" w14:textId="4831A2CD" w:rsidR="007463F5" w:rsidRDefault="007D63F8" w:rsidP="007463F5">
      <w:pPr>
        <w:pStyle w:val="CBodyLight"/>
        <w:numPr>
          <w:ilvl w:val="0"/>
          <w:numId w:val="58"/>
        </w:numPr>
      </w:pPr>
      <w:r>
        <w:t>t</w:t>
      </w:r>
      <w:r w:rsidR="007463F5">
        <w:t>hose who identified as ‘interested community members’ were more likely to agree or strong</w:t>
      </w:r>
      <w:r w:rsidR="00391AA7">
        <w:t>ly</w:t>
      </w:r>
      <w:r w:rsidR="007463F5">
        <w:t xml:space="preserve"> agree (53 per cent</w:t>
      </w:r>
      <w:r w:rsidR="00466DD1">
        <w:t xml:space="preserve"> of this cohort</w:t>
      </w:r>
      <w:r w:rsidR="007463F5">
        <w:t xml:space="preserve">) </w:t>
      </w:r>
    </w:p>
    <w:p w14:paraId="33B8F2D9" w14:textId="17DD3E6A" w:rsidR="007463F5" w:rsidRDefault="007D63F8" w:rsidP="007463F5">
      <w:pPr>
        <w:pStyle w:val="CBodyLight"/>
        <w:numPr>
          <w:ilvl w:val="0"/>
          <w:numId w:val="58"/>
        </w:numPr>
      </w:pPr>
      <w:r>
        <w:t>t</w:t>
      </w:r>
      <w:r w:rsidR="007463F5">
        <w:t xml:space="preserve">hose who </w:t>
      </w:r>
      <w:r w:rsidR="00CE0A70">
        <w:t>indicated that they</w:t>
      </w:r>
      <w:r w:rsidR="007463F5">
        <w:t xml:space="preserve"> ‘work for or represent the property industry’ were more likely to disagree (5</w:t>
      </w:r>
      <w:r w:rsidR="00B3386C">
        <w:t>3</w:t>
      </w:r>
      <w:r w:rsidR="007463F5">
        <w:t xml:space="preserve"> per cent</w:t>
      </w:r>
      <w:r w:rsidR="00466DD1">
        <w:t xml:space="preserve"> of this cohort</w:t>
      </w:r>
      <w:r w:rsidR="007463F5">
        <w:t xml:space="preserve">) </w:t>
      </w:r>
    </w:p>
    <w:p w14:paraId="38513F66" w14:textId="283A3611" w:rsidR="007463F5" w:rsidRPr="007463F5" w:rsidRDefault="007D63F8" w:rsidP="007463F5">
      <w:pPr>
        <w:pStyle w:val="CBodyLight"/>
        <w:numPr>
          <w:ilvl w:val="0"/>
          <w:numId w:val="58"/>
        </w:numPr>
      </w:pPr>
      <w:r>
        <w:t>t</w:t>
      </w:r>
      <w:r w:rsidR="007463F5">
        <w:t>hose who identified as ‘a farmer in the peri-urban or green wedge area’ were more likely to be unsure (</w:t>
      </w:r>
      <w:r w:rsidR="00B3386C">
        <w:t>26</w:t>
      </w:r>
      <w:r w:rsidR="007463F5">
        <w:t xml:space="preserve"> per cent</w:t>
      </w:r>
      <w:r w:rsidR="00466DD1">
        <w:t xml:space="preserve"> of this cohort</w:t>
      </w:r>
      <w:r w:rsidR="007463F5">
        <w:t xml:space="preserve">). </w:t>
      </w:r>
      <w:r w:rsidR="00FD2DE1">
        <w:t xml:space="preserve"> </w:t>
      </w:r>
    </w:p>
    <w:p w14:paraId="20023962" w14:textId="2B959900" w:rsidR="009E36C5" w:rsidRPr="00230A53" w:rsidRDefault="009E36C5" w:rsidP="001C5724">
      <w:pPr>
        <w:pStyle w:val="CBodyLight"/>
        <w:rPr>
          <w:b/>
        </w:rPr>
      </w:pPr>
      <w:r w:rsidRPr="00230A53">
        <w:rPr>
          <w:b/>
        </w:rPr>
        <w:t>Water</w:t>
      </w:r>
      <w:r>
        <w:rPr>
          <w:b/>
        </w:rPr>
        <w:t xml:space="preserve"> and land capability were t</w:t>
      </w:r>
      <w:r w:rsidRPr="00230A53">
        <w:rPr>
          <w:b/>
        </w:rPr>
        <w:t>he most talked about criteria</w:t>
      </w:r>
    </w:p>
    <w:p w14:paraId="3C15AD1F" w14:textId="5E0ACAB2" w:rsidR="007D63F8" w:rsidRDefault="00CE0A70" w:rsidP="001C5724">
      <w:pPr>
        <w:pStyle w:val="CBodyLight"/>
      </w:pPr>
      <w:r>
        <w:t>C</w:t>
      </w:r>
      <w:r w:rsidR="007D63F8">
        <w:t>omment</w:t>
      </w:r>
      <w:r w:rsidR="001D1D63">
        <w:t>s</w:t>
      </w:r>
      <w:r w:rsidR="007D63F8">
        <w:t xml:space="preserve"> shared in relation to the draft criteria were predominantly focused around the Water Access</w:t>
      </w:r>
      <w:r w:rsidR="00793EEC">
        <w:t xml:space="preserve"> (130 comments)</w:t>
      </w:r>
      <w:r w:rsidR="007D63F8">
        <w:t xml:space="preserve"> and Land Capability </w:t>
      </w:r>
      <w:r w:rsidR="00391AA7" w:rsidRPr="00F921BC">
        <w:t>criteria</w:t>
      </w:r>
      <w:r w:rsidR="00DE47A7" w:rsidRPr="00F921BC">
        <w:t xml:space="preserve"> (</w:t>
      </w:r>
      <w:r w:rsidR="00F921BC" w:rsidRPr="00F921BC">
        <w:t>103</w:t>
      </w:r>
      <w:r w:rsidR="00DE47A7">
        <w:t xml:space="preserve"> comments)</w:t>
      </w:r>
      <w:r w:rsidR="007D63F8">
        <w:t xml:space="preserve">. </w:t>
      </w:r>
    </w:p>
    <w:p w14:paraId="4A9C0070" w14:textId="2987EE55" w:rsidR="007D63F8" w:rsidRPr="00B031AE" w:rsidRDefault="007D63F8" w:rsidP="001C5724">
      <w:pPr>
        <w:pStyle w:val="CBodyLight"/>
      </w:pPr>
      <w:r w:rsidRPr="00B031AE">
        <w:t>Feedback on the Water Access criteria illustrated th</w:t>
      </w:r>
      <w:r w:rsidR="00677470">
        <w:t>at</w:t>
      </w:r>
      <w:r w:rsidRPr="00B031AE">
        <w:t xml:space="preserve"> water access is an essential element for assessing strategic agricultural land. Discussion focused around different water sources and how one water source </w:t>
      </w:r>
      <w:r w:rsidR="00391AA7">
        <w:t xml:space="preserve">may be valued </w:t>
      </w:r>
      <w:r w:rsidRPr="00B031AE">
        <w:t>over another. For example, not all water sources are equal in quality, cost and accessib</w:t>
      </w:r>
      <w:r w:rsidR="00677470">
        <w:t>ility</w:t>
      </w:r>
      <w:r w:rsidRPr="00B031AE">
        <w:t xml:space="preserve">. Access and use of recycled water </w:t>
      </w:r>
      <w:r w:rsidR="00297E43">
        <w:t>were</w:t>
      </w:r>
      <w:r w:rsidR="00391AA7" w:rsidRPr="00B031AE">
        <w:t xml:space="preserve"> </w:t>
      </w:r>
      <w:r w:rsidRPr="00B031AE">
        <w:t xml:space="preserve">the most discussed </w:t>
      </w:r>
      <w:r w:rsidR="00391AA7">
        <w:t xml:space="preserve">topics regarding </w:t>
      </w:r>
      <w:r w:rsidRPr="00B031AE">
        <w:t>alternative water source</w:t>
      </w:r>
      <w:r w:rsidR="00391AA7">
        <w:t>s</w:t>
      </w:r>
      <w:r w:rsidRPr="00B031AE">
        <w:t xml:space="preserve">. </w:t>
      </w:r>
    </w:p>
    <w:p w14:paraId="29FD815A" w14:textId="0713A338" w:rsidR="007D63F8" w:rsidRPr="00B031AE" w:rsidRDefault="007D63F8" w:rsidP="001C5724">
      <w:pPr>
        <w:pStyle w:val="CBodyLight"/>
      </w:pPr>
      <w:r w:rsidRPr="00B031AE">
        <w:t xml:space="preserve">Feedback on the Land Capability criteria indicated </w:t>
      </w:r>
      <w:r w:rsidR="00CE0A70">
        <w:t>that participants</w:t>
      </w:r>
      <w:r w:rsidR="00CE0A70" w:rsidRPr="00B031AE">
        <w:t xml:space="preserve"> </w:t>
      </w:r>
      <w:r w:rsidRPr="00B031AE">
        <w:t>felt it was too restrictive</w:t>
      </w:r>
      <w:r w:rsidR="008B39C3" w:rsidRPr="00B031AE">
        <w:t xml:space="preserve"> by focusing on soil-based agriculture. </w:t>
      </w:r>
      <w:r w:rsidR="00CE0A70">
        <w:t xml:space="preserve">Participants were also concerned about </w:t>
      </w:r>
      <w:r w:rsidR="00AD5B8C">
        <w:t xml:space="preserve">the </w:t>
      </w:r>
      <w:r w:rsidR="00CE0A70">
        <w:t>potential impacts on</w:t>
      </w:r>
      <w:r w:rsidR="008B39C3" w:rsidRPr="00B031AE">
        <w:t xml:space="preserve"> land not considered as having high-value soil. </w:t>
      </w:r>
    </w:p>
    <w:p w14:paraId="3A50ED32" w14:textId="6DE544D5" w:rsidR="008B39C3" w:rsidRPr="00B031AE" w:rsidRDefault="008B39C3" w:rsidP="00BA51AE">
      <w:pPr>
        <w:pStyle w:val="CBodyLight"/>
      </w:pPr>
      <w:r w:rsidRPr="00B031AE">
        <w:t xml:space="preserve">Feedback on the Resilience and Adaptability criteria </w:t>
      </w:r>
      <w:r w:rsidR="00553708">
        <w:t xml:space="preserve">(50 comments) </w:t>
      </w:r>
      <w:r w:rsidRPr="00B031AE">
        <w:t>illustrated the high importance people place on considering climate change</w:t>
      </w:r>
      <w:r w:rsidR="00AD5B8C">
        <w:t>,</w:t>
      </w:r>
      <w:r w:rsidR="00CE0A70">
        <w:t xml:space="preserve"> p</w:t>
      </w:r>
      <w:r w:rsidRPr="00B031AE">
        <w:t>articularly</w:t>
      </w:r>
      <w:r w:rsidR="00CE0A70">
        <w:t xml:space="preserve"> in relation to</w:t>
      </w:r>
      <w:r w:rsidRPr="00B031AE">
        <w:t xml:space="preserve"> how the green wedge and peri-urban areas can play a part in mitigating </w:t>
      </w:r>
      <w:r w:rsidR="00B031AE" w:rsidRPr="00B031AE">
        <w:t xml:space="preserve">the impacts of </w:t>
      </w:r>
      <w:r w:rsidRPr="00B031AE">
        <w:t xml:space="preserve">climate change. </w:t>
      </w:r>
    </w:p>
    <w:p w14:paraId="0D8D6CEE" w14:textId="71900A0D" w:rsidR="008B39C3" w:rsidRPr="00B031AE" w:rsidRDefault="00B031AE" w:rsidP="00BA51AE">
      <w:pPr>
        <w:pStyle w:val="CBodyLight"/>
      </w:pPr>
      <w:r w:rsidRPr="00B031AE">
        <w:t xml:space="preserve">Feedback on the </w:t>
      </w:r>
      <w:r w:rsidR="00AD5B8C">
        <w:t xml:space="preserve">Existing </w:t>
      </w:r>
      <w:r w:rsidRPr="00B031AE">
        <w:t>Land Use and Integration</w:t>
      </w:r>
      <w:r w:rsidR="00AD5B8C">
        <w:t xml:space="preserve"> with Industry</w:t>
      </w:r>
      <w:r w:rsidRPr="00B031AE">
        <w:t xml:space="preserve"> criteria </w:t>
      </w:r>
      <w:r w:rsidR="00553708">
        <w:t xml:space="preserve">(57 comments) </w:t>
      </w:r>
      <w:r w:rsidRPr="00B031AE">
        <w:t>highlighted the need to include provisions for supporting</w:t>
      </w:r>
      <w:r w:rsidR="000D5B7F">
        <w:t xml:space="preserve"> and encouraging</w:t>
      </w:r>
      <w:r w:rsidR="00F35A78">
        <w:t xml:space="preserve"> complementary</w:t>
      </w:r>
      <w:r w:rsidRPr="00B031AE">
        <w:t xml:space="preserve"> industr</w:t>
      </w:r>
      <w:r w:rsidR="00F35A78">
        <w:t>ies</w:t>
      </w:r>
      <w:r w:rsidRPr="00B031AE">
        <w:t xml:space="preserve"> </w:t>
      </w:r>
      <w:r w:rsidR="00F35A78">
        <w:t>(</w:t>
      </w:r>
      <w:r w:rsidRPr="00B031AE">
        <w:t>such as food processing</w:t>
      </w:r>
      <w:r w:rsidR="00F6466A">
        <w:t xml:space="preserve"> and</w:t>
      </w:r>
      <w:r w:rsidRPr="00B031AE">
        <w:t xml:space="preserve"> tourism</w:t>
      </w:r>
      <w:r w:rsidR="00F35A78">
        <w:t>)</w:t>
      </w:r>
      <w:r w:rsidRPr="00B031AE">
        <w:t xml:space="preserve"> on surrounding lands. Comments also </w:t>
      </w:r>
      <w:r w:rsidRPr="00B031AE">
        <w:lastRenderedPageBreak/>
        <w:t xml:space="preserve">suggested greater guidance and clarification is required </w:t>
      </w:r>
      <w:r w:rsidR="00A15A28">
        <w:t>regarding</w:t>
      </w:r>
      <w:r w:rsidR="00A15A28" w:rsidRPr="00B031AE">
        <w:t xml:space="preserve"> </w:t>
      </w:r>
      <w:r w:rsidR="00960CEB">
        <w:t xml:space="preserve">what land uses </w:t>
      </w:r>
      <w:r w:rsidR="000D46F3">
        <w:t>may</w:t>
      </w:r>
      <w:r w:rsidR="00960CEB">
        <w:t xml:space="preserve"> be allowed within strategic agricultural land</w:t>
      </w:r>
      <w:r w:rsidR="000D46F3">
        <w:t>, and under what circumstances</w:t>
      </w:r>
      <w:r w:rsidR="00960CEB">
        <w:t xml:space="preserve">. </w:t>
      </w:r>
      <w:r w:rsidRPr="00B031AE">
        <w:t xml:space="preserve"> </w:t>
      </w:r>
    </w:p>
    <w:p w14:paraId="69D081A1" w14:textId="7C16E60C" w:rsidR="00BA51AE" w:rsidRDefault="00BA51AE" w:rsidP="00BA51AE">
      <w:pPr>
        <w:pStyle w:val="CBodyLight"/>
      </w:pPr>
      <w:r>
        <w:t xml:space="preserve">There were three key suggestions for additional criteria (or elements to include in </w:t>
      </w:r>
      <w:r w:rsidR="00F35A78">
        <w:t xml:space="preserve">existing </w:t>
      </w:r>
      <w:r>
        <w:t>criteria):</w:t>
      </w:r>
    </w:p>
    <w:p w14:paraId="7F09F153" w14:textId="32BB1D6B" w:rsidR="00BA51AE" w:rsidRPr="00996545" w:rsidRDefault="00B031AE" w:rsidP="001D1D63">
      <w:pPr>
        <w:pStyle w:val="CBodyLight"/>
        <w:numPr>
          <w:ilvl w:val="0"/>
          <w:numId w:val="59"/>
        </w:numPr>
      </w:pPr>
      <w:r>
        <w:t xml:space="preserve">Economic viability </w:t>
      </w:r>
    </w:p>
    <w:p w14:paraId="3B7BF650" w14:textId="02474107" w:rsidR="00BA51AE" w:rsidRPr="00996545" w:rsidRDefault="00BA51AE" w:rsidP="001D1D63">
      <w:pPr>
        <w:pStyle w:val="CBodyLight"/>
        <w:numPr>
          <w:ilvl w:val="0"/>
          <w:numId w:val="59"/>
        </w:numPr>
      </w:pPr>
      <w:r w:rsidRPr="00996545">
        <w:t xml:space="preserve">Future </w:t>
      </w:r>
      <w:r w:rsidR="00B031AE">
        <w:t>technology and innovation</w:t>
      </w:r>
    </w:p>
    <w:p w14:paraId="1DA529F7" w14:textId="33211241" w:rsidR="00BA51AE" w:rsidRPr="00996545" w:rsidRDefault="00BA51AE" w:rsidP="001D1D63">
      <w:pPr>
        <w:pStyle w:val="CBodyLight"/>
        <w:numPr>
          <w:ilvl w:val="0"/>
          <w:numId w:val="59"/>
        </w:numPr>
      </w:pPr>
      <w:r w:rsidRPr="00996545">
        <w:t xml:space="preserve">Access to </w:t>
      </w:r>
      <w:r w:rsidR="00B031AE">
        <w:t xml:space="preserve">transport infrastructure and networks. </w:t>
      </w:r>
    </w:p>
    <w:p w14:paraId="4C3965BD" w14:textId="74F5D665" w:rsidR="00B031AE" w:rsidRDefault="001D1D63" w:rsidP="001D1D63">
      <w:pPr>
        <w:pStyle w:val="CBodyLight"/>
      </w:pPr>
      <w:r>
        <w:t xml:space="preserve">Participants were asked to explore the desired outcomes of what they want the planning response to achieve. </w:t>
      </w:r>
      <w:r w:rsidR="00F35A78">
        <w:t>A range of</w:t>
      </w:r>
      <w:r>
        <w:t xml:space="preserve"> planning response outcomes </w:t>
      </w:r>
      <w:r w:rsidR="00F35A78">
        <w:t xml:space="preserve">were </w:t>
      </w:r>
      <w:r>
        <w:t>identified</w:t>
      </w:r>
      <w:r w:rsidR="00F35A78">
        <w:t>,</w:t>
      </w:r>
      <w:r>
        <w:t xml:space="preserve"> that a planning response cannot solely deliver on. </w:t>
      </w:r>
      <w:r w:rsidR="00F35A78">
        <w:t>A</w:t>
      </w:r>
      <w:r>
        <w:t xml:space="preserve">nalysis of comments identified six key </w:t>
      </w:r>
      <w:r w:rsidR="00F35A78">
        <w:t>desired outcomes</w:t>
      </w:r>
      <w:r>
        <w:t xml:space="preserve">: </w:t>
      </w:r>
    </w:p>
    <w:p w14:paraId="79C3B5D3" w14:textId="4EB8ADEF" w:rsidR="001D1D63" w:rsidRDefault="001D1D63" w:rsidP="001D1D63">
      <w:pPr>
        <w:pStyle w:val="CListBullet01"/>
        <w:numPr>
          <w:ilvl w:val="0"/>
          <w:numId w:val="47"/>
        </w:numPr>
      </w:pPr>
      <w:r>
        <w:t>Prioritise the ability to farm and preserve agricultural land in areas identified as having high agricultural value.</w:t>
      </w:r>
    </w:p>
    <w:p w14:paraId="6423616D" w14:textId="3501E775" w:rsidR="001D1D63" w:rsidRDefault="001D1D63" w:rsidP="001D1D63">
      <w:pPr>
        <w:pStyle w:val="CListBullet01"/>
        <w:numPr>
          <w:ilvl w:val="0"/>
          <w:numId w:val="47"/>
        </w:numPr>
      </w:pPr>
      <w:r>
        <w:t>Integrat</w:t>
      </w:r>
      <w:r w:rsidR="00F35A78">
        <w:t xml:space="preserve">e </w:t>
      </w:r>
      <w:r>
        <w:t>other government policies and initiatives with planning processes to support the continued use of strategic agricultural land for farming.</w:t>
      </w:r>
    </w:p>
    <w:p w14:paraId="3C5D8384" w14:textId="0C4CA0B6" w:rsidR="001D1D63" w:rsidRDefault="001D1D63" w:rsidP="001D1D63">
      <w:pPr>
        <w:pStyle w:val="CListBullet01"/>
        <w:numPr>
          <w:ilvl w:val="0"/>
          <w:numId w:val="47"/>
        </w:numPr>
      </w:pPr>
      <w:r>
        <w:t>Regulate land uses surrounding strategic agricultural land to maintain farming operations and the quality</w:t>
      </w:r>
      <w:r w:rsidR="00A15A28">
        <w:t xml:space="preserve"> of agricultural land</w:t>
      </w:r>
      <w:r>
        <w:t>.</w:t>
      </w:r>
    </w:p>
    <w:p w14:paraId="6A8B2E86" w14:textId="72F7FF03" w:rsidR="001D1D63" w:rsidRDefault="001D1D63" w:rsidP="001D1D63">
      <w:pPr>
        <w:pStyle w:val="CListBullet01"/>
        <w:numPr>
          <w:ilvl w:val="0"/>
          <w:numId w:val="47"/>
        </w:numPr>
      </w:pPr>
      <w:r>
        <w:t>Support the economic viability of farm businesses.</w:t>
      </w:r>
    </w:p>
    <w:p w14:paraId="7884C722" w14:textId="2C87A289" w:rsidR="001D1D63" w:rsidRDefault="001D1D63" w:rsidP="001D1D63">
      <w:pPr>
        <w:pStyle w:val="CListBullet01"/>
        <w:numPr>
          <w:ilvl w:val="0"/>
          <w:numId w:val="47"/>
        </w:numPr>
      </w:pPr>
      <w:r>
        <w:t>Protect the environment by recognising the environmental and natural value of this land and promote sustainable farming practices.</w:t>
      </w:r>
    </w:p>
    <w:p w14:paraId="436A0A1B" w14:textId="5180D803" w:rsidR="001D1D63" w:rsidRDefault="001D1D63" w:rsidP="001D1D63">
      <w:pPr>
        <w:pStyle w:val="CListBullet01"/>
        <w:numPr>
          <w:ilvl w:val="0"/>
          <w:numId w:val="47"/>
        </w:numPr>
      </w:pPr>
      <w:r>
        <w:t>Clarify acceptable uses and development o</w:t>
      </w:r>
      <w:r w:rsidR="00AD5B8C">
        <w:t>n</w:t>
      </w:r>
      <w:r>
        <w:t xml:space="preserve"> strategic agricultural land including how to meet the requirement for ‘ancillary’ uses and land used ‘in conjunction with’ other uses.</w:t>
      </w:r>
    </w:p>
    <w:p w14:paraId="642629CF" w14:textId="46FF15C5" w:rsidR="006F5E46" w:rsidRDefault="006F5E46" w:rsidP="006F5E46">
      <w:pPr>
        <w:pStyle w:val="CBodyLight"/>
      </w:pPr>
      <w:r w:rsidRPr="00795C61">
        <w:t>Participant evaluation of the community workshops were positive</w:t>
      </w:r>
      <w:r w:rsidR="00A15A28" w:rsidRPr="00795C61">
        <w:t xml:space="preserve"> overall</w:t>
      </w:r>
      <w:r w:rsidRPr="00795C61">
        <w:t xml:space="preserve">. </w:t>
      </w:r>
      <w:r w:rsidR="00795C61" w:rsidRPr="00795C61">
        <w:t>79</w:t>
      </w:r>
      <w:r w:rsidRPr="00795C61">
        <w:t xml:space="preserve"> per cent</w:t>
      </w:r>
      <w:r w:rsidR="00027F68" w:rsidRPr="00795C61">
        <w:t xml:space="preserve"> of participants that offered feedback</w:t>
      </w:r>
      <w:r w:rsidRPr="00795C61">
        <w:t xml:space="preserve"> agreed that the information provided at the workshops was clear and relevant</w:t>
      </w:r>
      <w:r w:rsidR="00027F68" w:rsidRPr="00795C61">
        <w:t>, while 7</w:t>
      </w:r>
      <w:r w:rsidR="00795C61" w:rsidRPr="00795C61">
        <w:t>1</w:t>
      </w:r>
      <w:r w:rsidR="00027F68" w:rsidRPr="00795C61">
        <w:t xml:space="preserve"> per cent felt that</w:t>
      </w:r>
      <w:r w:rsidRPr="00795C61">
        <w:t xml:space="preserve"> the workshops were well run and facilitated</w:t>
      </w:r>
      <w:r w:rsidR="00027F68" w:rsidRPr="00795C61">
        <w:t>. 7</w:t>
      </w:r>
      <w:r w:rsidR="00795C61" w:rsidRPr="00795C61">
        <w:t>3</w:t>
      </w:r>
      <w:r w:rsidR="00027F68" w:rsidRPr="00795C61">
        <w:t xml:space="preserve"> per cent of participants that provided feedback also felt that they </w:t>
      </w:r>
      <w:r w:rsidRPr="00795C61">
        <w:t xml:space="preserve">were able to provide appropriate input </w:t>
      </w:r>
      <w:r w:rsidR="00A15A28" w:rsidRPr="00795C61">
        <w:t>in</w:t>
      </w:r>
      <w:r w:rsidRPr="00795C61">
        <w:t>to the project.</w:t>
      </w:r>
      <w:r>
        <w:t xml:space="preserve"> </w:t>
      </w:r>
      <w:r w:rsidR="00A15A28">
        <w:t xml:space="preserve"> </w:t>
      </w:r>
    </w:p>
    <w:p w14:paraId="556B7FCE" w14:textId="2A67AB82" w:rsidR="001D1D63" w:rsidRPr="006F5E46" w:rsidRDefault="006F5E46" w:rsidP="006F5E46">
      <w:pPr>
        <w:pStyle w:val="CBodyLight"/>
        <w:rPr>
          <w:b/>
          <w:highlight w:val="yellow"/>
        </w:rPr>
      </w:pPr>
      <w:r w:rsidRPr="006F5E46">
        <w:rPr>
          <w:b/>
        </w:rPr>
        <w:t xml:space="preserve">There was strong feedback that the community and stakeholders want to continue to be engaged as the project progresses. </w:t>
      </w:r>
      <w:r w:rsidRPr="006F5E46">
        <w:rPr>
          <w:b/>
          <w:highlight w:val="yellow"/>
        </w:rPr>
        <w:t xml:space="preserve"> </w:t>
      </w:r>
      <w:r w:rsidR="001D1D63" w:rsidRPr="006F5E46">
        <w:rPr>
          <w:b/>
          <w:highlight w:val="yellow"/>
        </w:rPr>
        <w:br w:type="page"/>
      </w:r>
    </w:p>
    <w:p w14:paraId="501C93B3" w14:textId="3D52456B" w:rsidR="00693529" w:rsidRDefault="00693529" w:rsidP="00682BF7">
      <w:pPr>
        <w:pStyle w:val="CHeading01"/>
      </w:pPr>
      <w:bookmarkStart w:id="25" w:name="_Toc12559235"/>
      <w:r>
        <w:lastRenderedPageBreak/>
        <w:t>Introduction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5"/>
    </w:p>
    <w:p w14:paraId="735B2A6B" w14:textId="1BF194B3" w:rsidR="007579D7" w:rsidRDefault="00540978" w:rsidP="00540978">
      <w:pPr>
        <w:pStyle w:val="CHeading02"/>
      </w:pPr>
      <w:bookmarkStart w:id="26" w:name="_Toc12559236"/>
      <w:r>
        <w:t>Project background</w:t>
      </w:r>
      <w:bookmarkEnd w:id="26"/>
    </w:p>
    <w:p w14:paraId="0C5B3522" w14:textId="0FBD8000" w:rsidR="008234C0" w:rsidRDefault="008234C0" w:rsidP="008234C0">
      <w:pPr>
        <w:pStyle w:val="CBodyLight"/>
      </w:pPr>
      <w:r>
        <w:t xml:space="preserve">Over the coming decades, Melbourne will continue to experience increasing demand for housing and services due to population growth. This will increase pressure on </w:t>
      </w:r>
      <w:r w:rsidR="00CB1A64">
        <w:t xml:space="preserve">local </w:t>
      </w:r>
      <w:r>
        <w:t>agricultural production</w:t>
      </w:r>
      <w:r w:rsidR="00AD257D">
        <w:t>,</w:t>
      </w:r>
      <w:r>
        <w:t xml:space="preserve"> </w:t>
      </w:r>
      <w:r w:rsidR="00CB1A64">
        <w:t xml:space="preserve">most of which occurs in Melbourne’s </w:t>
      </w:r>
      <w:r>
        <w:t xml:space="preserve">green wedge and peri-urban areas. </w:t>
      </w:r>
      <w:r w:rsidR="00CB1A64">
        <w:t xml:space="preserve">These areas are vital for providing food </w:t>
      </w:r>
      <w:r w:rsidR="0060416E">
        <w:t>f</w:t>
      </w:r>
      <w:r w:rsidR="00CB1A64">
        <w:t>or our growing city, supporting economies</w:t>
      </w:r>
      <w:r w:rsidR="00AD257D">
        <w:t>,</w:t>
      </w:r>
      <w:r w:rsidR="00CB1A64">
        <w:t xml:space="preserve"> and </w:t>
      </w:r>
      <w:r w:rsidR="00AD257D">
        <w:t xml:space="preserve">make </w:t>
      </w:r>
      <w:r w:rsidR="00CB1A64">
        <w:t xml:space="preserve">an important </w:t>
      </w:r>
      <w:r w:rsidR="009B1688">
        <w:t>contribut</w:t>
      </w:r>
      <w:r w:rsidR="00AD257D">
        <w:t>ion</w:t>
      </w:r>
      <w:r w:rsidR="009B1688">
        <w:t xml:space="preserve"> to </w:t>
      </w:r>
      <w:r w:rsidR="00AD257D">
        <w:t xml:space="preserve">Victoria’s </w:t>
      </w:r>
      <w:r w:rsidR="00CB1A64">
        <w:t xml:space="preserve">export industry. </w:t>
      </w:r>
    </w:p>
    <w:p w14:paraId="2698A5DA" w14:textId="47FDEAB4" w:rsidR="00904703" w:rsidRDefault="00904703" w:rsidP="008234C0">
      <w:pPr>
        <w:pStyle w:val="CBodyLight"/>
      </w:pPr>
      <w:r w:rsidRPr="00904703">
        <w:t>The Victorian Government is committed to protecting agricultural land in Melbourne’s green wedge and peri-urban areas.</w:t>
      </w:r>
      <w:r>
        <w:t xml:space="preserve"> This commitment was outlined in Melbourne’s metropolitan planning strategy</w:t>
      </w:r>
      <w:r w:rsidR="00AD257D">
        <w:t>,</w:t>
      </w:r>
      <w:r>
        <w:t xml:space="preserve"> </w:t>
      </w:r>
      <w:r w:rsidRPr="00333F2B">
        <w:rPr>
          <w:i/>
        </w:rPr>
        <w:t>Plan Melbourne</w:t>
      </w:r>
      <w:r>
        <w:rPr>
          <w:i/>
        </w:rPr>
        <w:t xml:space="preserve"> 2017-2050</w:t>
      </w:r>
      <w:r w:rsidR="00334B69">
        <w:rPr>
          <w:i/>
        </w:rPr>
        <w:t xml:space="preserve"> (Policy 1.4.1 and Action 17)</w:t>
      </w:r>
      <w:r w:rsidR="00AD257D">
        <w:rPr>
          <w:i/>
        </w:rPr>
        <w:t>,</w:t>
      </w:r>
      <w:r>
        <w:t xml:space="preserve"> and confirmed by the Victorian Planning Minister </w:t>
      </w:r>
      <w:r w:rsidR="003738E2">
        <w:t xml:space="preserve">prior </w:t>
      </w:r>
      <w:r>
        <w:t xml:space="preserve">to the 2018 Victorian </w:t>
      </w:r>
      <w:r w:rsidR="00CE5EBD">
        <w:t>election</w:t>
      </w:r>
      <w:r>
        <w:t xml:space="preserve">. </w:t>
      </w:r>
      <w:r w:rsidR="009B1688">
        <w:t>To deliver on this commitment</w:t>
      </w:r>
      <w:r w:rsidR="00AD257D">
        <w:t>,</w:t>
      </w:r>
      <w:r w:rsidR="009B1688">
        <w:t xml:space="preserve"> </w:t>
      </w:r>
      <w:r w:rsidR="006C1840">
        <w:rPr>
          <w:rFonts w:asciiTheme="minorHAnsi" w:hAnsiTheme="minorHAnsi"/>
          <w:szCs w:val="20"/>
          <w:lang w:eastAsia="en-US"/>
        </w:rPr>
        <w:t>the Department of Environment, Land, Water and Planning (DELWP) is undertaking work to define and identify strategic agricultural land and strengthen</w:t>
      </w:r>
      <w:r w:rsidRPr="00287CA0">
        <w:rPr>
          <w:rFonts w:asciiTheme="minorHAnsi" w:hAnsiTheme="minorHAnsi"/>
          <w:szCs w:val="20"/>
          <w:lang w:eastAsia="en-US"/>
        </w:rPr>
        <w:t xml:space="preserve"> controls in the planning system to protect and support </w:t>
      </w:r>
      <w:r w:rsidR="006C1840">
        <w:rPr>
          <w:rFonts w:asciiTheme="minorHAnsi" w:hAnsiTheme="minorHAnsi"/>
          <w:szCs w:val="20"/>
          <w:lang w:eastAsia="en-US"/>
        </w:rPr>
        <w:t>these areas</w:t>
      </w:r>
      <w:r w:rsidRPr="00287CA0">
        <w:rPr>
          <w:rFonts w:asciiTheme="minorHAnsi" w:hAnsiTheme="minorHAnsi"/>
          <w:szCs w:val="20"/>
          <w:lang w:eastAsia="en-US"/>
        </w:rPr>
        <w:t>.</w:t>
      </w:r>
    </w:p>
    <w:p w14:paraId="0B616F50" w14:textId="15A89625" w:rsidR="003738E2" w:rsidRDefault="00211CFF" w:rsidP="00211CFF">
      <w:pPr>
        <w:pStyle w:val="CBodyLight"/>
      </w:pPr>
      <w:r>
        <w:t xml:space="preserve">DELWP worked with Agriculture Victoria and Deakin University’s Centre for Rural and Regional Futures to better understand the suitability and capability of land in the region. </w:t>
      </w:r>
      <w:r w:rsidR="0060416E">
        <w:t>This</w:t>
      </w:r>
      <w:r w:rsidR="003964B1">
        <w:t xml:space="preserve"> understanding</w:t>
      </w:r>
      <w:r w:rsidR="0060416E">
        <w:t xml:space="preserve"> is</w:t>
      </w:r>
      <w:r>
        <w:t xml:space="preserve"> important for assessing the </w:t>
      </w:r>
      <w:r w:rsidR="00A76D74">
        <w:t xml:space="preserve">potential </w:t>
      </w:r>
      <w:r>
        <w:t>value of land for agriculture</w:t>
      </w:r>
      <w:r w:rsidR="003964B1">
        <w:t>. It also helps to</w:t>
      </w:r>
      <w:r w:rsidR="00F21269" w:rsidRPr="00F21269">
        <w:t xml:space="preserve"> </w:t>
      </w:r>
      <w:r w:rsidR="00AD257D">
        <w:t>identify</w:t>
      </w:r>
      <w:r w:rsidR="00F21269" w:rsidRPr="00F21269">
        <w:t xml:space="preserve"> </w:t>
      </w:r>
      <w:r w:rsidR="003964B1">
        <w:t>which</w:t>
      </w:r>
      <w:r w:rsidR="003964B1" w:rsidRPr="00F21269">
        <w:t xml:space="preserve"> </w:t>
      </w:r>
      <w:r w:rsidR="00F21269" w:rsidRPr="00F21269">
        <w:t>land requires fewer inputs to produce high</w:t>
      </w:r>
      <w:r w:rsidR="00AD257D">
        <w:t>-</w:t>
      </w:r>
      <w:r w:rsidR="00F21269" w:rsidRPr="00F21269">
        <w:t>value commodities</w:t>
      </w:r>
      <w:r>
        <w:t xml:space="preserve">. </w:t>
      </w:r>
      <w:r w:rsidR="00A76D74">
        <w:t>From</w:t>
      </w:r>
      <w:r>
        <w:t xml:space="preserve"> this work DELWP developed draft criteria to identify strategic agricultural land</w:t>
      </w:r>
      <w:r w:rsidR="008A7A4D">
        <w:t xml:space="preserve"> (provided in Appendix A)</w:t>
      </w:r>
      <w:r>
        <w:t>. The draft criteria consider the naturally</w:t>
      </w:r>
      <w:r w:rsidR="00AD257D">
        <w:t>-</w:t>
      </w:r>
      <w:r>
        <w:t>occurring features of the land</w:t>
      </w:r>
      <w:r w:rsidR="00A76D74">
        <w:t xml:space="preserve"> such as soils, landscapes and rainfall</w:t>
      </w:r>
      <w:r w:rsidR="00AD257D">
        <w:t>,</w:t>
      </w:r>
      <w:r>
        <w:t xml:space="preserve"> as well as current land uses,</w:t>
      </w:r>
      <w:r w:rsidR="00A76D74">
        <w:t xml:space="preserve"> access to water,</w:t>
      </w:r>
      <w:r>
        <w:t xml:space="preserve"> location of important infrastructure and links to processing and supply industries.  </w:t>
      </w:r>
    </w:p>
    <w:p w14:paraId="541FC184" w14:textId="05CC517F" w:rsidR="0060416E" w:rsidRDefault="0060416E" w:rsidP="0060416E">
      <w:pPr>
        <w:pStyle w:val="CHeading02"/>
      </w:pPr>
      <w:bookmarkStart w:id="27" w:name="_Toc12559237"/>
      <w:r>
        <w:t>Community and stakeholder engagement</w:t>
      </w:r>
      <w:bookmarkEnd w:id="27"/>
    </w:p>
    <w:p w14:paraId="072767F7" w14:textId="6760199A" w:rsidR="00904703" w:rsidRDefault="00607DDC" w:rsidP="00211CFF">
      <w:pPr>
        <w:pStyle w:val="CBodyLight"/>
      </w:pPr>
      <w:r>
        <w:t xml:space="preserve">From </w:t>
      </w:r>
      <w:r w:rsidR="00A76D74">
        <w:t xml:space="preserve">February </w:t>
      </w:r>
      <w:r w:rsidR="006C1840">
        <w:t xml:space="preserve">2019 </w:t>
      </w:r>
      <w:r w:rsidR="00A76D74">
        <w:t xml:space="preserve">to May </w:t>
      </w:r>
      <w:r w:rsidR="00211CFF">
        <w:t xml:space="preserve">2019, DELWP undertook stakeholder and community engagement to test and refine </w:t>
      </w:r>
      <w:r w:rsidR="0060416E">
        <w:t>the</w:t>
      </w:r>
      <w:r w:rsidR="00211CFF">
        <w:t xml:space="preserve"> </w:t>
      </w:r>
      <w:r w:rsidR="00A76D74">
        <w:t xml:space="preserve">draft </w:t>
      </w:r>
      <w:r w:rsidR="00211CFF">
        <w:t xml:space="preserve">criteria with the community, agricultural industry, local government and key authorities. This </w:t>
      </w:r>
      <w:r w:rsidR="0060416E">
        <w:t>was</w:t>
      </w:r>
      <w:r w:rsidR="00211CFF">
        <w:t xml:space="preserve"> the first phase of engagement for this project. </w:t>
      </w:r>
    </w:p>
    <w:p w14:paraId="322D1276" w14:textId="55AD7399" w:rsidR="003738E2" w:rsidRDefault="00211CFF" w:rsidP="00540978">
      <w:pPr>
        <w:pStyle w:val="CBodyLight"/>
      </w:pPr>
      <w:r>
        <w:t xml:space="preserve">The findings from </w:t>
      </w:r>
      <w:r w:rsidR="0060416E">
        <w:t>the</w:t>
      </w:r>
      <w:r>
        <w:t xml:space="preserve"> engagement will inform </w:t>
      </w:r>
      <w:r w:rsidR="00BE4254">
        <w:t xml:space="preserve">the </w:t>
      </w:r>
      <w:r>
        <w:t>updated criteria and mapping of strategic agricultural land</w:t>
      </w:r>
      <w:r w:rsidR="006C1840">
        <w:t xml:space="preserve"> and the approach adopted to protect and support these areas</w:t>
      </w:r>
      <w:r>
        <w:t xml:space="preserve">. </w:t>
      </w:r>
      <w:r w:rsidR="00A76D74">
        <w:t>The updated criteria, maps and planning</w:t>
      </w:r>
      <w:r w:rsidR="00206F17">
        <w:t xml:space="preserve"> response</w:t>
      </w:r>
      <w:r w:rsidR="00A76D74">
        <w:t xml:space="preserve"> options will be subject to</w:t>
      </w:r>
      <w:r>
        <w:t xml:space="preserve"> further engagement (phase two) with impacted stakeholders and community. </w:t>
      </w:r>
    </w:p>
    <w:p w14:paraId="4D455480" w14:textId="09D1C581" w:rsidR="00540978" w:rsidRDefault="00211CFF" w:rsidP="00540978">
      <w:pPr>
        <w:pStyle w:val="CBodyLight"/>
      </w:pPr>
      <w:r>
        <w:t xml:space="preserve">The planning response </w:t>
      </w:r>
      <w:r w:rsidR="000E0594">
        <w:t xml:space="preserve">is </w:t>
      </w:r>
      <w:r w:rsidR="00F21269">
        <w:t>expected to b</w:t>
      </w:r>
      <w:r w:rsidR="0060416E">
        <w:t>e</w:t>
      </w:r>
      <w:r w:rsidR="000E0594">
        <w:t xml:space="preserve"> </w:t>
      </w:r>
      <w:r>
        <w:t>implement</w:t>
      </w:r>
      <w:r w:rsidR="00F21269">
        <w:t>ed</w:t>
      </w:r>
      <w:r>
        <w:t xml:space="preserve"> </w:t>
      </w:r>
      <w:r w:rsidR="00D546AB">
        <w:t xml:space="preserve">in </w:t>
      </w:r>
      <w:r>
        <w:t>2020</w:t>
      </w:r>
      <w:r w:rsidR="002067A5">
        <w:t>.</w:t>
      </w:r>
    </w:p>
    <w:p w14:paraId="5979DF44" w14:textId="5167EC16" w:rsidR="00540978" w:rsidRDefault="00540978" w:rsidP="00540978">
      <w:pPr>
        <w:pStyle w:val="CHeading02"/>
      </w:pPr>
      <w:bookmarkStart w:id="28" w:name="_Toc12559238"/>
      <w:r>
        <w:t>Report purpose</w:t>
      </w:r>
      <w:bookmarkEnd w:id="28"/>
    </w:p>
    <w:p w14:paraId="2ABFF1D9" w14:textId="48229018" w:rsidR="003738E2" w:rsidRDefault="00211CFF" w:rsidP="00211CFF">
      <w:pPr>
        <w:pStyle w:val="CBodyLight"/>
      </w:pPr>
      <w:r>
        <w:t xml:space="preserve">The purpose of this report is to detail the engagement approach and findings for the </w:t>
      </w:r>
      <w:r w:rsidR="00D546AB">
        <w:t>first phase of</w:t>
      </w:r>
      <w:r w:rsidR="000D58A2">
        <w:t xml:space="preserve"> </w:t>
      </w:r>
      <w:r>
        <w:t>engagement</w:t>
      </w:r>
      <w:r w:rsidR="009B1688">
        <w:t>.</w:t>
      </w:r>
      <w:r>
        <w:t xml:space="preserve">  </w:t>
      </w:r>
    </w:p>
    <w:p w14:paraId="71A3B796" w14:textId="560D47E0" w:rsidR="00211CFF" w:rsidRDefault="00211CFF" w:rsidP="00211CFF">
      <w:pPr>
        <w:pStyle w:val="CBodyLight"/>
      </w:pPr>
      <w:r>
        <w:t>This report has been prepared by Capire Consulting Group (Capire)</w:t>
      </w:r>
      <w:r w:rsidR="0060416E">
        <w:t>. Capire</w:t>
      </w:r>
      <w:r>
        <w:t xml:space="preserve"> supported DELWP with the design and delivery of the engagement program. Capire </w:t>
      </w:r>
      <w:r w:rsidR="00607DDC">
        <w:t>acted as</w:t>
      </w:r>
      <w:r w:rsidR="003964B1">
        <w:t xml:space="preserve"> </w:t>
      </w:r>
      <w:r>
        <w:t>independent listeners in this process,</w:t>
      </w:r>
      <w:r w:rsidR="003964B1">
        <w:t xml:space="preserve"> and</w:t>
      </w:r>
      <w:r>
        <w:t xml:space="preserve"> were responsible for reviewing and analysing the data collected through the engagement and writing up the findings.  </w:t>
      </w:r>
    </w:p>
    <w:p w14:paraId="3E2807B7" w14:textId="076CD61F" w:rsidR="00DF76A2" w:rsidRDefault="00DF76A2" w:rsidP="00540978">
      <w:pPr>
        <w:pStyle w:val="CHeading02"/>
      </w:pPr>
      <w:bookmarkStart w:id="29" w:name="_Toc12559239"/>
      <w:r>
        <w:lastRenderedPageBreak/>
        <w:t>Key definitions</w:t>
      </w:r>
      <w:bookmarkEnd w:id="29"/>
    </w:p>
    <w:p w14:paraId="755F140A" w14:textId="2EA9AA67" w:rsidR="008A7A4D" w:rsidRPr="008A7A4D" w:rsidRDefault="008A7A4D" w:rsidP="008A7A4D">
      <w:pPr>
        <w:pStyle w:val="CBodyLight"/>
      </w:pPr>
      <w:r>
        <w:t xml:space="preserve">The following key terms have been defined to support conversations about protecting </w:t>
      </w:r>
      <w:r w:rsidR="00795C61">
        <w:t xml:space="preserve">and supporting </w:t>
      </w:r>
      <w:r>
        <w:t>Melbourne</w:t>
      </w:r>
      <w:r w:rsidR="00607DDC">
        <w:t>’s</w:t>
      </w:r>
      <w:r>
        <w:t xml:space="preserve"> strategic agricultural land. These definitions were included in the </w:t>
      </w:r>
      <w:r w:rsidR="0060416E">
        <w:t xml:space="preserve">project </w:t>
      </w:r>
      <w:hyperlink r:id="rId22" w:history="1">
        <w:r w:rsidRPr="0060416E">
          <w:rPr>
            <w:rStyle w:val="Hyperlink"/>
          </w:rPr>
          <w:t>Fact Sheet</w:t>
        </w:r>
      </w:hyperlink>
      <w:r>
        <w:t xml:space="preserve"> and </w:t>
      </w:r>
      <w:hyperlink r:id="rId23" w:history="1">
        <w:r w:rsidRPr="0060416E">
          <w:rPr>
            <w:rStyle w:val="Hyperlink"/>
          </w:rPr>
          <w:t xml:space="preserve">Engagement </w:t>
        </w:r>
        <w:r w:rsidR="00FB0AC5" w:rsidRPr="0060416E">
          <w:rPr>
            <w:rStyle w:val="Hyperlink"/>
          </w:rPr>
          <w:t>Pack</w:t>
        </w:r>
      </w:hyperlink>
      <w:r w:rsidR="00FB0AC5">
        <w:t>.</w:t>
      </w:r>
      <w:r>
        <w:t xml:space="preserve"> </w:t>
      </w:r>
    </w:p>
    <w:p w14:paraId="23C7F03F" w14:textId="188DBA52" w:rsidR="00DF76A2" w:rsidRPr="0070501A" w:rsidRDefault="00DF76A2" w:rsidP="005E6681">
      <w:pPr>
        <w:pStyle w:val="CListBullet01"/>
        <w:numPr>
          <w:ilvl w:val="0"/>
          <w:numId w:val="23"/>
        </w:numPr>
      </w:pPr>
      <w:r w:rsidRPr="008A7A4D">
        <w:rPr>
          <w:b/>
        </w:rPr>
        <w:t>Strategic agricultural land:</w:t>
      </w:r>
      <w:r w:rsidRPr="00DF76A2">
        <w:t xml:space="preserve"> Areas of land identified from a combination of features including: soils, landscapes, rainfall, access to water, resilience to climate change, infrastructure investment and</w:t>
      </w:r>
      <w:r>
        <w:t xml:space="preserve"> </w:t>
      </w:r>
      <w:r w:rsidRPr="0070501A">
        <w:t>integration with industry, that make it highly valuable for agricultural production.</w:t>
      </w:r>
    </w:p>
    <w:p w14:paraId="48586572" w14:textId="42249BB1" w:rsidR="00DF76A2" w:rsidRDefault="00DF76A2" w:rsidP="005E6681">
      <w:pPr>
        <w:pStyle w:val="CListBullet01"/>
        <w:numPr>
          <w:ilvl w:val="0"/>
          <w:numId w:val="23"/>
        </w:numPr>
      </w:pPr>
      <w:r w:rsidRPr="00CA098E">
        <w:rPr>
          <w:b/>
        </w:rPr>
        <w:t xml:space="preserve">Green </w:t>
      </w:r>
      <w:r>
        <w:rPr>
          <w:b/>
        </w:rPr>
        <w:t>w</w:t>
      </w:r>
      <w:r w:rsidRPr="00CA098E">
        <w:rPr>
          <w:b/>
        </w:rPr>
        <w:t>edge</w:t>
      </w:r>
      <w:r>
        <w:t xml:space="preserve">: The non-urban areas of metropolitan Melbourne that are currently protected by laws and include agricultural areas, bushland, water supply areas, tourism and recreation use, natural resources and other non-urban uses. </w:t>
      </w:r>
    </w:p>
    <w:p w14:paraId="0238A7FA" w14:textId="3C852029" w:rsidR="00DF76A2" w:rsidRDefault="00DF76A2" w:rsidP="005E6681">
      <w:pPr>
        <w:pStyle w:val="CListBullet01"/>
        <w:numPr>
          <w:ilvl w:val="0"/>
          <w:numId w:val="23"/>
        </w:numPr>
      </w:pPr>
      <w:r w:rsidRPr="00CA098E">
        <w:rPr>
          <w:b/>
        </w:rPr>
        <w:t>Peri-</w:t>
      </w:r>
      <w:r>
        <w:rPr>
          <w:b/>
        </w:rPr>
        <w:t>u</w:t>
      </w:r>
      <w:r w:rsidRPr="00CA098E">
        <w:rPr>
          <w:b/>
        </w:rPr>
        <w:t>rban areas:</w:t>
      </w:r>
      <w:r>
        <w:t xml:space="preserve"> </w:t>
      </w:r>
      <w:r w:rsidR="0082309E">
        <w:t>L</w:t>
      </w:r>
      <w:r>
        <w:t xml:space="preserve">and beyond the green wedges but within 100km of central Melbourne. The areas are predominantly rural with small townships. </w:t>
      </w:r>
    </w:p>
    <w:p w14:paraId="5290C1F7" w14:textId="54A26F2F" w:rsidR="00DF76A2" w:rsidRPr="000A6A66" w:rsidRDefault="00DF76A2" w:rsidP="005E6681">
      <w:pPr>
        <w:pStyle w:val="CListBullet01"/>
        <w:numPr>
          <w:ilvl w:val="0"/>
          <w:numId w:val="23"/>
        </w:numPr>
        <w:rPr>
          <w:b/>
        </w:rPr>
      </w:pPr>
      <w:r>
        <w:rPr>
          <w:b/>
        </w:rPr>
        <w:t>Commercial agriculture</w:t>
      </w:r>
      <w:r w:rsidRPr="0070501A">
        <w:rPr>
          <w:b/>
        </w:rPr>
        <w:t xml:space="preserve">: </w:t>
      </w:r>
      <w:r w:rsidRPr="0070501A">
        <w:t xml:space="preserve">Commercial businesses </w:t>
      </w:r>
      <w:r>
        <w:t>that grow and produce</w:t>
      </w:r>
      <w:r w:rsidRPr="0070501A">
        <w:t xml:space="preserve"> food and</w:t>
      </w:r>
      <w:r w:rsidRPr="009D6A0C">
        <w:t xml:space="preserve"> </w:t>
      </w:r>
      <w:r w:rsidRPr="0070501A">
        <w:t xml:space="preserve">fibre with the intention of </w:t>
      </w:r>
      <w:r>
        <w:t>making</w:t>
      </w:r>
      <w:r w:rsidRPr="0070501A">
        <w:t xml:space="preserve"> a profit</w:t>
      </w:r>
      <w:r>
        <w:t xml:space="preserve">. Food and fibre production are the main sources of income. </w:t>
      </w:r>
    </w:p>
    <w:p w14:paraId="166DF7A7" w14:textId="78D46D57" w:rsidR="00DF76A2" w:rsidRDefault="00DF76A2" w:rsidP="005E6681">
      <w:pPr>
        <w:pStyle w:val="CListBullet01"/>
        <w:numPr>
          <w:ilvl w:val="0"/>
          <w:numId w:val="23"/>
        </w:numPr>
        <w:rPr>
          <w:b/>
        </w:rPr>
      </w:pPr>
      <w:r>
        <w:rPr>
          <w:b/>
        </w:rPr>
        <w:t xml:space="preserve">Planning controls: </w:t>
      </w:r>
      <w:r w:rsidR="00086DF2">
        <w:t xml:space="preserve">Legislative or public policy instruments </w:t>
      </w:r>
      <w:r w:rsidRPr="000A6A66">
        <w:t xml:space="preserve">that guide </w:t>
      </w:r>
      <w:r>
        <w:t xml:space="preserve">the </w:t>
      </w:r>
      <w:r w:rsidR="00086DF2">
        <w:t xml:space="preserve">use, development and overall future </w:t>
      </w:r>
      <w:r w:rsidRPr="000A6A66">
        <w:t xml:space="preserve">of land. The purpose of planning controls is to make sure </w:t>
      </w:r>
      <w:r>
        <w:t>that decisions about how</w:t>
      </w:r>
      <w:r w:rsidRPr="000A6A66">
        <w:t xml:space="preserve"> a piece of land is</w:t>
      </w:r>
      <w:r>
        <w:t xml:space="preserve"> used or developed is in</w:t>
      </w:r>
      <w:r w:rsidRPr="000A6A66">
        <w:t xml:space="preserve"> the best</w:t>
      </w:r>
      <w:r>
        <w:t xml:space="preserve"> interests of</w:t>
      </w:r>
      <w:r w:rsidRPr="000A6A66">
        <w:t xml:space="preserve"> the whole community</w:t>
      </w:r>
      <w:r>
        <w:t>, both now and in the future</w:t>
      </w:r>
      <w:r w:rsidRPr="000A6A66">
        <w:t>.</w:t>
      </w:r>
      <w:r w:rsidRPr="00571053">
        <w:rPr>
          <w:b/>
        </w:rPr>
        <w:t xml:space="preserve"> </w:t>
      </w:r>
    </w:p>
    <w:p w14:paraId="30F72B1C" w14:textId="18BC3D0B" w:rsidR="00D2579E" w:rsidRPr="004C10EF" w:rsidRDefault="00D2579E" w:rsidP="00540978">
      <w:pPr>
        <w:pStyle w:val="CHeading02"/>
      </w:pPr>
      <w:bookmarkStart w:id="30" w:name="_Toc12559240"/>
      <w:r w:rsidRPr="004C10EF">
        <w:t>Project scope</w:t>
      </w:r>
      <w:bookmarkEnd w:id="30"/>
    </w:p>
    <w:p w14:paraId="1CD5FE38" w14:textId="42479EF5" w:rsidR="00F46ACE" w:rsidRDefault="00435163" w:rsidP="00A01C98">
      <w:pPr>
        <w:pStyle w:val="CBodyLight"/>
      </w:pPr>
      <w:r>
        <w:rPr>
          <w:noProof/>
        </w:rPr>
        <w:drawing>
          <wp:anchor distT="0" distB="0" distL="114300" distR="114300" simplePos="0" relativeHeight="251673600" behindDoc="0" locked="0" layoutInCell="1" allowOverlap="1" wp14:anchorId="03F2DDA5" wp14:editId="7C0EFDFD">
            <wp:simplePos x="0" y="0"/>
            <wp:positionH relativeFrom="margin">
              <wp:posOffset>2265680</wp:posOffset>
            </wp:positionH>
            <wp:positionV relativeFrom="margin">
              <wp:posOffset>5333365</wp:posOffset>
            </wp:positionV>
            <wp:extent cx="3261360" cy="311531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1360" cy="3115310"/>
                    </a:xfrm>
                    <a:prstGeom prst="rect">
                      <a:avLst/>
                    </a:prstGeom>
                  </pic:spPr>
                </pic:pic>
              </a:graphicData>
            </a:graphic>
            <wp14:sizeRelH relativeFrom="page">
              <wp14:pctWidth>0</wp14:pctWidth>
            </wp14:sizeRelH>
            <wp14:sizeRelV relativeFrom="page">
              <wp14:pctHeight>0</wp14:pctHeight>
            </wp14:sizeRelV>
          </wp:anchor>
        </w:drawing>
      </w:r>
      <w:r w:rsidR="004C10EF" w:rsidRPr="004C10EF">
        <w:t>Th</w:t>
      </w:r>
      <w:r w:rsidR="00607DDC">
        <w:t>e</w:t>
      </w:r>
      <w:r w:rsidR="004C10EF" w:rsidRPr="004C10EF">
        <w:t xml:space="preserve"> project</w:t>
      </w:r>
      <w:r w:rsidR="004C10EF">
        <w:t xml:space="preserve"> </w:t>
      </w:r>
      <w:r w:rsidR="00F46ACE">
        <w:t xml:space="preserve">scope is focused on </w:t>
      </w:r>
      <w:r w:rsidR="00732BA2">
        <w:t xml:space="preserve">green wedge and peri-urban areas </w:t>
      </w:r>
      <w:r w:rsidR="004C10EF">
        <w:t xml:space="preserve">within </w:t>
      </w:r>
      <w:r w:rsidR="009B1688">
        <w:t>100</w:t>
      </w:r>
      <w:r w:rsidR="00732BA2">
        <w:t>km</w:t>
      </w:r>
      <w:r w:rsidR="004C10EF">
        <w:t xml:space="preserve"> of central Melbourne</w:t>
      </w:r>
      <w:r>
        <w:t xml:space="preserve"> (see </w:t>
      </w:r>
      <w:r w:rsidRPr="00435163">
        <w:rPr>
          <w:szCs w:val="20"/>
        </w:rPr>
        <w:fldChar w:fldCharType="begin"/>
      </w:r>
      <w:r w:rsidRPr="00435163">
        <w:rPr>
          <w:szCs w:val="20"/>
        </w:rPr>
        <w:instrText xml:space="preserve"> REF _Ref11139824 \h </w:instrText>
      </w:r>
      <w:r>
        <w:rPr>
          <w:szCs w:val="20"/>
        </w:rPr>
        <w:instrText xml:space="preserve"> \* MERGEFORMAT </w:instrText>
      </w:r>
      <w:r w:rsidRPr="00435163">
        <w:rPr>
          <w:szCs w:val="20"/>
        </w:rPr>
      </w:r>
      <w:r w:rsidRPr="00435163">
        <w:rPr>
          <w:szCs w:val="20"/>
        </w:rPr>
        <w:fldChar w:fldCharType="separate"/>
      </w:r>
      <w:r w:rsidR="00BD65DC" w:rsidRPr="00BD65DC">
        <w:rPr>
          <w:szCs w:val="20"/>
        </w:rPr>
        <w:t xml:space="preserve">Figure </w:t>
      </w:r>
      <w:r w:rsidR="00BD65DC" w:rsidRPr="00BD65DC">
        <w:rPr>
          <w:noProof/>
          <w:szCs w:val="20"/>
        </w:rPr>
        <w:t>3</w:t>
      </w:r>
      <w:r w:rsidRPr="00435163">
        <w:rPr>
          <w:szCs w:val="20"/>
        </w:rPr>
        <w:fldChar w:fldCharType="end"/>
      </w:r>
      <w:r>
        <w:t xml:space="preserve">). </w:t>
      </w:r>
      <w:r w:rsidR="009F1CB0">
        <w:t xml:space="preserve">Currently </w:t>
      </w:r>
      <w:r>
        <w:t>this area</w:t>
      </w:r>
      <w:r w:rsidR="00A01C98">
        <w:t xml:space="preserve"> grows </w:t>
      </w:r>
      <w:r w:rsidR="003964B1">
        <w:t xml:space="preserve">10 </w:t>
      </w:r>
      <w:r w:rsidR="00A01C98">
        <w:t xml:space="preserve">per cent of Victoria’s gross value agricultural production and contributes $3.3 billion to </w:t>
      </w:r>
      <w:r w:rsidR="009F1CB0">
        <w:t>the</w:t>
      </w:r>
      <w:r w:rsidR="00A01C98">
        <w:t xml:space="preserve"> economy.</w:t>
      </w:r>
    </w:p>
    <w:p w14:paraId="70469EBA" w14:textId="2470D66E" w:rsidR="00435163" w:rsidRDefault="00435163" w:rsidP="008822CA">
      <w:pPr>
        <w:pStyle w:val="CBodyLight"/>
      </w:pPr>
      <w:r>
        <w:t xml:space="preserve">There </w:t>
      </w:r>
      <w:r w:rsidR="004E13E5">
        <w:t>is</w:t>
      </w:r>
      <w:r>
        <w:t xml:space="preserve"> significant competition for the use of this land as it is seen as an attractive location for urban development and new houses. This can result in the permanent loss of agricultural land an</w:t>
      </w:r>
      <w:r w:rsidR="009B1688">
        <w:t>d</w:t>
      </w:r>
      <w:r>
        <w:t xml:space="preserve"> associated business. </w:t>
      </w:r>
    </w:p>
    <w:p w14:paraId="68AF94E6" w14:textId="6D694D4D" w:rsidR="004C10EF" w:rsidRDefault="00E51548" w:rsidP="008822CA">
      <w:pPr>
        <w:pStyle w:val="CBodyLight"/>
      </w:pPr>
      <w:r>
        <w:rPr>
          <w:noProof/>
        </w:rPr>
        <mc:AlternateContent>
          <mc:Choice Requires="wps">
            <w:drawing>
              <wp:anchor distT="0" distB="0" distL="114300" distR="114300" simplePos="0" relativeHeight="251675648" behindDoc="0" locked="0" layoutInCell="1" allowOverlap="1" wp14:anchorId="654A62D8" wp14:editId="45F99B5F">
                <wp:simplePos x="0" y="0"/>
                <wp:positionH relativeFrom="column">
                  <wp:posOffset>2290445</wp:posOffset>
                </wp:positionH>
                <wp:positionV relativeFrom="paragraph">
                  <wp:posOffset>1600200</wp:posOffset>
                </wp:positionV>
                <wp:extent cx="3258820"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258820" cy="635"/>
                        </a:xfrm>
                        <a:prstGeom prst="rect">
                          <a:avLst/>
                        </a:prstGeom>
                        <a:solidFill>
                          <a:prstClr val="white"/>
                        </a:solidFill>
                        <a:ln>
                          <a:noFill/>
                        </a:ln>
                      </wps:spPr>
                      <wps:txbx>
                        <w:txbxContent>
                          <w:p w14:paraId="1AAC93D4" w14:textId="00F3E59F" w:rsidR="00DA2D54" w:rsidRPr="00F46ACE" w:rsidRDefault="00DA2D54" w:rsidP="004C10EF">
                            <w:pPr>
                              <w:pStyle w:val="Caption"/>
                              <w:rPr>
                                <w:b/>
                                <w:noProof/>
                                <w:spacing w:val="-10"/>
                                <w:sz w:val="16"/>
                                <w:szCs w:val="16"/>
                              </w:rPr>
                            </w:pPr>
                            <w:bookmarkStart w:id="31" w:name="_Ref11139824"/>
                            <w:bookmarkStart w:id="32" w:name="_Ref11358824"/>
                            <w:r w:rsidRPr="00F46ACE">
                              <w:rPr>
                                <w:sz w:val="16"/>
                                <w:szCs w:val="16"/>
                              </w:rPr>
                              <w:t xml:space="preserve">Figure </w:t>
                            </w:r>
                            <w:r w:rsidRPr="00F46ACE">
                              <w:rPr>
                                <w:sz w:val="16"/>
                                <w:szCs w:val="16"/>
                              </w:rPr>
                              <w:fldChar w:fldCharType="begin"/>
                            </w:r>
                            <w:r w:rsidRPr="00F46ACE">
                              <w:rPr>
                                <w:sz w:val="16"/>
                                <w:szCs w:val="16"/>
                              </w:rPr>
                              <w:instrText xml:space="preserve"> SEQ Figure \* ARABIC </w:instrText>
                            </w:r>
                            <w:r w:rsidRPr="00F46ACE">
                              <w:rPr>
                                <w:sz w:val="16"/>
                                <w:szCs w:val="16"/>
                              </w:rPr>
                              <w:fldChar w:fldCharType="separate"/>
                            </w:r>
                            <w:r w:rsidR="00BD65DC">
                              <w:rPr>
                                <w:noProof/>
                                <w:sz w:val="16"/>
                                <w:szCs w:val="16"/>
                              </w:rPr>
                              <w:t>3</w:t>
                            </w:r>
                            <w:r w:rsidRPr="00F46ACE">
                              <w:rPr>
                                <w:sz w:val="16"/>
                                <w:szCs w:val="16"/>
                              </w:rPr>
                              <w:fldChar w:fldCharType="end"/>
                            </w:r>
                            <w:bookmarkEnd w:id="31"/>
                            <w:r w:rsidRPr="00F46ACE">
                              <w:rPr>
                                <w:sz w:val="16"/>
                                <w:szCs w:val="16"/>
                              </w:rPr>
                              <w:t>: The area of this project – outside the urban growth boundary and within 100km from central Melbourne</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4A62D8" id="Text Box 28" o:spid="_x0000_s1027" type="#_x0000_t202" style="position:absolute;margin-left:180.35pt;margin-top:126pt;width:256.6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" stroked="f">
                <v:textbox style="mso-fit-shape-to-text:t" inset="0,0,0,0">
                  <w:txbxContent>
                    <w:p w14:paraId="1AAC93D4" w14:textId="00F3E59F" w:rsidR="00DA2D54" w:rsidRPr="00F46ACE" w:rsidRDefault="00DA2D54" w:rsidP="004C10EF">
                      <w:pPr>
                        <w:pStyle w:val="Caption"/>
                        <w:rPr>
                          <w:b/>
                          <w:noProof/>
                          <w:spacing w:val="-10"/>
                          <w:sz w:val="16"/>
                          <w:szCs w:val="16"/>
                        </w:rPr>
                      </w:pPr>
                      <w:bookmarkStart w:id="33" w:name="_Ref11139824"/>
                      <w:bookmarkStart w:id="34" w:name="_Ref11358824"/>
                      <w:r w:rsidRPr="00F46ACE">
                        <w:rPr>
                          <w:sz w:val="16"/>
                          <w:szCs w:val="16"/>
                        </w:rPr>
                        <w:t xml:space="preserve">Figure </w:t>
                      </w:r>
                      <w:r w:rsidRPr="00F46ACE">
                        <w:rPr>
                          <w:sz w:val="16"/>
                          <w:szCs w:val="16"/>
                        </w:rPr>
                        <w:fldChar w:fldCharType="begin"/>
                      </w:r>
                      <w:r w:rsidRPr="00F46ACE">
                        <w:rPr>
                          <w:sz w:val="16"/>
                          <w:szCs w:val="16"/>
                        </w:rPr>
                        <w:instrText xml:space="preserve"> SEQ Figure \* ARABIC </w:instrText>
                      </w:r>
                      <w:r w:rsidRPr="00F46ACE">
                        <w:rPr>
                          <w:sz w:val="16"/>
                          <w:szCs w:val="16"/>
                        </w:rPr>
                        <w:fldChar w:fldCharType="separate"/>
                      </w:r>
                      <w:r w:rsidR="00BD65DC">
                        <w:rPr>
                          <w:noProof/>
                          <w:sz w:val="16"/>
                          <w:szCs w:val="16"/>
                        </w:rPr>
                        <w:t>3</w:t>
                      </w:r>
                      <w:r w:rsidRPr="00F46ACE">
                        <w:rPr>
                          <w:sz w:val="16"/>
                          <w:szCs w:val="16"/>
                        </w:rPr>
                        <w:fldChar w:fldCharType="end"/>
                      </w:r>
                      <w:bookmarkEnd w:id="33"/>
                      <w:r w:rsidRPr="00F46ACE">
                        <w:rPr>
                          <w:sz w:val="16"/>
                          <w:szCs w:val="16"/>
                        </w:rPr>
                        <w:t>: The area of this project – outside the urban growth boundary and within 100km from central Melbourne</w:t>
                      </w:r>
                      <w:bookmarkEnd w:id="34"/>
                    </w:p>
                  </w:txbxContent>
                </v:textbox>
              </v:shape>
            </w:pict>
          </mc:Fallback>
        </mc:AlternateContent>
      </w:r>
      <w:r w:rsidR="009F1CB0">
        <w:t xml:space="preserve">This project aims </w:t>
      </w:r>
      <w:r w:rsidR="00732BA2">
        <w:t>to protect</w:t>
      </w:r>
      <w:r w:rsidR="009F1CB0" w:rsidRPr="009F1CB0">
        <w:t xml:space="preserve"> </w:t>
      </w:r>
      <w:r w:rsidR="004E13E5">
        <w:t xml:space="preserve">and support </w:t>
      </w:r>
      <w:r w:rsidR="009F1CB0" w:rsidRPr="009F1CB0">
        <w:t>strategic agricultural land in</w:t>
      </w:r>
      <w:r w:rsidR="009F1CB0">
        <w:t xml:space="preserve"> the area described above</w:t>
      </w:r>
      <w:r w:rsidR="003964B1">
        <w:t>. T</w:t>
      </w:r>
      <w:r w:rsidR="009F1CB0">
        <w:t xml:space="preserve">he engagement was designed </w:t>
      </w:r>
      <w:r w:rsidR="009F1CB0" w:rsidRPr="009F1CB0">
        <w:t xml:space="preserve">to identify </w:t>
      </w:r>
      <w:r w:rsidR="00732BA2">
        <w:t xml:space="preserve">land </w:t>
      </w:r>
      <w:r w:rsidR="009F1CB0" w:rsidRPr="009F1CB0">
        <w:t>with the greatest agricultural potential</w:t>
      </w:r>
      <w:r w:rsidR="00607DDC">
        <w:t xml:space="preserve">, along with </w:t>
      </w:r>
      <w:r w:rsidR="003964B1">
        <w:t>ways</w:t>
      </w:r>
      <w:r w:rsidR="00607DDC">
        <w:t xml:space="preserve"> that</w:t>
      </w:r>
      <w:r w:rsidR="003964B1" w:rsidRPr="009F1CB0">
        <w:t xml:space="preserve"> </w:t>
      </w:r>
      <w:r w:rsidR="009F1CB0" w:rsidRPr="009F1CB0">
        <w:t xml:space="preserve">the planning system can support the long-term agricultural productivity of these areas. </w:t>
      </w:r>
    </w:p>
    <w:p w14:paraId="259AD268" w14:textId="52E4087B" w:rsidR="00540978" w:rsidRDefault="00435163" w:rsidP="00540978">
      <w:pPr>
        <w:pStyle w:val="CHeading02"/>
      </w:pPr>
      <w:bookmarkStart w:id="35" w:name="_Toc12559241"/>
      <w:r>
        <w:lastRenderedPageBreak/>
        <w:t>Engagement limitations</w:t>
      </w:r>
      <w:bookmarkEnd w:id="35"/>
    </w:p>
    <w:p w14:paraId="071F0304" w14:textId="38BCD210" w:rsidR="00087FB1" w:rsidRDefault="00087FB1" w:rsidP="00087FB1">
      <w:pPr>
        <w:pStyle w:val="CBodyLight"/>
      </w:pPr>
      <w:r w:rsidRPr="009A7D62">
        <w:t>There are some limitations of the engagement process</w:t>
      </w:r>
      <w:r>
        <w:t xml:space="preserve"> and reporting analysis that should be acknowledged. T</w:t>
      </w:r>
      <w:r w:rsidRPr="009A7D62">
        <w:t>hese are</w:t>
      </w:r>
      <w:r>
        <w:t xml:space="preserve"> outlined below.</w:t>
      </w:r>
    </w:p>
    <w:p w14:paraId="1BA088D1" w14:textId="77777777" w:rsidR="00435163" w:rsidRDefault="00435163" w:rsidP="005E6681">
      <w:pPr>
        <w:pStyle w:val="CListBullet01"/>
        <w:numPr>
          <w:ilvl w:val="0"/>
          <w:numId w:val="17"/>
        </w:numPr>
      </w:pPr>
      <w:r w:rsidRPr="00DA0BB3">
        <w:t>The information in this report does not necessarily reflect the views of a representative sam</w:t>
      </w:r>
      <w:r>
        <w:t>ple of the community. P</w:t>
      </w:r>
      <w:r w:rsidRPr="00DA0BB3">
        <w:t xml:space="preserve">eople who </w:t>
      </w:r>
      <w:r>
        <w:t xml:space="preserve">participated in the engagement process </w:t>
      </w:r>
      <w:r w:rsidRPr="00C50B33">
        <w:t>self-selected to take part</w:t>
      </w:r>
      <w:r>
        <w:t xml:space="preserve"> in the project. The overall r</w:t>
      </w:r>
      <w:r w:rsidRPr="00A42719">
        <w:t>esults therefore should not be regarded as a representation of the views of a statistically validated sample of the community.</w:t>
      </w:r>
    </w:p>
    <w:p w14:paraId="4BC36C3F" w14:textId="77293D70" w:rsidR="00087FB1" w:rsidRDefault="00F46ACE" w:rsidP="005E6681">
      <w:pPr>
        <w:pStyle w:val="CBodyLight"/>
        <w:numPr>
          <w:ilvl w:val="0"/>
          <w:numId w:val="17"/>
        </w:numPr>
      </w:pPr>
      <w:r>
        <w:t xml:space="preserve">It is possible that participants </w:t>
      </w:r>
      <w:r w:rsidR="00087FB1" w:rsidRPr="009A7D62">
        <w:t>may have taken part in multiple engagement activities</w:t>
      </w:r>
      <w:r w:rsidR="00230A53">
        <w:t>.</w:t>
      </w:r>
      <w:r w:rsidR="00087FB1" w:rsidRPr="009A7D62">
        <w:t xml:space="preserve"> </w:t>
      </w:r>
      <w:r w:rsidR="004C58EB">
        <w:t>F</w:t>
      </w:r>
      <w:r w:rsidR="00087FB1" w:rsidRPr="009A7D62">
        <w:t>or example</w:t>
      </w:r>
      <w:r w:rsidR="004C58EB">
        <w:t>, they may have</w:t>
      </w:r>
      <w:r w:rsidR="00087FB1" w:rsidRPr="009A7D62">
        <w:t xml:space="preserve"> </w:t>
      </w:r>
      <w:r w:rsidR="00087FB1">
        <w:t xml:space="preserve">completed the online submission form and </w:t>
      </w:r>
      <w:r w:rsidR="00087FB1" w:rsidRPr="009A7D62">
        <w:t>attended</w:t>
      </w:r>
      <w:r w:rsidR="00087FB1">
        <w:t xml:space="preserve"> a workshop. Therefore</w:t>
      </w:r>
      <w:r w:rsidR="00087FB1" w:rsidRPr="009A7D62">
        <w:t xml:space="preserve">, their views </w:t>
      </w:r>
      <w:r w:rsidR="00087FB1">
        <w:t>may have been captured more than once</w:t>
      </w:r>
      <w:r w:rsidR="00087FB1" w:rsidRPr="009A7D62">
        <w:t>.</w:t>
      </w:r>
    </w:p>
    <w:p w14:paraId="231C84C8" w14:textId="3EA93F03" w:rsidR="00087FB1" w:rsidRDefault="00087FB1" w:rsidP="005E6681">
      <w:pPr>
        <w:pStyle w:val="CListBullet01"/>
        <w:numPr>
          <w:ilvl w:val="0"/>
          <w:numId w:val="17"/>
        </w:numPr>
      </w:pPr>
      <w:r>
        <w:t>I</w:t>
      </w:r>
      <w:r w:rsidRPr="00A42719">
        <w:t>n some instances, participants did not answer all questions</w:t>
      </w:r>
      <w:r w:rsidR="00BE71CC">
        <w:t>.</w:t>
      </w:r>
      <w:r w:rsidRPr="00A42719">
        <w:t xml:space="preserve"> </w:t>
      </w:r>
      <w:r w:rsidR="00BE71CC">
        <w:t>T</w:t>
      </w:r>
      <w:r w:rsidRPr="00A42719">
        <w:t xml:space="preserve">his meant that some questions received fewer responses than others. </w:t>
      </w:r>
    </w:p>
    <w:p w14:paraId="3C8B07F6" w14:textId="73BC2E24" w:rsidR="00087FB1" w:rsidRDefault="00F46ACE" w:rsidP="005E6681">
      <w:pPr>
        <w:pStyle w:val="CBodyLight"/>
        <w:numPr>
          <w:ilvl w:val="0"/>
          <w:numId w:val="17"/>
        </w:numPr>
      </w:pPr>
      <w:r>
        <w:t xml:space="preserve">Participants were not individually profiled </w:t>
      </w:r>
      <w:r w:rsidR="00435163">
        <w:t xml:space="preserve">across </w:t>
      </w:r>
      <w:r w:rsidR="00143682">
        <w:t xml:space="preserve">all </w:t>
      </w:r>
      <w:r w:rsidR="00435163">
        <w:t xml:space="preserve">engagement </w:t>
      </w:r>
      <w:r w:rsidR="006B0964">
        <w:t>activities meaning that in some instances the data</w:t>
      </w:r>
      <w:r w:rsidR="00BE71CC">
        <w:t xml:space="preserve"> (such as workshop outputs)</w:t>
      </w:r>
      <w:r w:rsidR="006B0964">
        <w:t xml:space="preserve"> is aggregated, </w:t>
      </w:r>
      <w:r w:rsidR="00BE71CC">
        <w:t xml:space="preserve"> and includes</w:t>
      </w:r>
      <w:r w:rsidR="00143682">
        <w:t xml:space="preserve"> summaries of ‘group discussions’ </w:t>
      </w:r>
      <w:r w:rsidR="00DC4B32">
        <w:t>rather than responses from individuals</w:t>
      </w:r>
      <w:r w:rsidR="006B0964">
        <w:t xml:space="preserve">. This </w:t>
      </w:r>
      <w:r w:rsidR="00143682">
        <w:t xml:space="preserve">has restricted </w:t>
      </w:r>
      <w:r w:rsidR="006B0964">
        <w:t>analys</w:t>
      </w:r>
      <w:r w:rsidR="00BE71CC">
        <w:t>is</w:t>
      </w:r>
      <w:r w:rsidR="006B0964">
        <w:t xml:space="preserve"> </w:t>
      </w:r>
      <w:r w:rsidR="00143682">
        <w:t xml:space="preserve">of </w:t>
      </w:r>
      <w:r w:rsidR="006B0964">
        <w:t>comments by stakeholder type</w:t>
      </w:r>
      <w:r w:rsidR="00143682">
        <w:t xml:space="preserve"> in some circumstances</w:t>
      </w:r>
      <w:r w:rsidR="006B0964">
        <w:t xml:space="preserve">. </w:t>
      </w:r>
      <w:r>
        <w:t xml:space="preserve"> </w:t>
      </w:r>
    </w:p>
    <w:p w14:paraId="539DB9BE" w14:textId="4EF78E55" w:rsidR="00087FB1" w:rsidRDefault="00F46ACE" w:rsidP="005E6681">
      <w:pPr>
        <w:pStyle w:val="CBodyLight"/>
        <w:numPr>
          <w:ilvl w:val="0"/>
          <w:numId w:val="17"/>
        </w:numPr>
      </w:pPr>
      <w:r>
        <w:t xml:space="preserve">In response </w:t>
      </w:r>
      <w:r w:rsidR="00087FB1">
        <w:t>to participant needs</w:t>
      </w:r>
      <w:r>
        <w:t xml:space="preserve"> and feedback, </w:t>
      </w:r>
      <w:r w:rsidR="00087FB1">
        <w:t xml:space="preserve">one of the </w:t>
      </w:r>
      <w:r w:rsidR="006B0964">
        <w:t xml:space="preserve">engagement </w:t>
      </w:r>
      <w:r w:rsidR="00087FB1">
        <w:t xml:space="preserve">questions was altered </w:t>
      </w:r>
      <w:r>
        <w:t>during the engagement</w:t>
      </w:r>
      <w:r w:rsidR="00BE71CC">
        <w:t xml:space="preserve"> process</w:t>
      </w:r>
      <w:r>
        <w:t xml:space="preserve">. </w:t>
      </w:r>
      <w:r w:rsidR="00BE71CC">
        <w:t>Following the</w:t>
      </w:r>
      <w:r w:rsidR="00087FB1">
        <w:t xml:space="preserve"> </w:t>
      </w:r>
      <w:r w:rsidR="00C859B9">
        <w:t xml:space="preserve">first workshop at </w:t>
      </w:r>
      <w:r w:rsidR="00087FB1">
        <w:t>Bacchus Marsh</w:t>
      </w:r>
      <w:r>
        <w:t>,</w:t>
      </w:r>
      <w:r w:rsidR="00087FB1">
        <w:t xml:space="preserve"> </w:t>
      </w:r>
      <w:r>
        <w:t xml:space="preserve">the question </w:t>
      </w:r>
      <w:r w:rsidR="0051348B">
        <w:t>‘</w:t>
      </w:r>
      <w:r w:rsidR="00B423B3">
        <w:rPr>
          <w:i/>
        </w:rPr>
        <w:t>w</w:t>
      </w:r>
      <w:r w:rsidR="00087FB1" w:rsidRPr="0051348B">
        <w:rPr>
          <w:i/>
        </w:rPr>
        <w:t>hat are your initial reactions to the project?</w:t>
      </w:r>
      <w:r w:rsidR="0051348B">
        <w:t xml:space="preserve">’ </w:t>
      </w:r>
      <w:r>
        <w:t>was added</w:t>
      </w:r>
      <w:r w:rsidR="00BE71CC">
        <w:t>.</w:t>
      </w:r>
      <w:r>
        <w:t xml:space="preserve"> </w:t>
      </w:r>
      <w:r w:rsidR="00BE71CC">
        <w:t>T</w:t>
      </w:r>
      <w:r w:rsidR="00087FB1">
        <w:t xml:space="preserve">herefore, this question has not been answered by </w:t>
      </w:r>
      <w:r w:rsidR="00BE71CC">
        <w:t>all participants</w:t>
      </w:r>
      <w:r w:rsidR="00087FB1">
        <w:t xml:space="preserve">. </w:t>
      </w:r>
    </w:p>
    <w:p w14:paraId="088FC214" w14:textId="767E055C" w:rsidR="006E1F86" w:rsidRDefault="00087FB1" w:rsidP="005E6681">
      <w:pPr>
        <w:pStyle w:val="CBodyLight"/>
        <w:numPr>
          <w:ilvl w:val="0"/>
          <w:numId w:val="17"/>
        </w:numPr>
      </w:pPr>
      <w:r>
        <w:t xml:space="preserve">There </w:t>
      </w:r>
      <w:r w:rsidR="004724EC">
        <w:t xml:space="preserve">was a </w:t>
      </w:r>
      <w:r w:rsidR="00F46ACE">
        <w:t xml:space="preserve">significant amount </w:t>
      </w:r>
      <w:r w:rsidR="004724EC">
        <w:t>of</w:t>
      </w:r>
      <w:r w:rsidR="00F46ACE">
        <w:t xml:space="preserve"> technical </w:t>
      </w:r>
      <w:r w:rsidR="004724EC">
        <w:t xml:space="preserve">background information for this project. While this information was available online and </w:t>
      </w:r>
      <w:r w:rsidR="001F2589">
        <w:t xml:space="preserve">presented </w:t>
      </w:r>
      <w:r w:rsidR="004724EC">
        <w:t>at all workshops</w:t>
      </w:r>
      <w:r w:rsidR="00BE71CC">
        <w:t>,</w:t>
      </w:r>
      <w:r w:rsidR="004724EC">
        <w:t xml:space="preserve"> it cannot be guaranteed that all participants read this information. Therefore, it cannot be assumed that all participants had an equal understanding of the project and engagement process. </w:t>
      </w:r>
      <w:r>
        <w:t xml:space="preserve"> </w:t>
      </w:r>
    </w:p>
    <w:p w14:paraId="7731DA26" w14:textId="2F323677" w:rsidR="00540978" w:rsidRDefault="006E1F86" w:rsidP="005E6681">
      <w:pPr>
        <w:pStyle w:val="CBodyLight"/>
        <w:numPr>
          <w:ilvl w:val="0"/>
          <w:numId w:val="17"/>
        </w:numPr>
      </w:pPr>
      <w:r>
        <w:t>As part of the online engagement, participants were asked to self-select which region they were most interested in or owned/lived</w:t>
      </w:r>
      <w:r w:rsidR="00BE71CC">
        <w:t xml:space="preserve"> on</w:t>
      </w:r>
      <w:r>
        <w:t>/managed land in.  While regions were listed</w:t>
      </w:r>
      <w:r w:rsidR="00BE71CC">
        <w:t xml:space="preserve"> in </w:t>
      </w:r>
      <w:r w:rsidR="004E13E5">
        <w:t xml:space="preserve">the </w:t>
      </w:r>
      <w:r w:rsidR="00BE71CC">
        <w:t>engagement material</w:t>
      </w:r>
      <w:r w:rsidR="004E13E5">
        <w:t>s</w:t>
      </w:r>
      <w:r w:rsidR="003E456C">
        <w:t xml:space="preserve"> (as per Figure 5)</w:t>
      </w:r>
      <w:r>
        <w:t>, a map w</w:t>
      </w:r>
      <w:r w:rsidR="003E456C">
        <w:t>ith clear</w:t>
      </w:r>
      <w:r w:rsidR="00BE71CC">
        <w:t xml:space="preserve"> regional</w:t>
      </w:r>
      <w:r w:rsidR="003E456C">
        <w:t xml:space="preserve"> boundaries was not provided.  Therefore, there may be some overlap between the regions that participants identified with and commented on as part of the online engagement.  </w:t>
      </w:r>
      <w:r w:rsidR="00540978">
        <w:br w:type="page"/>
      </w:r>
    </w:p>
    <w:p w14:paraId="576D664E" w14:textId="7608198D" w:rsidR="00540978" w:rsidRDefault="00540978" w:rsidP="00540978">
      <w:pPr>
        <w:pStyle w:val="CHeading01"/>
      </w:pPr>
      <w:bookmarkStart w:id="36" w:name="_Toc12559242"/>
      <w:r>
        <w:lastRenderedPageBreak/>
        <w:t>Engagement approach</w:t>
      </w:r>
      <w:bookmarkEnd w:id="36"/>
    </w:p>
    <w:p w14:paraId="71A42453" w14:textId="79DB42E2" w:rsidR="00540978" w:rsidRDefault="00540978" w:rsidP="00540978">
      <w:pPr>
        <w:pStyle w:val="CHeading02"/>
      </w:pPr>
      <w:bookmarkStart w:id="37" w:name="_Toc12559243"/>
      <w:r>
        <w:t>Objectives</w:t>
      </w:r>
      <w:bookmarkEnd w:id="37"/>
    </w:p>
    <w:p w14:paraId="3315E3C5" w14:textId="27C103C0" w:rsidR="001D4824" w:rsidRDefault="001D4824" w:rsidP="001D4824">
      <w:pPr>
        <w:pStyle w:val="CBodyLight"/>
      </w:pPr>
      <w:r>
        <w:t>The objectives of this engagement program were to:</w:t>
      </w:r>
    </w:p>
    <w:p w14:paraId="69CFC9D1" w14:textId="75273877" w:rsidR="001D4824" w:rsidRPr="00023EB8" w:rsidRDefault="001D4824" w:rsidP="005E6681">
      <w:pPr>
        <w:pStyle w:val="CListBullet01"/>
        <w:numPr>
          <w:ilvl w:val="0"/>
          <w:numId w:val="24"/>
        </w:numPr>
      </w:pPr>
      <w:bookmarkStart w:id="38" w:name="_Hlk10195286"/>
      <w:r w:rsidRPr="00023EB8">
        <w:t>Build a shared understanding of the importance of and pressures on agricultural land in the peri-urban and green wedge areas of Melbourne</w:t>
      </w:r>
      <w:r w:rsidR="00D90693">
        <w:t>,</w:t>
      </w:r>
      <w:r w:rsidRPr="00023EB8">
        <w:t xml:space="preserve"> now and into the future. </w:t>
      </w:r>
    </w:p>
    <w:p w14:paraId="637E3B2E" w14:textId="24A7420E" w:rsidR="001D4824" w:rsidRPr="00023EB8" w:rsidRDefault="001D4824" w:rsidP="005E6681">
      <w:pPr>
        <w:pStyle w:val="CListBullet01"/>
        <w:numPr>
          <w:ilvl w:val="0"/>
          <w:numId w:val="24"/>
        </w:numPr>
      </w:pPr>
      <w:r w:rsidRPr="00023EB8">
        <w:t xml:space="preserve">Foster support for the need to protect strategic agricultural land. </w:t>
      </w:r>
    </w:p>
    <w:p w14:paraId="7CB12EE5" w14:textId="49DD1F6F" w:rsidR="001D4824" w:rsidRPr="00023EB8" w:rsidRDefault="001D4824" w:rsidP="005E6681">
      <w:pPr>
        <w:pStyle w:val="CListBullet01"/>
        <w:numPr>
          <w:ilvl w:val="0"/>
          <w:numId w:val="24"/>
        </w:numPr>
      </w:pPr>
      <w:r w:rsidRPr="00023EB8">
        <w:t>Verify and adapt regional</w:t>
      </w:r>
      <w:r w:rsidR="00D90693">
        <w:t>-</w:t>
      </w:r>
      <w:r w:rsidRPr="00023EB8">
        <w:t>level agricultural information at a local level with community, stakeholders and other technical inputs.</w:t>
      </w:r>
    </w:p>
    <w:p w14:paraId="34610991" w14:textId="28976ECB" w:rsidR="001D4824" w:rsidRPr="00023EB8" w:rsidRDefault="001D4824" w:rsidP="005E6681">
      <w:pPr>
        <w:pStyle w:val="CListBullet01"/>
        <w:numPr>
          <w:ilvl w:val="0"/>
          <w:numId w:val="24"/>
        </w:numPr>
      </w:pPr>
      <w:r w:rsidRPr="00023EB8">
        <w:t xml:space="preserve">Test, refine and expand (if necessary) the criteria for determining strategic agricultural land and the currently identified </w:t>
      </w:r>
      <w:r w:rsidR="00C859B9">
        <w:t>areas</w:t>
      </w:r>
      <w:r w:rsidRPr="00023EB8">
        <w:t>, including key assumptions and inputs.</w:t>
      </w:r>
    </w:p>
    <w:p w14:paraId="13CDEB02" w14:textId="3260110B" w:rsidR="001D4824" w:rsidRPr="00023EB8" w:rsidRDefault="001D4824" w:rsidP="005E6681">
      <w:pPr>
        <w:pStyle w:val="CListBullet01"/>
        <w:numPr>
          <w:ilvl w:val="0"/>
          <w:numId w:val="24"/>
        </w:numPr>
      </w:pPr>
      <w:r w:rsidRPr="00023EB8">
        <w:t>Identify local concerns, challenges and opportunities regarding the protection of strategic agricultural land, building on past experiences and known challenges.</w:t>
      </w:r>
    </w:p>
    <w:p w14:paraId="3305B724" w14:textId="62DCF189" w:rsidR="00540978" w:rsidRPr="00023EB8" w:rsidRDefault="001F2589" w:rsidP="005E6681">
      <w:pPr>
        <w:pStyle w:val="CListBullet01"/>
        <w:numPr>
          <w:ilvl w:val="0"/>
          <w:numId w:val="24"/>
        </w:numPr>
      </w:pPr>
      <w:r>
        <w:t xml:space="preserve">Understand what </w:t>
      </w:r>
      <w:r w:rsidR="006B0964">
        <w:t xml:space="preserve">outcomes </w:t>
      </w:r>
      <w:r w:rsidR="001D4824" w:rsidRPr="00023EB8">
        <w:t xml:space="preserve">community and stakeholders </w:t>
      </w:r>
      <w:r>
        <w:t xml:space="preserve">want the </w:t>
      </w:r>
      <w:r w:rsidR="001D4824" w:rsidRPr="00023EB8">
        <w:t>planning response</w:t>
      </w:r>
      <w:r w:rsidR="006B0964">
        <w:t xml:space="preserve"> </w:t>
      </w:r>
      <w:r w:rsidRPr="001F2589">
        <w:t>to achieve</w:t>
      </w:r>
      <w:r>
        <w:t xml:space="preserve"> in relation to </w:t>
      </w:r>
      <w:r w:rsidR="00DC4B32">
        <w:t>the protection of</w:t>
      </w:r>
      <w:r w:rsidRPr="001F2589">
        <w:t xml:space="preserve"> strategic agricultural land</w:t>
      </w:r>
      <w:r>
        <w:t>.</w:t>
      </w:r>
    </w:p>
    <w:bookmarkEnd w:id="38"/>
    <w:p w14:paraId="0C62D1CB" w14:textId="1D4F1C7D" w:rsidR="001D4824" w:rsidRDefault="001D4824" w:rsidP="00540978">
      <w:pPr>
        <w:pStyle w:val="CBodyLight"/>
      </w:pPr>
      <w:r>
        <w:t xml:space="preserve">These objectives were developed </w:t>
      </w:r>
      <w:r w:rsidR="006B0964">
        <w:t>collaboratively with</w:t>
      </w:r>
      <w:r>
        <w:t xml:space="preserve"> internal DELWP</w:t>
      </w:r>
      <w:r w:rsidR="006B0964">
        <w:t xml:space="preserve"> project </w:t>
      </w:r>
      <w:r>
        <w:t xml:space="preserve">team members and key project partners. The engagement activities and questions were designed to achieve each of these objectives. </w:t>
      </w:r>
    </w:p>
    <w:p w14:paraId="12C161AB" w14:textId="439E2044" w:rsidR="00540978" w:rsidRDefault="00540978" w:rsidP="00540978">
      <w:pPr>
        <w:pStyle w:val="CHeading02"/>
      </w:pPr>
      <w:bookmarkStart w:id="39" w:name="_Toc12559244"/>
      <w:r>
        <w:t>Engagement activities</w:t>
      </w:r>
      <w:bookmarkEnd w:id="39"/>
    </w:p>
    <w:p w14:paraId="2448AE97" w14:textId="15E1E5C9" w:rsidR="009B1688" w:rsidRPr="009B1688" w:rsidRDefault="009B1688" w:rsidP="009B1688">
      <w:pPr>
        <w:pStyle w:val="CBodyLight"/>
      </w:pPr>
      <w:r>
        <w:t xml:space="preserve">All Victorians were encouraged to provide their input about </w:t>
      </w:r>
      <w:r w:rsidR="004E13E5">
        <w:t xml:space="preserve">how to define </w:t>
      </w:r>
      <w:r>
        <w:t xml:space="preserve">strategic agricultural land </w:t>
      </w:r>
      <w:r w:rsidR="004E13E5">
        <w:t>and how it should be</w:t>
      </w:r>
      <w:r>
        <w:t xml:space="preserve"> protected. Engagement activities ran from late February </w:t>
      </w:r>
      <w:r w:rsidR="004E13E5">
        <w:t>2019</w:t>
      </w:r>
      <w:r w:rsidR="00D90693">
        <w:t>to</w:t>
      </w:r>
      <w:r>
        <w:t xml:space="preserve"> May 2019. </w:t>
      </w:r>
      <w:r w:rsidRPr="00267F49">
        <w:fldChar w:fldCharType="begin"/>
      </w:r>
      <w:r w:rsidRPr="00267F49">
        <w:instrText xml:space="preserve"> REF _Ref11142948 \h  \* MERGEFORMAT </w:instrText>
      </w:r>
      <w:r w:rsidRPr="00267F49">
        <w:fldChar w:fldCharType="separate"/>
      </w:r>
      <w:r w:rsidR="00BD65DC" w:rsidRPr="00BD65DC">
        <w:rPr>
          <w:bCs/>
        </w:rPr>
        <w:t xml:space="preserve">Table </w:t>
      </w:r>
      <w:r w:rsidR="00BD65DC" w:rsidRPr="00BD65DC">
        <w:rPr>
          <w:bCs/>
          <w:noProof/>
        </w:rPr>
        <w:t>1</w:t>
      </w:r>
      <w:r w:rsidRPr="00267F49">
        <w:fldChar w:fldCharType="end"/>
      </w:r>
      <w:r>
        <w:t xml:space="preserve"> outlines each of the engagement activities and when they occurred.</w:t>
      </w:r>
    </w:p>
    <w:p w14:paraId="4F03E847" w14:textId="0F74ACCC" w:rsidR="00497A95" w:rsidRDefault="001D4824" w:rsidP="001D4824">
      <w:pPr>
        <w:pStyle w:val="CBodyLight"/>
      </w:pPr>
      <w:r w:rsidRPr="001D4824">
        <w:t xml:space="preserve">The engagement activities </w:t>
      </w:r>
      <w:r w:rsidR="00023EB8">
        <w:t>were</w:t>
      </w:r>
      <w:r w:rsidR="00267F49">
        <w:t xml:space="preserve"> tailored for different audiences and were</w:t>
      </w:r>
      <w:r w:rsidRPr="001D4824">
        <w:t xml:space="preserve"> designed to enable</w:t>
      </w:r>
      <w:r w:rsidR="00023EB8">
        <w:t xml:space="preserve"> </w:t>
      </w:r>
      <w:r w:rsidRPr="001D4824">
        <w:t xml:space="preserve">participants to </w:t>
      </w:r>
      <w:r w:rsidR="00267F49">
        <w:t>make</w:t>
      </w:r>
      <w:r w:rsidRPr="001D4824">
        <w:t xml:space="preserve"> informed </w:t>
      </w:r>
      <w:r w:rsidR="00267F49">
        <w:t xml:space="preserve">contributions. All engagement activities were designed to collect data that will help DELWP to refine the criteria and maps and commence drafting planning options. </w:t>
      </w:r>
    </w:p>
    <w:p w14:paraId="4D3922F5" w14:textId="5E416FCF" w:rsidR="001D4824" w:rsidRPr="001D4824" w:rsidRDefault="00267F49" w:rsidP="001D4824">
      <w:pPr>
        <w:pStyle w:val="CBodyLight"/>
        <w:rPr>
          <w:bCs/>
          <w:i/>
        </w:rPr>
      </w:pPr>
      <w:r>
        <w:t xml:space="preserve"> </w:t>
      </w:r>
      <w:bookmarkStart w:id="40" w:name="_Ref11142948"/>
      <w:r w:rsidR="001D4824" w:rsidRPr="001D4824">
        <w:rPr>
          <w:bCs/>
          <w:i/>
        </w:rPr>
        <w:t xml:space="preserve">Table </w:t>
      </w:r>
      <w:r w:rsidR="001D4824" w:rsidRPr="001D4824">
        <w:rPr>
          <w:bCs/>
          <w:i/>
        </w:rPr>
        <w:fldChar w:fldCharType="begin"/>
      </w:r>
      <w:r w:rsidR="001D4824" w:rsidRPr="001D4824">
        <w:rPr>
          <w:bCs/>
          <w:i/>
        </w:rPr>
        <w:instrText xml:space="preserve"> SEQ Table \* ARABIC </w:instrText>
      </w:r>
      <w:r w:rsidR="001D4824" w:rsidRPr="001D4824">
        <w:rPr>
          <w:bCs/>
          <w:i/>
        </w:rPr>
        <w:fldChar w:fldCharType="separate"/>
      </w:r>
      <w:r w:rsidR="00BD65DC">
        <w:rPr>
          <w:bCs/>
          <w:i/>
          <w:noProof/>
        </w:rPr>
        <w:t>1</w:t>
      </w:r>
      <w:r w:rsidR="001D4824" w:rsidRPr="001D4824">
        <w:fldChar w:fldCharType="end"/>
      </w:r>
      <w:bookmarkEnd w:id="40"/>
      <w:r w:rsidR="001D4824" w:rsidRPr="001D4824">
        <w:rPr>
          <w:bCs/>
          <w:i/>
        </w:rPr>
        <w:t>: Engagement activities and tools</w:t>
      </w:r>
    </w:p>
    <w:tbl>
      <w:tblPr>
        <w:tblStyle w:val="TableGrid"/>
        <w:tblW w:w="8928" w:type="dxa"/>
        <w:jc w:val="center"/>
        <w:tblLook w:val="04A0" w:firstRow="1" w:lastRow="0" w:firstColumn="1" w:lastColumn="0" w:noHBand="0" w:noVBand="1"/>
      </w:tblPr>
      <w:tblGrid>
        <w:gridCol w:w="1705"/>
        <w:gridCol w:w="5184"/>
        <w:gridCol w:w="2039"/>
      </w:tblGrid>
      <w:tr w:rsidR="001D4824" w:rsidRPr="001D4824" w14:paraId="14014371" w14:textId="77777777" w:rsidTr="001F59B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left w:val="single" w:sz="4" w:space="0" w:color="auto"/>
              <w:bottom w:val="single" w:sz="4" w:space="0" w:color="auto"/>
              <w:right w:val="single" w:sz="4" w:space="0" w:color="auto"/>
            </w:tcBorders>
            <w:shd w:val="clear" w:color="auto" w:fill="B2C4CC" w:themeFill="accent5"/>
          </w:tcPr>
          <w:p w14:paraId="23FEFD94" w14:textId="4B8857AD" w:rsidR="001D4824" w:rsidRPr="008E6E47" w:rsidRDefault="001D4824" w:rsidP="001D4824">
            <w:pPr>
              <w:pStyle w:val="CBodyLight"/>
              <w:rPr>
                <w:rFonts w:asciiTheme="minorHAnsi" w:hAnsiTheme="minorHAnsi" w:cstheme="minorHAnsi"/>
                <w:b/>
                <w:sz w:val="18"/>
              </w:rPr>
            </w:pPr>
            <w:r w:rsidRPr="008E6E47">
              <w:rPr>
                <w:rFonts w:asciiTheme="minorHAnsi" w:hAnsiTheme="minorHAnsi" w:cstheme="minorHAnsi"/>
                <w:b/>
                <w:sz w:val="18"/>
              </w:rPr>
              <w:t>Activity</w:t>
            </w:r>
          </w:p>
        </w:tc>
        <w:tc>
          <w:tcPr>
            <w:tcW w:w="5184" w:type="dxa"/>
            <w:tcBorders>
              <w:left w:val="single" w:sz="4" w:space="0" w:color="auto"/>
            </w:tcBorders>
            <w:shd w:val="clear" w:color="auto" w:fill="B2C4CC" w:themeFill="accent5"/>
          </w:tcPr>
          <w:p w14:paraId="0852D1D0" w14:textId="77777777" w:rsidR="001D4824" w:rsidRPr="008E6E47" w:rsidRDefault="001D4824" w:rsidP="001D4824">
            <w:pPr>
              <w:pStyle w:val="CBodyL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8E6E47">
              <w:rPr>
                <w:rFonts w:asciiTheme="minorHAnsi" w:hAnsiTheme="minorHAnsi" w:cstheme="minorHAnsi"/>
                <w:b/>
                <w:sz w:val="18"/>
              </w:rPr>
              <w:t>Description</w:t>
            </w:r>
          </w:p>
        </w:tc>
        <w:tc>
          <w:tcPr>
            <w:tcW w:w="2039" w:type="dxa"/>
            <w:shd w:val="clear" w:color="auto" w:fill="B2C4CC" w:themeFill="accent5"/>
          </w:tcPr>
          <w:p w14:paraId="6C47D122" w14:textId="0C13E772" w:rsidR="001D4824" w:rsidRPr="008E6E47" w:rsidRDefault="003F4006" w:rsidP="001D4824">
            <w:pPr>
              <w:pStyle w:val="CBodyL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8E6E47">
              <w:rPr>
                <w:rFonts w:asciiTheme="minorHAnsi" w:hAnsiTheme="minorHAnsi" w:cstheme="minorHAnsi"/>
                <w:b/>
                <w:sz w:val="18"/>
              </w:rPr>
              <w:t>Details</w:t>
            </w:r>
          </w:p>
        </w:tc>
      </w:tr>
      <w:tr w:rsidR="001D4824" w:rsidRPr="001D4824" w14:paraId="5D89DAB0" w14:textId="77777777" w:rsidTr="001F59B4">
        <w:trPr>
          <w:jc w:val="center"/>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bottom w:val="single" w:sz="4" w:space="0" w:color="auto"/>
            </w:tcBorders>
            <w:shd w:val="clear" w:color="auto" w:fill="B2C4CC" w:themeFill="accent5"/>
          </w:tcPr>
          <w:p w14:paraId="0F851554" w14:textId="47BBA433" w:rsidR="001D4824" w:rsidRPr="008E6E47" w:rsidRDefault="001D4824" w:rsidP="001D4824">
            <w:pPr>
              <w:pStyle w:val="CBodyLight"/>
              <w:rPr>
                <w:rFonts w:asciiTheme="minorHAnsi" w:hAnsiTheme="minorHAnsi" w:cstheme="minorHAnsi"/>
                <w:b/>
                <w:sz w:val="18"/>
              </w:rPr>
            </w:pPr>
            <w:r w:rsidRPr="008E6E47">
              <w:rPr>
                <w:rFonts w:asciiTheme="minorHAnsi" w:hAnsiTheme="minorHAnsi" w:cstheme="minorHAnsi"/>
                <w:b/>
                <w:sz w:val="18"/>
              </w:rPr>
              <w:t xml:space="preserve">Local government and government </w:t>
            </w:r>
            <w:r w:rsidR="00F46ACE" w:rsidRPr="008E6E47">
              <w:rPr>
                <w:rFonts w:asciiTheme="minorHAnsi" w:hAnsiTheme="minorHAnsi" w:cstheme="minorHAnsi"/>
                <w:b/>
                <w:sz w:val="18"/>
              </w:rPr>
              <w:t>authorities’</w:t>
            </w:r>
            <w:r w:rsidRPr="008E6E47">
              <w:rPr>
                <w:rFonts w:asciiTheme="minorHAnsi" w:hAnsiTheme="minorHAnsi" w:cstheme="minorHAnsi"/>
                <w:b/>
                <w:sz w:val="18"/>
              </w:rPr>
              <w:t xml:space="preserve"> workshop</w:t>
            </w:r>
          </w:p>
        </w:tc>
        <w:tc>
          <w:tcPr>
            <w:tcW w:w="5184" w:type="dxa"/>
          </w:tcPr>
          <w:p w14:paraId="4C94CE76" w14:textId="3B6D727C" w:rsidR="001D4824" w:rsidRPr="008E6E47" w:rsidRDefault="001D4824" w:rsidP="001D482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 xml:space="preserve">Before public engagement </w:t>
            </w:r>
            <w:r w:rsidR="00D90693">
              <w:rPr>
                <w:rFonts w:asciiTheme="minorHAnsi" w:hAnsiTheme="minorHAnsi" w:cstheme="minorHAnsi"/>
                <w:sz w:val="18"/>
              </w:rPr>
              <w:t>commenced</w:t>
            </w:r>
            <w:r w:rsidRPr="008E6E47">
              <w:rPr>
                <w:rFonts w:asciiTheme="minorHAnsi" w:hAnsiTheme="minorHAnsi" w:cstheme="minorHAnsi"/>
                <w:sz w:val="18"/>
              </w:rPr>
              <w:t xml:space="preserve">, a workshop </w:t>
            </w:r>
            <w:r w:rsidR="00B5362F" w:rsidRPr="008E6E47">
              <w:rPr>
                <w:rFonts w:asciiTheme="minorHAnsi" w:hAnsiTheme="minorHAnsi" w:cstheme="minorHAnsi"/>
                <w:sz w:val="18"/>
              </w:rPr>
              <w:t>was</w:t>
            </w:r>
            <w:r w:rsidRPr="008E6E47">
              <w:rPr>
                <w:rFonts w:asciiTheme="minorHAnsi" w:hAnsiTheme="minorHAnsi" w:cstheme="minorHAnsi"/>
                <w:sz w:val="18"/>
              </w:rPr>
              <w:t xml:space="preserve"> held </w:t>
            </w:r>
            <w:r w:rsidR="00267F49">
              <w:rPr>
                <w:rFonts w:asciiTheme="minorHAnsi" w:hAnsiTheme="minorHAnsi" w:cstheme="minorHAnsi"/>
                <w:sz w:val="18"/>
              </w:rPr>
              <w:t xml:space="preserve">with </w:t>
            </w:r>
            <w:r w:rsidR="00D90693">
              <w:rPr>
                <w:rFonts w:asciiTheme="minorHAnsi" w:hAnsiTheme="minorHAnsi" w:cstheme="minorHAnsi"/>
                <w:sz w:val="18"/>
              </w:rPr>
              <w:t xml:space="preserve">planning and agricultural representatives from </w:t>
            </w:r>
            <w:r w:rsidR="00267F49">
              <w:rPr>
                <w:rFonts w:asciiTheme="minorHAnsi" w:hAnsiTheme="minorHAnsi" w:cstheme="minorHAnsi"/>
                <w:sz w:val="18"/>
              </w:rPr>
              <w:t xml:space="preserve">local government and government authorities. </w:t>
            </w:r>
          </w:p>
          <w:p w14:paraId="03262921" w14:textId="73B1ED57" w:rsidR="00D3137C" w:rsidRDefault="00B5362F" w:rsidP="001D482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 xml:space="preserve">The workshop </w:t>
            </w:r>
            <w:r w:rsidR="00D90693">
              <w:rPr>
                <w:rFonts w:asciiTheme="minorHAnsi" w:hAnsiTheme="minorHAnsi" w:cstheme="minorHAnsi"/>
                <w:sz w:val="18"/>
              </w:rPr>
              <w:t>helped to promote</w:t>
            </w:r>
            <w:r w:rsidRPr="008E6E47">
              <w:rPr>
                <w:rFonts w:asciiTheme="minorHAnsi" w:hAnsiTheme="minorHAnsi" w:cstheme="minorHAnsi"/>
                <w:sz w:val="18"/>
              </w:rPr>
              <w:t xml:space="preserve"> the project, sought </w:t>
            </w:r>
            <w:r w:rsidR="006A2E5B">
              <w:rPr>
                <w:rFonts w:asciiTheme="minorHAnsi" w:hAnsiTheme="minorHAnsi" w:cstheme="minorHAnsi"/>
                <w:sz w:val="18"/>
              </w:rPr>
              <w:t>feedback</w:t>
            </w:r>
            <w:r w:rsidR="00D90693">
              <w:rPr>
                <w:rFonts w:asciiTheme="minorHAnsi" w:hAnsiTheme="minorHAnsi" w:cstheme="minorHAnsi"/>
                <w:sz w:val="18"/>
              </w:rPr>
              <w:t>,</w:t>
            </w:r>
            <w:r w:rsidR="006A2E5B">
              <w:rPr>
                <w:rFonts w:asciiTheme="minorHAnsi" w:hAnsiTheme="minorHAnsi" w:cstheme="minorHAnsi"/>
                <w:sz w:val="18"/>
              </w:rPr>
              <w:t xml:space="preserve"> requested </w:t>
            </w:r>
            <w:r w:rsidR="00D90693">
              <w:rPr>
                <w:rFonts w:asciiTheme="minorHAnsi" w:hAnsiTheme="minorHAnsi" w:cstheme="minorHAnsi"/>
                <w:sz w:val="18"/>
              </w:rPr>
              <w:t>participants’</w:t>
            </w:r>
            <w:r w:rsidR="00D90693" w:rsidRPr="008E6E47">
              <w:rPr>
                <w:rFonts w:asciiTheme="minorHAnsi" w:hAnsiTheme="minorHAnsi" w:cstheme="minorHAnsi"/>
                <w:sz w:val="18"/>
              </w:rPr>
              <w:t xml:space="preserve"> </w:t>
            </w:r>
            <w:r w:rsidRPr="008E6E47">
              <w:rPr>
                <w:rFonts w:asciiTheme="minorHAnsi" w:hAnsiTheme="minorHAnsi" w:cstheme="minorHAnsi"/>
                <w:sz w:val="18"/>
              </w:rPr>
              <w:t xml:space="preserve">input </w:t>
            </w:r>
            <w:r w:rsidR="00267F49">
              <w:rPr>
                <w:rFonts w:asciiTheme="minorHAnsi" w:hAnsiTheme="minorHAnsi" w:cstheme="minorHAnsi"/>
                <w:sz w:val="18"/>
              </w:rPr>
              <w:t>in identifying relevant stakeholder groups</w:t>
            </w:r>
            <w:r w:rsidR="00D90693">
              <w:rPr>
                <w:rFonts w:asciiTheme="minorHAnsi" w:hAnsiTheme="minorHAnsi" w:cstheme="minorHAnsi"/>
                <w:sz w:val="18"/>
              </w:rPr>
              <w:t>,</w:t>
            </w:r>
            <w:r w:rsidR="00267F49">
              <w:rPr>
                <w:rFonts w:asciiTheme="minorHAnsi" w:hAnsiTheme="minorHAnsi" w:cstheme="minorHAnsi"/>
                <w:sz w:val="18"/>
              </w:rPr>
              <w:t xml:space="preserve"> </w:t>
            </w:r>
            <w:r w:rsidRPr="008E6E47">
              <w:rPr>
                <w:rFonts w:asciiTheme="minorHAnsi" w:hAnsiTheme="minorHAnsi" w:cstheme="minorHAnsi"/>
                <w:sz w:val="18"/>
              </w:rPr>
              <w:t xml:space="preserve">and encouraged them to promote the engagement </w:t>
            </w:r>
            <w:r w:rsidR="00D90693">
              <w:rPr>
                <w:rFonts w:asciiTheme="minorHAnsi" w:hAnsiTheme="minorHAnsi" w:cstheme="minorHAnsi"/>
                <w:sz w:val="18"/>
              </w:rPr>
              <w:t>to</w:t>
            </w:r>
            <w:r w:rsidR="00D90693" w:rsidRPr="008E6E47">
              <w:rPr>
                <w:rFonts w:asciiTheme="minorHAnsi" w:hAnsiTheme="minorHAnsi" w:cstheme="minorHAnsi"/>
                <w:sz w:val="18"/>
              </w:rPr>
              <w:t xml:space="preserve"> </w:t>
            </w:r>
            <w:r w:rsidRPr="008E6E47">
              <w:rPr>
                <w:rFonts w:asciiTheme="minorHAnsi" w:hAnsiTheme="minorHAnsi" w:cstheme="minorHAnsi"/>
                <w:sz w:val="18"/>
              </w:rPr>
              <w:t xml:space="preserve">their communities. </w:t>
            </w:r>
          </w:p>
          <w:p w14:paraId="2FAB1147" w14:textId="0BEB261C" w:rsidR="00461C60" w:rsidRPr="008E6E47" w:rsidRDefault="00D3137C" w:rsidP="001D482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lastRenderedPageBreak/>
              <w:t xml:space="preserve">Liaison with local governments continued </w:t>
            </w:r>
            <w:r w:rsidR="0053229A">
              <w:rPr>
                <w:rFonts w:asciiTheme="minorHAnsi" w:hAnsiTheme="minorHAnsi" w:cstheme="minorHAnsi"/>
                <w:sz w:val="18"/>
              </w:rPr>
              <w:t xml:space="preserve">after the </w:t>
            </w:r>
            <w:r>
              <w:rPr>
                <w:rFonts w:asciiTheme="minorHAnsi" w:hAnsiTheme="minorHAnsi" w:cstheme="minorHAnsi"/>
                <w:sz w:val="18"/>
              </w:rPr>
              <w:t xml:space="preserve">workshop to ensure relevant stakeholder groups were identified </w:t>
            </w:r>
            <w:r w:rsidR="00DD2EE6">
              <w:rPr>
                <w:rFonts w:asciiTheme="minorHAnsi" w:hAnsiTheme="minorHAnsi" w:cstheme="minorHAnsi"/>
                <w:sz w:val="18"/>
              </w:rPr>
              <w:t xml:space="preserve">and targeted </w:t>
            </w:r>
            <w:r>
              <w:rPr>
                <w:rFonts w:asciiTheme="minorHAnsi" w:hAnsiTheme="minorHAnsi" w:cstheme="minorHAnsi"/>
                <w:sz w:val="18"/>
              </w:rPr>
              <w:t>as part of promoting the engagement</w:t>
            </w:r>
            <w:r w:rsidR="00DD2EE6">
              <w:rPr>
                <w:rFonts w:asciiTheme="minorHAnsi" w:hAnsiTheme="minorHAnsi" w:cstheme="minorHAnsi"/>
                <w:sz w:val="18"/>
              </w:rPr>
              <w:t xml:space="preserve"> program</w:t>
            </w:r>
            <w:r>
              <w:rPr>
                <w:rFonts w:asciiTheme="minorHAnsi" w:hAnsiTheme="minorHAnsi" w:cstheme="minorHAnsi"/>
                <w:sz w:val="18"/>
              </w:rPr>
              <w:t>.</w:t>
            </w:r>
            <w:r w:rsidR="001D4824" w:rsidRPr="008E6E47">
              <w:rPr>
                <w:rFonts w:asciiTheme="minorHAnsi" w:hAnsiTheme="minorHAnsi" w:cstheme="minorHAnsi"/>
                <w:sz w:val="18"/>
              </w:rPr>
              <w:t xml:space="preserve">  </w:t>
            </w:r>
          </w:p>
        </w:tc>
        <w:tc>
          <w:tcPr>
            <w:tcW w:w="2039" w:type="dxa"/>
          </w:tcPr>
          <w:p w14:paraId="50C28FBB" w14:textId="69D16316" w:rsidR="00B5362F" w:rsidRPr="008E6E47" w:rsidRDefault="00B5362F" w:rsidP="00267F49">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lastRenderedPageBreak/>
              <w:t>9.30</w:t>
            </w:r>
            <w:r w:rsidR="003C1108">
              <w:rPr>
                <w:rFonts w:asciiTheme="minorHAnsi" w:hAnsiTheme="minorHAnsi" w:cstheme="minorHAnsi"/>
                <w:sz w:val="18"/>
              </w:rPr>
              <w:t>am</w:t>
            </w:r>
            <w:r w:rsidRPr="008E6E47">
              <w:rPr>
                <w:rFonts w:asciiTheme="minorHAnsi" w:hAnsiTheme="minorHAnsi" w:cstheme="minorHAnsi"/>
                <w:sz w:val="18"/>
              </w:rPr>
              <w:t xml:space="preserve"> – 12.30pm, Monday 25 February, at Flagstaff Gardens. </w:t>
            </w:r>
          </w:p>
        </w:tc>
      </w:tr>
      <w:tr w:rsidR="001D4824" w:rsidRPr="001D4824" w14:paraId="063294CC" w14:textId="77777777" w:rsidTr="001F59B4">
        <w:trPr>
          <w:jc w:val="center"/>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bottom w:val="single" w:sz="4" w:space="0" w:color="auto"/>
            </w:tcBorders>
            <w:shd w:val="clear" w:color="auto" w:fill="B2C4CC" w:themeFill="accent5"/>
          </w:tcPr>
          <w:p w14:paraId="0C978B2D" w14:textId="77777777" w:rsidR="001D4824" w:rsidRPr="008E6E47" w:rsidRDefault="001D4824" w:rsidP="001D4824">
            <w:pPr>
              <w:pStyle w:val="CBodyLight"/>
              <w:rPr>
                <w:rFonts w:asciiTheme="minorHAnsi" w:hAnsiTheme="minorHAnsi" w:cstheme="minorHAnsi"/>
                <w:b/>
                <w:sz w:val="18"/>
              </w:rPr>
            </w:pPr>
            <w:r w:rsidRPr="008E6E47">
              <w:rPr>
                <w:rFonts w:asciiTheme="minorHAnsi" w:hAnsiTheme="minorHAnsi" w:cstheme="minorHAnsi"/>
                <w:b/>
                <w:sz w:val="18"/>
              </w:rPr>
              <w:t>Community workshops</w:t>
            </w:r>
          </w:p>
        </w:tc>
        <w:tc>
          <w:tcPr>
            <w:tcW w:w="5184" w:type="dxa"/>
          </w:tcPr>
          <w:p w14:paraId="2CC2ECC7" w14:textId="35DB1D4F" w:rsidR="001D4824" w:rsidRPr="008E6E47" w:rsidRDefault="00A53F2F" w:rsidP="001D482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Six</w:t>
            </w:r>
            <w:r w:rsidRPr="008E6E47">
              <w:rPr>
                <w:rFonts w:asciiTheme="minorHAnsi" w:hAnsiTheme="minorHAnsi" w:cstheme="minorHAnsi"/>
                <w:sz w:val="18"/>
              </w:rPr>
              <w:t xml:space="preserve"> </w:t>
            </w:r>
            <w:r w:rsidR="001D4824" w:rsidRPr="008E6E47">
              <w:rPr>
                <w:rFonts w:asciiTheme="minorHAnsi" w:hAnsiTheme="minorHAnsi" w:cstheme="minorHAnsi"/>
                <w:sz w:val="18"/>
              </w:rPr>
              <w:t>regional</w:t>
            </w:r>
            <w:r w:rsidR="00A50B35">
              <w:rPr>
                <w:rFonts w:asciiTheme="minorHAnsi" w:hAnsiTheme="minorHAnsi" w:cstheme="minorHAnsi"/>
                <w:sz w:val="18"/>
              </w:rPr>
              <w:t>ly</w:t>
            </w:r>
            <w:r w:rsidR="001D4824" w:rsidRPr="008E6E47">
              <w:rPr>
                <w:rFonts w:asciiTheme="minorHAnsi" w:hAnsiTheme="minorHAnsi" w:cstheme="minorHAnsi"/>
                <w:sz w:val="18"/>
              </w:rPr>
              <w:t xml:space="preserve"> based workshops </w:t>
            </w:r>
            <w:r w:rsidR="00B5362F" w:rsidRPr="008E6E47">
              <w:rPr>
                <w:rFonts w:asciiTheme="minorHAnsi" w:hAnsiTheme="minorHAnsi" w:cstheme="minorHAnsi"/>
                <w:sz w:val="18"/>
              </w:rPr>
              <w:t>were held for community and</w:t>
            </w:r>
            <w:r w:rsidR="001D4824" w:rsidRPr="008E6E47">
              <w:rPr>
                <w:rFonts w:asciiTheme="minorHAnsi" w:hAnsiTheme="minorHAnsi" w:cstheme="minorHAnsi"/>
                <w:sz w:val="18"/>
              </w:rPr>
              <w:t xml:space="preserve"> external stakeholders. </w:t>
            </w:r>
            <w:r w:rsidR="0053229A">
              <w:rPr>
                <w:rFonts w:asciiTheme="minorHAnsi" w:hAnsiTheme="minorHAnsi" w:cstheme="minorHAnsi"/>
                <w:sz w:val="18"/>
              </w:rPr>
              <w:t>Each</w:t>
            </w:r>
            <w:r w:rsidR="0053229A" w:rsidRPr="008E6E47">
              <w:rPr>
                <w:rFonts w:asciiTheme="minorHAnsi" w:hAnsiTheme="minorHAnsi" w:cstheme="minorHAnsi"/>
                <w:sz w:val="18"/>
              </w:rPr>
              <w:t xml:space="preserve"> </w:t>
            </w:r>
            <w:r w:rsidR="001D4824" w:rsidRPr="008E6E47">
              <w:rPr>
                <w:rFonts w:asciiTheme="minorHAnsi" w:hAnsiTheme="minorHAnsi" w:cstheme="minorHAnsi"/>
                <w:sz w:val="18"/>
              </w:rPr>
              <w:t xml:space="preserve">workshop </w:t>
            </w:r>
            <w:r w:rsidR="0053229A">
              <w:rPr>
                <w:rFonts w:asciiTheme="minorHAnsi" w:hAnsiTheme="minorHAnsi" w:cstheme="minorHAnsi"/>
                <w:sz w:val="18"/>
              </w:rPr>
              <w:t>ran for</w:t>
            </w:r>
            <w:r w:rsidR="00B5362F" w:rsidRPr="008E6E47">
              <w:rPr>
                <w:rFonts w:asciiTheme="minorHAnsi" w:hAnsiTheme="minorHAnsi" w:cstheme="minorHAnsi"/>
                <w:sz w:val="18"/>
              </w:rPr>
              <w:t xml:space="preserve"> two</w:t>
            </w:r>
            <w:r w:rsidR="001D4824" w:rsidRPr="008E6E47">
              <w:rPr>
                <w:rFonts w:asciiTheme="minorHAnsi" w:hAnsiTheme="minorHAnsi" w:cstheme="minorHAnsi"/>
                <w:sz w:val="18"/>
              </w:rPr>
              <w:t xml:space="preserve"> hours and</w:t>
            </w:r>
            <w:r w:rsidR="0053229A">
              <w:rPr>
                <w:rFonts w:asciiTheme="minorHAnsi" w:hAnsiTheme="minorHAnsi" w:cstheme="minorHAnsi"/>
                <w:sz w:val="18"/>
              </w:rPr>
              <w:t xml:space="preserve"> was</w:t>
            </w:r>
            <w:r w:rsidR="001D4824" w:rsidRPr="008E6E47">
              <w:rPr>
                <w:rFonts w:asciiTheme="minorHAnsi" w:hAnsiTheme="minorHAnsi" w:cstheme="minorHAnsi"/>
                <w:sz w:val="18"/>
              </w:rPr>
              <w:t xml:space="preserve"> held on</w:t>
            </w:r>
            <w:r w:rsidR="0053229A">
              <w:rPr>
                <w:rFonts w:asciiTheme="minorHAnsi" w:hAnsiTheme="minorHAnsi" w:cstheme="minorHAnsi"/>
                <w:sz w:val="18"/>
              </w:rPr>
              <w:t xml:space="preserve"> a</w:t>
            </w:r>
            <w:r w:rsidR="001D4824" w:rsidRPr="008E6E47">
              <w:rPr>
                <w:rFonts w:asciiTheme="minorHAnsi" w:hAnsiTheme="minorHAnsi" w:cstheme="minorHAnsi"/>
                <w:sz w:val="18"/>
              </w:rPr>
              <w:t xml:space="preserve"> weekday </w:t>
            </w:r>
            <w:r w:rsidR="0053229A">
              <w:rPr>
                <w:rFonts w:asciiTheme="minorHAnsi" w:hAnsiTheme="minorHAnsi" w:cstheme="minorHAnsi"/>
                <w:sz w:val="18"/>
              </w:rPr>
              <w:t xml:space="preserve">morning or </w:t>
            </w:r>
            <w:r w:rsidR="001D4824" w:rsidRPr="008E6E47">
              <w:rPr>
                <w:rFonts w:asciiTheme="minorHAnsi" w:hAnsiTheme="minorHAnsi" w:cstheme="minorHAnsi"/>
                <w:sz w:val="18"/>
              </w:rPr>
              <w:t xml:space="preserve">evening. </w:t>
            </w:r>
          </w:p>
          <w:p w14:paraId="4D02674F" w14:textId="2A308124" w:rsidR="001D4824" w:rsidRPr="008E6E47" w:rsidRDefault="001D4824" w:rsidP="001D482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 xml:space="preserve">The focus of the workshops </w:t>
            </w:r>
            <w:r w:rsidR="00B5362F" w:rsidRPr="008E6E47">
              <w:rPr>
                <w:rFonts w:asciiTheme="minorHAnsi" w:hAnsiTheme="minorHAnsi" w:cstheme="minorHAnsi"/>
                <w:sz w:val="18"/>
              </w:rPr>
              <w:t>was to</w:t>
            </w:r>
            <w:r w:rsidRPr="008E6E47">
              <w:rPr>
                <w:rFonts w:asciiTheme="minorHAnsi" w:hAnsiTheme="minorHAnsi" w:cstheme="minorHAnsi"/>
                <w:sz w:val="18"/>
              </w:rPr>
              <w:t xml:space="preserve"> identify local </w:t>
            </w:r>
            <w:r w:rsidR="0053229A">
              <w:rPr>
                <w:rFonts w:asciiTheme="minorHAnsi" w:hAnsiTheme="minorHAnsi" w:cstheme="minorHAnsi"/>
                <w:sz w:val="18"/>
              </w:rPr>
              <w:t>issues</w:t>
            </w:r>
            <w:r w:rsidRPr="008E6E47">
              <w:rPr>
                <w:rFonts w:asciiTheme="minorHAnsi" w:hAnsiTheme="minorHAnsi" w:cstheme="minorHAnsi"/>
                <w:sz w:val="18"/>
              </w:rPr>
              <w:t xml:space="preserve"> that may impact </w:t>
            </w:r>
            <w:r w:rsidR="0053229A">
              <w:rPr>
                <w:rFonts w:asciiTheme="minorHAnsi" w:hAnsiTheme="minorHAnsi" w:cstheme="minorHAnsi"/>
                <w:sz w:val="18"/>
              </w:rPr>
              <w:t>the identification</w:t>
            </w:r>
            <w:r w:rsidRPr="008E6E47">
              <w:rPr>
                <w:rFonts w:asciiTheme="minorHAnsi" w:hAnsiTheme="minorHAnsi" w:cstheme="minorHAnsi"/>
                <w:sz w:val="18"/>
              </w:rPr>
              <w:t xml:space="preserve"> of </w:t>
            </w:r>
            <w:r w:rsidR="00B5362F" w:rsidRPr="008E6E47">
              <w:rPr>
                <w:rFonts w:asciiTheme="minorHAnsi" w:hAnsiTheme="minorHAnsi" w:cstheme="minorHAnsi"/>
                <w:sz w:val="18"/>
              </w:rPr>
              <w:t>strategic agricultural land</w:t>
            </w:r>
            <w:r w:rsidRPr="008E6E47">
              <w:rPr>
                <w:rFonts w:asciiTheme="minorHAnsi" w:hAnsiTheme="minorHAnsi" w:cstheme="minorHAnsi"/>
                <w:sz w:val="18"/>
              </w:rPr>
              <w:t xml:space="preserve">, test and refine the criteria, and explore </w:t>
            </w:r>
            <w:r w:rsidR="00A50B35">
              <w:rPr>
                <w:rFonts w:asciiTheme="minorHAnsi" w:hAnsiTheme="minorHAnsi" w:cstheme="minorHAnsi"/>
                <w:sz w:val="18"/>
              </w:rPr>
              <w:t>outcomes sought by</w:t>
            </w:r>
            <w:r w:rsidRPr="008E6E47">
              <w:rPr>
                <w:rFonts w:asciiTheme="minorHAnsi" w:hAnsiTheme="minorHAnsi" w:cstheme="minorHAnsi"/>
                <w:sz w:val="18"/>
              </w:rPr>
              <w:t xml:space="preserve"> stakeholders </w:t>
            </w:r>
            <w:r w:rsidR="00A50B35">
              <w:rPr>
                <w:rFonts w:asciiTheme="minorHAnsi" w:hAnsiTheme="minorHAnsi" w:cstheme="minorHAnsi"/>
                <w:sz w:val="18"/>
              </w:rPr>
              <w:t xml:space="preserve">from </w:t>
            </w:r>
            <w:r w:rsidRPr="008E6E47">
              <w:rPr>
                <w:rFonts w:asciiTheme="minorHAnsi" w:hAnsiTheme="minorHAnsi" w:cstheme="minorHAnsi"/>
                <w:sz w:val="18"/>
              </w:rPr>
              <w:t xml:space="preserve">protecting </w:t>
            </w:r>
            <w:r w:rsidR="00B5362F" w:rsidRPr="008E6E47">
              <w:rPr>
                <w:rFonts w:asciiTheme="minorHAnsi" w:hAnsiTheme="minorHAnsi" w:cstheme="minorHAnsi"/>
                <w:sz w:val="18"/>
              </w:rPr>
              <w:t xml:space="preserve">strategic agricultural land </w:t>
            </w:r>
            <w:r w:rsidRPr="008E6E47">
              <w:rPr>
                <w:rFonts w:asciiTheme="minorHAnsi" w:hAnsiTheme="minorHAnsi" w:cstheme="minorHAnsi"/>
                <w:sz w:val="18"/>
              </w:rPr>
              <w:t xml:space="preserve">through </w:t>
            </w:r>
            <w:r w:rsidR="0053229A">
              <w:rPr>
                <w:rFonts w:asciiTheme="minorHAnsi" w:hAnsiTheme="minorHAnsi" w:cstheme="minorHAnsi"/>
                <w:sz w:val="18"/>
              </w:rPr>
              <w:t xml:space="preserve">the </w:t>
            </w:r>
            <w:r w:rsidRPr="008E6E47">
              <w:rPr>
                <w:rFonts w:asciiTheme="minorHAnsi" w:hAnsiTheme="minorHAnsi" w:cstheme="minorHAnsi"/>
                <w:sz w:val="18"/>
              </w:rPr>
              <w:t xml:space="preserve">planning </w:t>
            </w:r>
            <w:r w:rsidR="0053229A">
              <w:rPr>
                <w:rFonts w:asciiTheme="minorHAnsi" w:hAnsiTheme="minorHAnsi" w:cstheme="minorHAnsi"/>
                <w:sz w:val="18"/>
              </w:rPr>
              <w:t>system</w:t>
            </w:r>
            <w:r w:rsidRPr="008E6E47">
              <w:rPr>
                <w:rFonts w:asciiTheme="minorHAnsi" w:hAnsiTheme="minorHAnsi" w:cstheme="minorHAnsi"/>
                <w:sz w:val="18"/>
              </w:rPr>
              <w:t xml:space="preserve">. </w:t>
            </w:r>
          </w:p>
          <w:p w14:paraId="70421372" w14:textId="537C61DF" w:rsidR="001D4824" w:rsidRPr="008E6E47" w:rsidRDefault="00B5362F" w:rsidP="001D482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8E6E47">
              <w:rPr>
                <w:rFonts w:asciiTheme="minorHAnsi" w:hAnsiTheme="minorHAnsi" w:cstheme="minorHAnsi"/>
                <w:sz w:val="18"/>
              </w:rPr>
              <w:t xml:space="preserve">Each workshop </w:t>
            </w:r>
            <w:r w:rsidR="00057935">
              <w:rPr>
                <w:rFonts w:asciiTheme="minorHAnsi" w:hAnsiTheme="minorHAnsi" w:cstheme="minorHAnsi"/>
                <w:sz w:val="18"/>
              </w:rPr>
              <w:t xml:space="preserve">was attended by </w:t>
            </w:r>
            <w:r w:rsidR="00FD7E7D" w:rsidRPr="00FD7E7D">
              <w:rPr>
                <w:rFonts w:asciiTheme="minorHAnsi" w:hAnsiTheme="minorHAnsi" w:cstheme="minorHAnsi"/>
                <w:sz w:val="18"/>
              </w:rPr>
              <w:t>50</w:t>
            </w:r>
            <w:r w:rsidR="0053229A">
              <w:rPr>
                <w:rFonts w:asciiTheme="minorHAnsi" w:hAnsiTheme="minorHAnsi" w:cstheme="minorHAnsi"/>
                <w:sz w:val="18"/>
              </w:rPr>
              <w:t>-</w:t>
            </w:r>
            <w:r w:rsidR="00FD7E7D" w:rsidRPr="00FD7E7D">
              <w:rPr>
                <w:rFonts w:asciiTheme="minorHAnsi" w:hAnsiTheme="minorHAnsi" w:cstheme="minorHAnsi"/>
                <w:sz w:val="18"/>
              </w:rPr>
              <w:t>60</w:t>
            </w:r>
            <w:r w:rsidRPr="008E6E47">
              <w:rPr>
                <w:rFonts w:asciiTheme="minorHAnsi" w:hAnsiTheme="minorHAnsi" w:cstheme="minorHAnsi"/>
                <w:sz w:val="18"/>
              </w:rPr>
              <w:t xml:space="preserve"> people. </w:t>
            </w:r>
          </w:p>
        </w:tc>
        <w:tc>
          <w:tcPr>
            <w:tcW w:w="2039" w:type="dxa"/>
          </w:tcPr>
          <w:p w14:paraId="737C7023" w14:textId="66F67BAA" w:rsidR="00B5362F" w:rsidRPr="008E6E47" w:rsidRDefault="00B5362F"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Bacchus Marsh – 6pm to 8pm, Wed</w:t>
            </w:r>
            <w:r w:rsidR="00131117" w:rsidRPr="008E6E47">
              <w:rPr>
                <w:rFonts w:asciiTheme="minorHAnsi" w:hAnsiTheme="minorHAnsi" w:cstheme="minorHAnsi"/>
                <w:sz w:val="18"/>
              </w:rPr>
              <w:t>nesday</w:t>
            </w:r>
            <w:r w:rsidRPr="008E6E47">
              <w:rPr>
                <w:rFonts w:asciiTheme="minorHAnsi" w:hAnsiTheme="minorHAnsi" w:cstheme="minorHAnsi"/>
                <w:sz w:val="18"/>
              </w:rPr>
              <w:t xml:space="preserve"> 27 March</w:t>
            </w:r>
            <w:r w:rsidR="00A50B35">
              <w:rPr>
                <w:rFonts w:asciiTheme="minorHAnsi" w:hAnsiTheme="minorHAnsi" w:cstheme="minorHAnsi"/>
                <w:sz w:val="18"/>
              </w:rPr>
              <w:t xml:space="preserve"> 2019</w:t>
            </w:r>
          </w:p>
          <w:p w14:paraId="07E6EB8D" w14:textId="7A9AEEE3" w:rsidR="00B5362F" w:rsidRPr="008E6E47" w:rsidRDefault="00B5362F"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Mornington – 6pm to 8pm, Thu</w:t>
            </w:r>
            <w:r w:rsidR="00131117" w:rsidRPr="008E6E47">
              <w:rPr>
                <w:rFonts w:asciiTheme="minorHAnsi" w:hAnsiTheme="minorHAnsi" w:cstheme="minorHAnsi"/>
                <w:sz w:val="18"/>
              </w:rPr>
              <w:t>rsday</w:t>
            </w:r>
            <w:r w:rsidRPr="008E6E47">
              <w:rPr>
                <w:rFonts w:asciiTheme="minorHAnsi" w:hAnsiTheme="minorHAnsi" w:cstheme="minorHAnsi"/>
                <w:sz w:val="18"/>
              </w:rPr>
              <w:t xml:space="preserve"> 28 March</w:t>
            </w:r>
            <w:r w:rsidR="00A50B35">
              <w:rPr>
                <w:rFonts w:asciiTheme="minorHAnsi" w:hAnsiTheme="minorHAnsi" w:cstheme="minorHAnsi"/>
                <w:sz w:val="18"/>
              </w:rPr>
              <w:t xml:space="preserve"> 2019</w:t>
            </w:r>
          </w:p>
          <w:p w14:paraId="40E72503" w14:textId="2D33B5EC" w:rsidR="00B5362F" w:rsidRPr="008E6E47" w:rsidRDefault="00B5362F"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Koo Wee Rup – 10am to 12pm, Tue</w:t>
            </w:r>
            <w:r w:rsidR="00131117" w:rsidRPr="008E6E47">
              <w:rPr>
                <w:rFonts w:asciiTheme="minorHAnsi" w:hAnsiTheme="minorHAnsi" w:cstheme="minorHAnsi"/>
                <w:sz w:val="18"/>
              </w:rPr>
              <w:t>sday</w:t>
            </w:r>
            <w:r w:rsidRPr="008E6E47">
              <w:rPr>
                <w:rFonts w:asciiTheme="minorHAnsi" w:hAnsiTheme="minorHAnsi" w:cstheme="minorHAnsi"/>
                <w:sz w:val="18"/>
              </w:rPr>
              <w:t xml:space="preserve"> 2 April</w:t>
            </w:r>
            <w:r w:rsidR="00A50B35">
              <w:rPr>
                <w:rFonts w:asciiTheme="minorHAnsi" w:hAnsiTheme="minorHAnsi" w:cstheme="minorHAnsi"/>
                <w:sz w:val="18"/>
              </w:rPr>
              <w:t xml:space="preserve"> 2019</w:t>
            </w:r>
          </w:p>
          <w:p w14:paraId="7E83C50B" w14:textId="47EE12EE" w:rsidR="00B5362F" w:rsidRPr="008E6E47" w:rsidRDefault="00B5362F"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Kilmore – 6pm to 8pm, Wed</w:t>
            </w:r>
            <w:r w:rsidR="00131117" w:rsidRPr="008E6E47">
              <w:rPr>
                <w:rFonts w:asciiTheme="minorHAnsi" w:hAnsiTheme="minorHAnsi" w:cstheme="minorHAnsi"/>
                <w:sz w:val="18"/>
              </w:rPr>
              <w:t>nesday</w:t>
            </w:r>
            <w:r w:rsidRPr="008E6E47">
              <w:rPr>
                <w:rFonts w:asciiTheme="minorHAnsi" w:hAnsiTheme="minorHAnsi" w:cstheme="minorHAnsi"/>
                <w:sz w:val="18"/>
              </w:rPr>
              <w:t xml:space="preserve"> 3 April</w:t>
            </w:r>
          </w:p>
          <w:p w14:paraId="0DB109CC" w14:textId="62B490D4" w:rsidR="001D4824" w:rsidRDefault="00B5362F"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Yarra Junction – 6pm to 8pm, Thu</w:t>
            </w:r>
            <w:r w:rsidR="00131117" w:rsidRPr="008E6E47">
              <w:rPr>
                <w:rFonts w:asciiTheme="minorHAnsi" w:hAnsiTheme="minorHAnsi" w:cstheme="minorHAnsi"/>
                <w:sz w:val="18"/>
              </w:rPr>
              <w:t>rsday</w:t>
            </w:r>
            <w:r w:rsidRPr="008E6E47">
              <w:rPr>
                <w:rFonts w:asciiTheme="minorHAnsi" w:hAnsiTheme="minorHAnsi" w:cstheme="minorHAnsi"/>
                <w:sz w:val="18"/>
              </w:rPr>
              <w:t xml:space="preserve"> 4 April</w:t>
            </w:r>
            <w:r w:rsidR="00A50B35">
              <w:rPr>
                <w:rFonts w:asciiTheme="minorHAnsi" w:hAnsiTheme="minorHAnsi" w:cstheme="minorHAnsi"/>
                <w:sz w:val="18"/>
              </w:rPr>
              <w:t xml:space="preserve"> 2019</w:t>
            </w:r>
          </w:p>
          <w:p w14:paraId="738D7F23" w14:textId="2EEBABC5" w:rsidR="00A53F2F" w:rsidRPr="008E6E47" w:rsidRDefault="0053229A"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Marcus Hill </w:t>
            </w:r>
            <w:r w:rsidR="00A53F2F" w:rsidRPr="00854ACF">
              <w:rPr>
                <w:rFonts w:asciiTheme="minorHAnsi" w:hAnsiTheme="minorHAnsi" w:cstheme="minorHAnsi"/>
                <w:sz w:val="18"/>
              </w:rPr>
              <w:t xml:space="preserve">– </w:t>
            </w:r>
            <w:r w:rsidR="00A56121" w:rsidRPr="00497A95">
              <w:rPr>
                <w:rFonts w:asciiTheme="minorHAnsi" w:hAnsiTheme="minorHAnsi" w:cstheme="minorHAnsi"/>
                <w:sz w:val="18"/>
              </w:rPr>
              <w:t>6pm to</w:t>
            </w:r>
            <w:r w:rsidR="003964B1">
              <w:rPr>
                <w:rFonts w:asciiTheme="minorHAnsi" w:hAnsiTheme="minorHAnsi" w:cstheme="minorHAnsi"/>
                <w:sz w:val="18"/>
              </w:rPr>
              <w:t xml:space="preserve"> 8</w:t>
            </w:r>
            <w:r w:rsidR="00A56121" w:rsidRPr="00497A95">
              <w:rPr>
                <w:rFonts w:asciiTheme="minorHAnsi" w:hAnsiTheme="minorHAnsi" w:cstheme="minorHAnsi"/>
                <w:sz w:val="18"/>
              </w:rPr>
              <w:t>pm Wednesday 1 May</w:t>
            </w:r>
            <w:r w:rsidR="00A50B35">
              <w:rPr>
                <w:rFonts w:asciiTheme="minorHAnsi" w:hAnsiTheme="minorHAnsi" w:cstheme="minorHAnsi"/>
                <w:sz w:val="18"/>
              </w:rPr>
              <w:t xml:space="preserve"> 2019</w:t>
            </w:r>
          </w:p>
        </w:tc>
      </w:tr>
      <w:tr w:rsidR="001D4824" w:rsidRPr="001D4824" w14:paraId="4F689597" w14:textId="77777777" w:rsidTr="001F59B4">
        <w:trPr>
          <w:jc w:val="center"/>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bottom w:val="single" w:sz="4" w:space="0" w:color="auto"/>
            </w:tcBorders>
            <w:shd w:val="clear" w:color="auto" w:fill="B2C4CC" w:themeFill="accent5"/>
          </w:tcPr>
          <w:p w14:paraId="5D830084" w14:textId="77777777" w:rsidR="001D4824" w:rsidRPr="008E6E47" w:rsidRDefault="001D4824" w:rsidP="001D4824">
            <w:pPr>
              <w:pStyle w:val="CBodyLight"/>
              <w:rPr>
                <w:rFonts w:asciiTheme="minorHAnsi" w:hAnsiTheme="minorHAnsi" w:cstheme="minorHAnsi"/>
                <w:b/>
                <w:sz w:val="18"/>
              </w:rPr>
            </w:pPr>
            <w:r w:rsidRPr="008E6E47">
              <w:rPr>
                <w:rFonts w:asciiTheme="minorHAnsi" w:hAnsiTheme="minorHAnsi" w:cstheme="minorHAnsi"/>
                <w:b/>
                <w:sz w:val="18"/>
              </w:rPr>
              <w:t xml:space="preserve">Website </w:t>
            </w:r>
          </w:p>
        </w:tc>
        <w:tc>
          <w:tcPr>
            <w:tcW w:w="5184" w:type="dxa"/>
          </w:tcPr>
          <w:p w14:paraId="05B7C0D1" w14:textId="4E8C938B" w:rsidR="001D4824" w:rsidRPr="008E6E47" w:rsidRDefault="00B5362F" w:rsidP="001D482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There was a project</w:t>
            </w:r>
            <w:r w:rsidR="001D4824" w:rsidRPr="008E6E47">
              <w:rPr>
                <w:rFonts w:asciiTheme="minorHAnsi" w:hAnsiTheme="minorHAnsi" w:cstheme="minorHAnsi"/>
                <w:sz w:val="18"/>
              </w:rPr>
              <w:t xml:space="preserve"> page on Engage Vic</w:t>
            </w:r>
            <w:r w:rsidRPr="008E6E47">
              <w:rPr>
                <w:rFonts w:asciiTheme="minorHAnsi" w:hAnsiTheme="minorHAnsi" w:cstheme="minorHAnsi"/>
                <w:sz w:val="18"/>
              </w:rPr>
              <w:t>toria</w:t>
            </w:r>
            <w:r w:rsidR="001D4824" w:rsidRPr="008E6E47">
              <w:rPr>
                <w:rFonts w:asciiTheme="minorHAnsi" w:hAnsiTheme="minorHAnsi" w:cstheme="minorHAnsi"/>
                <w:sz w:val="18"/>
              </w:rPr>
              <w:t xml:space="preserve"> </w:t>
            </w:r>
            <w:r w:rsidRPr="008E6E47">
              <w:rPr>
                <w:rFonts w:asciiTheme="minorHAnsi" w:hAnsiTheme="minorHAnsi" w:cstheme="minorHAnsi"/>
                <w:sz w:val="18"/>
              </w:rPr>
              <w:t>available to all Victorians.</w:t>
            </w:r>
            <w:r w:rsidR="001D4824" w:rsidRPr="008E6E47">
              <w:rPr>
                <w:rFonts w:asciiTheme="minorHAnsi" w:hAnsiTheme="minorHAnsi" w:cstheme="minorHAnsi"/>
                <w:sz w:val="18"/>
              </w:rPr>
              <w:t xml:space="preserve"> This </w:t>
            </w:r>
            <w:r w:rsidRPr="008E6E47">
              <w:rPr>
                <w:rFonts w:asciiTheme="minorHAnsi" w:hAnsiTheme="minorHAnsi" w:cstheme="minorHAnsi"/>
                <w:sz w:val="18"/>
              </w:rPr>
              <w:t xml:space="preserve">page was a </w:t>
            </w:r>
            <w:r w:rsidR="001D4824" w:rsidRPr="008E6E47">
              <w:rPr>
                <w:rFonts w:asciiTheme="minorHAnsi" w:hAnsiTheme="minorHAnsi" w:cstheme="minorHAnsi"/>
                <w:sz w:val="18"/>
              </w:rPr>
              <w:t xml:space="preserve">hub of communication and information about the project and engagement activities. </w:t>
            </w:r>
          </w:p>
          <w:p w14:paraId="68C9B2FE" w14:textId="3D17600F" w:rsidR="001D4824" w:rsidRPr="008E6E47" w:rsidRDefault="001D4824" w:rsidP="001D482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 xml:space="preserve">On the page, </w:t>
            </w:r>
            <w:r w:rsidR="00057935">
              <w:rPr>
                <w:rFonts w:asciiTheme="minorHAnsi" w:hAnsiTheme="minorHAnsi" w:cstheme="minorHAnsi"/>
                <w:sz w:val="18"/>
              </w:rPr>
              <w:t xml:space="preserve">people </w:t>
            </w:r>
            <w:r w:rsidR="00B5362F" w:rsidRPr="008E6E47">
              <w:rPr>
                <w:rFonts w:asciiTheme="minorHAnsi" w:hAnsiTheme="minorHAnsi" w:cstheme="minorHAnsi"/>
                <w:sz w:val="18"/>
              </w:rPr>
              <w:t>could</w:t>
            </w:r>
            <w:r w:rsidRPr="008E6E47">
              <w:rPr>
                <w:rFonts w:asciiTheme="minorHAnsi" w:hAnsiTheme="minorHAnsi" w:cstheme="minorHAnsi"/>
                <w:sz w:val="18"/>
              </w:rPr>
              <w:t xml:space="preserve"> learn about the project, view the maps and criteria, access background</w:t>
            </w:r>
            <w:r w:rsidR="00A50B35">
              <w:rPr>
                <w:rFonts w:asciiTheme="minorHAnsi" w:hAnsiTheme="minorHAnsi" w:cstheme="minorHAnsi"/>
                <w:sz w:val="18"/>
              </w:rPr>
              <w:t xml:space="preserve"> information and</w:t>
            </w:r>
            <w:r w:rsidRPr="008E6E47">
              <w:rPr>
                <w:rFonts w:asciiTheme="minorHAnsi" w:hAnsiTheme="minorHAnsi" w:cstheme="minorHAnsi"/>
                <w:sz w:val="18"/>
              </w:rPr>
              <w:t xml:space="preserve"> </w:t>
            </w:r>
            <w:r w:rsidR="0053229A">
              <w:rPr>
                <w:rFonts w:asciiTheme="minorHAnsi" w:hAnsiTheme="minorHAnsi" w:cstheme="minorHAnsi"/>
                <w:sz w:val="18"/>
              </w:rPr>
              <w:t>technical</w:t>
            </w:r>
            <w:r w:rsidR="0053229A" w:rsidRPr="008E6E47">
              <w:rPr>
                <w:rFonts w:asciiTheme="minorHAnsi" w:hAnsiTheme="minorHAnsi" w:cstheme="minorHAnsi"/>
                <w:sz w:val="18"/>
              </w:rPr>
              <w:t xml:space="preserve"> </w:t>
            </w:r>
            <w:r w:rsidR="00057935">
              <w:rPr>
                <w:rFonts w:asciiTheme="minorHAnsi" w:hAnsiTheme="minorHAnsi" w:cstheme="minorHAnsi"/>
                <w:sz w:val="18"/>
              </w:rPr>
              <w:t>reports</w:t>
            </w:r>
            <w:r w:rsidRPr="008E6E47">
              <w:rPr>
                <w:rFonts w:asciiTheme="minorHAnsi" w:hAnsiTheme="minorHAnsi" w:cstheme="minorHAnsi"/>
                <w:sz w:val="18"/>
              </w:rPr>
              <w:t>, RSVP for workshops, and provide input through a submission form</w:t>
            </w:r>
            <w:r w:rsidR="00B5362F" w:rsidRPr="008E6E47">
              <w:rPr>
                <w:rFonts w:asciiTheme="minorHAnsi" w:hAnsiTheme="minorHAnsi" w:cstheme="minorHAnsi"/>
                <w:sz w:val="18"/>
              </w:rPr>
              <w:t>.</w:t>
            </w:r>
          </w:p>
        </w:tc>
        <w:tc>
          <w:tcPr>
            <w:tcW w:w="2039" w:type="dxa"/>
          </w:tcPr>
          <w:p w14:paraId="1CE4B096" w14:textId="34D57507" w:rsidR="001D4824" w:rsidRPr="00FD7E7D" w:rsidRDefault="00B5362F"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FD7E7D">
              <w:rPr>
                <w:rFonts w:asciiTheme="minorHAnsi" w:hAnsiTheme="minorHAnsi" w:cstheme="minorHAnsi"/>
                <w:sz w:val="18"/>
              </w:rPr>
              <w:t xml:space="preserve">The website was open for </w:t>
            </w:r>
            <w:r w:rsidR="00DD2EE6">
              <w:rPr>
                <w:rFonts w:asciiTheme="minorHAnsi" w:hAnsiTheme="minorHAnsi" w:cstheme="minorHAnsi"/>
                <w:sz w:val="18"/>
              </w:rPr>
              <w:t xml:space="preserve">public </w:t>
            </w:r>
            <w:r w:rsidRPr="00FD7E7D">
              <w:rPr>
                <w:rFonts w:asciiTheme="minorHAnsi" w:hAnsiTheme="minorHAnsi" w:cstheme="minorHAnsi"/>
                <w:sz w:val="18"/>
              </w:rPr>
              <w:t xml:space="preserve">input for </w:t>
            </w:r>
            <w:r w:rsidR="00961B39" w:rsidRPr="00FD7E7D">
              <w:rPr>
                <w:rFonts w:asciiTheme="minorHAnsi" w:hAnsiTheme="minorHAnsi" w:cstheme="minorHAnsi"/>
                <w:sz w:val="18"/>
              </w:rPr>
              <w:t xml:space="preserve">10.5 weeks </w:t>
            </w:r>
            <w:r w:rsidRPr="00FD7E7D">
              <w:rPr>
                <w:rFonts w:asciiTheme="minorHAnsi" w:hAnsiTheme="minorHAnsi" w:cstheme="minorHAnsi"/>
                <w:sz w:val="18"/>
              </w:rPr>
              <w:t>from Tuesday 12 March</w:t>
            </w:r>
            <w:r w:rsidR="00A50B35">
              <w:rPr>
                <w:rFonts w:asciiTheme="minorHAnsi" w:hAnsiTheme="minorHAnsi" w:cstheme="minorHAnsi"/>
                <w:sz w:val="18"/>
              </w:rPr>
              <w:t xml:space="preserve"> 2019</w:t>
            </w:r>
            <w:r w:rsidRPr="00FD7E7D">
              <w:rPr>
                <w:rFonts w:asciiTheme="minorHAnsi" w:hAnsiTheme="minorHAnsi" w:cstheme="minorHAnsi"/>
                <w:sz w:val="18"/>
              </w:rPr>
              <w:t xml:space="preserve"> to </w:t>
            </w:r>
            <w:r w:rsidR="00961B39" w:rsidRPr="00FD7E7D">
              <w:rPr>
                <w:rFonts w:asciiTheme="minorHAnsi" w:hAnsiTheme="minorHAnsi" w:cstheme="minorHAnsi"/>
                <w:sz w:val="18"/>
              </w:rPr>
              <w:t>Friday</w:t>
            </w:r>
            <w:r w:rsidRPr="00FD7E7D">
              <w:rPr>
                <w:rFonts w:asciiTheme="minorHAnsi" w:hAnsiTheme="minorHAnsi" w:cstheme="minorHAnsi"/>
                <w:sz w:val="18"/>
              </w:rPr>
              <w:t xml:space="preserve"> </w:t>
            </w:r>
            <w:r w:rsidR="00961B39" w:rsidRPr="00FD7E7D">
              <w:rPr>
                <w:rFonts w:asciiTheme="minorHAnsi" w:hAnsiTheme="minorHAnsi" w:cstheme="minorHAnsi"/>
                <w:sz w:val="18"/>
              </w:rPr>
              <w:t>17</w:t>
            </w:r>
            <w:r w:rsidRPr="00FD7E7D">
              <w:rPr>
                <w:rFonts w:asciiTheme="minorHAnsi" w:hAnsiTheme="minorHAnsi" w:cstheme="minorHAnsi"/>
                <w:sz w:val="18"/>
              </w:rPr>
              <w:t xml:space="preserve"> </w:t>
            </w:r>
            <w:r w:rsidR="00961B39" w:rsidRPr="00FD7E7D">
              <w:rPr>
                <w:rFonts w:asciiTheme="minorHAnsi" w:hAnsiTheme="minorHAnsi" w:cstheme="minorHAnsi"/>
                <w:sz w:val="18"/>
              </w:rPr>
              <w:t>May</w:t>
            </w:r>
            <w:r w:rsidR="00A50B35">
              <w:rPr>
                <w:rFonts w:asciiTheme="minorHAnsi" w:hAnsiTheme="minorHAnsi" w:cstheme="minorHAnsi"/>
                <w:sz w:val="18"/>
              </w:rPr>
              <w:t xml:space="preserve"> 2019</w:t>
            </w:r>
            <w:r w:rsidR="00DB4189">
              <w:rPr>
                <w:rFonts w:asciiTheme="minorHAnsi" w:hAnsiTheme="minorHAnsi" w:cstheme="minorHAnsi"/>
                <w:sz w:val="18"/>
              </w:rPr>
              <w:t>.</w:t>
            </w:r>
            <w:r w:rsidRPr="00FD7E7D">
              <w:rPr>
                <w:rFonts w:asciiTheme="minorHAnsi" w:hAnsiTheme="minorHAnsi" w:cstheme="minorHAnsi"/>
                <w:sz w:val="18"/>
              </w:rPr>
              <w:t xml:space="preserve"> </w:t>
            </w:r>
          </w:p>
        </w:tc>
      </w:tr>
      <w:tr w:rsidR="001D4824" w:rsidRPr="001D4824" w14:paraId="3A1EA137" w14:textId="77777777" w:rsidTr="001F59B4">
        <w:trPr>
          <w:jc w:val="center"/>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bottom w:val="single" w:sz="4" w:space="0" w:color="auto"/>
            </w:tcBorders>
            <w:shd w:val="clear" w:color="auto" w:fill="B2C4CC" w:themeFill="accent5"/>
          </w:tcPr>
          <w:p w14:paraId="36BA4E41" w14:textId="77777777" w:rsidR="001D4824" w:rsidRPr="008E6E47" w:rsidRDefault="001D4824" w:rsidP="001D4824">
            <w:pPr>
              <w:pStyle w:val="CBodyLight"/>
              <w:rPr>
                <w:rFonts w:asciiTheme="minorHAnsi" w:hAnsiTheme="minorHAnsi" w:cstheme="minorHAnsi"/>
                <w:b/>
                <w:sz w:val="18"/>
              </w:rPr>
            </w:pPr>
            <w:r w:rsidRPr="008E6E47">
              <w:rPr>
                <w:rFonts w:asciiTheme="minorHAnsi" w:hAnsiTheme="minorHAnsi" w:cstheme="minorHAnsi"/>
                <w:b/>
                <w:sz w:val="18"/>
              </w:rPr>
              <w:t>Engagement pack</w:t>
            </w:r>
          </w:p>
        </w:tc>
        <w:tc>
          <w:tcPr>
            <w:tcW w:w="5184" w:type="dxa"/>
          </w:tcPr>
          <w:p w14:paraId="2458D447" w14:textId="5678CB4D" w:rsidR="001D4824" w:rsidRPr="008E6E47" w:rsidRDefault="001D4824" w:rsidP="001D482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 xml:space="preserve">To encourage engagement discussion beyond the community workshops, stakeholders </w:t>
            </w:r>
            <w:r w:rsidR="00DB4189">
              <w:rPr>
                <w:rFonts w:asciiTheme="minorHAnsi" w:hAnsiTheme="minorHAnsi" w:cstheme="minorHAnsi"/>
                <w:sz w:val="18"/>
              </w:rPr>
              <w:t>and</w:t>
            </w:r>
            <w:r w:rsidRPr="008E6E47">
              <w:rPr>
                <w:rFonts w:asciiTheme="minorHAnsi" w:hAnsiTheme="minorHAnsi" w:cstheme="minorHAnsi"/>
                <w:sz w:val="18"/>
              </w:rPr>
              <w:t xml:space="preserve"> </w:t>
            </w:r>
            <w:r w:rsidR="00A50B35">
              <w:rPr>
                <w:rFonts w:asciiTheme="minorHAnsi" w:hAnsiTheme="minorHAnsi" w:cstheme="minorHAnsi"/>
                <w:sz w:val="18"/>
              </w:rPr>
              <w:t xml:space="preserve">community </w:t>
            </w:r>
            <w:r w:rsidRPr="008E6E47">
              <w:rPr>
                <w:rFonts w:asciiTheme="minorHAnsi" w:hAnsiTheme="minorHAnsi" w:cstheme="minorHAnsi"/>
                <w:sz w:val="18"/>
              </w:rPr>
              <w:t xml:space="preserve">groups </w:t>
            </w:r>
            <w:r w:rsidR="00131117" w:rsidRPr="008E6E47">
              <w:rPr>
                <w:rFonts w:asciiTheme="minorHAnsi" w:hAnsiTheme="minorHAnsi" w:cstheme="minorHAnsi"/>
                <w:sz w:val="18"/>
              </w:rPr>
              <w:t>were able</w:t>
            </w:r>
            <w:r w:rsidRPr="008E6E47">
              <w:rPr>
                <w:rFonts w:asciiTheme="minorHAnsi" w:hAnsiTheme="minorHAnsi" w:cstheme="minorHAnsi"/>
                <w:sz w:val="18"/>
              </w:rPr>
              <w:t xml:space="preserve"> to download an engagement pack and host their own conversation. </w:t>
            </w:r>
          </w:p>
          <w:p w14:paraId="7ED47843" w14:textId="3BF0EF0B" w:rsidR="001D4824" w:rsidRPr="008E6E47" w:rsidRDefault="001D4824" w:rsidP="001D482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 xml:space="preserve">The engagement pack </w:t>
            </w:r>
            <w:r w:rsidR="00131117" w:rsidRPr="008E6E47">
              <w:rPr>
                <w:rFonts w:asciiTheme="minorHAnsi" w:hAnsiTheme="minorHAnsi" w:cstheme="minorHAnsi"/>
                <w:sz w:val="18"/>
              </w:rPr>
              <w:t>included</w:t>
            </w:r>
            <w:r w:rsidRPr="008E6E47">
              <w:rPr>
                <w:rFonts w:asciiTheme="minorHAnsi" w:hAnsiTheme="minorHAnsi" w:cstheme="minorHAnsi"/>
                <w:sz w:val="18"/>
              </w:rPr>
              <w:t xml:space="preserve"> the same maps, background information and criteria that </w:t>
            </w:r>
            <w:r w:rsidR="00131117" w:rsidRPr="008E6E47">
              <w:rPr>
                <w:rFonts w:asciiTheme="minorHAnsi" w:hAnsiTheme="minorHAnsi" w:cstheme="minorHAnsi"/>
                <w:sz w:val="18"/>
              </w:rPr>
              <w:t>were</w:t>
            </w:r>
            <w:r w:rsidRPr="008E6E47">
              <w:rPr>
                <w:rFonts w:asciiTheme="minorHAnsi" w:hAnsiTheme="minorHAnsi" w:cstheme="minorHAnsi"/>
                <w:sz w:val="18"/>
              </w:rPr>
              <w:t xml:space="preserve"> presented at the workshops. A feedback form in the same format as the online submission form </w:t>
            </w:r>
            <w:r w:rsidR="00131117" w:rsidRPr="008E6E47">
              <w:rPr>
                <w:rFonts w:asciiTheme="minorHAnsi" w:hAnsiTheme="minorHAnsi" w:cstheme="minorHAnsi"/>
                <w:sz w:val="18"/>
              </w:rPr>
              <w:t xml:space="preserve">was </w:t>
            </w:r>
            <w:r w:rsidRPr="008E6E47">
              <w:rPr>
                <w:rFonts w:asciiTheme="minorHAnsi" w:hAnsiTheme="minorHAnsi" w:cstheme="minorHAnsi"/>
                <w:sz w:val="18"/>
              </w:rPr>
              <w:t xml:space="preserve">part of the pack. </w:t>
            </w:r>
          </w:p>
          <w:p w14:paraId="431417D7" w14:textId="77777777" w:rsidR="001D4824" w:rsidRDefault="001D4824" w:rsidP="001D482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The engagement pack also include</w:t>
            </w:r>
            <w:r w:rsidR="00131117" w:rsidRPr="008E6E47">
              <w:rPr>
                <w:rFonts w:asciiTheme="minorHAnsi" w:hAnsiTheme="minorHAnsi" w:cstheme="minorHAnsi"/>
                <w:sz w:val="18"/>
              </w:rPr>
              <w:t>d</w:t>
            </w:r>
            <w:r w:rsidRPr="008E6E47">
              <w:rPr>
                <w:rFonts w:asciiTheme="minorHAnsi" w:hAnsiTheme="minorHAnsi" w:cstheme="minorHAnsi"/>
                <w:sz w:val="18"/>
              </w:rPr>
              <w:t xml:space="preserve"> tips about how to host a discussion and how to submit feedback. </w:t>
            </w:r>
          </w:p>
          <w:p w14:paraId="3816A5B1" w14:textId="36DDFD8B" w:rsidR="00497A95" w:rsidRPr="008E6E47" w:rsidRDefault="00497A95" w:rsidP="00025D8D">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025D8D">
              <w:rPr>
                <w:rFonts w:asciiTheme="minorHAnsi" w:hAnsiTheme="minorHAnsi" w:cstheme="minorHAnsi"/>
                <w:sz w:val="18"/>
              </w:rPr>
              <w:t xml:space="preserve">The Victorian Farmers Federation (VFF) </w:t>
            </w:r>
            <w:r w:rsidR="00A50B35">
              <w:rPr>
                <w:rFonts w:asciiTheme="minorHAnsi" w:hAnsiTheme="minorHAnsi" w:cstheme="minorHAnsi"/>
                <w:sz w:val="18"/>
              </w:rPr>
              <w:t xml:space="preserve">Mornington Peninsula Branch </w:t>
            </w:r>
            <w:r w:rsidRPr="00025D8D">
              <w:rPr>
                <w:rFonts w:asciiTheme="minorHAnsi" w:hAnsiTheme="minorHAnsi" w:cstheme="minorHAnsi"/>
                <w:sz w:val="18"/>
              </w:rPr>
              <w:t xml:space="preserve">held an information night </w:t>
            </w:r>
            <w:r w:rsidR="00025D8D" w:rsidRPr="00025D8D">
              <w:rPr>
                <w:rFonts w:asciiTheme="minorHAnsi" w:hAnsiTheme="minorHAnsi" w:cstheme="minorHAnsi"/>
                <w:sz w:val="18"/>
              </w:rPr>
              <w:t xml:space="preserve">for the project at which they used the engagement pack to guide the conversation. </w:t>
            </w:r>
            <w:r w:rsidR="00824A03">
              <w:rPr>
                <w:rFonts w:asciiTheme="minorHAnsi" w:hAnsiTheme="minorHAnsi" w:cstheme="minorHAnsi"/>
                <w:sz w:val="18"/>
              </w:rPr>
              <w:t>Attendees</w:t>
            </w:r>
            <w:r w:rsidR="00025D8D" w:rsidRPr="00025D8D">
              <w:rPr>
                <w:rFonts w:asciiTheme="minorHAnsi" w:hAnsiTheme="minorHAnsi" w:cstheme="minorHAnsi"/>
                <w:sz w:val="18"/>
              </w:rPr>
              <w:t xml:space="preserve"> took the submission template home on the night to complete and submit in their own time. </w:t>
            </w:r>
            <w:r w:rsidR="00025D8D" w:rsidRPr="00FD7E7D">
              <w:rPr>
                <w:rFonts w:asciiTheme="minorHAnsi" w:hAnsiTheme="minorHAnsi" w:cstheme="minorHAnsi"/>
                <w:sz w:val="18"/>
              </w:rPr>
              <w:t xml:space="preserve">Approximately 25 people attended. </w:t>
            </w:r>
          </w:p>
        </w:tc>
        <w:tc>
          <w:tcPr>
            <w:tcW w:w="2039" w:type="dxa"/>
          </w:tcPr>
          <w:p w14:paraId="26EAC223" w14:textId="1F14FF54" w:rsidR="001D4824" w:rsidRPr="00FD7E7D" w:rsidRDefault="00131117"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FD7E7D">
              <w:rPr>
                <w:rFonts w:asciiTheme="minorHAnsi" w:hAnsiTheme="minorHAnsi" w:cstheme="minorHAnsi"/>
                <w:sz w:val="18"/>
              </w:rPr>
              <w:t xml:space="preserve">The engagement pack was made available for </w:t>
            </w:r>
            <w:r w:rsidR="00961B39" w:rsidRPr="00FD7E7D">
              <w:rPr>
                <w:rFonts w:asciiTheme="minorHAnsi" w:hAnsiTheme="minorHAnsi" w:cstheme="minorHAnsi"/>
                <w:sz w:val="18"/>
              </w:rPr>
              <w:t>10.5 weeks from Tuesday 12 March</w:t>
            </w:r>
            <w:r w:rsidR="00A50B35">
              <w:rPr>
                <w:rFonts w:asciiTheme="minorHAnsi" w:hAnsiTheme="minorHAnsi" w:cstheme="minorHAnsi"/>
                <w:sz w:val="18"/>
              </w:rPr>
              <w:t xml:space="preserve"> 20 19</w:t>
            </w:r>
            <w:r w:rsidR="00961B39" w:rsidRPr="00FD7E7D">
              <w:rPr>
                <w:rFonts w:asciiTheme="minorHAnsi" w:hAnsiTheme="minorHAnsi" w:cstheme="minorHAnsi"/>
                <w:sz w:val="18"/>
              </w:rPr>
              <w:t xml:space="preserve"> to Friday 17 May</w:t>
            </w:r>
            <w:r w:rsidR="00A50B35">
              <w:rPr>
                <w:rFonts w:asciiTheme="minorHAnsi" w:hAnsiTheme="minorHAnsi" w:cstheme="minorHAnsi"/>
                <w:sz w:val="18"/>
              </w:rPr>
              <w:t xml:space="preserve"> 2019</w:t>
            </w:r>
            <w:r w:rsidR="00DB4189">
              <w:rPr>
                <w:rFonts w:asciiTheme="minorHAnsi" w:hAnsiTheme="minorHAnsi" w:cstheme="minorHAnsi"/>
                <w:sz w:val="18"/>
              </w:rPr>
              <w:t>.</w:t>
            </w:r>
          </w:p>
          <w:p w14:paraId="12F792BA" w14:textId="4D2501E4" w:rsidR="00497A95" w:rsidRPr="00FD7E7D" w:rsidRDefault="00497A95"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FD7E7D">
              <w:rPr>
                <w:rFonts w:asciiTheme="minorHAnsi" w:hAnsiTheme="minorHAnsi" w:cstheme="minorHAnsi"/>
                <w:sz w:val="18"/>
              </w:rPr>
              <w:t xml:space="preserve">VFF </w:t>
            </w:r>
            <w:r w:rsidR="00A50B35">
              <w:rPr>
                <w:rFonts w:asciiTheme="minorHAnsi" w:hAnsiTheme="minorHAnsi" w:cstheme="minorHAnsi"/>
                <w:sz w:val="18"/>
              </w:rPr>
              <w:t xml:space="preserve">Mornington Peninsula Branch </w:t>
            </w:r>
            <w:r w:rsidRPr="00FD7E7D">
              <w:rPr>
                <w:rFonts w:asciiTheme="minorHAnsi" w:hAnsiTheme="minorHAnsi" w:cstheme="minorHAnsi"/>
                <w:sz w:val="18"/>
              </w:rPr>
              <w:t xml:space="preserve">Information Night </w:t>
            </w:r>
            <w:r w:rsidR="00025D8D" w:rsidRPr="00FD7E7D">
              <w:rPr>
                <w:rFonts w:asciiTheme="minorHAnsi" w:hAnsiTheme="minorHAnsi" w:cstheme="minorHAnsi"/>
                <w:sz w:val="18"/>
              </w:rPr>
              <w:t>6</w:t>
            </w:r>
            <w:r w:rsidR="00A50B35">
              <w:rPr>
                <w:rFonts w:asciiTheme="minorHAnsi" w:hAnsiTheme="minorHAnsi" w:cstheme="minorHAnsi"/>
                <w:sz w:val="18"/>
              </w:rPr>
              <w:t>p</w:t>
            </w:r>
            <w:r w:rsidR="00025D8D" w:rsidRPr="00FD7E7D">
              <w:rPr>
                <w:rFonts w:asciiTheme="minorHAnsi" w:hAnsiTheme="minorHAnsi" w:cstheme="minorHAnsi"/>
                <w:sz w:val="18"/>
              </w:rPr>
              <w:t xml:space="preserve">m to 8pm </w:t>
            </w:r>
            <w:r w:rsidRPr="00FD7E7D">
              <w:rPr>
                <w:rFonts w:asciiTheme="minorHAnsi" w:hAnsiTheme="minorHAnsi" w:cstheme="minorHAnsi"/>
                <w:sz w:val="18"/>
              </w:rPr>
              <w:t>- Friday 12 April</w:t>
            </w:r>
            <w:r w:rsidR="00A50B35">
              <w:rPr>
                <w:rFonts w:asciiTheme="minorHAnsi" w:hAnsiTheme="minorHAnsi" w:cstheme="minorHAnsi"/>
                <w:sz w:val="18"/>
              </w:rPr>
              <w:t xml:space="preserve"> 2019</w:t>
            </w:r>
            <w:r w:rsidR="00025D8D" w:rsidRPr="00FD7E7D">
              <w:rPr>
                <w:rFonts w:asciiTheme="minorHAnsi" w:hAnsiTheme="minorHAnsi" w:cstheme="minorHAnsi"/>
                <w:sz w:val="18"/>
              </w:rPr>
              <w:t>, at Baxter Community Hall</w:t>
            </w:r>
            <w:r w:rsidR="00DB4189">
              <w:rPr>
                <w:rFonts w:asciiTheme="minorHAnsi" w:hAnsiTheme="minorHAnsi" w:cstheme="minorHAnsi"/>
                <w:sz w:val="18"/>
              </w:rPr>
              <w:t>.</w:t>
            </w:r>
          </w:p>
        </w:tc>
      </w:tr>
      <w:tr w:rsidR="001D4824" w:rsidRPr="001D4824" w14:paraId="3A2345FE" w14:textId="77777777" w:rsidTr="001F59B4">
        <w:trPr>
          <w:jc w:val="center"/>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tcBorders>
            <w:shd w:val="clear" w:color="auto" w:fill="B2C4CC" w:themeFill="accent5"/>
          </w:tcPr>
          <w:p w14:paraId="441B86BC" w14:textId="77777777" w:rsidR="001D4824" w:rsidRPr="008E6E47" w:rsidRDefault="001D4824" w:rsidP="001D4824">
            <w:pPr>
              <w:pStyle w:val="CBodyLight"/>
              <w:rPr>
                <w:rFonts w:asciiTheme="minorHAnsi" w:hAnsiTheme="minorHAnsi" w:cstheme="minorHAnsi"/>
                <w:b/>
                <w:sz w:val="18"/>
              </w:rPr>
            </w:pPr>
            <w:r w:rsidRPr="008E6E47">
              <w:rPr>
                <w:rFonts w:asciiTheme="minorHAnsi" w:hAnsiTheme="minorHAnsi" w:cstheme="minorHAnsi"/>
                <w:b/>
                <w:sz w:val="18"/>
              </w:rPr>
              <w:lastRenderedPageBreak/>
              <w:t>One-on-one meetings</w:t>
            </w:r>
          </w:p>
        </w:tc>
        <w:tc>
          <w:tcPr>
            <w:tcW w:w="5184" w:type="dxa"/>
          </w:tcPr>
          <w:p w14:paraId="6F0CA646" w14:textId="4AEE03BE" w:rsidR="001D4824" w:rsidRPr="008E6E47" w:rsidRDefault="00DD5ECB" w:rsidP="001D482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Ten </w:t>
            </w:r>
            <w:r w:rsidR="00131117" w:rsidRPr="008E6E47">
              <w:rPr>
                <w:rFonts w:asciiTheme="minorHAnsi" w:hAnsiTheme="minorHAnsi" w:cstheme="minorHAnsi"/>
                <w:sz w:val="18"/>
              </w:rPr>
              <w:t>one</w:t>
            </w:r>
            <w:r w:rsidR="001D4824" w:rsidRPr="008E6E47">
              <w:rPr>
                <w:rFonts w:asciiTheme="minorHAnsi" w:hAnsiTheme="minorHAnsi" w:cstheme="minorHAnsi"/>
                <w:sz w:val="18"/>
              </w:rPr>
              <w:t xml:space="preserve">-on-one meetings </w:t>
            </w:r>
            <w:r w:rsidR="00131117" w:rsidRPr="008E6E47">
              <w:rPr>
                <w:rFonts w:asciiTheme="minorHAnsi" w:hAnsiTheme="minorHAnsi" w:cstheme="minorHAnsi"/>
                <w:sz w:val="18"/>
              </w:rPr>
              <w:t>were</w:t>
            </w:r>
            <w:r w:rsidR="001D4824" w:rsidRPr="008E6E47">
              <w:rPr>
                <w:rFonts w:asciiTheme="minorHAnsi" w:hAnsiTheme="minorHAnsi" w:cstheme="minorHAnsi"/>
                <w:sz w:val="18"/>
              </w:rPr>
              <w:t xml:space="preserve"> </w:t>
            </w:r>
            <w:r w:rsidR="00131117" w:rsidRPr="008E6E47">
              <w:rPr>
                <w:rFonts w:asciiTheme="minorHAnsi" w:hAnsiTheme="minorHAnsi" w:cstheme="minorHAnsi"/>
                <w:sz w:val="18"/>
              </w:rPr>
              <w:t>held with</w:t>
            </w:r>
            <w:r w:rsidR="001D4824" w:rsidRPr="008E6E47">
              <w:rPr>
                <w:rFonts w:asciiTheme="minorHAnsi" w:hAnsiTheme="minorHAnsi" w:cstheme="minorHAnsi"/>
                <w:sz w:val="18"/>
              </w:rPr>
              <w:t xml:space="preserve"> interest groups and peak bodies</w:t>
            </w:r>
            <w:r w:rsidR="00A61E2E">
              <w:rPr>
                <w:rFonts w:asciiTheme="minorHAnsi" w:hAnsiTheme="minorHAnsi" w:cstheme="minorHAnsi"/>
                <w:sz w:val="18"/>
              </w:rPr>
              <w:t xml:space="preserve"> or government authorities</w:t>
            </w:r>
            <w:r w:rsidR="00131117" w:rsidRPr="008E6E47">
              <w:rPr>
                <w:rFonts w:asciiTheme="minorHAnsi" w:hAnsiTheme="minorHAnsi" w:cstheme="minorHAnsi"/>
                <w:sz w:val="18"/>
              </w:rPr>
              <w:t xml:space="preserve">. Each one-on-one meeting went for </w:t>
            </w:r>
            <w:r w:rsidR="00DB4189">
              <w:rPr>
                <w:rFonts w:asciiTheme="minorHAnsi" w:hAnsiTheme="minorHAnsi" w:cstheme="minorHAnsi"/>
                <w:sz w:val="18"/>
              </w:rPr>
              <w:t>one</w:t>
            </w:r>
            <w:r w:rsidR="00DB4189" w:rsidRPr="008E6E47">
              <w:rPr>
                <w:rFonts w:asciiTheme="minorHAnsi" w:hAnsiTheme="minorHAnsi" w:cstheme="minorHAnsi"/>
                <w:sz w:val="18"/>
              </w:rPr>
              <w:t xml:space="preserve"> </w:t>
            </w:r>
            <w:r w:rsidR="00131117" w:rsidRPr="008E6E47">
              <w:rPr>
                <w:rFonts w:asciiTheme="minorHAnsi" w:hAnsiTheme="minorHAnsi" w:cstheme="minorHAnsi"/>
                <w:sz w:val="18"/>
              </w:rPr>
              <w:t xml:space="preserve">hour and included a presentation from DELWP, reviewing the maps and criteria and collecting feedback. </w:t>
            </w:r>
          </w:p>
          <w:p w14:paraId="3C245506" w14:textId="51D3BAAE" w:rsidR="00131117" w:rsidRPr="008E6E47" w:rsidRDefault="00131117" w:rsidP="001D482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 xml:space="preserve">Many of these meetings enabled DELWP to foster relationships with the organisations which will support further engagement for this project. </w:t>
            </w:r>
          </w:p>
          <w:p w14:paraId="4C064DA8" w14:textId="33596002" w:rsidR="001D4824" w:rsidRPr="008E6E47" w:rsidRDefault="001D4824" w:rsidP="001D482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c>
          <w:tcPr>
            <w:tcW w:w="2039" w:type="dxa"/>
          </w:tcPr>
          <w:p w14:paraId="569CA5A4" w14:textId="77777777" w:rsidR="00597714" w:rsidRDefault="00597714" w:rsidP="0059771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bookmarkStart w:id="41" w:name="_Hlk12021690"/>
            <w:r w:rsidRPr="00B07F11">
              <w:rPr>
                <w:rFonts w:asciiTheme="minorHAnsi" w:hAnsiTheme="minorHAnsi" w:cstheme="minorHAnsi"/>
                <w:sz w:val="18"/>
              </w:rPr>
              <w:t>V</w:t>
            </w:r>
            <w:r>
              <w:rPr>
                <w:rFonts w:asciiTheme="minorHAnsi" w:hAnsiTheme="minorHAnsi" w:cstheme="minorHAnsi"/>
                <w:sz w:val="18"/>
              </w:rPr>
              <w:t>ictorian Planning, Authority</w:t>
            </w:r>
            <w:r w:rsidRPr="00B07F11">
              <w:rPr>
                <w:rFonts w:asciiTheme="minorHAnsi" w:hAnsiTheme="minorHAnsi" w:cstheme="minorHAnsi"/>
                <w:sz w:val="18"/>
              </w:rPr>
              <w:t xml:space="preserve"> </w:t>
            </w:r>
            <w:r>
              <w:rPr>
                <w:rFonts w:asciiTheme="minorHAnsi" w:hAnsiTheme="minorHAnsi" w:cstheme="minorHAnsi"/>
                <w:sz w:val="18"/>
              </w:rPr>
              <w:t xml:space="preserve">Tuesday </w:t>
            </w:r>
            <w:r w:rsidRPr="00B07F11">
              <w:rPr>
                <w:rFonts w:asciiTheme="minorHAnsi" w:hAnsiTheme="minorHAnsi" w:cstheme="minorHAnsi"/>
                <w:sz w:val="18"/>
              </w:rPr>
              <w:t>26 March</w:t>
            </w:r>
            <w:r>
              <w:rPr>
                <w:rFonts w:asciiTheme="minorHAnsi" w:hAnsiTheme="minorHAnsi" w:cstheme="minorHAnsi"/>
                <w:sz w:val="18"/>
              </w:rPr>
              <w:t xml:space="preserve"> 2019</w:t>
            </w:r>
          </w:p>
          <w:p w14:paraId="37903457" w14:textId="77777777" w:rsidR="00597714" w:rsidRDefault="00597714" w:rsidP="00597714">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B07F11">
              <w:rPr>
                <w:rFonts w:asciiTheme="minorHAnsi" w:hAnsiTheme="minorHAnsi" w:cstheme="minorHAnsi"/>
                <w:sz w:val="18"/>
              </w:rPr>
              <w:t>Australian Energy Market Operator</w:t>
            </w:r>
            <w:r>
              <w:rPr>
                <w:rFonts w:asciiTheme="minorHAnsi" w:hAnsiTheme="minorHAnsi" w:cstheme="minorHAnsi"/>
                <w:sz w:val="18"/>
              </w:rPr>
              <w:t>,</w:t>
            </w:r>
            <w:r w:rsidRPr="00B07F11">
              <w:rPr>
                <w:rFonts w:asciiTheme="minorHAnsi" w:hAnsiTheme="minorHAnsi" w:cstheme="minorHAnsi"/>
                <w:sz w:val="18"/>
              </w:rPr>
              <w:t xml:space="preserve"> </w:t>
            </w:r>
            <w:r>
              <w:rPr>
                <w:rFonts w:asciiTheme="minorHAnsi" w:hAnsiTheme="minorHAnsi" w:cstheme="minorHAnsi"/>
                <w:sz w:val="18"/>
              </w:rPr>
              <w:t xml:space="preserve">Monday </w:t>
            </w:r>
            <w:r w:rsidRPr="00B07F11">
              <w:rPr>
                <w:rFonts w:asciiTheme="minorHAnsi" w:hAnsiTheme="minorHAnsi" w:cstheme="minorHAnsi"/>
                <w:sz w:val="18"/>
              </w:rPr>
              <w:t xml:space="preserve">1 April </w:t>
            </w:r>
          </w:p>
          <w:p w14:paraId="232BD0DE" w14:textId="74422081" w:rsidR="00131117" w:rsidRPr="008E6E47" w:rsidRDefault="00131117"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Tourism Victoria, Wednesday 3 April</w:t>
            </w:r>
            <w:r w:rsidR="00597714">
              <w:rPr>
                <w:rFonts w:asciiTheme="minorHAnsi" w:hAnsiTheme="minorHAnsi" w:cstheme="minorHAnsi"/>
                <w:sz w:val="18"/>
              </w:rPr>
              <w:t xml:space="preserve"> 2019</w:t>
            </w:r>
          </w:p>
          <w:p w14:paraId="7A2D4FAE" w14:textId="64A884A1" w:rsidR="001D4824" w:rsidRPr="008E6E47" w:rsidRDefault="00131117"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Victorian Farmers Federation, Thursday 11 April</w:t>
            </w:r>
            <w:r w:rsidR="00597714">
              <w:rPr>
                <w:rFonts w:asciiTheme="minorHAnsi" w:hAnsiTheme="minorHAnsi" w:cstheme="minorHAnsi"/>
                <w:sz w:val="18"/>
              </w:rPr>
              <w:t xml:space="preserve"> 2019</w:t>
            </w:r>
          </w:p>
          <w:p w14:paraId="708280B5" w14:textId="60B200A3" w:rsidR="00131117" w:rsidRPr="008E6E47" w:rsidRDefault="00131117"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Property Council of Victoria, Thursday 11 April</w:t>
            </w:r>
            <w:r w:rsidR="00597714">
              <w:rPr>
                <w:rFonts w:asciiTheme="minorHAnsi" w:hAnsiTheme="minorHAnsi" w:cstheme="minorHAnsi"/>
                <w:sz w:val="18"/>
              </w:rPr>
              <w:t xml:space="preserve"> 2019</w:t>
            </w:r>
          </w:p>
          <w:p w14:paraId="2D222C28" w14:textId="6E53EC2A" w:rsidR="00131117" w:rsidRPr="008E6E47" w:rsidRDefault="00131117"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Victorian Farmers Market Association, Tuesday 16 April</w:t>
            </w:r>
            <w:r w:rsidR="00597714">
              <w:rPr>
                <w:rFonts w:asciiTheme="minorHAnsi" w:hAnsiTheme="minorHAnsi" w:cstheme="minorHAnsi"/>
                <w:sz w:val="18"/>
              </w:rPr>
              <w:t xml:space="preserve"> 2019</w:t>
            </w:r>
          </w:p>
          <w:p w14:paraId="4B4910A6" w14:textId="04DE8433" w:rsidR="00131117" w:rsidRDefault="00131117"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E6E47">
              <w:rPr>
                <w:rFonts w:asciiTheme="minorHAnsi" w:hAnsiTheme="minorHAnsi" w:cstheme="minorHAnsi"/>
                <w:sz w:val="18"/>
              </w:rPr>
              <w:t>AusVeg</w:t>
            </w:r>
            <w:r w:rsidR="00DB4189">
              <w:rPr>
                <w:rFonts w:asciiTheme="minorHAnsi" w:hAnsiTheme="minorHAnsi" w:cstheme="minorHAnsi"/>
                <w:sz w:val="18"/>
              </w:rPr>
              <w:t xml:space="preserve"> Victoria</w:t>
            </w:r>
            <w:r w:rsidRPr="008E6E47">
              <w:rPr>
                <w:rFonts w:asciiTheme="minorHAnsi" w:hAnsiTheme="minorHAnsi" w:cstheme="minorHAnsi"/>
                <w:sz w:val="18"/>
              </w:rPr>
              <w:t>, Wednesday 17 April</w:t>
            </w:r>
            <w:r w:rsidR="00597714">
              <w:rPr>
                <w:rFonts w:asciiTheme="minorHAnsi" w:hAnsiTheme="minorHAnsi" w:cstheme="minorHAnsi"/>
                <w:sz w:val="18"/>
              </w:rPr>
              <w:t xml:space="preserve"> 2019</w:t>
            </w:r>
          </w:p>
          <w:p w14:paraId="470FB408" w14:textId="77777777" w:rsidR="00057935" w:rsidRDefault="00B07F11"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B07F11">
              <w:rPr>
                <w:rFonts w:asciiTheme="minorHAnsi" w:hAnsiTheme="minorHAnsi" w:cstheme="minorHAnsi"/>
                <w:sz w:val="18"/>
              </w:rPr>
              <w:t xml:space="preserve">Werribee </w:t>
            </w:r>
            <w:r w:rsidR="006E0C08">
              <w:rPr>
                <w:rFonts w:asciiTheme="minorHAnsi" w:hAnsiTheme="minorHAnsi" w:cstheme="minorHAnsi"/>
                <w:sz w:val="18"/>
              </w:rPr>
              <w:t>F</w:t>
            </w:r>
            <w:r w:rsidRPr="00B07F11">
              <w:rPr>
                <w:rFonts w:asciiTheme="minorHAnsi" w:hAnsiTheme="minorHAnsi" w:cstheme="minorHAnsi"/>
                <w:sz w:val="18"/>
              </w:rPr>
              <w:t>armers</w:t>
            </w:r>
            <w:r w:rsidR="006E0C08">
              <w:rPr>
                <w:rFonts w:asciiTheme="minorHAnsi" w:hAnsiTheme="minorHAnsi" w:cstheme="minorHAnsi"/>
                <w:sz w:val="18"/>
              </w:rPr>
              <w:t>,</w:t>
            </w:r>
            <w:r w:rsidRPr="00B07F11">
              <w:rPr>
                <w:rFonts w:asciiTheme="minorHAnsi" w:hAnsiTheme="minorHAnsi" w:cstheme="minorHAnsi"/>
                <w:sz w:val="18"/>
              </w:rPr>
              <w:t xml:space="preserve"> </w:t>
            </w:r>
            <w:r w:rsidR="006E0C08">
              <w:rPr>
                <w:rFonts w:asciiTheme="minorHAnsi" w:hAnsiTheme="minorHAnsi" w:cstheme="minorHAnsi"/>
                <w:sz w:val="18"/>
              </w:rPr>
              <w:t xml:space="preserve">Wednesday </w:t>
            </w:r>
            <w:r w:rsidRPr="00B07F11">
              <w:rPr>
                <w:rFonts w:asciiTheme="minorHAnsi" w:hAnsiTheme="minorHAnsi" w:cstheme="minorHAnsi"/>
                <w:sz w:val="18"/>
              </w:rPr>
              <w:t>1 May</w:t>
            </w:r>
            <w:r w:rsidR="00A61E2E">
              <w:rPr>
                <w:rFonts w:asciiTheme="minorHAnsi" w:hAnsiTheme="minorHAnsi" w:cstheme="minorHAnsi"/>
                <w:sz w:val="18"/>
              </w:rPr>
              <w:t xml:space="preserve"> 2019</w:t>
            </w:r>
          </w:p>
          <w:p w14:paraId="44E2ABBE" w14:textId="77777777" w:rsidR="00A61E2E" w:rsidRDefault="00A61E2E" w:rsidP="00497A95">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D5ECB">
              <w:rPr>
                <w:rFonts w:asciiTheme="minorHAnsi" w:hAnsiTheme="minorHAnsi" w:cstheme="minorHAnsi"/>
                <w:sz w:val="18"/>
              </w:rPr>
              <w:t>Australian Horse Industry Council, Tuesday 28 May 2019</w:t>
            </w:r>
            <w:bookmarkEnd w:id="41"/>
          </w:p>
          <w:p w14:paraId="049863EC" w14:textId="7D7D8F30" w:rsidR="00DD5ECB" w:rsidRPr="008E6E47" w:rsidRDefault="00DD5ECB" w:rsidP="00DD5ECB">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DD5ECB">
              <w:rPr>
                <w:rFonts w:asciiTheme="minorHAnsi" w:hAnsiTheme="minorHAnsi" w:cstheme="minorHAnsi"/>
                <w:sz w:val="18"/>
              </w:rPr>
              <w:t>Department of Jobs, Precincts and Regions</w:t>
            </w:r>
            <w:r>
              <w:rPr>
                <w:rFonts w:asciiTheme="minorHAnsi" w:hAnsiTheme="minorHAnsi" w:cstheme="minorHAnsi"/>
                <w:sz w:val="18"/>
              </w:rPr>
              <w:t xml:space="preserve">, </w:t>
            </w:r>
            <w:r w:rsidRPr="00DD5ECB">
              <w:rPr>
                <w:rFonts w:asciiTheme="minorHAnsi" w:hAnsiTheme="minorHAnsi" w:cstheme="minorHAnsi"/>
                <w:sz w:val="18"/>
              </w:rPr>
              <w:t>Earth Resources Policy and Programs</w:t>
            </w:r>
            <w:r>
              <w:rPr>
                <w:rFonts w:asciiTheme="minorHAnsi" w:hAnsiTheme="minorHAnsi" w:cstheme="minorHAnsi"/>
                <w:sz w:val="18"/>
              </w:rPr>
              <w:t xml:space="preserve">, </w:t>
            </w:r>
            <w:r w:rsidRPr="00DD5ECB">
              <w:rPr>
                <w:rFonts w:asciiTheme="minorHAnsi" w:hAnsiTheme="minorHAnsi" w:cstheme="minorHAnsi"/>
                <w:sz w:val="18"/>
              </w:rPr>
              <w:t>11 April 2019</w:t>
            </w:r>
          </w:p>
        </w:tc>
      </w:tr>
    </w:tbl>
    <w:p w14:paraId="28AC6874" w14:textId="0BA0A47B" w:rsidR="00D2579E" w:rsidRDefault="00D2579E" w:rsidP="00D2579E">
      <w:pPr>
        <w:pStyle w:val="CBodyLight"/>
      </w:pPr>
    </w:p>
    <w:p w14:paraId="2CD2BA6F" w14:textId="5BEF05B7" w:rsidR="00D2579E" w:rsidRDefault="00D2579E" w:rsidP="00D2579E">
      <w:pPr>
        <w:pStyle w:val="CBodyLight"/>
      </w:pPr>
      <w:r>
        <w:t>In parallel with the broader engagement</w:t>
      </w:r>
      <w:r w:rsidR="00824A03">
        <w:t>,</w:t>
      </w:r>
      <w:r>
        <w:t xml:space="preserve"> DELWP led engagement activities with Traditional Owner groups who look after or have connection to land within the project area.</w:t>
      </w:r>
      <w:r w:rsidR="00497A95">
        <w:t xml:space="preserve"> </w:t>
      </w:r>
      <w:r w:rsidR="00A61E2E">
        <w:t xml:space="preserve">Engagement with </w:t>
      </w:r>
      <w:r w:rsidR="00497A95">
        <w:t>Traditional Owner groups</w:t>
      </w:r>
      <w:r w:rsidR="00A61E2E">
        <w:t xml:space="preserve"> is still ongoing and</w:t>
      </w:r>
      <w:r w:rsidR="00497A95">
        <w:t xml:space="preserve"> </w:t>
      </w:r>
      <w:r w:rsidR="00310842">
        <w:t xml:space="preserve">has </w:t>
      </w:r>
      <w:r w:rsidR="00497A95">
        <w:t xml:space="preserve">not been included in this report. </w:t>
      </w:r>
    </w:p>
    <w:p w14:paraId="6065A214" w14:textId="1E403ECB" w:rsidR="00540978" w:rsidRDefault="00540978" w:rsidP="00540978">
      <w:pPr>
        <w:pStyle w:val="CHeading02"/>
      </w:pPr>
      <w:bookmarkStart w:id="42" w:name="_Toc12559245"/>
      <w:r>
        <w:t xml:space="preserve">Communication and promotional </w:t>
      </w:r>
      <w:r w:rsidR="003557C0">
        <w:t>tools</w:t>
      </w:r>
      <w:bookmarkEnd w:id="42"/>
    </w:p>
    <w:p w14:paraId="54A25BF4" w14:textId="21F8C304" w:rsidR="00497A95" w:rsidRDefault="00497A95" w:rsidP="00540978">
      <w:pPr>
        <w:pStyle w:val="CBodyLight"/>
      </w:pPr>
      <w:r w:rsidRPr="004724EC">
        <w:t>Table 2</w:t>
      </w:r>
      <w:r>
        <w:t xml:space="preserve"> details the communication and promotional </w:t>
      </w:r>
      <w:r w:rsidR="003557C0">
        <w:t>tools and activities</w:t>
      </w:r>
      <w:r>
        <w:t xml:space="preserve"> that were undertaken to support the engagement. While all Victorians were able to contribute, the priority was reaching </w:t>
      </w:r>
      <w:r>
        <w:lastRenderedPageBreak/>
        <w:t>out to farmers and people who</w:t>
      </w:r>
      <w:r w:rsidR="00310842">
        <w:t xml:space="preserve"> live or</w:t>
      </w:r>
      <w:r>
        <w:t xml:space="preserve"> work in</w:t>
      </w:r>
      <w:r w:rsidR="00310842">
        <w:t xml:space="preserve"> the study area</w:t>
      </w:r>
      <w:r>
        <w:t xml:space="preserve"> or are associated with the agricultural industry. </w:t>
      </w:r>
    </w:p>
    <w:p w14:paraId="7528B61F" w14:textId="68A139D3" w:rsidR="004724EC" w:rsidRPr="008E6E47" w:rsidRDefault="004724EC" w:rsidP="004724EC">
      <w:pPr>
        <w:pStyle w:val="Caption"/>
        <w:rPr>
          <w:szCs w:val="16"/>
        </w:rPr>
      </w:pPr>
      <w:r w:rsidRPr="008E6E47">
        <w:rPr>
          <w:szCs w:val="16"/>
        </w:rPr>
        <w:t xml:space="preserve">Table </w:t>
      </w:r>
      <w:r w:rsidRPr="008E6E47">
        <w:rPr>
          <w:szCs w:val="16"/>
        </w:rPr>
        <w:fldChar w:fldCharType="begin"/>
      </w:r>
      <w:r w:rsidRPr="008E6E47">
        <w:rPr>
          <w:szCs w:val="16"/>
        </w:rPr>
        <w:instrText xml:space="preserve"> SEQ Table \* ARABIC </w:instrText>
      </w:r>
      <w:r w:rsidRPr="008E6E47">
        <w:rPr>
          <w:szCs w:val="16"/>
        </w:rPr>
        <w:fldChar w:fldCharType="separate"/>
      </w:r>
      <w:r w:rsidR="00BD65DC">
        <w:rPr>
          <w:noProof/>
          <w:szCs w:val="16"/>
        </w:rPr>
        <w:t>2</w:t>
      </w:r>
      <w:r w:rsidRPr="008E6E47">
        <w:rPr>
          <w:szCs w:val="16"/>
        </w:rPr>
        <w:fldChar w:fldCharType="end"/>
      </w:r>
      <w:r w:rsidRPr="008E6E47">
        <w:rPr>
          <w:szCs w:val="16"/>
        </w:rPr>
        <w:t>: Communication and promotion activities</w:t>
      </w:r>
    </w:p>
    <w:tbl>
      <w:tblPr>
        <w:tblStyle w:val="TableGrid"/>
        <w:tblW w:w="8640" w:type="dxa"/>
        <w:tblLook w:val="04A0" w:firstRow="1" w:lastRow="0" w:firstColumn="1" w:lastColumn="0" w:noHBand="0" w:noVBand="1"/>
      </w:tblPr>
      <w:tblGrid>
        <w:gridCol w:w="1728"/>
        <w:gridCol w:w="4320"/>
        <w:gridCol w:w="2592"/>
      </w:tblGrid>
      <w:tr w:rsidR="00CB1170" w:rsidRPr="00F46ACE" w14:paraId="1596DCAF" w14:textId="77777777" w:rsidTr="001F5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shd w:val="clear" w:color="auto" w:fill="B2C4CC" w:themeFill="accent5"/>
          </w:tcPr>
          <w:p w14:paraId="00889FA4" w14:textId="3A0FAD0D" w:rsidR="00CB1170" w:rsidRPr="008E6E47" w:rsidRDefault="003557C0" w:rsidP="000606B3">
            <w:pPr>
              <w:pStyle w:val="CBodyHeavy"/>
              <w:rPr>
                <w:rFonts w:asciiTheme="minorHAnsi" w:hAnsiTheme="minorHAnsi" w:cstheme="minorHAnsi"/>
                <w:sz w:val="18"/>
                <w:szCs w:val="16"/>
              </w:rPr>
            </w:pPr>
            <w:r>
              <w:rPr>
                <w:rFonts w:asciiTheme="minorHAnsi" w:hAnsiTheme="minorHAnsi" w:cstheme="minorHAnsi"/>
                <w:sz w:val="18"/>
                <w:szCs w:val="16"/>
              </w:rPr>
              <w:t>Tool</w:t>
            </w:r>
          </w:p>
        </w:tc>
        <w:tc>
          <w:tcPr>
            <w:tcW w:w="4320" w:type="dxa"/>
            <w:tcBorders>
              <w:left w:val="single" w:sz="4" w:space="0" w:color="auto"/>
            </w:tcBorders>
            <w:shd w:val="clear" w:color="auto" w:fill="B2C4CC" w:themeFill="accent5"/>
          </w:tcPr>
          <w:p w14:paraId="14610928" w14:textId="611B559F" w:rsidR="00CB1170" w:rsidRPr="008E6E47" w:rsidRDefault="00CB1170" w:rsidP="000606B3">
            <w:pPr>
              <w:pStyle w:val="CBodyHeavy"/>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6"/>
              </w:rPr>
            </w:pPr>
            <w:r w:rsidRPr="008E6E47">
              <w:rPr>
                <w:rFonts w:asciiTheme="minorHAnsi" w:hAnsiTheme="minorHAnsi" w:cstheme="minorHAnsi"/>
                <w:sz w:val="18"/>
                <w:szCs w:val="16"/>
              </w:rPr>
              <w:t>Description</w:t>
            </w:r>
          </w:p>
        </w:tc>
        <w:tc>
          <w:tcPr>
            <w:tcW w:w="2592" w:type="dxa"/>
            <w:shd w:val="clear" w:color="auto" w:fill="B2C4CC" w:themeFill="accent5"/>
          </w:tcPr>
          <w:p w14:paraId="69A90E4F" w14:textId="241AD5CA" w:rsidR="00CB1170" w:rsidRPr="008E6E47" w:rsidRDefault="00CB1170" w:rsidP="000606B3">
            <w:pPr>
              <w:pStyle w:val="CBodyHeavy"/>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6"/>
              </w:rPr>
            </w:pPr>
            <w:r w:rsidRPr="008E6E47">
              <w:rPr>
                <w:rFonts w:asciiTheme="minorHAnsi" w:hAnsiTheme="minorHAnsi" w:cstheme="minorHAnsi"/>
                <w:sz w:val="18"/>
                <w:szCs w:val="16"/>
              </w:rPr>
              <w:t>Reach</w:t>
            </w:r>
          </w:p>
        </w:tc>
      </w:tr>
      <w:tr w:rsidR="00CB1170" w:rsidRPr="00F46ACE" w14:paraId="58DCAD00" w14:textId="77777777" w:rsidTr="001F59B4">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bottom w:val="single" w:sz="4" w:space="0" w:color="auto"/>
            </w:tcBorders>
            <w:shd w:val="clear" w:color="auto" w:fill="B2C4CC" w:themeFill="accent5"/>
          </w:tcPr>
          <w:p w14:paraId="579CD7A0" w14:textId="77C0F951" w:rsidR="00CB1170" w:rsidRPr="008E6E47" w:rsidRDefault="00CB1170" w:rsidP="000606B3">
            <w:pPr>
              <w:pStyle w:val="CBodyHeavy"/>
              <w:rPr>
                <w:rFonts w:asciiTheme="minorHAnsi" w:hAnsiTheme="minorHAnsi" w:cstheme="minorHAnsi"/>
                <w:sz w:val="18"/>
                <w:szCs w:val="16"/>
              </w:rPr>
            </w:pPr>
            <w:r w:rsidRPr="008E6E47">
              <w:rPr>
                <w:rFonts w:asciiTheme="minorHAnsi" w:hAnsiTheme="minorHAnsi" w:cstheme="minorHAnsi"/>
                <w:sz w:val="18"/>
                <w:szCs w:val="16"/>
              </w:rPr>
              <w:t>Email promotion</w:t>
            </w:r>
          </w:p>
        </w:tc>
        <w:tc>
          <w:tcPr>
            <w:tcW w:w="4320" w:type="dxa"/>
          </w:tcPr>
          <w:p w14:paraId="3D54D61D" w14:textId="3503DD1F" w:rsidR="00CB1170" w:rsidRPr="008E6E47" w:rsidRDefault="000606B3" w:rsidP="000606B3">
            <w:pPr>
              <w:pStyle w:val="CBodyHeav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18"/>
                <w:szCs w:val="16"/>
              </w:rPr>
            </w:pPr>
            <w:r w:rsidRPr="008E6E47">
              <w:rPr>
                <w:rFonts w:asciiTheme="minorHAnsi" w:hAnsiTheme="minorHAnsi" w:cstheme="minorHAnsi"/>
                <w:b w:val="0"/>
                <w:sz w:val="18"/>
                <w:szCs w:val="16"/>
              </w:rPr>
              <w:t xml:space="preserve">Significant effort was made to reach out via </w:t>
            </w:r>
            <w:r w:rsidR="003E1533" w:rsidRPr="008E6E47">
              <w:rPr>
                <w:rFonts w:asciiTheme="minorHAnsi" w:hAnsiTheme="minorHAnsi" w:cstheme="minorHAnsi"/>
                <w:b w:val="0"/>
                <w:sz w:val="18"/>
                <w:szCs w:val="16"/>
              </w:rPr>
              <w:t xml:space="preserve">a targeted </w:t>
            </w:r>
            <w:r w:rsidR="00F46ACE" w:rsidRPr="008E6E47">
              <w:rPr>
                <w:rFonts w:asciiTheme="minorHAnsi" w:hAnsiTheme="minorHAnsi" w:cstheme="minorHAnsi"/>
                <w:b w:val="0"/>
                <w:sz w:val="18"/>
                <w:szCs w:val="16"/>
              </w:rPr>
              <w:t xml:space="preserve">DELWP </w:t>
            </w:r>
            <w:r w:rsidRPr="008E6E47">
              <w:rPr>
                <w:rFonts w:asciiTheme="minorHAnsi" w:hAnsiTheme="minorHAnsi" w:cstheme="minorHAnsi"/>
                <w:b w:val="0"/>
                <w:sz w:val="18"/>
                <w:szCs w:val="16"/>
              </w:rPr>
              <w:t>email to potentially impacted community members, interested groups and key stakeholders to ensure they were notified about the project and opportunities to provide input.</w:t>
            </w:r>
          </w:p>
          <w:p w14:paraId="3708FBDA" w14:textId="4AB3E7C0" w:rsidR="000606B3" w:rsidRPr="008E6E47" w:rsidRDefault="000606B3" w:rsidP="000606B3">
            <w:pPr>
              <w:pStyle w:val="CBodyHeav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18"/>
                <w:szCs w:val="16"/>
              </w:rPr>
            </w:pPr>
            <w:r w:rsidRPr="008E6E47">
              <w:rPr>
                <w:rFonts w:asciiTheme="minorHAnsi" w:hAnsiTheme="minorHAnsi" w:cstheme="minorHAnsi"/>
                <w:b w:val="0"/>
                <w:sz w:val="18"/>
                <w:szCs w:val="16"/>
              </w:rPr>
              <w:t>All email communication included a link to the Engage Victoria website, and a</w:t>
            </w:r>
            <w:r w:rsidR="00087FB1" w:rsidRPr="008E6E47">
              <w:rPr>
                <w:rFonts w:asciiTheme="minorHAnsi" w:hAnsiTheme="minorHAnsi" w:cstheme="minorHAnsi"/>
                <w:b w:val="0"/>
                <w:sz w:val="18"/>
                <w:szCs w:val="16"/>
              </w:rPr>
              <w:t>n</w:t>
            </w:r>
            <w:r w:rsidRPr="008E6E47">
              <w:rPr>
                <w:rFonts w:asciiTheme="minorHAnsi" w:hAnsiTheme="minorHAnsi" w:cstheme="minorHAnsi"/>
                <w:b w:val="0"/>
                <w:sz w:val="18"/>
                <w:szCs w:val="16"/>
              </w:rPr>
              <w:t xml:space="preserve"> attached Fact Sheet. </w:t>
            </w:r>
          </w:p>
        </w:tc>
        <w:tc>
          <w:tcPr>
            <w:tcW w:w="2592" w:type="dxa"/>
          </w:tcPr>
          <w:p w14:paraId="6EB2B528" w14:textId="0770951B" w:rsidR="00CB1170" w:rsidRPr="008E6E47" w:rsidRDefault="000606B3" w:rsidP="0051348B">
            <w:pPr>
              <w:pStyle w:val="CBodyHeav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18"/>
                <w:szCs w:val="16"/>
              </w:rPr>
            </w:pPr>
            <w:r w:rsidRPr="008E6E47">
              <w:rPr>
                <w:rFonts w:asciiTheme="minorHAnsi" w:hAnsiTheme="minorHAnsi" w:cstheme="minorHAnsi"/>
                <w:b w:val="0"/>
                <w:sz w:val="18"/>
                <w:szCs w:val="16"/>
              </w:rPr>
              <w:t xml:space="preserve">Emails were sent to more than 150 </w:t>
            </w:r>
            <w:r w:rsidR="00A61E2E">
              <w:rPr>
                <w:rFonts w:asciiTheme="minorHAnsi" w:hAnsiTheme="minorHAnsi" w:cstheme="minorHAnsi"/>
                <w:b w:val="0"/>
                <w:sz w:val="18"/>
                <w:szCs w:val="16"/>
              </w:rPr>
              <w:t xml:space="preserve">peak bodies and </w:t>
            </w:r>
            <w:r w:rsidRPr="008E6E47">
              <w:rPr>
                <w:rFonts w:asciiTheme="minorHAnsi" w:hAnsiTheme="minorHAnsi" w:cstheme="minorHAnsi"/>
                <w:b w:val="0"/>
                <w:sz w:val="18"/>
                <w:szCs w:val="16"/>
              </w:rPr>
              <w:t xml:space="preserve">community groups including </w:t>
            </w:r>
            <w:r w:rsidR="00A61E2E">
              <w:rPr>
                <w:rFonts w:asciiTheme="minorHAnsi" w:hAnsiTheme="minorHAnsi" w:cstheme="minorHAnsi"/>
                <w:b w:val="0"/>
                <w:sz w:val="18"/>
                <w:szCs w:val="16"/>
              </w:rPr>
              <w:t xml:space="preserve">the VFF, </w:t>
            </w:r>
            <w:r w:rsidR="006E0C08">
              <w:rPr>
                <w:rFonts w:asciiTheme="minorHAnsi" w:hAnsiTheme="minorHAnsi" w:cstheme="minorHAnsi"/>
                <w:b w:val="0"/>
                <w:sz w:val="18"/>
                <w:szCs w:val="16"/>
              </w:rPr>
              <w:t>L</w:t>
            </w:r>
            <w:r w:rsidR="006E0C08" w:rsidRPr="008E6E47">
              <w:rPr>
                <w:rFonts w:asciiTheme="minorHAnsi" w:hAnsiTheme="minorHAnsi" w:cstheme="minorHAnsi"/>
                <w:b w:val="0"/>
                <w:sz w:val="18"/>
                <w:szCs w:val="16"/>
              </w:rPr>
              <w:t>andcare</w:t>
            </w:r>
            <w:r w:rsidR="00A67BFF" w:rsidRPr="008E6E47">
              <w:rPr>
                <w:rFonts w:asciiTheme="minorHAnsi" w:hAnsiTheme="minorHAnsi" w:cstheme="minorHAnsi"/>
                <w:b w:val="0"/>
                <w:sz w:val="18"/>
                <w:szCs w:val="16"/>
              </w:rPr>
              <w:t xml:space="preserve"> </w:t>
            </w:r>
            <w:r w:rsidRPr="008E6E47">
              <w:rPr>
                <w:rFonts w:asciiTheme="minorHAnsi" w:hAnsiTheme="minorHAnsi" w:cstheme="minorHAnsi"/>
                <w:b w:val="0"/>
                <w:sz w:val="18"/>
                <w:szCs w:val="16"/>
              </w:rPr>
              <w:t>groups, residents’ and ratepayers’ associations, environmental and sustainability groups, and business associations.</w:t>
            </w:r>
          </w:p>
        </w:tc>
      </w:tr>
      <w:tr w:rsidR="00CB1170" w:rsidRPr="00F46ACE" w14:paraId="7D6B7922" w14:textId="77777777" w:rsidTr="001F59B4">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bottom w:val="single" w:sz="4" w:space="0" w:color="auto"/>
            </w:tcBorders>
            <w:shd w:val="clear" w:color="auto" w:fill="B2C4CC" w:themeFill="accent5"/>
          </w:tcPr>
          <w:p w14:paraId="24E5C161" w14:textId="00361783" w:rsidR="00CB1170" w:rsidRPr="008E6E47" w:rsidRDefault="00CB1170" w:rsidP="000606B3">
            <w:pPr>
              <w:pStyle w:val="CBodyHeavy"/>
              <w:rPr>
                <w:rFonts w:asciiTheme="minorHAnsi" w:hAnsiTheme="minorHAnsi" w:cstheme="minorHAnsi"/>
                <w:sz w:val="18"/>
                <w:szCs w:val="16"/>
              </w:rPr>
            </w:pPr>
            <w:r w:rsidRPr="008E6E47">
              <w:rPr>
                <w:rFonts w:asciiTheme="minorHAnsi" w:hAnsiTheme="minorHAnsi" w:cstheme="minorHAnsi"/>
                <w:sz w:val="18"/>
                <w:szCs w:val="16"/>
              </w:rPr>
              <w:t>Briefing pack</w:t>
            </w:r>
          </w:p>
        </w:tc>
        <w:tc>
          <w:tcPr>
            <w:tcW w:w="4320" w:type="dxa"/>
          </w:tcPr>
          <w:p w14:paraId="26155CF9" w14:textId="5B09949C" w:rsidR="00CB1170" w:rsidRPr="008E6E47" w:rsidRDefault="00CB1170" w:rsidP="000606B3">
            <w:pPr>
              <w:pStyle w:val="CBodyHeav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18"/>
                <w:szCs w:val="16"/>
              </w:rPr>
            </w:pPr>
            <w:r w:rsidRPr="008E6E47">
              <w:rPr>
                <w:rFonts w:asciiTheme="minorHAnsi" w:hAnsiTheme="minorHAnsi" w:cstheme="minorHAnsi"/>
                <w:b w:val="0"/>
                <w:sz w:val="18"/>
                <w:szCs w:val="16"/>
              </w:rPr>
              <w:t xml:space="preserve">A briefing pack was created and shared with all local governments and government authorities </w:t>
            </w:r>
            <w:r w:rsidR="00135026">
              <w:rPr>
                <w:rFonts w:asciiTheme="minorHAnsi" w:hAnsiTheme="minorHAnsi" w:cstheme="minorHAnsi"/>
                <w:b w:val="0"/>
                <w:sz w:val="18"/>
                <w:szCs w:val="16"/>
              </w:rPr>
              <w:t>within the project area</w:t>
            </w:r>
            <w:r w:rsidRPr="008E6E47">
              <w:rPr>
                <w:rFonts w:asciiTheme="minorHAnsi" w:hAnsiTheme="minorHAnsi" w:cstheme="minorHAnsi"/>
                <w:b w:val="0"/>
                <w:sz w:val="18"/>
                <w:szCs w:val="16"/>
              </w:rPr>
              <w:t xml:space="preserve">. The pack was also sent to all </w:t>
            </w:r>
            <w:r w:rsidR="00310842">
              <w:rPr>
                <w:rFonts w:asciiTheme="minorHAnsi" w:hAnsiTheme="minorHAnsi" w:cstheme="minorHAnsi"/>
                <w:b w:val="0"/>
                <w:sz w:val="18"/>
                <w:szCs w:val="16"/>
              </w:rPr>
              <w:t>Victorian</w:t>
            </w:r>
            <w:r w:rsidR="00310842" w:rsidRPr="008E6E47">
              <w:rPr>
                <w:rFonts w:asciiTheme="minorHAnsi" w:hAnsiTheme="minorHAnsi" w:cstheme="minorHAnsi"/>
                <w:b w:val="0"/>
                <w:sz w:val="18"/>
                <w:szCs w:val="16"/>
              </w:rPr>
              <w:t xml:space="preserve"> </w:t>
            </w:r>
            <w:r w:rsidRPr="008E6E47">
              <w:rPr>
                <w:rFonts w:asciiTheme="minorHAnsi" w:hAnsiTheme="minorHAnsi" w:cstheme="minorHAnsi"/>
                <w:b w:val="0"/>
                <w:sz w:val="18"/>
                <w:szCs w:val="16"/>
              </w:rPr>
              <w:t xml:space="preserve">Members of Parliament (MPs) </w:t>
            </w:r>
            <w:r w:rsidR="00135026">
              <w:rPr>
                <w:rFonts w:asciiTheme="minorHAnsi" w:hAnsiTheme="minorHAnsi" w:cstheme="minorHAnsi"/>
                <w:b w:val="0"/>
                <w:sz w:val="18"/>
                <w:szCs w:val="16"/>
              </w:rPr>
              <w:t>with</w:t>
            </w:r>
            <w:r w:rsidRPr="008E6E47">
              <w:rPr>
                <w:rFonts w:asciiTheme="minorHAnsi" w:hAnsiTheme="minorHAnsi" w:cstheme="minorHAnsi"/>
                <w:b w:val="0"/>
                <w:sz w:val="18"/>
                <w:szCs w:val="16"/>
              </w:rPr>
              <w:t xml:space="preserve">in the project area.  </w:t>
            </w:r>
          </w:p>
          <w:p w14:paraId="2F8F5269" w14:textId="19970C60" w:rsidR="00CB1170" w:rsidRPr="008E6E47" w:rsidRDefault="00CB1170" w:rsidP="000606B3">
            <w:pPr>
              <w:pStyle w:val="CBodyHeav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18"/>
                <w:szCs w:val="16"/>
              </w:rPr>
            </w:pPr>
            <w:r w:rsidRPr="008E6E47">
              <w:rPr>
                <w:rFonts w:asciiTheme="minorHAnsi" w:hAnsiTheme="minorHAnsi" w:cstheme="minorHAnsi"/>
                <w:b w:val="0"/>
                <w:sz w:val="18"/>
                <w:szCs w:val="16"/>
              </w:rPr>
              <w:t>The intent of this pack was to support local government, authorities and MPs</w:t>
            </w:r>
            <w:r w:rsidR="00310842">
              <w:rPr>
                <w:rFonts w:asciiTheme="minorHAnsi" w:hAnsiTheme="minorHAnsi" w:cstheme="minorHAnsi"/>
                <w:b w:val="0"/>
                <w:sz w:val="18"/>
                <w:szCs w:val="16"/>
              </w:rPr>
              <w:t xml:space="preserve"> to</w:t>
            </w:r>
            <w:r w:rsidRPr="008E6E47">
              <w:rPr>
                <w:rFonts w:asciiTheme="minorHAnsi" w:hAnsiTheme="minorHAnsi" w:cstheme="minorHAnsi"/>
                <w:b w:val="0"/>
                <w:sz w:val="18"/>
                <w:szCs w:val="16"/>
              </w:rPr>
              <w:t xml:space="preserve"> communicate and promote the project and engagement process. </w:t>
            </w:r>
          </w:p>
          <w:p w14:paraId="1D385AB1" w14:textId="54E12982" w:rsidR="00CB1170" w:rsidRPr="008E6E47" w:rsidRDefault="00CB1170" w:rsidP="000606B3">
            <w:pPr>
              <w:pStyle w:val="CBodyHeav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18"/>
                <w:szCs w:val="16"/>
              </w:rPr>
            </w:pPr>
            <w:r w:rsidRPr="008E6E47">
              <w:rPr>
                <w:rFonts w:asciiTheme="minorHAnsi" w:hAnsiTheme="minorHAnsi" w:cstheme="minorHAnsi"/>
                <w:b w:val="0"/>
                <w:sz w:val="18"/>
                <w:szCs w:val="16"/>
              </w:rPr>
              <w:t>The pack outline</w:t>
            </w:r>
            <w:r w:rsidR="00824A03">
              <w:rPr>
                <w:rFonts w:asciiTheme="minorHAnsi" w:hAnsiTheme="minorHAnsi" w:cstheme="minorHAnsi"/>
                <w:b w:val="0"/>
                <w:sz w:val="18"/>
                <w:szCs w:val="16"/>
              </w:rPr>
              <w:t>d</w:t>
            </w:r>
            <w:r w:rsidRPr="008E6E47">
              <w:rPr>
                <w:rFonts w:asciiTheme="minorHAnsi" w:hAnsiTheme="minorHAnsi" w:cstheme="minorHAnsi"/>
                <w:b w:val="0"/>
                <w:sz w:val="18"/>
                <w:szCs w:val="16"/>
              </w:rPr>
              <w:t xml:space="preserve"> the project and the engagement </w:t>
            </w:r>
            <w:r w:rsidR="000606B3" w:rsidRPr="008E6E47">
              <w:rPr>
                <w:rFonts w:asciiTheme="minorHAnsi" w:hAnsiTheme="minorHAnsi" w:cstheme="minorHAnsi"/>
                <w:b w:val="0"/>
                <w:sz w:val="18"/>
                <w:szCs w:val="16"/>
              </w:rPr>
              <w:t>program and</w:t>
            </w:r>
            <w:r w:rsidRPr="008E6E47">
              <w:rPr>
                <w:rFonts w:asciiTheme="minorHAnsi" w:hAnsiTheme="minorHAnsi" w:cstheme="minorHAnsi"/>
                <w:b w:val="0"/>
                <w:sz w:val="18"/>
                <w:szCs w:val="16"/>
              </w:rPr>
              <w:t xml:space="preserve"> provided templates for social media and email promotion. </w:t>
            </w:r>
          </w:p>
        </w:tc>
        <w:tc>
          <w:tcPr>
            <w:tcW w:w="2592" w:type="dxa"/>
          </w:tcPr>
          <w:p w14:paraId="15FBF179" w14:textId="345979E3" w:rsidR="00CB1170" w:rsidRPr="008E6E47" w:rsidRDefault="00CB1170" w:rsidP="0051348B">
            <w:pPr>
              <w:pStyle w:val="CBodyHeav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18"/>
                <w:szCs w:val="16"/>
              </w:rPr>
            </w:pPr>
            <w:r w:rsidRPr="008E6E47">
              <w:rPr>
                <w:rFonts w:asciiTheme="minorHAnsi" w:hAnsiTheme="minorHAnsi" w:cstheme="minorHAnsi"/>
                <w:b w:val="0"/>
                <w:sz w:val="18"/>
                <w:szCs w:val="16"/>
              </w:rPr>
              <w:t xml:space="preserve">All local councils and </w:t>
            </w:r>
            <w:r w:rsidR="00310842">
              <w:rPr>
                <w:rFonts w:asciiTheme="minorHAnsi" w:hAnsiTheme="minorHAnsi" w:cstheme="minorHAnsi"/>
                <w:b w:val="0"/>
                <w:sz w:val="18"/>
                <w:szCs w:val="16"/>
              </w:rPr>
              <w:t>Victorian MPs</w:t>
            </w:r>
            <w:r w:rsidRPr="008E6E47">
              <w:rPr>
                <w:rFonts w:asciiTheme="minorHAnsi" w:hAnsiTheme="minorHAnsi" w:cstheme="minorHAnsi"/>
                <w:b w:val="0"/>
                <w:sz w:val="18"/>
                <w:szCs w:val="16"/>
              </w:rPr>
              <w:t xml:space="preserve"> in the study area (outside the UGB and within 100km of central Melbourne) were sent the briefing pack (100+ </w:t>
            </w:r>
            <w:r w:rsidR="00310842">
              <w:rPr>
                <w:rFonts w:asciiTheme="minorHAnsi" w:hAnsiTheme="minorHAnsi" w:cstheme="minorHAnsi"/>
                <w:b w:val="0"/>
                <w:sz w:val="18"/>
                <w:szCs w:val="16"/>
              </w:rPr>
              <w:t xml:space="preserve"> councils</w:t>
            </w:r>
            <w:r w:rsidR="00135026">
              <w:rPr>
                <w:rFonts w:asciiTheme="minorHAnsi" w:hAnsiTheme="minorHAnsi" w:cstheme="minorHAnsi"/>
                <w:b w:val="0"/>
                <w:sz w:val="18"/>
                <w:szCs w:val="16"/>
              </w:rPr>
              <w:t>, authorities</w:t>
            </w:r>
            <w:r w:rsidR="00310842">
              <w:rPr>
                <w:rFonts w:asciiTheme="minorHAnsi" w:hAnsiTheme="minorHAnsi" w:cstheme="minorHAnsi"/>
                <w:b w:val="0"/>
                <w:sz w:val="18"/>
                <w:szCs w:val="16"/>
              </w:rPr>
              <w:t xml:space="preserve"> and </w:t>
            </w:r>
            <w:r w:rsidR="000606B3" w:rsidRPr="008E6E47">
              <w:rPr>
                <w:rFonts w:asciiTheme="minorHAnsi" w:hAnsiTheme="minorHAnsi" w:cstheme="minorHAnsi"/>
                <w:b w:val="0"/>
                <w:sz w:val="18"/>
                <w:szCs w:val="16"/>
              </w:rPr>
              <w:t>MPs</w:t>
            </w:r>
            <w:r w:rsidRPr="008E6E47">
              <w:rPr>
                <w:rFonts w:asciiTheme="minorHAnsi" w:hAnsiTheme="minorHAnsi" w:cstheme="minorHAnsi"/>
                <w:b w:val="0"/>
                <w:sz w:val="18"/>
                <w:szCs w:val="16"/>
              </w:rPr>
              <w:t xml:space="preserve">). </w:t>
            </w:r>
          </w:p>
        </w:tc>
      </w:tr>
      <w:tr w:rsidR="00CB1170" w:rsidRPr="00F46ACE" w14:paraId="6D9FA703" w14:textId="77777777" w:rsidTr="001F59B4">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bottom w:val="single" w:sz="4" w:space="0" w:color="auto"/>
            </w:tcBorders>
            <w:shd w:val="clear" w:color="auto" w:fill="B2C4CC" w:themeFill="accent5"/>
          </w:tcPr>
          <w:p w14:paraId="1F1306D0" w14:textId="2CC9D63A" w:rsidR="00CB1170" w:rsidRPr="008E6E47" w:rsidRDefault="000606B3" w:rsidP="000606B3">
            <w:pPr>
              <w:pStyle w:val="CBodyHeavy"/>
              <w:rPr>
                <w:rFonts w:asciiTheme="minorHAnsi" w:hAnsiTheme="minorHAnsi" w:cstheme="minorHAnsi"/>
                <w:sz w:val="18"/>
                <w:szCs w:val="16"/>
              </w:rPr>
            </w:pPr>
            <w:r w:rsidRPr="008E6E47">
              <w:rPr>
                <w:rFonts w:asciiTheme="minorHAnsi" w:hAnsiTheme="minorHAnsi" w:cstheme="minorHAnsi"/>
                <w:sz w:val="18"/>
                <w:szCs w:val="16"/>
              </w:rPr>
              <w:t>Traditional and social media promotion</w:t>
            </w:r>
          </w:p>
        </w:tc>
        <w:tc>
          <w:tcPr>
            <w:tcW w:w="4320" w:type="dxa"/>
          </w:tcPr>
          <w:p w14:paraId="2709DAE5" w14:textId="6DA0E442" w:rsidR="000606B3" w:rsidRPr="008E6E47" w:rsidRDefault="000606B3" w:rsidP="000606B3">
            <w:pPr>
              <w:pStyle w:val="CBodyHeav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18"/>
                <w:szCs w:val="16"/>
              </w:rPr>
            </w:pPr>
            <w:r w:rsidRPr="008E6E47">
              <w:rPr>
                <w:rFonts w:asciiTheme="minorHAnsi" w:hAnsiTheme="minorHAnsi" w:cstheme="minorHAnsi"/>
                <w:b w:val="0"/>
                <w:sz w:val="18"/>
                <w:szCs w:val="16"/>
              </w:rPr>
              <w:t xml:space="preserve">DELWP approached newspapers about </w:t>
            </w:r>
            <w:r w:rsidR="00310842">
              <w:rPr>
                <w:rFonts w:asciiTheme="minorHAnsi" w:hAnsiTheme="minorHAnsi" w:cstheme="minorHAnsi"/>
                <w:b w:val="0"/>
                <w:sz w:val="18"/>
                <w:szCs w:val="16"/>
              </w:rPr>
              <w:t>publishing</w:t>
            </w:r>
            <w:r w:rsidR="00310842" w:rsidRPr="008E6E47">
              <w:rPr>
                <w:rFonts w:asciiTheme="minorHAnsi" w:hAnsiTheme="minorHAnsi" w:cstheme="minorHAnsi"/>
                <w:b w:val="0"/>
                <w:sz w:val="18"/>
                <w:szCs w:val="16"/>
              </w:rPr>
              <w:t xml:space="preserve"> </w:t>
            </w:r>
            <w:r w:rsidRPr="008E6E47">
              <w:rPr>
                <w:rFonts w:asciiTheme="minorHAnsi" w:hAnsiTheme="minorHAnsi" w:cstheme="minorHAnsi"/>
                <w:b w:val="0"/>
                <w:sz w:val="18"/>
                <w:szCs w:val="16"/>
              </w:rPr>
              <w:t xml:space="preserve">stories about the project and engagement process, including the Victorian Country Press Association, </w:t>
            </w:r>
            <w:r w:rsidR="00B17F49">
              <w:rPr>
                <w:rFonts w:asciiTheme="minorHAnsi" w:hAnsiTheme="minorHAnsi" w:cstheme="minorHAnsi"/>
                <w:b w:val="0"/>
                <w:sz w:val="18"/>
                <w:szCs w:val="16"/>
              </w:rPr>
              <w:t>l</w:t>
            </w:r>
            <w:r w:rsidRPr="008E6E47">
              <w:rPr>
                <w:rFonts w:asciiTheme="minorHAnsi" w:hAnsiTheme="minorHAnsi" w:cstheme="minorHAnsi"/>
                <w:b w:val="0"/>
                <w:sz w:val="18"/>
                <w:szCs w:val="16"/>
              </w:rPr>
              <w:t xml:space="preserve">ocal </w:t>
            </w:r>
            <w:r w:rsidR="00310842">
              <w:rPr>
                <w:rFonts w:asciiTheme="minorHAnsi" w:hAnsiTheme="minorHAnsi" w:cstheme="minorHAnsi"/>
                <w:b w:val="0"/>
                <w:sz w:val="18"/>
                <w:szCs w:val="16"/>
              </w:rPr>
              <w:t>L</w:t>
            </w:r>
            <w:r w:rsidRPr="008E6E47">
              <w:rPr>
                <w:rFonts w:asciiTheme="minorHAnsi" w:hAnsiTheme="minorHAnsi" w:cstheme="minorHAnsi"/>
                <w:b w:val="0"/>
                <w:sz w:val="18"/>
                <w:szCs w:val="16"/>
              </w:rPr>
              <w:t>eader</w:t>
            </w:r>
            <w:r w:rsidR="00310842">
              <w:rPr>
                <w:rFonts w:asciiTheme="minorHAnsi" w:hAnsiTheme="minorHAnsi" w:cstheme="minorHAnsi"/>
                <w:b w:val="0"/>
                <w:sz w:val="18"/>
                <w:szCs w:val="16"/>
              </w:rPr>
              <w:t xml:space="preserve"> newspapers,</w:t>
            </w:r>
            <w:r w:rsidRPr="008E6E47">
              <w:rPr>
                <w:rFonts w:asciiTheme="minorHAnsi" w:hAnsiTheme="minorHAnsi" w:cstheme="minorHAnsi"/>
                <w:b w:val="0"/>
                <w:sz w:val="18"/>
                <w:szCs w:val="16"/>
              </w:rPr>
              <w:t xml:space="preserve"> and Moorabool News. </w:t>
            </w:r>
          </w:p>
          <w:p w14:paraId="6CC26F59" w14:textId="4ECF9ADF" w:rsidR="00CB1170" w:rsidRPr="008E6E47" w:rsidRDefault="000606B3" w:rsidP="000606B3">
            <w:pPr>
              <w:pStyle w:val="CBodyHeav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18"/>
                <w:szCs w:val="16"/>
              </w:rPr>
            </w:pPr>
            <w:r w:rsidRPr="008E6E47">
              <w:rPr>
                <w:rFonts w:asciiTheme="minorHAnsi" w:hAnsiTheme="minorHAnsi" w:cstheme="minorHAnsi"/>
                <w:b w:val="0"/>
                <w:sz w:val="18"/>
                <w:szCs w:val="16"/>
              </w:rPr>
              <w:t xml:space="preserve">A media release was circulated about the project on Thursday 14 March from the Minister </w:t>
            </w:r>
            <w:r w:rsidR="002F398E">
              <w:rPr>
                <w:rFonts w:asciiTheme="minorHAnsi" w:hAnsiTheme="minorHAnsi" w:cstheme="minorHAnsi"/>
                <w:b w:val="0"/>
                <w:sz w:val="18"/>
                <w:szCs w:val="16"/>
              </w:rPr>
              <w:t>for</w:t>
            </w:r>
            <w:r w:rsidR="002F398E" w:rsidRPr="008E6E47">
              <w:rPr>
                <w:rFonts w:asciiTheme="minorHAnsi" w:hAnsiTheme="minorHAnsi" w:cstheme="minorHAnsi"/>
                <w:b w:val="0"/>
                <w:sz w:val="18"/>
                <w:szCs w:val="16"/>
              </w:rPr>
              <w:t xml:space="preserve"> </w:t>
            </w:r>
            <w:r w:rsidRPr="008E6E47">
              <w:rPr>
                <w:rFonts w:asciiTheme="minorHAnsi" w:hAnsiTheme="minorHAnsi" w:cstheme="minorHAnsi"/>
                <w:b w:val="0"/>
                <w:sz w:val="18"/>
                <w:szCs w:val="16"/>
              </w:rPr>
              <w:t>Planning,</w:t>
            </w:r>
            <w:r w:rsidR="002F398E">
              <w:rPr>
                <w:rFonts w:asciiTheme="minorHAnsi" w:hAnsiTheme="minorHAnsi" w:cstheme="minorHAnsi"/>
                <w:b w:val="0"/>
                <w:sz w:val="18"/>
                <w:szCs w:val="16"/>
              </w:rPr>
              <w:t xml:space="preserve"> the Hon</w:t>
            </w:r>
            <w:r w:rsidRPr="008E6E47">
              <w:rPr>
                <w:rFonts w:asciiTheme="minorHAnsi" w:hAnsiTheme="minorHAnsi" w:cstheme="minorHAnsi"/>
                <w:b w:val="0"/>
                <w:sz w:val="18"/>
                <w:szCs w:val="16"/>
              </w:rPr>
              <w:t xml:space="preserve"> Richard Wynne</w:t>
            </w:r>
            <w:r w:rsidR="002F398E">
              <w:rPr>
                <w:rFonts w:asciiTheme="minorHAnsi" w:hAnsiTheme="minorHAnsi" w:cstheme="minorHAnsi"/>
                <w:b w:val="0"/>
                <w:sz w:val="18"/>
                <w:szCs w:val="16"/>
              </w:rPr>
              <w:t xml:space="preserve"> MP</w:t>
            </w:r>
            <w:r w:rsidRPr="008E6E47">
              <w:rPr>
                <w:rFonts w:asciiTheme="minorHAnsi" w:hAnsiTheme="minorHAnsi" w:cstheme="minorHAnsi"/>
                <w:b w:val="0"/>
                <w:sz w:val="18"/>
                <w:szCs w:val="16"/>
              </w:rPr>
              <w:t xml:space="preserve">. </w:t>
            </w:r>
          </w:p>
          <w:p w14:paraId="37F91DF9" w14:textId="04F1BB09" w:rsidR="000606B3" w:rsidRPr="008E6E47" w:rsidRDefault="000606B3" w:rsidP="000606B3">
            <w:pPr>
              <w:pStyle w:val="CBodyHeav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18"/>
                <w:szCs w:val="16"/>
              </w:rPr>
            </w:pPr>
            <w:r w:rsidRPr="008E6E47">
              <w:rPr>
                <w:rFonts w:asciiTheme="minorHAnsi" w:hAnsiTheme="minorHAnsi" w:cstheme="minorHAnsi"/>
                <w:b w:val="0"/>
                <w:sz w:val="18"/>
                <w:szCs w:val="16"/>
              </w:rPr>
              <w:t xml:space="preserve">DELWP </w:t>
            </w:r>
            <w:r w:rsidR="002F398E">
              <w:rPr>
                <w:rFonts w:asciiTheme="minorHAnsi" w:hAnsiTheme="minorHAnsi" w:cstheme="minorHAnsi"/>
                <w:b w:val="0"/>
                <w:sz w:val="18"/>
                <w:szCs w:val="16"/>
              </w:rPr>
              <w:t>published</w:t>
            </w:r>
            <w:r w:rsidR="002F398E" w:rsidRPr="003848C0">
              <w:rPr>
                <w:rFonts w:asciiTheme="minorHAnsi" w:hAnsiTheme="minorHAnsi" w:cstheme="minorHAnsi"/>
                <w:b w:val="0"/>
                <w:sz w:val="18"/>
                <w:szCs w:val="16"/>
              </w:rPr>
              <w:t xml:space="preserve"> </w:t>
            </w:r>
            <w:r w:rsidR="003848C0" w:rsidRPr="003848C0">
              <w:rPr>
                <w:rFonts w:asciiTheme="minorHAnsi" w:hAnsiTheme="minorHAnsi" w:cstheme="minorHAnsi"/>
                <w:b w:val="0"/>
                <w:sz w:val="18"/>
                <w:szCs w:val="16"/>
              </w:rPr>
              <w:t xml:space="preserve">13 </w:t>
            </w:r>
            <w:r w:rsidR="00835C62" w:rsidRPr="003848C0">
              <w:rPr>
                <w:rFonts w:asciiTheme="minorHAnsi" w:hAnsiTheme="minorHAnsi" w:cstheme="minorHAnsi"/>
                <w:b w:val="0"/>
                <w:sz w:val="18"/>
                <w:szCs w:val="16"/>
              </w:rPr>
              <w:t xml:space="preserve">social media posts </w:t>
            </w:r>
            <w:r w:rsidRPr="003848C0">
              <w:rPr>
                <w:rFonts w:asciiTheme="minorHAnsi" w:hAnsiTheme="minorHAnsi" w:cstheme="minorHAnsi"/>
                <w:b w:val="0"/>
                <w:sz w:val="18"/>
                <w:szCs w:val="16"/>
              </w:rPr>
              <w:t>about the project</w:t>
            </w:r>
            <w:r w:rsidR="003557C0" w:rsidRPr="003848C0">
              <w:rPr>
                <w:rFonts w:asciiTheme="minorHAnsi" w:hAnsiTheme="minorHAnsi" w:cstheme="minorHAnsi"/>
                <w:b w:val="0"/>
                <w:sz w:val="18"/>
                <w:szCs w:val="16"/>
              </w:rPr>
              <w:t xml:space="preserve"> and engagement opportunities.</w:t>
            </w:r>
            <w:r w:rsidR="003557C0">
              <w:rPr>
                <w:rFonts w:asciiTheme="minorHAnsi" w:hAnsiTheme="minorHAnsi" w:cstheme="minorHAnsi"/>
                <w:b w:val="0"/>
                <w:sz w:val="18"/>
                <w:szCs w:val="16"/>
              </w:rPr>
              <w:t xml:space="preserve"> </w:t>
            </w:r>
          </w:p>
        </w:tc>
        <w:tc>
          <w:tcPr>
            <w:tcW w:w="2592" w:type="dxa"/>
          </w:tcPr>
          <w:p w14:paraId="776B49B4" w14:textId="5ABD00D2" w:rsidR="00CB1170" w:rsidRPr="008E6E47" w:rsidRDefault="000606B3" w:rsidP="0051348B">
            <w:pPr>
              <w:pStyle w:val="CBodyHeav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18"/>
                <w:szCs w:val="16"/>
              </w:rPr>
            </w:pPr>
            <w:r w:rsidRPr="008E6E47">
              <w:rPr>
                <w:rFonts w:asciiTheme="minorHAnsi" w:hAnsiTheme="minorHAnsi" w:cstheme="minorHAnsi"/>
                <w:b w:val="0"/>
                <w:sz w:val="18"/>
                <w:szCs w:val="16"/>
              </w:rPr>
              <w:t xml:space="preserve">Articles were </w:t>
            </w:r>
            <w:r w:rsidR="00310842">
              <w:rPr>
                <w:rFonts w:asciiTheme="minorHAnsi" w:hAnsiTheme="minorHAnsi" w:cstheme="minorHAnsi"/>
                <w:b w:val="0"/>
                <w:sz w:val="18"/>
                <w:szCs w:val="16"/>
              </w:rPr>
              <w:t>published</w:t>
            </w:r>
            <w:r w:rsidR="00310842" w:rsidRPr="008E6E47">
              <w:rPr>
                <w:rFonts w:asciiTheme="minorHAnsi" w:hAnsiTheme="minorHAnsi" w:cstheme="minorHAnsi"/>
                <w:b w:val="0"/>
                <w:sz w:val="18"/>
                <w:szCs w:val="16"/>
              </w:rPr>
              <w:t xml:space="preserve"> </w:t>
            </w:r>
            <w:r w:rsidRPr="008E6E47">
              <w:rPr>
                <w:rFonts w:asciiTheme="minorHAnsi" w:hAnsiTheme="minorHAnsi" w:cstheme="minorHAnsi"/>
                <w:b w:val="0"/>
                <w:sz w:val="18"/>
                <w:szCs w:val="16"/>
              </w:rPr>
              <w:t xml:space="preserve">in Stock and Land, the Herald Sun, Southern Peninsula News, </w:t>
            </w:r>
            <w:r w:rsidR="002F398E">
              <w:rPr>
                <w:rFonts w:asciiTheme="minorHAnsi" w:hAnsiTheme="minorHAnsi" w:cstheme="minorHAnsi"/>
                <w:b w:val="0"/>
                <w:sz w:val="18"/>
                <w:szCs w:val="16"/>
              </w:rPr>
              <w:t xml:space="preserve">The </w:t>
            </w:r>
            <w:r w:rsidRPr="008E6E47">
              <w:rPr>
                <w:rFonts w:asciiTheme="minorHAnsi" w:hAnsiTheme="minorHAnsi" w:cstheme="minorHAnsi"/>
                <w:b w:val="0"/>
                <w:sz w:val="18"/>
                <w:szCs w:val="16"/>
              </w:rPr>
              <w:t xml:space="preserve">North Central </w:t>
            </w:r>
            <w:r w:rsidR="002F398E">
              <w:rPr>
                <w:rFonts w:asciiTheme="minorHAnsi" w:hAnsiTheme="minorHAnsi" w:cstheme="minorHAnsi"/>
                <w:b w:val="0"/>
                <w:sz w:val="18"/>
                <w:szCs w:val="16"/>
              </w:rPr>
              <w:t>Review, the South Gippsland Sentinel-Times, The News (Mornington Peninsula),</w:t>
            </w:r>
            <w:r w:rsidRPr="008E6E47">
              <w:rPr>
                <w:rFonts w:asciiTheme="minorHAnsi" w:hAnsiTheme="minorHAnsi" w:cstheme="minorHAnsi"/>
                <w:b w:val="0"/>
                <w:sz w:val="18"/>
                <w:szCs w:val="16"/>
              </w:rPr>
              <w:t xml:space="preserve"> and The Free Press (Kilmore).</w:t>
            </w:r>
          </w:p>
          <w:p w14:paraId="6AFFAD13" w14:textId="2812643F" w:rsidR="00BC78A5" w:rsidRPr="008E6E47" w:rsidRDefault="003557C0" w:rsidP="003557C0">
            <w:pPr>
              <w:pStyle w:val="CBodyHeav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18"/>
                <w:szCs w:val="16"/>
              </w:rPr>
            </w:pPr>
            <w:r>
              <w:rPr>
                <w:rFonts w:asciiTheme="minorHAnsi" w:hAnsiTheme="minorHAnsi" w:cstheme="minorHAnsi"/>
                <w:b w:val="0"/>
                <w:sz w:val="18"/>
                <w:szCs w:val="16"/>
              </w:rPr>
              <w:t xml:space="preserve">Overall, over 72,500 people saw the social media posts, with 385 engagements (likes, comments, shares) and 573 clicks on posts (to either EngageVic or to attend a </w:t>
            </w:r>
            <w:r w:rsidR="002F398E">
              <w:rPr>
                <w:rFonts w:asciiTheme="minorHAnsi" w:hAnsiTheme="minorHAnsi" w:cstheme="minorHAnsi"/>
                <w:b w:val="0"/>
                <w:sz w:val="18"/>
                <w:szCs w:val="16"/>
              </w:rPr>
              <w:t>workshop</w:t>
            </w:r>
            <w:r>
              <w:rPr>
                <w:rFonts w:asciiTheme="minorHAnsi" w:hAnsiTheme="minorHAnsi" w:cstheme="minorHAnsi"/>
                <w:b w:val="0"/>
                <w:sz w:val="18"/>
                <w:szCs w:val="16"/>
              </w:rPr>
              <w:t>).</w:t>
            </w:r>
          </w:p>
        </w:tc>
      </w:tr>
      <w:tr w:rsidR="003557C0" w:rsidRPr="00F46ACE" w14:paraId="31C93356" w14:textId="77777777" w:rsidTr="001F59B4">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tcBorders>
            <w:shd w:val="clear" w:color="auto" w:fill="B2C4CC" w:themeFill="accent5"/>
          </w:tcPr>
          <w:p w14:paraId="4E461740" w14:textId="3C5F0F4E" w:rsidR="003557C0" w:rsidRPr="008E6E47" w:rsidRDefault="003557C0" w:rsidP="000606B3">
            <w:pPr>
              <w:pStyle w:val="CBodyHeavy"/>
              <w:rPr>
                <w:rFonts w:asciiTheme="minorHAnsi" w:hAnsiTheme="minorHAnsi" w:cstheme="minorHAnsi"/>
                <w:sz w:val="18"/>
                <w:szCs w:val="16"/>
              </w:rPr>
            </w:pPr>
            <w:r>
              <w:rPr>
                <w:rFonts w:asciiTheme="minorHAnsi" w:hAnsiTheme="minorHAnsi" w:cstheme="minorHAnsi"/>
                <w:sz w:val="18"/>
                <w:szCs w:val="16"/>
              </w:rPr>
              <w:t>Project phone number</w:t>
            </w:r>
          </w:p>
        </w:tc>
        <w:tc>
          <w:tcPr>
            <w:tcW w:w="4320" w:type="dxa"/>
          </w:tcPr>
          <w:p w14:paraId="71F6C5A4" w14:textId="4B390CDD" w:rsidR="003557C0" w:rsidRPr="008E6E47" w:rsidRDefault="002F398E" w:rsidP="000606B3">
            <w:pPr>
              <w:pStyle w:val="CBodyHeav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18"/>
                <w:szCs w:val="16"/>
              </w:rPr>
            </w:pPr>
            <w:r>
              <w:rPr>
                <w:rFonts w:asciiTheme="minorHAnsi" w:hAnsiTheme="minorHAnsi" w:cstheme="minorHAnsi"/>
                <w:b w:val="0"/>
                <w:sz w:val="18"/>
                <w:szCs w:val="16"/>
              </w:rPr>
              <w:t xml:space="preserve">DELWP staff members answered phone calls from community members enquiring about the project. The </w:t>
            </w:r>
            <w:r w:rsidR="003557C0">
              <w:rPr>
                <w:rFonts w:asciiTheme="minorHAnsi" w:hAnsiTheme="minorHAnsi" w:cstheme="minorHAnsi"/>
                <w:b w:val="0"/>
                <w:sz w:val="18"/>
                <w:szCs w:val="16"/>
              </w:rPr>
              <w:t xml:space="preserve">phone number was provided </w:t>
            </w:r>
            <w:r>
              <w:rPr>
                <w:rFonts w:asciiTheme="minorHAnsi" w:hAnsiTheme="minorHAnsi" w:cstheme="minorHAnsi"/>
                <w:b w:val="0"/>
                <w:sz w:val="18"/>
                <w:szCs w:val="16"/>
              </w:rPr>
              <w:t xml:space="preserve">in all project materials, </w:t>
            </w:r>
            <w:r w:rsidR="003557C0">
              <w:rPr>
                <w:rFonts w:asciiTheme="minorHAnsi" w:hAnsiTheme="minorHAnsi" w:cstheme="minorHAnsi"/>
                <w:b w:val="0"/>
                <w:sz w:val="18"/>
                <w:szCs w:val="16"/>
              </w:rPr>
              <w:t xml:space="preserve">allowing community members to register for workshops over the phone and ask questions about the project. </w:t>
            </w:r>
          </w:p>
        </w:tc>
        <w:tc>
          <w:tcPr>
            <w:tcW w:w="2592" w:type="dxa"/>
          </w:tcPr>
          <w:p w14:paraId="23092B27" w14:textId="6B05509B" w:rsidR="00135026" w:rsidRPr="008E6E47" w:rsidRDefault="00135026" w:rsidP="0051348B">
            <w:pPr>
              <w:pStyle w:val="CBodyHeav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18"/>
                <w:szCs w:val="16"/>
              </w:rPr>
            </w:pPr>
            <w:r>
              <w:rPr>
                <w:rFonts w:asciiTheme="minorHAnsi" w:hAnsiTheme="minorHAnsi" w:cstheme="minorHAnsi"/>
                <w:b w:val="0"/>
                <w:sz w:val="18"/>
                <w:szCs w:val="16"/>
              </w:rPr>
              <w:t>The number of phone calls received was not recorded.</w:t>
            </w:r>
          </w:p>
        </w:tc>
      </w:tr>
    </w:tbl>
    <w:p w14:paraId="72DB77E0" w14:textId="1C18C7C4" w:rsidR="00540978" w:rsidRDefault="00540978" w:rsidP="002A46C0">
      <w:pPr>
        <w:pStyle w:val="CBodyLight"/>
      </w:pPr>
      <w:r>
        <w:br w:type="page"/>
      </w:r>
    </w:p>
    <w:p w14:paraId="1E5A3A9A" w14:textId="664A53DC" w:rsidR="00540978" w:rsidRDefault="00540978" w:rsidP="00540978">
      <w:pPr>
        <w:pStyle w:val="CHeading01"/>
      </w:pPr>
      <w:bookmarkStart w:id="43" w:name="_Toc12559246"/>
      <w:r>
        <w:lastRenderedPageBreak/>
        <w:t>Participation</w:t>
      </w:r>
      <w:bookmarkEnd w:id="43"/>
    </w:p>
    <w:p w14:paraId="695C22A1" w14:textId="2D9E4382" w:rsidR="00FC7276" w:rsidRDefault="00332735" w:rsidP="005136D0">
      <w:pPr>
        <w:pStyle w:val="CBodyLight"/>
      </w:pPr>
      <w:r>
        <w:t>A</w:t>
      </w:r>
      <w:r w:rsidR="00FC7276" w:rsidRPr="00FC7276">
        <w:t xml:space="preserve">pproximately </w:t>
      </w:r>
      <w:r w:rsidR="00B423B3">
        <w:rPr>
          <w:color w:val="auto"/>
        </w:rPr>
        <w:t>816</w:t>
      </w:r>
      <w:r w:rsidR="00FC7276" w:rsidRPr="00FC7276">
        <w:t xml:space="preserve"> people participated in the project across the engagement activities.</w:t>
      </w:r>
      <w:r w:rsidR="00FC7276">
        <w:rPr>
          <w:rStyle w:val="FootnoteReference"/>
        </w:rPr>
        <w:footnoteReference w:id="1"/>
      </w:r>
      <w:r w:rsidR="00F82683">
        <w:t xml:space="preserve"> </w:t>
      </w:r>
      <w:r>
        <w:fldChar w:fldCharType="begin"/>
      </w:r>
      <w:r>
        <w:instrText xml:space="preserve"> REF _Ref11268993 \h </w:instrText>
      </w:r>
      <w:r>
        <w:fldChar w:fldCharType="separate"/>
      </w:r>
      <w:r w:rsidR="00BD65DC">
        <w:t xml:space="preserve">Table </w:t>
      </w:r>
      <w:r w:rsidR="00BD65DC">
        <w:rPr>
          <w:noProof/>
        </w:rPr>
        <w:t>3</w:t>
      </w:r>
      <w:r>
        <w:fldChar w:fldCharType="end"/>
      </w:r>
      <w:r>
        <w:t xml:space="preserve"> provides a breakdown of participation by engagement activity. The following section provides a summary of stakeholder types and region of interest. </w:t>
      </w:r>
    </w:p>
    <w:p w14:paraId="201CF1D3" w14:textId="3ED6FEE1" w:rsidR="00F82683" w:rsidRDefault="00F82683" w:rsidP="00F82683">
      <w:pPr>
        <w:pStyle w:val="Caption"/>
      </w:pPr>
      <w:bookmarkStart w:id="44" w:name="_Ref11268993"/>
      <w:r>
        <w:t xml:space="preserve">Table </w:t>
      </w:r>
      <w:r w:rsidR="00432520">
        <w:rPr>
          <w:noProof/>
        </w:rPr>
        <w:fldChar w:fldCharType="begin"/>
      </w:r>
      <w:r w:rsidR="00432520">
        <w:rPr>
          <w:noProof/>
        </w:rPr>
        <w:instrText xml:space="preserve"> SEQ Table \* ARABIC </w:instrText>
      </w:r>
      <w:r w:rsidR="00432520">
        <w:rPr>
          <w:noProof/>
        </w:rPr>
        <w:fldChar w:fldCharType="separate"/>
      </w:r>
      <w:r w:rsidR="00BD65DC">
        <w:rPr>
          <w:noProof/>
        </w:rPr>
        <w:t>3</w:t>
      </w:r>
      <w:r w:rsidR="00432520">
        <w:rPr>
          <w:noProof/>
        </w:rPr>
        <w:fldChar w:fldCharType="end"/>
      </w:r>
      <w:bookmarkEnd w:id="44"/>
      <w:r>
        <w:t>: Participation by engagement activity</w:t>
      </w:r>
    </w:p>
    <w:tbl>
      <w:tblPr>
        <w:tblStyle w:val="TableGrid"/>
        <w:tblW w:w="0" w:type="auto"/>
        <w:tblLook w:val="04A0" w:firstRow="1" w:lastRow="0" w:firstColumn="1" w:lastColumn="0" w:noHBand="0" w:noVBand="1"/>
      </w:tblPr>
      <w:tblGrid>
        <w:gridCol w:w="6295"/>
        <w:gridCol w:w="2199"/>
      </w:tblGrid>
      <w:tr w:rsidR="00F82683" w14:paraId="290F6F66" w14:textId="77777777" w:rsidTr="001F5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5" w:type="dxa"/>
            <w:shd w:val="clear" w:color="auto" w:fill="B2C4CC" w:themeFill="accent5"/>
            <w:vAlign w:val="center"/>
          </w:tcPr>
          <w:p w14:paraId="0354A75F" w14:textId="46D021C7" w:rsidR="00F82683" w:rsidRPr="00AA2CE8" w:rsidRDefault="00F82683" w:rsidP="000E3C61">
            <w:pPr>
              <w:pStyle w:val="BodyText"/>
              <w:rPr>
                <w:b/>
              </w:rPr>
            </w:pPr>
            <w:r w:rsidRPr="00AA2CE8">
              <w:rPr>
                <w:b/>
              </w:rPr>
              <w:t>Engagement activity</w:t>
            </w:r>
          </w:p>
        </w:tc>
        <w:tc>
          <w:tcPr>
            <w:tcW w:w="2199" w:type="dxa"/>
            <w:shd w:val="clear" w:color="auto" w:fill="B2C4CC" w:themeFill="accent5"/>
            <w:vAlign w:val="center"/>
          </w:tcPr>
          <w:p w14:paraId="61A599F0" w14:textId="6E329579" w:rsidR="00F82683" w:rsidRPr="00AA2CE8" w:rsidRDefault="00F82683" w:rsidP="000E3C61">
            <w:pPr>
              <w:pStyle w:val="BodyText"/>
              <w:cnfStyle w:val="100000000000" w:firstRow="1" w:lastRow="0" w:firstColumn="0" w:lastColumn="0" w:oddVBand="0" w:evenVBand="0" w:oddHBand="0" w:evenHBand="0" w:firstRowFirstColumn="0" w:firstRowLastColumn="0" w:lastRowFirstColumn="0" w:lastRowLastColumn="0"/>
              <w:rPr>
                <w:b/>
              </w:rPr>
            </w:pPr>
            <w:r w:rsidRPr="00AA2CE8">
              <w:rPr>
                <w:b/>
              </w:rPr>
              <w:t>Participants (approximately)</w:t>
            </w:r>
            <w:r w:rsidRPr="00AA2CE8">
              <w:rPr>
                <w:rStyle w:val="FootnoteReference"/>
                <w:b/>
              </w:rPr>
              <w:footnoteReference w:id="2"/>
            </w:r>
          </w:p>
        </w:tc>
      </w:tr>
      <w:tr w:rsidR="00F82683" w14:paraId="71A8D783" w14:textId="77777777" w:rsidTr="000E3C61">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231F20" w:themeColor="text1"/>
              <w:bottom w:val="single" w:sz="4" w:space="0" w:color="231F20" w:themeColor="text1"/>
            </w:tcBorders>
            <w:shd w:val="clear" w:color="auto" w:fill="auto"/>
          </w:tcPr>
          <w:p w14:paraId="5031530D" w14:textId="64C3374A" w:rsidR="00F82683" w:rsidRDefault="00F82683" w:rsidP="00F82683">
            <w:pPr>
              <w:pStyle w:val="BodyText"/>
            </w:pPr>
            <w:r w:rsidRPr="008E6E47">
              <w:rPr>
                <w:rFonts w:asciiTheme="minorHAnsi" w:hAnsiTheme="minorHAnsi" w:cstheme="minorHAnsi"/>
                <w:b/>
                <w:sz w:val="18"/>
              </w:rPr>
              <w:t>Local government and government authorities’ workshop</w:t>
            </w:r>
          </w:p>
        </w:tc>
        <w:tc>
          <w:tcPr>
            <w:tcW w:w="2199" w:type="dxa"/>
          </w:tcPr>
          <w:p w14:paraId="0F4C0001" w14:textId="496C4DCA" w:rsidR="00F82683" w:rsidRPr="00F82683" w:rsidRDefault="00F82683" w:rsidP="00F82683">
            <w:pPr>
              <w:pStyle w:val="BodyText"/>
              <w:jc w:val="right"/>
              <w:cnfStyle w:val="000000000000" w:firstRow="0" w:lastRow="0" w:firstColumn="0" w:lastColumn="0" w:oddVBand="0" w:evenVBand="0" w:oddHBand="0" w:evenHBand="0" w:firstRowFirstColumn="0" w:firstRowLastColumn="0" w:lastRowFirstColumn="0" w:lastRowLastColumn="0"/>
              <w:rPr>
                <w:b/>
              </w:rPr>
            </w:pPr>
            <w:r>
              <w:rPr>
                <w:b/>
              </w:rPr>
              <w:t>Total: 47</w:t>
            </w:r>
          </w:p>
        </w:tc>
      </w:tr>
      <w:tr w:rsidR="00F82683" w14:paraId="32A39E76" w14:textId="77777777" w:rsidTr="000E3C61">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231F20" w:themeColor="text1"/>
              <w:bottom w:val="single" w:sz="4" w:space="0" w:color="231F20" w:themeColor="text1"/>
            </w:tcBorders>
            <w:shd w:val="clear" w:color="auto" w:fill="auto"/>
          </w:tcPr>
          <w:p w14:paraId="53F760D9" w14:textId="77777777" w:rsidR="00F82683" w:rsidRDefault="00F82683" w:rsidP="00F82683">
            <w:pPr>
              <w:pStyle w:val="BodyText"/>
              <w:rPr>
                <w:rFonts w:asciiTheme="minorHAnsi" w:hAnsiTheme="minorHAnsi" w:cstheme="minorHAnsi"/>
                <w:b/>
                <w:sz w:val="18"/>
              </w:rPr>
            </w:pPr>
            <w:r w:rsidRPr="008E6E47">
              <w:rPr>
                <w:rFonts w:asciiTheme="minorHAnsi" w:hAnsiTheme="minorHAnsi" w:cstheme="minorHAnsi"/>
                <w:b/>
                <w:sz w:val="18"/>
              </w:rPr>
              <w:t>Community workshops</w:t>
            </w:r>
          </w:p>
          <w:p w14:paraId="68AFEEFC" w14:textId="15F9699B" w:rsidR="00F82683" w:rsidRPr="008E6E47" w:rsidRDefault="00F82683" w:rsidP="00F82683">
            <w:pPr>
              <w:pStyle w:val="CBodyLight"/>
              <w:rPr>
                <w:rFonts w:asciiTheme="minorHAnsi" w:hAnsiTheme="minorHAnsi" w:cstheme="minorHAnsi"/>
                <w:sz w:val="18"/>
              </w:rPr>
            </w:pPr>
            <w:r w:rsidRPr="008E6E47">
              <w:rPr>
                <w:rFonts w:asciiTheme="minorHAnsi" w:hAnsiTheme="minorHAnsi" w:cstheme="minorHAnsi"/>
                <w:sz w:val="18"/>
              </w:rPr>
              <w:t xml:space="preserve">Bacchus Marsh </w:t>
            </w:r>
          </w:p>
          <w:p w14:paraId="4070297D" w14:textId="3A868DC3" w:rsidR="00F82683" w:rsidRPr="008E6E47" w:rsidRDefault="00F82683" w:rsidP="00F82683">
            <w:pPr>
              <w:pStyle w:val="CBodyLight"/>
              <w:rPr>
                <w:rFonts w:asciiTheme="minorHAnsi" w:hAnsiTheme="minorHAnsi" w:cstheme="minorHAnsi"/>
                <w:sz w:val="18"/>
              </w:rPr>
            </w:pPr>
            <w:r w:rsidRPr="008E6E47">
              <w:rPr>
                <w:rFonts w:asciiTheme="minorHAnsi" w:hAnsiTheme="minorHAnsi" w:cstheme="minorHAnsi"/>
                <w:sz w:val="18"/>
              </w:rPr>
              <w:t xml:space="preserve">Mornington </w:t>
            </w:r>
            <w:r>
              <w:rPr>
                <w:rFonts w:asciiTheme="minorHAnsi" w:hAnsiTheme="minorHAnsi" w:cstheme="minorHAnsi"/>
                <w:sz w:val="18"/>
              </w:rPr>
              <w:t>Peninsula</w:t>
            </w:r>
          </w:p>
          <w:p w14:paraId="29F4887D" w14:textId="2E66148A" w:rsidR="00F82683" w:rsidRPr="008E6E47" w:rsidRDefault="00F82683" w:rsidP="00F82683">
            <w:pPr>
              <w:pStyle w:val="CBodyLight"/>
              <w:rPr>
                <w:rFonts w:asciiTheme="minorHAnsi" w:hAnsiTheme="minorHAnsi" w:cstheme="minorHAnsi"/>
                <w:sz w:val="18"/>
              </w:rPr>
            </w:pPr>
            <w:r w:rsidRPr="008E6E47">
              <w:rPr>
                <w:rFonts w:asciiTheme="minorHAnsi" w:hAnsiTheme="minorHAnsi" w:cstheme="minorHAnsi"/>
                <w:sz w:val="18"/>
              </w:rPr>
              <w:t xml:space="preserve">Koo Wee Rup </w:t>
            </w:r>
          </w:p>
          <w:p w14:paraId="2524E25A" w14:textId="3FCF4822" w:rsidR="00F82683" w:rsidRPr="008E6E47" w:rsidRDefault="00F82683" w:rsidP="00F82683">
            <w:pPr>
              <w:pStyle w:val="CBodyLight"/>
              <w:rPr>
                <w:rFonts w:asciiTheme="minorHAnsi" w:hAnsiTheme="minorHAnsi" w:cstheme="minorHAnsi"/>
                <w:sz w:val="18"/>
              </w:rPr>
            </w:pPr>
            <w:r w:rsidRPr="008E6E47">
              <w:rPr>
                <w:rFonts w:asciiTheme="minorHAnsi" w:hAnsiTheme="minorHAnsi" w:cstheme="minorHAnsi"/>
                <w:sz w:val="18"/>
              </w:rPr>
              <w:t xml:space="preserve">Kilmore </w:t>
            </w:r>
          </w:p>
          <w:p w14:paraId="130C605A" w14:textId="0631BF71" w:rsidR="00F82683" w:rsidRDefault="00F82683" w:rsidP="00F82683">
            <w:pPr>
              <w:pStyle w:val="CBodyLight"/>
              <w:rPr>
                <w:rFonts w:asciiTheme="minorHAnsi" w:hAnsiTheme="minorHAnsi" w:cstheme="minorHAnsi"/>
                <w:sz w:val="18"/>
              </w:rPr>
            </w:pPr>
            <w:r w:rsidRPr="008E6E47">
              <w:rPr>
                <w:rFonts w:asciiTheme="minorHAnsi" w:hAnsiTheme="minorHAnsi" w:cstheme="minorHAnsi"/>
                <w:sz w:val="18"/>
              </w:rPr>
              <w:t xml:space="preserve">Yarra Junction </w:t>
            </w:r>
          </w:p>
          <w:p w14:paraId="7560C2C9" w14:textId="4A8C094B" w:rsidR="00F82683" w:rsidRPr="00F82683" w:rsidRDefault="00924F7D" w:rsidP="00F82683">
            <w:pPr>
              <w:pStyle w:val="BodyText"/>
              <w:rPr>
                <w:b/>
              </w:rPr>
            </w:pPr>
            <w:r>
              <w:rPr>
                <w:rFonts w:asciiTheme="minorHAnsi" w:hAnsiTheme="minorHAnsi" w:cstheme="minorHAnsi"/>
                <w:sz w:val="18"/>
              </w:rPr>
              <w:t>Marcus Hill</w:t>
            </w:r>
            <w:r w:rsidRPr="00854ACF">
              <w:rPr>
                <w:rFonts w:asciiTheme="minorHAnsi" w:hAnsiTheme="minorHAnsi" w:cstheme="minorHAnsi"/>
                <w:sz w:val="18"/>
              </w:rPr>
              <w:t xml:space="preserve"> </w:t>
            </w:r>
          </w:p>
        </w:tc>
        <w:tc>
          <w:tcPr>
            <w:tcW w:w="2199" w:type="dxa"/>
          </w:tcPr>
          <w:p w14:paraId="1EAB5871" w14:textId="4DDA50C7" w:rsidR="00F82683" w:rsidRPr="00F82683" w:rsidRDefault="00F82683" w:rsidP="00F82683">
            <w:pPr>
              <w:pStyle w:val="BodyText"/>
              <w:jc w:val="right"/>
              <w:cnfStyle w:val="000000000000" w:firstRow="0" w:lastRow="0" w:firstColumn="0" w:lastColumn="0" w:oddVBand="0" w:evenVBand="0" w:oddHBand="0" w:evenHBand="0" w:firstRowFirstColumn="0" w:firstRowLastColumn="0" w:lastRowFirstColumn="0" w:lastRowLastColumn="0"/>
              <w:rPr>
                <w:b/>
              </w:rPr>
            </w:pPr>
            <w:r>
              <w:rPr>
                <w:b/>
              </w:rPr>
              <w:t xml:space="preserve">Total: </w:t>
            </w:r>
            <w:r w:rsidRPr="00F82683">
              <w:rPr>
                <w:b/>
              </w:rPr>
              <w:t>319</w:t>
            </w:r>
            <w:r w:rsidR="00706D8E">
              <w:rPr>
                <w:b/>
              </w:rPr>
              <w:t>*</w:t>
            </w:r>
          </w:p>
          <w:p w14:paraId="20DBD7D2" w14:textId="41D4691A" w:rsidR="00F82683" w:rsidRPr="00F82683" w:rsidRDefault="00F82683" w:rsidP="00F82683">
            <w:pPr>
              <w:pStyle w:val="BodyText"/>
              <w:jc w:val="right"/>
              <w:cnfStyle w:val="000000000000" w:firstRow="0" w:lastRow="0" w:firstColumn="0" w:lastColumn="0" w:oddVBand="0" w:evenVBand="0" w:oddHBand="0" w:evenHBand="0" w:firstRowFirstColumn="0" w:firstRowLastColumn="0" w:lastRowFirstColumn="0" w:lastRowLastColumn="0"/>
              <w:rPr>
                <w:sz w:val="18"/>
              </w:rPr>
            </w:pPr>
            <w:r w:rsidRPr="00F82683">
              <w:rPr>
                <w:sz w:val="18"/>
              </w:rPr>
              <w:t>54</w:t>
            </w:r>
          </w:p>
          <w:p w14:paraId="3218E147" w14:textId="6617A6C0" w:rsidR="00F82683" w:rsidRPr="00F82683" w:rsidRDefault="00F82683" w:rsidP="00F82683">
            <w:pPr>
              <w:pStyle w:val="BodyText"/>
              <w:jc w:val="right"/>
              <w:cnfStyle w:val="000000000000" w:firstRow="0" w:lastRow="0" w:firstColumn="0" w:lastColumn="0" w:oddVBand="0" w:evenVBand="0" w:oddHBand="0" w:evenHBand="0" w:firstRowFirstColumn="0" w:firstRowLastColumn="0" w:lastRowFirstColumn="0" w:lastRowLastColumn="0"/>
              <w:rPr>
                <w:sz w:val="18"/>
              </w:rPr>
            </w:pPr>
            <w:r w:rsidRPr="00F82683">
              <w:rPr>
                <w:sz w:val="18"/>
              </w:rPr>
              <w:t>48</w:t>
            </w:r>
          </w:p>
          <w:p w14:paraId="476A0B66" w14:textId="0D653C32" w:rsidR="00F82683" w:rsidRPr="00F82683" w:rsidRDefault="00F82683" w:rsidP="00F82683">
            <w:pPr>
              <w:pStyle w:val="BodyText"/>
              <w:jc w:val="right"/>
              <w:cnfStyle w:val="000000000000" w:firstRow="0" w:lastRow="0" w:firstColumn="0" w:lastColumn="0" w:oddVBand="0" w:evenVBand="0" w:oddHBand="0" w:evenHBand="0" w:firstRowFirstColumn="0" w:firstRowLastColumn="0" w:lastRowFirstColumn="0" w:lastRowLastColumn="0"/>
              <w:rPr>
                <w:sz w:val="18"/>
              </w:rPr>
            </w:pPr>
            <w:r w:rsidRPr="00F82683">
              <w:rPr>
                <w:sz w:val="18"/>
              </w:rPr>
              <w:t>49</w:t>
            </w:r>
          </w:p>
          <w:p w14:paraId="02D6B320" w14:textId="52940811" w:rsidR="00F82683" w:rsidRPr="00F82683" w:rsidRDefault="00F82683" w:rsidP="00F82683">
            <w:pPr>
              <w:pStyle w:val="BodyText"/>
              <w:jc w:val="right"/>
              <w:cnfStyle w:val="000000000000" w:firstRow="0" w:lastRow="0" w:firstColumn="0" w:lastColumn="0" w:oddVBand="0" w:evenVBand="0" w:oddHBand="0" w:evenHBand="0" w:firstRowFirstColumn="0" w:firstRowLastColumn="0" w:lastRowFirstColumn="0" w:lastRowLastColumn="0"/>
              <w:rPr>
                <w:sz w:val="18"/>
              </w:rPr>
            </w:pPr>
            <w:r w:rsidRPr="00F82683">
              <w:rPr>
                <w:sz w:val="18"/>
              </w:rPr>
              <w:t>54</w:t>
            </w:r>
          </w:p>
          <w:p w14:paraId="7CD706B5" w14:textId="77777777" w:rsidR="00F82683" w:rsidRPr="00F82683" w:rsidRDefault="00F82683" w:rsidP="00F82683">
            <w:pPr>
              <w:pStyle w:val="BodyText"/>
              <w:jc w:val="right"/>
              <w:cnfStyle w:val="000000000000" w:firstRow="0" w:lastRow="0" w:firstColumn="0" w:lastColumn="0" w:oddVBand="0" w:evenVBand="0" w:oddHBand="0" w:evenHBand="0" w:firstRowFirstColumn="0" w:firstRowLastColumn="0" w:lastRowFirstColumn="0" w:lastRowLastColumn="0"/>
              <w:rPr>
                <w:sz w:val="18"/>
              </w:rPr>
            </w:pPr>
            <w:r w:rsidRPr="00F82683">
              <w:rPr>
                <w:sz w:val="18"/>
              </w:rPr>
              <w:t>55</w:t>
            </w:r>
          </w:p>
          <w:p w14:paraId="1C1D7F26" w14:textId="2B8FCCF9" w:rsidR="00F82683" w:rsidRDefault="00F82683" w:rsidP="00F82683">
            <w:pPr>
              <w:pStyle w:val="BodyText"/>
              <w:jc w:val="right"/>
              <w:cnfStyle w:val="000000000000" w:firstRow="0" w:lastRow="0" w:firstColumn="0" w:lastColumn="0" w:oddVBand="0" w:evenVBand="0" w:oddHBand="0" w:evenHBand="0" w:firstRowFirstColumn="0" w:firstRowLastColumn="0" w:lastRowFirstColumn="0" w:lastRowLastColumn="0"/>
            </w:pPr>
            <w:r w:rsidRPr="00F82683">
              <w:rPr>
                <w:sz w:val="18"/>
              </w:rPr>
              <w:t>59</w:t>
            </w:r>
          </w:p>
        </w:tc>
      </w:tr>
      <w:tr w:rsidR="00F82683" w14:paraId="196BE107" w14:textId="77777777" w:rsidTr="000E3C61">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231F20" w:themeColor="text1"/>
              <w:bottom w:val="single" w:sz="4" w:space="0" w:color="231F20" w:themeColor="text1"/>
            </w:tcBorders>
            <w:shd w:val="clear" w:color="auto" w:fill="auto"/>
          </w:tcPr>
          <w:p w14:paraId="4A02DD8C" w14:textId="7C8084B8" w:rsidR="00F82683" w:rsidRPr="00DD5ECB" w:rsidRDefault="001A3E5D" w:rsidP="00F82683">
            <w:pPr>
              <w:pStyle w:val="BodyText"/>
            </w:pPr>
            <w:r>
              <w:rPr>
                <w:rFonts w:asciiTheme="minorHAnsi" w:hAnsiTheme="minorHAnsi" w:cstheme="minorHAnsi"/>
                <w:b/>
                <w:sz w:val="18"/>
              </w:rPr>
              <w:t xml:space="preserve">Online </w:t>
            </w:r>
            <w:r w:rsidR="00EE393B">
              <w:rPr>
                <w:rFonts w:asciiTheme="minorHAnsi" w:hAnsiTheme="minorHAnsi" w:cstheme="minorHAnsi"/>
                <w:b/>
                <w:sz w:val="18"/>
              </w:rPr>
              <w:t xml:space="preserve">and written </w:t>
            </w:r>
            <w:r>
              <w:rPr>
                <w:rFonts w:asciiTheme="minorHAnsi" w:hAnsiTheme="minorHAnsi" w:cstheme="minorHAnsi"/>
                <w:b/>
                <w:sz w:val="18"/>
              </w:rPr>
              <w:t>submission</w:t>
            </w:r>
            <w:r w:rsidR="00EE393B">
              <w:rPr>
                <w:rFonts w:asciiTheme="minorHAnsi" w:hAnsiTheme="minorHAnsi" w:cstheme="minorHAnsi"/>
                <w:b/>
                <w:sz w:val="18"/>
              </w:rPr>
              <w:t>s</w:t>
            </w:r>
            <w:r w:rsidR="00DD5ECB">
              <w:rPr>
                <w:rFonts w:asciiTheme="minorHAnsi" w:hAnsiTheme="minorHAnsi" w:cstheme="minorHAnsi"/>
                <w:b/>
                <w:sz w:val="18"/>
              </w:rPr>
              <w:t xml:space="preserve"> </w:t>
            </w:r>
            <w:r w:rsidR="00DD5ECB">
              <w:rPr>
                <w:rFonts w:asciiTheme="minorHAnsi" w:hAnsiTheme="minorHAnsi" w:cstheme="minorHAnsi"/>
                <w:sz w:val="18"/>
              </w:rPr>
              <w:t>(including engagement pack submissions)</w:t>
            </w:r>
          </w:p>
        </w:tc>
        <w:tc>
          <w:tcPr>
            <w:tcW w:w="2199" w:type="dxa"/>
          </w:tcPr>
          <w:p w14:paraId="6AFA250A" w14:textId="62B3CE98" w:rsidR="00F82683" w:rsidRPr="00F82683" w:rsidRDefault="00DD5ECB" w:rsidP="00F82683">
            <w:pPr>
              <w:pStyle w:val="BodyText"/>
              <w:jc w:val="right"/>
              <w:cnfStyle w:val="000000000000" w:firstRow="0" w:lastRow="0" w:firstColumn="0" w:lastColumn="0" w:oddVBand="0" w:evenVBand="0" w:oddHBand="0" w:evenHBand="0" w:firstRowFirstColumn="0" w:firstRowLastColumn="0" w:lastRowFirstColumn="0" w:lastRowLastColumn="0"/>
              <w:rPr>
                <w:b/>
              </w:rPr>
            </w:pPr>
            <w:r>
              <w:rPr>
                <w:b/>
              </w:rPr>
              <w:t>426</w:t>
            </w:r>
          </w:p>
        </w:tc>
      </w:tr>
      <w:tr w:rsidR="00F82683" w14:paraId="32DC9EC3" w14:textId="77777777" w:rsidTr="000E3C61">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231F20" w:themeColor="text1"/>
            </w:tcBorders>
            <w:shd w:val="clear" w:color="auto" w:fill="auto"/>
          </w:tcPr>
          <w:p w14:paraId="2513E49A" w14:textId="54C37F1F" w:rsidR="00F82683" w:rsidRPr="008E6E47" w:rsidRDefault="00F82683" w:rsidP="00F82683">
            <w:pPr>
              <w:pStyle w:val="BodyText"/>
              <w:rPr>
                <w:rFonts w:asciiTheme="minorHAnsi" w:hAnsiTheme="minorHAnsi" w:cstheme="minorHAnsi"/>
                <w:b/>
                <w:sz w:val="18"/>
              </w:rPr>
            </w:pPr>
            <w:r w:rsidRPr="008E6E47">
              <w:rPr>
                <w:rFonts w:asciiTheme="minorHAnsi" w:hAnsiTheme="minorHAnsi" w:cstheme="minorHAnsi"/>
                <w:b/>
                <w:sz w:val="18"/>
              </w:rPr>
              <w:t>One-on-one meetings</w:t>
            </w:r>
          </w:p>
        </w:tc>
        <w:tc>
          <w:tcPr>
            <w:tcW w:w="2199" w:type="dxa"/>
          </w:tcPr>
          <w:p w14:paraId="0735B7E6" w14:textId="270975B6" w:rsidR="00F82683" w:rsidRPr="00332735" w:rsidRDefault="00DD5ECB" w:rsidP="00332735">
            <w:pPr>
              <w:pStyle w:val="BodyText"/>
              <w:jc w:val="right"/>
              <w:cnfStyle w:val="000000000000" w:firstRow="0" w:lastRow="0" w:firstColumn="0" w:lastColumn="0" w:oddVBand="0" w:evenVBand="0" w:oddHBand="0" w:evenHBand="0" w:firstRowFirstColumn="0" w:firstRowLastColumn="0" w:lastRowFirstColumn="0" w:lastRowLastColumn="0"/>
              <w:rPr>
                <w:b/>
              </w:rPr>
            </w:pPr>
            <w:r>
              <w:rPr>
                <w:b/>
              </w:rPr>
              <w:t>24</w:t>
            </w:r>
          </w:p>
        </w:tc>
      </w:tr>
    </w:tbl>
    <w:p w14:paraId="3CE7FC6F" w14:textId="5766A89E" w:rsidR="00FC7276" w:rsidRPr="00706D8E" w:rsidRDefault="00706D8E" w:rsidP="00FC7276">
      <w:pPr>
        <w:suppressAutoHyphens w:val="0"/>
        <w:spacing w:line="240" w:lineRule="auto"/>
      </w:pPr>
      <w:r w:rsidRPr="00706D8E">
        <w:rPr>
          <w:sz w:val="18"/>
        </w:rPr>
        <w:t xml:space="preserve">*Please note, </w:t>
      </w:r>
      <w:r w:rsidR="00DD2D4C">
        <w:rPr>
          <w:sz w:val="18"/>
        </w:rPr>
        <w:t>the</w:t>
      </w:r>
      <w:r w:rsidRPr="00706D8E">
        <w:rPr>
          <w:sz w:val="18"/>
        </w:rPr>
        <w:t xml:space="preserve"> number </w:t>
      </w:r>
      <w:r w:rsidR="00DD2D4C">
        <w:rPr>
          <w:sz w:val="18"/>
        </w:rPr>
        <w:t xml:space="preserve">of workshop attendees above </w:t>
      </w:r>
      <w:r w:rsidRPr="00706D8E">
        <w:rPr>
          <w:sz w:val="18"/>
        </w:rPr>
        <w:t xml:space="preserve">is based on people that ‘signed in’ upon arrival at </w:t>
      </w:r>
      <w:r w:rsidR="00DD2D4C">
        <w:rPr>
          <w:sz w:val="18"/>
        </w:rPr>
        <w:t>the</w:t>
      </w:r>
      <w:r w:rsidRPr="00706D8E">
        <w:rPr>
          <w:sz w:val="18"/>
        </w:rPr>
        <w:t xml:space="preserve"> workshop</w:t>
      </w:r>
      <w:r w:rsidR="00DD2D4C">
        <w:rPr>
          <w:sz w:val="18"/>
        </w:rPr>
        <w:t xml:space="preserve">s, and does </w:t>
      </w:r>
      <w:r w:rsidRPr="00706D8E">
        <w:rPr>
          <w:sz w:val="18"/>
        </w:rPr>
        <w:t>not capture attendees who chose not to sign</w:t>
      </w:r>
      <w:r w:rsidR="00924F7D">
        <w:rPr>
          <w:sz w:val="18"/>
        </w:rPr>
        <w:t xml:space="preserve"> </w:t>
      </w:r>
      <w:r w:rsidRPr="00706D8E">
        <w:rPr>
          <w:sz w:val="18"/>
        </w:rPr>
        <w:t>in</w:t>
      </w:r>
      <w:r w:rsidR="00DD2D4C">
        <w:rPr>
          <w:sz w:val="18"/>
        </w:rPr>
        <w:t>.  The number of attendees that chose not to sign</w:t>
      </w:r>
      <w:r w:rsidR="00924F7D">
        <w:rPr>
          <w:sz w:val="18"/>
        </w:rPr>
        <w:t xml:space="preserve"> </w:t>
      </w:r>
      <w:r w:rsidR="00DD2D4C">
        <w:rPr>
          <w:sz w:val="18"/>
        </w:rPr>
        <w:t>in is</w:t>
      </w:r>
      <w:r w:rsidRPr="00706D8E">
        <w:rPr>
          <w:sz w:val="18"/>
        </w:rPr>
        <w:t xml:space="preserve"> estimated </w:t>
      </w:r>
      <w:r w:rsidR="00DD2D4C">
        <w:rPr>
          <w:sz w:val="18"/>
        </w:rPr>
        <w:t>at</w:t>
      </w:r>
      <w:r w:rsidRPr="00706D8E">
        <w:rPr>
          <w:sz w:val="18"/>
        </w:rPr>
        <w:t xml:space="preserve"> an additional 10-20 participants per workshop. </w:t>
      </w:r>
      <w:r>
        <w:rPr>
          <w:sz w:val="18"/>
        </w:rPr>
        <w:t xml:space="preserve"> </w:t>
      </w:r>
      <w:r w:rsidR="00DD2D4C">
        <w:rPr>
          <w:sz w:val="18"/>
        </w:rPr>
        <w:t xml:space="preserve">As </w:t>
      </w:r>
      <w:r w:rsidRPr="00DD2D4C">
        <w:rPr>
          <w:sz w:val="18"/>
        </w:rPr>
        <w:t>specific information was not recorded</w:t>
      </w:r>
      <w:r w:rsidR="00DD2D4C" w:rsidRPr="00DD2D4C">
        <w:rPr>
          <w:sz w:val="18"/>
        </w:rPr>
        <w:t xml:space="preserve"> about the number of additional attendees</w:t>
      </w:r>
      <w:r w:rsidR="00DD2D4C">
        <w:rPr>
          <w:sz w:val="18"/>
        </w:rPr>
        <w:t>,</w:t>
      </w:r>
      <w:r w:rsidR="00DD2D4C" w:rsidRPr="00DD2D4C">
        <w:rPr>
          <w:sz w:val="18"/>
        </w:rPr>
        <w:t xml:space="preserve"> </w:t>
      </w:r>
      <w:r w:rsidR="00DD2D4C">
        <w:rPr>
          <w:sz w:val="18"/>
        </w:rPr>
        <w:t>it</w:t>
      </w:r>
      <w:r w:rsidR="00DD2D4C" w:rsidRPr="00DD2D4C">
        <w:rPr>
          <w:sz w:val="18"/>
        </w:rPr>
        <w:t xml:space="preserve"> has not been included in the figures above.</w:t>
      </w:r>
    </w:p>
    <w:p w14:paraId="3F514BF5" w14:textId="77777777" w:rsidR="00706D8E" w:rsidRDefault="00706D8E" w:rsidP="00FC7276">
      <w:pPr>
        <w:suppressAutoHyphens w:val="0"/>
        <w:spacing w:line="240" w:lineRule="auto"/>
      </w:pPr>
    </w:p>
    <w:p w14:paraId="2C47CE80" w14:textId="383F143A" w:rsidR="00332735" w:rsidRPr="00332735" w:rsidRDefault="00460025" w:rsidP="00540978">
      <w:pPr>
        <w:pStyle w:val="CBodyLight"/>
        <w:rPr>
          <w:b/>
        </w:rPr>
      </w:pPr>
      <w:r>
        <w:rPr>
          <w:b/>
        </w:rPr>
        <w:t>Relationship to project</w:t>
      </w:r>
    </w:p>
    <w:p w14:paraId="02D5B602" w14:textId="688A7C90" w:rsidR="00D97E4F" w:rsidRDefault="00332735" w:rsidP="00540978">
      <w:pPr>
        <w:pStyle w:val="CBodyLight"/>
      </w:pPr>
      <w:r>
        <w:t xml:space="preserve">Participants were asked through workshop registrations and </w:t>
      </w:r>
      <w:r w:rsidR="00AD1518">
        <w:t xml:space="preserve">the </w:t>
      </w:r>
      <w:r>
        <w:t xml:space="preserve">online submission form </w:t>
      </w:r>
      <w:r w:rsidR="008027A4">
        <w:t>to identify their relationship to the project. A total of 11 options were offered</w:t>
      </w:r>
      <w:r w:rsidR="00824A03">
        <w:t>,</w:t>
      </w:r>
      <w:r w:rsidR="008027A4">
        <w:t xml:space="preserve"> and participants were able to select multiple relationships. </w:t>
      </w:r>
      <w:r w:rsidR="00D97E4F">
        <w:t>The following stakeholder group combinations were large contribut</w:t>
      </w:r>
      <w:r w:rsidR="00824A03">
        <w:t>or</w:t>
      </w:r>
      <w:r w:rsidR="00D97E4F">
        <w:t xml:space="preserve">s to the engagement: </w:t>
      </w:r>
    </w:p>
    <w:p w14:paraId="08007998" w14:textId="178BA53B" w:rsidR="00D97E4F" w:rsidRDefault="00824A03" w:rsidP="005E6681">
      <w:pPr>
        <w:pStyle w:val="CBodyLight"/>
        <w:numPr>
          <w:ilvl w:val="0"/>
          <w:numId w:val="41"/>
        </w:numPr>
      </w:pPr>
      <w:r>
        <w:t xml:space="preserve">a </w:t>
      </w:r>
      <w:r w:rsidR="00D97E4F">
        <w:t>farmer who owns</w:t>
      </w:r>
      <w:r w:rsidR="00AD1518">
        <w:t xml:space="preserve"> land</w:t>
      </w:r>
      <w:r w:rsidR="00D97E4F">
        <w:t xml:space="preserve"> and/or lives in the green wedge or peri-urban </w:t>
      </w:r>
      <w:r w:rsidR="0030045D">
        <w:t>areas</w:t>
      </w:r>
      <w:r w:rsidR="005A495F">
        <w:t xml:space="preserve"> </w:t>
      </w:r>
    </w:p>
    <w:p w14:paraId="175F0F17" w14:textId="6130A60B" w:rsidR="00D97E4F" w:rsidRDefault="00824A03" w:rsidP="005E6681">
      <w:pPr>
        <w:pStyle w:val="CBodyLight"/>
        <w:numPr>
          <w:ilvl w:val="0"/>
          <w:numId w:val="41"/>
        </w:numPr>
      </w:pPr>
      <w:r>
        <w:t xml:space="preserve">an </w:t>
      </w:r>
      <w:r w:rsidR="00D97E4F">
        <w:t>interested community member who owns</w:t>
      </w:r>
      <w:r w:rsidR="00AD1518">
        <w:t xml:space="preserve"> land</w:t>
      </w:r>
      <w:r w:rsidR="00D97E4F">
        <w:t xml:space="preserve"> and/or lives in the green wedge or peri-urban areas</w:t>
      </w:r>
      <w:r w:rsidR="00AD1518">
        <w:t>,</w:t>
      </w:r>
      <w:r w:rsidR="00D97E4F">
        <w:t xml:space="preserve"> and who is also part of a community group or organisation.</w:t>
      </w:r>
    </w:p>
    <w:p w14:paraId="3FF7BD61" w14:textId="4A29BC67" w:rsidR="008027A4" w:rsidRDefault="000E3C61" w:rsidP="00540978">
      <w:pPr>
        <w:pStyle w:val="CBodyLight"/>
      </w:pPr>
      <w:r>
        <w:lastRenderedPageBreak/>
        <w:fldChar w:fldCharType="begin"/>
      </w:r>
      <w:r>
        <w:instrText xml:space="preserve"> REF _Ref11272312 \h </w:instrText>
      </w:r>
      <w:r>
        <w:fldChar w:fldCharType="separate"/>
      </w:r>
      <w:r w:rsidR="00BD65DC">
        <w:t xml:space="preserve">Figure </w:t>
      </w:r>
      <w:r w:rsidR="00BD65DC">
        <w:rPr>
          <w:noProof/>
        </w:rPr>
        <w:t>4</w:t>
      </w:r>
      <w:r>
        <w:fldChar w:fldCharType="end"/>
      </w:r>
      <w:r>
        <w:t xml:space="preserve"> </w:t>
      </w:r>
      <w:r w:rsidR="00706D8E">
        <w:t xml:space="preserve">below </w:t>
      </w:r>
      <w:r>
        <w:t xml:space="preserve">provides an overview of multiple relationships participants identified as having to the project. </w:t>
      </w:r>
    </w:p>
    <w:p w14:paraId="031A970C" w14:textId="77777777" w:rsidR="00C23051" w:rsidRDefault="00C23051" w:rsidP="00540978">
      <w:pPr>
        <w:pStyle w:val="CBodyLight"/>
      </w:pPr>
    </w:p>
    <w:tbl>
      <w:tblPr>
        <w:tblStyle w:val="TableGrid"/>
        <w:tblW w:w="1000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67"/>
        <w:gridCol w:w="11"/>
        <w:gridCol w:w="635"/>
        <w:gridCol w:w="12"/>
        <w:gridCol w:w="633"/>
        <w:gridCol w:w="14"/>
        <w:gridCol w:w="633"/>
        <w:gridCol w:w="15"/>
        <w:gridCol w:w="632"/>
        <w:gridCol w:w="16"/>
        <w:gridCol w:w="631"/>
        <w:gridCol w:w="17"/>
        <w:gridCol w:w="648"/>
        <w:gridCol w:w="8"/>
        <w:gridCol w:w="640"/>
        <w:gridCol w:w="7"/>
        <w:gridCol w:w="641"/>
        <w:gridCol w:w="6"/>
        <w:gridCol w:w="646"/>
        <w:gridCol w:w="648"/>
        <w:gridCol w:w="648"/>
      </w:tblGrid>
      <w:tr w:rsidR="00C23051" w:rsidRPr="00281CBD" w14:paraId="40446FEA" w14:textId="77777777" w:rsidTr="00C23051">
        <w:trPr>
          <w:cnfStyle w:val="100000000000" w:firstRow="1" w:lastRow="0" w:firstColumn="0" w:lastColumn="0" w:oddVBand="0" w:evenVBand="0" w:oddHBand="0" w:evenHBand="0" w:firstRowFirstColumn="0" w:firstRowLastColumn="0" w:lastRowFirstColumn="0" w:lastRowLastColumn="0"/>
          <w:trHeight w:val="648"/>
          <w:jc w:val="center"/>
        </w:trPr>
        <w:tc>
          <w:tcPr>
            <w:cnfStyle w:val="001000000000" w:firstRow="0" w:lastRow="0" w:firstColumn="1" w:lastColumn="0" w:oddVBand="0" w:evenVBand="0" w:oddHBand="0" w:evenHBand="0" w:firstRowFirstColumn="0" w:firstRowLastColumn="0" w:lastRowFirstColumn="0" w:lastRowLastColumn="0"/>
            <w:tcW w:w="28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0F04B9D" w14:textId="77777777" w:rsidR="00C23051" w:rsidRPr="00281CBD" w:rsidRDefault="00C23051" w:rsidP="002703FF">
            <w:pPr>
              <w:pStyle w:val="CBodyLight"/>
              <w:spacing w:before="0" w:after="0"/>
              <w:rPr>
                <w:sz w:val="16"/>
                <w:szCs w:val="16"/>
              </w:rPr>
            </w:pPr>
            <w:r>
              <w:rPr>
                <w:sz w:val="16"/>
                <w:szCs w:val="16"/>
              </w:rPr>
              <w:t>A</w:t>
            </w:r>
            <w:r w:rsidRPr="00281CBD">
              <w:rPr>
                <w:sz w:val="16"/>
                <w:szCs w:val="16"/>
              </w:rPr>
              <w:t xml:space="preserve"> farmer in the peri-urban or green wedge area</w:t>
            </w:r>
          </w:p>
        </w:tc>
        <w:tc>
          <w:tcPr>
            <w:tcW w:w="64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2C4CC" w:themeFill="accent5"/>
            <w:vAlign w:val="center"/>
          </w:tcPr>
          <w:p w14:paraId="2D91941D" w14:textId="77777777" w:rsidR="00C23051" w:rsidRPr="00617ED7" w:rsidRDefault="00C23051" w:rsidP="002703FF">
            <w:pPr>
              <w:pStyle w:val="CBodyLight"/>
              <w:spacing w:before="0" w:after="0"/>
              <w:jc w:val="center"/>
              <w:cnfStyle w:val="100000000000" w:firstRow="1" w:lastRow="0" w:firstColumn="0" w:lastColumn="0" w:oddVBand="0" w:evenVBand="0" w:oddHBand="0" w:evenHBand="0" w:firstRowFirstColumn="0" w:firstRowLastColumn="0" w:lastRowFirstColumn="0" w:lastRowLastColumn="0"/>
            </w:pPr>
            <w:r w:rsidRPr="006255B8">
              <w:t>314</w:t>
            </w:r>
          </w:p>
        </w:tc>
        <w:tc>
          <w:tcPr>
            <w:tcW w:w="645" w:type="dxa"/>
            <w:gridSpan w:val="2"/>
            <w:tcBorders>
              <w:top w:val="nil"/>
              <w:left w:val="single" w:sz="4" w:space="0" w:color="A6A6A6" w:themeColor="background1" w:themeShade="A6"/>
              <w:bottom w:val="single" w:sz="4" w:space="0" w:color="A6A6A6" w:themeColor="background1" w:themeShade="A6"/>
              <w:right w:val="nil"/>
            </w:tcBorders>
            <w:shd w:val="clear" w:color="auto" w:fill="auto"/>
            <w:vAlign w:val="center"/>
          </w:tcPr>
          <w:p w14:paraId="44EBDA5A" w14:textId="77777777" w:rsidR="00C23051" w:rsidRPr="000E3C61" w:rsidRDefault="00C23051" w:rsidP="002703FF">
            <w:pPr>
              <w:pStyle w:val="CBodyLigh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272482EB" w14:textId="77777777" w:rsidR="00C23051" w:rsidRPr="000E3C61" w:rsidRDefault="00C23051" w:rsidP="002703FF">
            <w:pPr>
              <w:pStyle w:val="CBodyLigh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3EBF2B24" w14:textId="77777777" w:rsidR="00C23051" w:rsidRPr="000E3C61" w:rsidRDefault="00C23051" w:rsidP="002703FF">
            <w:pPr>
              <w:pStyle w:val="CBodyLigh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46E6DFA4" w14:textId="77777777" w:rsidR="00C23051" w:rsidRPr="000E3C61" w:rsidRDefault="00C23051" w:rsidP="002703FF">
            <w:pPr>
              <w:pStyle w:val="CBodyLigh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73" w:type="dxa"/>
            <w:gridSpan w:val="3"/>
            <w:tcBorders>
              <w:top w:val="nil"/>
              <w:left w:val="nil"/>
              <w:bottom w:val="nil"/>
              <w:right w:val="nil"/>
            </w:tcBorders>
            <w:shd w:val="clear" w:color="auto" w:fill="auto"/>
            <w:vAlign w:val="center"/>
          </w:tcPr>
          <w:p w14:paraId="221E6F12" w14:textId="77777777" w:rsidR="00C23051" w:rsidRPr="000E3C61" w:rsidRDefault="00C23051" w:rsidP="002703FF">
            <w:pPr>
              <w:pStyle w:val="CBodyLigh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0497CCE0" w14:textId="77777777" w:rsidR="00C23051" w:rsidRPr="000E3C61" w:rsidRDefault="00C23051" w:rsidP="002703FF">
            <w:pPr>
              <w:pStyle w:val="CBodyLigh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4E9B5DDA" w14:textId="77777777" w:rsidR="00C23051" w:rsidRPr="000E3C61" w:rsidRDefault="00C23051" w:rsidP="002703FF">
            <w:pPr>
              <w:pStyle w:val="CBodyLigh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6" w:type="dxa"/>
            <w:tcBorders>
              <w:top w:val="nil"/>
              <w:left w:val="nil"/>
              <w:bottom w:val="nil"/>
              <w:right w:val="nil"/>
            </w:tcBorders>
            <w:shd w:val="clear" w:color="auto" w:fill="auto"/>
            <w:vAlign w:val="center"/>
          </w:tcPr>
          <w:p w14:paraId="396C620A" w14:textId="77777777" w:rsidR="00C23051" w:rsidRPr="000E3C61" w:rsidRDefault="00C23051" w:rsidP="002703FF">
            <w:pPr>
              <w:pStyle w:val="CBodyLigh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shd w:val="clear" w:color="auto" w:fill="auto"/>
            <w:vAlign w:val="center"/>
          </w:tcPr>
          <w:p w14:paraId="0DF9FE6A" w14:textId="77777777" w:rsidR="00C23051" w:rsidRPr="000E3C61" w:rsidRDefault="00C23051" w:rsidP="002703FF">
            <w:pPr>
              <w:pStyle w:val="CBodyLigh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shd w:val="clear" w:color="auto" w:fill="auto"/>
            <w:vAlign w:val="center"/>
          </w:tcPr>
          <w:p w14:paraId="4AA1E7BF" w14:textId="77777777" w:rsidR="00C23051" w:rsidRPr="000E3C61" w:rsidRDefault="00C23051" w:rsidP="002703FF">
            <w:pPr>
              <w:pStyle w:val="CBodyLigh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rPr>
            </w:pPr>
          </w:p>
        </w:tc>
      </w:tr>
      <w:tr w:rsidR="00C23051" w:rsidRPr="00281CBD" w14:paraId="4E27F3F1" w14:textId="77777777" w:rsidTr="00C23051">
        <w:trPr>
          <w:trHeight w:val="648"/>
          <w:jc w:val="center"/>
        </w:trPr>
        <w:tc>
          <w:tcPr>
            <w:cnfStyle w:val="001000000000" w:firstRow="0" w:lastRow="0" w:firstColumn="1" w:lastColumn="0" w:oddVBand="0" w:evenVBand="0" w:oddHBand="0" w:evenHBand="0" w:firstRowFirstColumn="0" w:firstRowLastColumn="0" w:lastRowFirstColumn="0" w:lastRowLastColumn="0"/>
            <w:tcW w:w="28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C864292" w14:textId="77777777" w:rsidR="00C23051" w:rsidRPr="00281CBD" w:rsidRDefault="00C23051" w:rsidP="002703FF">
            <w:pPr>
              <w:pStyle w:val="CBodyLight"/>
              <w:spacing w:before="0" w:after="0"/>
              <w:rPr>
                <w:sz w:val="16"/>
                <w:szCs w:val="16"/>
              </w:rPr>
            </w:pPr>
            <w:r>
              <w:rPr>
                <w:sz w:val="16"/>
                <w:szCs w:val="16"/>
              </w:rPr>
              <w:t>I</w:t>
            </w:r>
            <w:r w:rsidRPr="00281CBD">
              <w:rPr>
                <w:sz w:val="16"/>
                <w:szCs w:val="16"/>
              </w:rPr>
              <w:t>nvolved in food processing/manufacturing</w:t>
            </w:r>
          </w:p>
        </w:tc>
        <w:tc>
          <w:tcPr>
            <w:tcW w:w="646" w:type="dxa"/>
            <w:gridSpan w:val="2"/>
            <w:tcBorders>
              <w:top w:val="single" w:sz="4" w:space="0" w:color="A6A6A6" w:themeColor="background1" w:themeShade="A6"/>
              <w:left w:val="single" w:sz="4" w:space="0" w:color="A6A6A6" w:themeColor="background1" w:themeShade="A6"/>
            </w:tcBorders>
            <w:shd w:val="clear" w:color="auto" w:fill="auto"/>
            <w:vAlign w:val="center"/>
          </w:tcPr>
          <w:p w14:paraId="65B4975B" w14:textId="77777777" w:rsidR="00C23051" w:rsidRPr="00617ED7"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6255B8">
              <w:t>51</w:t>
            </w:r>
          </w:p>
        </w:tc>
        <w:tc>
          <w:tcPr>
            <w:tcW w:w="645" w:type="dxa"/>
            <w:gridSpan w:val="2"/>
            <w:tcBorders>
              <w:top w:val="single" w:sz="4" w:space="0" w:color="A6A6A6" w:themeColor="background1" w:themeShade="A6"/>
            </w:tcBorders>
            <w:shd w:val="clear" w:color="auto" w:fill="B2C4CC" w:themeFill="accent5"/>
            <w:vAlign w:val="center"/>
          </w:tcPr>
          <w:p w14:paraId="5C1F605D"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884995">
              <w:t>67</w:t>
            </w:r>
          </w:p>
        </w:tc>
        <w:tc>
          <w:tcPr>
            <w:tcW w:w="647" w:type="dxa"/>
            <w:gridSpan w:val="2"/>
            <w:tcBorders>
              <w:top w:val="nil"/>
              <w:right w:val="nil"/>
            </w:tcBorders>
            <w:shd w:val="clear" w:color="auto" w:fill="auto"/>
            <w:vAlign w:val="center"/>
          </w:tcPr>
          <w:p w14:paraId="3AC0B59D"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0E041C1C"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4EB70A01"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73" w:type="dxa"/>
            <w:gridSpan w:val="3"/>
            <w:tcBorders>
              <w:top w:val="nil"/>
              <w:left w:val="nil"/>
              <w:bottom w:val="nil"/>
              <w:right w:val="nil"/>
            </w:tcBorders>
            <w:shd w:val="clear" w:color="auto" w:fill="auto"/>
            <w:vAlign w:val="center"/>
          </w:tcPr>
          <w:p w14:paraId="5F07AC2B"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4464C55D"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68F44F28"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6" w:type="dxa"/>
            <w:tcBorders>
              <w:top w:val="nil"/>
              <w:left w:val="nil"/>
              <w:bottom w:val="nil"/>
              <w:right w:val="nil"/>
            </w:tcBorders>
            <w:shd w:val="clear" w:color="auto" w:fill="auto"/>
            <w:vAlign w:val="center"/>
          </w:tcPr>
          <w:p w14:paraId="7F8DB195"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shd w:val="clear" w:color="auto" w:fill="auto"/>
            <w:vAlign w:val="center"/>
          </w:tcPr>
          <w:p w14:paraId="79E28B39"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vAlign w:val="center"/>
          </w:tcPr>
          <w:p w14:paraId="030411B5"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r>
      <w:tr w:rsidR="00C23051" w:rsidRPr="00281CBD" w14:paraId="55217662" w14:textId="77777777" w:rsidTr="00C23051">
        <w:trPr>
          <w:trHeight w:val="648"/>
          <w:jc w:val="center"/>
        </w:trPr>
        <w:tc>
          <w:tcPr>
            <w:cnfStyle w:val="001000000000" w:firstRow="0" w:lastRow="0" w:firstColumn="1" w:lastColumn="0" w:oddVBand="0" w:evenVBand="0" w:oddHBand="0" w:evenHBand="0" w:firstRowFirstColumn="0" w:firstRowLastColumn="0" w:lastRowFirstColumn="0" w:lastRowLastColumn="0"/>
            <w:tcW w:w="28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DC63E51" w14:textId="77777777" w:rsidR="00C23051" w:rsidRPr="00281CBD" w:rsidRDefault="00C23051" w:rsidP="002703FF">
            <w:pPr>
              <w:pStyle w:val="CBodyLight"/>
              <w:spacing w:before="0" w:after="0"/>
              <w:rPr>
                <w:sz w:val="16"/>
                <w:szCs w:val="16"/>
              </w:rPr>
            </w:pPr>
            <w:r>
              <w:rPr>
                <w:sz w:val="16"/>
                <w:szCs w:val="16"/>
              </w:rPr>
              <w:t>P</w:t>
            </w:r>
            <w:r w:rsidRPr="00281CBD">
              <w:rPr>
                <w:sz w:val="16"/>
                <w:szCs w:val="16"/>
              </w:rPr>
              <w:t>art of a community group or organisation</w:t>
            </w:r>
          </w:p>
        </w:tc>
        <w:tc>
          <w:tcPr>
            <w:tcW w:w="646" w:type="dxa"/>
            <w:gridSpan w:val="2"/>
            <w:tcBorders>
              <w:left w:val="single" w:sz="4" w:space="0" w:color="A6A6A6" w:themeColor="background1" w:themeShade="A6"/>
            </w:tcBorders>
            <w:shd w:val="clear" w:color="auto" w:fill="auto"/>
            <w:vAlign w:val="center"/>
          </w:tcPr>
          <w:p w14:paraId="69518B21" w14:textId="77777777" w:rsidR="00C23051" w:rsidRPr="00617ED7"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6255B8">
              <w:t>121</w:t>
            </w:r>
          </w:p>
        </w:tc>
        <w:tc>
          <w:tcPr>
            <w:tcW w:w="645" w:type="dxa"/>
            <w:gridSpan w:val="2"/>
            <w:shd w:val="clear" w:color="auto" w:fill="auto"/>
            <w:vAlign w:val="center"/>
          </w:tcPr>
          <w:p w14:paraId="78536BCB"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884995">
              <w:t>34</w:t>
            </w:r>
          </w:p>
        </w:tc>
        <w:tc>
          <w:tcPr>
            <w:tcW w:w="647" w:type="dxa"/>
            <w:gridSpan w:val="2"/>
            <w:shd w:val="clear" w:color="auto" w:fill="B2C4CC" w:themeFill="accent5"/>
            <w:vAlign w:val="center"/>
          </w:tcPr>
          <w:p w14:paraId="335B3FC9"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259</w:t>
            </w:r>
          </w:p>
        </w:tc>
        <w:tc>
          <w:tcPr>
            <w:tcW w:w="647" w:type="dxa"/>
            <w:gridSpan w:val="2"/>
            <w:tcBorders>
              <w:top w:val="nil"/>
              <w:right w:val="nil"/>
            </w:tcBorders>
            <w:shd w:val="clear" w:color="auto" w:fill="auto"/>
            <w:vAlign w:val="center"/>
          </w:tcPr>
          <w:p w14:paraId="4EAAD15E"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0A2EEAB4"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73" w:type="dxa"/>
            <w:gridSpan w:val="3"/>
            <w:tcBorders>
              <w:top w:val="nil"/>
              <w:left w:val="nil"/>
              <w:bottom w:val="nil"/>
              <w:right w:val="nil"/>
            </w:tcBorders>
            <w:shd w:val="clear" w:color="auto" w:fill="auto"/>
            <w:vAlign w:val="center"/>
          </w:tcPr>
          <w:p w14:paraId="44EEAFEA"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13DF8A83"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01D189A7"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6" w:type="dxa"/>
            <w:tcBorders>
              <w:top w:val="nil"/>
              <w:left w:val="nil"/>
              <w:bottom w:val="nil"/>
              <w:right w:val="nil"/>
            </w:tcBorders>
            <w:shd w:val="clear" w:color="auto" w:fill="auto"/>
            <w:vAlign w:val="center"/>
          </w:tcPr>
          <w:p w14:paraId="5E9A78C6"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shd w:val="clear" w:color="auto" w:fill="auto"/>
            <w:vAlign w:val="center"/>
          </w:tcPr>
          <w:p w14:paraId="67182B1B"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vAlign w:val="center"/>
          </w:tcPr>
          <w:p w14:paraId="253AA039"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r>
      <w:tr w:rsidR="00C23051" w:rsidRPr="00281CBD" w14:paraId="3CD4C313" w14:textId="77777777" w:rsidTr="00C23051">
        <w:trPr>
          <w:trHeight w:val="648"/>
          <w:jc w:val="center"/>
        </w:trPr>
        <w:tc>
          <w:tcPr>
            <w:cnfStyle w:val="001000000000" w:firstRow="0" w:lastRow="0" w:firstColumn="1" w:lastColumn="0" w:oddVBand="0" w:evenVBand="0" w:oddHBand="0" w:evenHBand="0" w:firstRowFirstColumn="0" w:firstRowLastColumn="0" w:lastRowFirstColumn="0" w:lastRowLastColumn="0"/>
            <w:tcW w:w="28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FC778F8" w14:textId="77777777" w:rsidR="00C23051" w:rsidRPr="00281CBD" w:rsidRDefault="00C23051" w:rsidP="002703FF">
            <w:pPr>
              <w:pStyle w:val="CBodyLight"/>
              <w:spacing w:before="0" w:after="0"/>
              <w:rPr>
                <w:sz w:val="16"/>
                <w:szCs w:val="16"/>
              </w:rPr>
            </w:pPr>
            <w:r>
              <w:rPr>
                <w:sz w:val="16"/>
                <w:szCs w:val="16"/>
              </w:rPr>
              <w:t>W</w:t>
            </w:r>
            <w:r w:rsidRPr="00281CBD">
              <w:rPr>
                <w:sz w:val="16"/>
                <w:szCs w:val="16"/>
              </w:rPr>
              <w:t>ork for a government or a government authority</w:t>
            </w:r>
          </w:p>
        </w:tc>
        <w:tc>
          <w:tcPr>
            <w:tcW w:w="646" w:type="dxa"/>
            <w:gridSpan w:val="2"/>
            <w:tcBorders>
              <w:left w:val="single" w:sz="4" w:space="0" w:color="A6A6A6" w:themeColor="background1" w:themeShade="A6"/>
            </w:tcBorders>
            <w:shd w:val="clear" w:color="auto" w:fill="auto"/>
            <w:vAlign w:val="center"/>
          </w:tcPr>
          <w:p w14:paraId="2278CD76" w14:textId="77777777" w:rsidR="00C23051" w:rsidRPr="00617ED7"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6255B8">
              <w:t>17</w:t>
            </w:r>
          </w:p>
        </w:tc>
        <w:tc>
          <w:tcPr>
            <w:tcW w:w="645" w:type="dxa"/>
            <w:gridSpan w:val="2"/>
            <w:shd w:val="clear" w:color="auto" w:fill="auto"/>
            <w:vAlign w:val="center"/>
          </w:tcPr>
          <w:p w14:paraId="0F6EFC04"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884995">
              <w:t>4</w:t>
            </w:r>
          </w:p>
        </w:tc>
        <w:tc>
          <w:tcPr>
            <w:tcW w:w="647" w:type="dxa"/>
            <w:gridSpan w:val="2"/>
            <w:shd w:val="clear" w:color="auto" w:fill="auto"/>
            <w:vAlign w:val="center"/>
          </w:tcPr>
          <w:p w14:paraId="2FC6D841"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23</w:t>
            </w:r>
          </w:p>
        </w:tc>
        <w:tc>
          <w:tcPr>
            <w:tcW w:w="647" w:type="dxa"/>
            <w:gridSpan w:val="2"/>
            <w:shd w:val="clear" w:color="auto" w:fill="B2C4CC" w:themeFill="accent5"/>
            <w:vAlign w:val="center"/>
          </w:tcPr>
          <w:p w14:paraId="7A63154B"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101</w:t>
            </w:r>
          </w:p>
        </w:tc>
        <w:tc>
          <w:tcPr>
            <w:tcW w:w="647" w:type="dxa"/>
            <w:gridSpan w:val="2"/>
            <w:tcBorders>
              <w:top w:val="nil"/>
              <w:right w:val="nil"/>
            </w:tcBorders>
            <w:shd w:val="clear" w:color="auto" w:fill="auto"/>
            <w:vAlign w:val="center"/>
          </w:tcPr>
          <w:p w14:paraId="4634DCBA"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73" w:type="dxa"/>
            <w:gridSpan w:val="3"/>
            <w:tcBorders>
              <w:top w:val="nil"/>
              <w:left w:val="nil"/>
              <w:bottom w:val="nil"/>
              <w:right w:val="nil"/>
            </w:tcBorders>
            <w:shd w:val="clear" w:color="auto" w:fill="auto"/>
            <w:vAlign w:val="center"/>
          </w:tcPr>
          <w:p w14:paraId="7504966C"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4C0B98AE"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73ED3754"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6" w:type="dxa"/>
            <w:tcBorders>
              <w:top w:val="nil"/>
              <w:left w:val="nil"/>
              <w:bottom w:val="nil"/>
              <w:right w:val="nil"/>
            </w:tcBorders>
            <w:shd w:val="clear" w:color="auto" w:fill="auto"/>
            <w:vAlign w:val="center"/>
          </w:tcPr>
          <w:p w14:paraId="6E7095D6"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shd w:val="clear" w:color="auto" w:fill="auto"/>
            <w:vAlign w:val="center"/>
          </w:tcPr>
          <w:p w14:paraId="70312A8D"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vAlign w:val="center"/>
          </w:tcPr>
          <w:p w14:paraId="293A4E26"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r>
      <w:tr w:rsidR="00C23051" w:rsidRPr="00281CBD" w14:paraId="5B03326B" w14:textId="77777777" w:rsidTr="00C23051">
        <w:trPr>
          <w:trHeight w:val="648"/>
          <w:jc w:val="center"/>
        </w:trPr>
        <w:tc>
          <w:tcPr>
            <w:cnfStyle w:val="001000000000" w:firstRow="0" w:lastRow="0" w:firstColumn="1" w:lastColumn="0" w:oddVBand="0" w:evenVBand="0" w:oddHBand="0" w:evenHBand="0" w:firstRowFirstColumn="0" w:firstRowLastColumn="0" w:lastRowFirstColumn="0" w:lastRowLastColumn="0"/>
            <w:tcW w:w="28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94C7D61" w14:textId="77777777" w:rsidR="00C23051" w:rsidRPr="00281CBD" w:rsidRDefault="00C23051" w:rsidP="002703FF">
            <w:pPr>
              <w:pStyle w:val="CBodyLight"/>
              <w:spacing w:before="0" w:after="0"/>
              <w:rPr>
                <w:sz w:val="16"/>
                <w:szCs w:val="16"/>
              </w:rPr>
            </w:pPr>
            <w:r>
              <w:rPr>
                <w:sz w:val="16"/>
                <w:szCs w:val="16"/>
              </w:rPr>
              <w:t>W</w:t>
            </w:r>
            <w:r w:rsidRPr="00281CBD">
              <w:rPr>
                <w:sz w:val="16"/>
                <w:szCs w:val="16"/>
              </w:rPr>
              <w:t>ork in the agricultural industry</w:t>
            </w:r>
          </w:p>
        </w:tc>
        <w:tc>
          <w:tcPr>
            <w:tcW w:w="646" w:type="dxa"/>
            <w:gridSpan w:val="2"/>
            <w:tcBorders>
              <w:left w:val="single" w:sz="4" w:space="0" w:color="A6A6A6" w:themeColor="background1" w:themeShade="A6"/>
            </w:tcBorders>
            <w:shd w:val="clear" w:color="auto" w:fill="auto"/>
            <w:vAlign w:val="center"/>
          </w:tcPr>
          <w:p w14:paraId="1672C509" w14:textId="77777777" w:rsidR="00C23051" w:rsidRPr="00617ED7"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6255B8">
              <w:t>133</w:t>
            </w:r>
          </w:p>
        </w:tc>
        <w:tc>
          <w:tcPr>
            <w:tcW w:w="645" w:type="dxa"/>
            <w:gridSpan w:val="2"/>
            <w:shd w:val="clear" w:color="auto" w:fill="auto"/>
            <w:vAlign w:val="center"/>
          </w:tcPr>
          <w:p w14:paraId="4BFDB918"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884995">
              <w:t>42</w:t>
            </w:r>
          </w:p>
        </w:tc>
        <w:tc>
          <w:tcPr>
            <w:tcW w:w="647" w:type="dxa"/>
            <w:gridSpan w:val="2"/>
            <w:shd w:val="clear" w:color="auto" w:fill="auto"/>
            <w:vAlign w:val="center"/>
          </w:tcPr>
          <w:p w14:paraId="5FB2AADA"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75</w:t>
            </w:r>
          </w:p>
        </w:tc>
        <w:tc>
          <w:tcPr>
            <w:tcW w:w="647" w:type="dxa"/>
            <w:gridSpan w:val="2"/>
            <w:shd w:val="clear" w:color="auto" w:fill="auto"/>
            <w:vAlign w:val="center"/>
          </w:tcPr>
          <w:p w14:paraId="645164EE"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12</w:t>
            </w:r>
          </w:p>
        </w:tc>
        <w:tc>
          <w:tcPr>
            <w:tcW w:w="647" w:type="dxa"/>
            <w:gridSpan w:val="2"/>
            <w:shd w:val="clear" w:color="auto" w:fill="B2C4CC" w:themeFill="accent5"/>
            <w:vAlign w:val="center"/>
          </w:tcPr>
          <w:p w14:paraId="2199E258"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169</w:t>
            </w:r>
          </w:p>
        </w:tc>
        <w:tc>
          <w:tcPr>
            <w:tcW w:w="673" w:type="dxa"/>
            <w:gridSpan w:val="3"/>
            <w:tcBorders>
              <w:top w:val="nil"/>
              <w:right w:val="nil"/>
            </w:tcBorders>
            <w:shd w:val="clear" w:color="auto" w:fill="auto"/>
            <w:vAlign w:val="center"/>
          </w:tcPr>
          <w:p w14:paraId="278D0251"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679EA7AD"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7" w:type="dxa"/>
            <w:gridSpan w:val="2"/>
            <w:tcBorders>
              <w:top w:val="nil"/>
              <w:left w:val="nil"/>
              <w:bottom w:val="nil"/>
              <w:right w:val="nil"/>
            </w:tcBorders>
            <w:shd w:val="clear" w:color="auto" w:fill="auto"/>
            <w:vAlign w:val="center"/>
          </w:tcPr>
          <w:p w14:paraId="4C939846"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6" w:type="dxa"/>
            <w:tcBorders>
              <w:top w:val="nil"/>
              <w:left w:val="nil"/>
              <w:bottom w:val="nil"/>
              <w:right w:val="nil"/>
            </w:tcBorders>
            <w:shd w:val="clear" w:color="auto" w:fill="auto"/>
            <w:vAlign w:val="center"/>
          </w:tcPr>
          <w:p w14:paraId="55459C01"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shd w:val="clear" w:color="auto" w:fill="auto"/>
            <w:vAlign w:val="center"/>
          </w:tcPr>
          <w:p w14:paraId="6A7EC5C0"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vAlign w:val="center"/>
          </w:tcPr>
          <w:p w14:paraId="1C754C77"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r>
      <w:tr w:rsidR="00C23051" w:rsidRPr="00281CBD" w14:paraId="67B799AD" w14:textId="77777777" w:rsidTr="00C23051">
        <w:trPr>
          <w:trHeight w:val="648"/>
          <w:jc w:val="center"/>
        </w:trPr>
        <w:tc>
          <w:tcPr>
            <w:cnfStyle w:val="001000000000" w:firstRow="0" w:lastRow="0" w:firstColumn="1" w:lastColumn="0" w:oddVBand="0" w:evenVBand="0" w:oddHBand="0" w:evenHBand="0" w:firstRowFirstColumn="0" w:firstRowLastColumn="0" w:lastRowFirstColumn="0" w:lastRowLastColumn="0"/>
            <w:tcW w:w="287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4B20DC3" w14:textId="77777777" w:rsidR="00C23051" w:rsidRPr="00281CBD" w:rsidRDefault="00C23051" w:rsidP="002703FF">
            <w:pPr>
              <w:pStyle w:val="CBodyLight"/>
              <w:spacing w:before="0" w:after="0"/>
              <w:rPr>
                <w:sz w:val="16"/>
                <w:szCs w:val="16"/>
              </w:rPr>
            </w:pPr>
            <w:r>
              <w:rPr>
                <w:sz w:val="16"/>
                <w:szCs w:val="16"/>
              </w:rPr>
              <w:t>O</w:t>
            </w:r>
            <w:r w:rsidRPr="00281CBD">
              <w:rPr>
                <w:sz w:val="16"/>
                <w:szCs w:val="16"/>
              </w:rPr>
              <w:t>wn land in the peri-urban and green wedge area</w:t>
            </w:r>
          </w:p>
        </w:tc>
        <w:tc>
          <w:tcPr>
            <w:tcW w:w="647" w:type="dxa"/>
            <w:gridSpan w:val="2"/>
            <w:tcBorders>
              <w:left w:val="single" w:sz="4" w:space="0" w:color="A6A6A6" w:themeColor="background1" w:themeShade="A6"/>
            </w:tcBorders>
            <w:shd w:val="clear" w:color="auto" w:fill="auto"/>
            <w:vAlign w:val="center"/>
          </w:tcPr>
          <w:p w14:paraId="5DC6B1FA" w14:textId="77777777" w:rsidR="00C23051" w:rsidRPr="00617ED7"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6255B8">
              <w:t>227</w:t>
            </w:r>
          </w:p>
        </w:tc>
        <w:tc>
          <w:tcPr>
            <w:tcW w:w="647" w:type="dxa"/>
            <w:gridSpan w:val="2"/>
            <w:shd w:val="clear" w:color="auto" w:fill="auto"/>
            <w:vAlign w:val="center"/>
          </w:tcPr>
          <w:p w14:paraId="2AA6B03E"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884995">
              <w:t>46</w:t>
            </w:r>
          </w:p>
        </w:tc>
        <w:tc>
          <w:tcPr>
            <w:tcW w:w="648" w:type="dxa"/>
            <w:gridSpan w:val="2"/>
            <w:shd w:val="clear" w:color="auto" w:fill="auto"/>
            <w:vAlign w:val="center"/>
          </w:tcPr>
          <w:p w14:paraId="57C40DFE"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149</w:t>
            </w:r>
          </w:p>
        </w:tc>
        <w:tc>
          <w:tcPr>
            <w:tcW w:w="648" w:type="dxa"/>
            <w:gridSpan w:val="2"/>
            <w:shd w:val="clear" w:color="auto" w:fill="auto"/>
            <w:vAlign w:val="center"/>
          </w:tcPr>
          <w:p w14:paraId="1759B074"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19</w:t>
            </w:r>
          </w:p>
        </w:tc>
        <w:tc>
          <w:tcPr>
            <w:tcW w:w="648" w:type="dxa"/>
            <w:gridSpan w:val="2"/>
            <w:shd w:val="clear" w:color="auto" w:fill="auto"/>
            <w:vAlign w:val="center"/>
          </w:tcPr>
          <w:p w14:paraId="66D30A2F"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118</w:t>
            </w:r>
          </w:p>
        </w:tc>
        <w:tc>
          <w:tcPr>
            <w:tcW w:w="648" w:type="dxa"/>
            <w:shd w:val="clear" w:color="auto" w:fill="B2C4CC" w:themeFill="accent5"/>
            <w:vAlign w:val="center"/>
          </w:tcPr>
          <w:p w14:paraId="493AA82E"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CD523A">
              <w:t>347</w:t>
            </w:r>
          </w:p>
        </w:tc>
        <w:tc>
          <w:tcPr>
            <w:tcW w:w="648" w:type="dxa"/>
            <w:gridSpan w:val="2"/>
            <w:tcBorders>
              <w:top w:val="nil"/>
              <w:right w:val="nil"/>
            </w:tcBorders>
            <w:shd w:val="clear" w:color="auto" w:fill="auto"/>
            <w:vAlign w:val="center"/>
          </w:tcPr>
          <w:p w14:paraId="6A52D742"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gridSpan w:val="2"/>
            <w:tcBorders>
              <w:top w:val="nil"/>
              <w:left w:val="nil"/>
              <w:bottom w:val="nil"/>
              <w:right w:val="nil"/>
            </w:tcBorders>
            <w:shd w:val="clear" w:color="auto" w:fill="auto"/>
            <w:vAlign w:val="center"/>
          </w:tcPr>
          <w:p w14:paraId="0718E40F"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52" w:type="dxa"/>
            <w:gridSpan w:val="2"/>
            <w:tcBorders>
              <w:top w:val="nil"/>
              <w:left w:val="nil"/>
              <w:bottom w:val="nil"/>
              <w:right w:val="nil"/>
            </w:tcBorders>
            <w:shd w:val="clear" w:color="auto" w:fill="auto"/>
            <w:vAlign w:val="center"/>
          </w:tcPr>
          <w:p w14:paraId="60F1C832"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shd w:val="clear" w:color="auto" w:fill="auto"/>
            <w:vAlign w:val="center"/>
          </w:tcPr>
          <w:p w14:paraId="369A2192"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vAlign w:val="center"/>
          </w:tcPr>
          <w:p w14:paraId="5206BE19"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r>
      <w:tr w:rsidR="00C23051" w:rsidRPr="00281CBD" w14:paraId="56C54F43" w14:textId="77777777" w:rsidTr="00C23051">
        <w:trPr>
          <w:trHeight w:val="648"/>
          <w:jc w:val="center"/>
        </w:trPr>
        <w:tc>
          <w:tcPr>
            <w:cnfStyle w:val="001000000000" w:firstRow="0" w:lastRow="0" w:firstColumn="1" w:lastColumn="0" w:oddVBand="0" w:evenVBand="0" w:oddHBand="0" w:evenHBand="0" w:firstRowFirstColumn="0" w:firstRowLastColumn="0" w:lastRowFirstColumn="0" w:lastRowLastColumn="0"/>
            <w:tcW w:w="2878" w:type="dxa"/>
            <w:gridSpan w:val="2"/>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auto"/>
            <w:vAlign w:val="center"/>
          </w:tcPr>
          <w:p w14:paraId="098F5E76" w14:textId="77777777" w:rsidR="00C23051" w:rsidRPr="00281CBD" w:rsidRDefault="00C23051" w:rsidP="002703FF">
            <w:pPr>
              <w:pStyle w:val="CBodyLight"/>
              <w:spacing w:before="0" w:after="0"/>
              <w:rPr>
                <w:sz w:val="16"/>
                <w:szCs w:val="16"/>
              </w:rPr>
            </w:pPr>
            <w:r>
              <w:rPr>
                <w:sz w:val="16"/>
                <w:szCs w:val="16"/>
              </w:rPr>
              <w:t>L</w:t>
            </w:r>
            <w:r w:rsidRPr="00281CBD">
              <w:rPr>
                <w:sz w:val="16"/>
                <w:szCs w:val="16"/>
              </w:rPr>
              <w:t>ive on agricultural land in the peri-urban or green wedge area</w:t>
            </w:r>
          </w:p>
        </w:tc>
        <w:tc>
          <w:tcPr>
            <w:tcW w:w="647" w:type="dxa"/>
            <w:gridSpan w:val="2"/>
            <w:tcBorders>
              <w:left w:val="single" w:sz="4" w:space="0" w:color="A6A6A6" w:themeColor="background1" w:themeShade="A6"/>
            </w:tcBorders>
            <w:shd w:val="clear" w:color="auto" w:fill="auto"/>
            <w:vAlign w:val="center"/>
          </w:tcPr>
          <w:p w14:paraId="5C279BD3" w14:textId="77777777" w:rsidR="00C23051" w:rsidRPr="00617ED7"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6255B8">
              <w:t>193</w:t>
            </w:r>
          </w:p>
        </w:tc>
        <w:tc>
          <w:tcPr>
            <w:tcW w:w="647" w:type="dxa"/>
            <w:gridSpan w:val="2"/>
            <w:shd w:val="clear" w:color="auto" w:fill="auto"/>
            <w:vAlign w:val="center"/>
          </w:tcPr>
          <w:p w14:paraId="7691C803"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884995">
              <w:t>41</w:t>
            </w:r>
          </w:p>
        </w:tc>
        <w:tc>
          <w:tcPr>
            <w:tcW w:w="648" w:type="dxa"/>
            <w:gridSpan w:val="2"/>
            <w:shd w:val="clear" w:color="auto" w:fill="auto"/>
            <w:vAlign w:val="center"/>
          </w:tcPr>
          <w:p w14:paraId="51B31D8A"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113</w:t>
            </w:r>
          </w:p>
        </w:tc>
        <w:tc>
          <w:tcPr>
            <w:tcW w:w="648" w:type="dxa"/>
            <w:gridSpan w:val="2"/>
            <w:shd w:val="clear" w:color="auto" w:fill="auto"/>
            <w:vAlign w:val="center"/>
          </w:tcPr>
          <w:p w14:paraId="5F811A1D"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10</w:t>
            </w:r>
          </w:p>
        </w:tc>
        <w:tc>
          <w:tcPr>
            <w:tcW w:w="648" w:type="dxa"/>
            <w:gridSpan w:val="2"/>
            <w:shd w:val="clear" w:color="auto" w:fill="auto"/>
            <w:vAlign w:val="center"/>
          </w:tcPr>
          <w:p w14:paraId="76D3A259"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107</w:t>
            </w:r>
          </w:p>
        </w:tc>
        <w:tc>
          <w:tcPr>
            <w:tcW w:w="648" w:type="dxa"/>
            <w:shd w:val="clear" w:color="auto" w:fill="auto"/>
            <w:vAlign w:val="center"/>
          </w:tcPr>
          <w:p w14:paraId="30082C0A"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CD523A">
              <w:t>200</w:t>
            </w:r>
          </w:p>
        </w:tc>
        <w:tc>
          <w:tcPr>
            <w:tcW w:w="648" w:type="dxa"/>
            <w:gridSpan w:val="2"/>
            <w:shd w:val="clear" w:color="auto" w:fill="B2C4CC" w:themeFill="accent5"/>
            <w:vAlign w:val="center"/>
          </w:tcPr>
          <w:p w14:paraId="448E5147"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83164">
              <w:t>223</w:t>
            </w:r>
          </w:p>
        </w:tc>
        <w:tc>
          <w:tcPr>
            <w:tcW w:w="648" w:type="dxa"/>
            <w:gridSpan w:val="2"/>
            <w:tcBorders>
              <w:top w:val="nil"/>
              <w:right w:val="nil"/>
            </w:tcBorders>
            <w:shd w:val="clear" w:color="auto" w:fill="auto"/>
            <w:vAlign w:val="center"/>
          </w:tcPr>
          <w:p w14:paraId="22D0DBE0"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52" w:type="dxa"/>
            <w:gridSpan w:val="2"/>
            <w:tcBorders>
              <w:top w:val="nil"/>
              <w:left w:val="nil"/>
              <w:bottom w:val="nil"/>
              <w:right w:val="nil"/>
            </w:tcBorders>
            <w:shd w:val="clear" w:color="auto" w:fill="auto"/>
            <w:vAlign w:val="center"/>
          </w:tcPr>
          <w:p w14:paraId="418FD400"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shd w:val="clear" w:color="auto" w:fill="auto"/>
            <w:vAlign w:val="center"/>
          </w:tcPr>
          <w:p w14:paraId="45C4E39C"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vAlign w:val="center"/>
          </w:tcPr>
          <w:p w14:paraId="2D5CA8D2"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r>
      <w:tr w:rsidR="00C23051" w:rsidRPr="00281CBD" w14:paraId="3FEFA977" w14:textId="77777777" w:rsidTr="00C23051">
        <w:trPr>
          <w:trHeight w:val="648"/>
          <w:jc w:val="center"/>
        </w:trPr>
        <w:tc>
          <w:tcPr>
            <w:cnfStyle w:val="001000000000" w:firstRow="0" w:lastRow="0" w:firstColumn="1" w:lastColumn="0" w:oddVBand="0" w:evenVBand="0" w:oddHBand="0" w:evenHBand="0" w:firstRowFirstColumn="0" w:firstRowLastColumn="0" w:lastRowFirstColumn="0" w:lastRowLastColumn="0"/>
            <w:tcW w:w="2878" w:type="dxa"/>
            <w:gridSpan w:val="2"/>
            <w:tcBorders>
              <w:top w:val="single" w:sz="4" w:space="0" w:color="BFBFBF" w:themeColor="background1" w:themeShade="BF"/>
              <w:left w:val="single" w:sz="4" w:space="0" w:color="A6A6A6" w:themeColor="background1" w:themeShade="A6"/>
              <w:right w:val="single" w:sz="4" w:space="0" w:color="A6A6A6" w:themeColor="background1" w:themeShade="A6"/>
            </w:tcBorders>
            <w:shd w:val="clear" w:color="auto" w:fill="auto"/>
            <w:vAlign w:val="center"/>
          </w:tcPr>
          <w:p w14:paraId="6A7EA869" w14:textId="77777777" w:rsidR="00C23051" w:rsidRPr="00281CBD" w:rsidRDefault="00C23051" w:rsidP="002703FF">
            <w:pPr>
              <w:pStyle w:val="CBodyLight"/>
              <w:spacing w:before="0" w:after="0"/>
              <w:rPr>
                <w:sz w:val="16"/>
                <w:szCs w:val="16"/>
              </w:rPr>
            </w:pPr>
            <w:r>
              <w:rPr>
                <w:sz w:val="16"/>
                <w:szCs w:val="16"/>
              </w:rPr>
              <w:t>A</w:t>
            </w:r>
            <w:r w:rsidRPr="00281CBD">
              <w:rPr>
                <w:sz w:val="16"/>
                <w:szCs w:val="16"/>
              </w:rPr>
              <w:t>n interested community member</w:t>
            </w:r>
          </w:p>
        </w:tc>
        <w:tc>
          <w:tcPr>
            <w:tcW w:w="647" w:type="dxa"/>
            <w:gridSpan w:val="2"/>
            <w:tcBorders>
              <w:left w:val="single" w:sz="4" w:space="0" w:color="A6A6A6" w:themeColor="background1" w:themeShade="A6"/>
            </w:tcBorders>
            <w:shd w:val="clear" w:color="auto" w:fill="auto"/>
            <w:vAlign w:val="center"/>
          </w:tcPr>
          <w:p w14:paraId="180FB3A4" w14:textId="77777777" w:rsidR="00C23051" w:rsidRPr="00617ED7"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6255B8">
              <w:t>119</w:t>
            </w:r>
          </w:p>
        </w:tc>
        <w:tc>
          <w:tcPr>
            <w:tcW w:w="647" w:type="dxa"/>
            <w:gridSpan w:val="2"/>
            <w:shd w:val="clear" w:color="auto" w:fill="auto"/>
            <w:vAlign w:val="center"/>
          </w:tcPr>
          <w:p w14:paraId="2D6B58D8"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884995">
              <w:t>33</w:t>
            </w:r>
          </w:p>
        </w:tc>
        <w:tc>
          <w:tcPr>
            <w:tcW w:w="648" w:type="dxa"/>
            <w:gridSpan w:val="2"/>
            <w:shd w:val="clear" w:color="auto" w:fill="auto"/>
            <w:vAlign w:val="center"/>
          </w:tcPr>
          <w:p w14:paraId="0A3C2E23"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166</w:t>
            </w:r>
          </w:p>
        </w:tc>
        <w:tc>
          <w:tcPr>
            <w:tcW w:w="648" w:type="dxa"/>
            <w:gridSpan w:val="2"/>
            <w:shd w:val="clear" w:color="auto" w:fill="auto"/>
            <w:vAlign w:val="center"/>
          </w:tcPr>
          <w:p w14:paraId="41C2BC1F"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29</w:t>
            </w:r>
          </w:p>
        </w:tc>
        <w:tc>
          <w:tcPr>
            <w:tcW w:w="648" w:type="dxa"/>
            <w:gridSpan w:val="2"/>
            <w:shd w:val="clear" w:color="auto" w:fill="auto"/>
            <w:vAlign w:val="center"/>
          </w:tcPr>
          <w:p w14:paraId="66B7CF12"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89</w:t>
            </w:r>
          </w:p>
        </w:tc>
        <w:tc>
          <w:tcPr>
            <w:tcW w:w="648" w:type="dxa"/>
            <w:shd w:val="clear" w:color="auto" w:fill="auto"/>
            <w:vAlign w:val="center"/>
          </w:tcPr>
          <w:p w14:paraId="348FCF44"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CD523A">
              <w:t>171</w:t>
            </w:r>
          </w:p>
        </w:tc>
        <w:tc>
          <w:tcPr>
            <w:tcW w:w="648" w:type="dxa"/>
            <w:gridSpan w:val="2"/>
            <w:shd w:val="clear" w:color="auto" w:fill="auto"/>
            <w:vAlign w:val="center"/>
          </w:tcPr>
          <w:p w14:paraId="0C0F227F"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83164">
              <w:t>122</w:t>
            </w:r>
          </w:p>
        </w:tc>
        <w:tc>
          <w:tcPr>
            <w:tcW w:w="648" w:type="dxa"/>
            <w:gridSpan w:val="2"/>
            <w:shd w:val="clear" w:color="auto" w:fill="B2C4CC" w:themeFill="accent5"/>
            <w:vAlign w:val="center"/>
          </w:tcPr>
          <w:p w14:paraId="3BAB1DDB"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295</w:t>
            </w:r>
          </w:p>
        </w:tc>
        <w:tc>
          <w:tcPr>
            <w:tcW w:w="652" w:type="dxa"/>
            <w:gridSpan w:val="2"/>
            <w:tcBorders>
              <w:top w:val="nil"/>
              <w:right w:val="nil"/>
            </w:tcBorders>
            <w:shd w:val="clear" w:color="auto" w:fill="auto"/>
            <w:vAlign w:val="center"/>
          </w:tcPr>
          <w:p w14:paraId="2EA52B7C"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shd w:val="clear" w:color="auto" w:fill="auto"/>
            <w:vAlign w:val="center"/>
          </w:tcPr>
          <w:p w14:paraId="1181EE1F"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vAlign w:val="center"/>
          </w:tcPr>
          <w:p w14:paraId="4098C5F9"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r>
      <w:tr w:rsidR="00C23051" w:rsidRPr="00281CBD" w14:paraId="4592E226" w14:textId="77777777" w:rsidTr="00C23051">
        <w:trPr>
          <w:trHeight w:val="648"/>
          <w:jc w:val="center"/>
        </w:trPr>
        <w:tc>
          <w:tcPr>
            <w:cnfStyle w:val="001000000000" w:firstRow="0" w:lastRow="0" w:firstColumn="1" w:lastColumn="0" w:oddVBand="0" w:evenVBand="0" w:oddHBand="0" w:evenHBand="0" w:firstRowFirstColumn="0" w:firstRowLastColumn="0" w:lastRowFirstColumn="0" w:lastRowLastColumn="0"/>
            <w:tcW w:w="287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845030F" w14:textId="77777777" w:rsidR="00C23051" w:rsidRPr="00281CBD" w:rsidRDefault="00C23051" w:rsidP="002703FF">
            <w:pPr>
              <w:pStyle w:val="CBodyLight"/>
              <w:spacing w:before="0" w:after="0"/>
              <w:rPr>
                <w:sz w:val="16"/>
                <w:szCs w:val="16"/>
              </w:rPr>
            </w:pPr>
            <w:r>
              <w:rPr>
                <w:sz w:val="16"/>
                <w:szCs w:val="16"/>
              </w:rPr>
              <w:t>W</w:t>
            </w:r>
            <w:r w:rsidRPr="00281CBD">
              <w:rPr>
                <w:sz w:val="16"/>
                <w:szCs w:val="16"/>
              </w:rPr>
              <w:t>ork for or represent the property industry</w:t>
            </w:r>
          </w:p>
        </w:tc>
        <w:tc>
          <w:tcPr>
            <w:tcW w:w="647" w:type="dxa"/>
            <w:gridSpan w:val="2"/>
            <w:shd w:val="clear" w:color="auto" w:fill="auto"/>
            <w:vAlign w:val="center"/>
          </w:tcPr>
          <w:p w14:paraId="3A934592" w14:textId="77777777" w:rsidR="00C23051" w:rsidRPr="00617ED7"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6255B8">
              <w:t>13</w:t>
            </w:r>
          </w:p>
        </w:tc>
        <w:tc>
          <w:tcPr>
            <w:tcW w:w="647" w:type="dxa"/>
            <w:gridSpan w:val="2"/>
            <w:shd w:val="clear" w:color="auto" w:fill="auto"/>
            <w:vAlign w:val="center"/>
          </w:tcPr>
          <w:p w14:paraId="3EE0B3D4"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884995">
              <w:t>4</w:t>
            </w:r>
          </w:p>
        </w:tc>
        <w:tc>
          <w:tcPr>
            <w:tcW w:w="648" w:type="dxa"/>
            <w:gridSpan w:val="2"/>
            <w:shd w:val="clear" w:color="auto" w:fill="auto"/>
            <w:vAlign w:val="center"/>
          </w:tcPr>
          <w:p w14:paraId="4D5F91EC"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8</w:t>
            </w:r>
          </w:p>
        </w:tc>
        <w:tc>
          <w:tcPr>
            <w:tcW w:w="648" w:type="dxa"/>
            <w:gridSpan w:val="2"/>
            <w:shd w:val="clear" w:color="auto" w:fill="auto"/>
            <w:vAlign w:val="center"/>
          </w:tcPr>
          <w:p w14:paraId="666DF6A1"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0</w:t>
            </w:r>
          </w:p>
        </w:tc>
        <w:tc>
          <w:tcPr>
            <w:tcW w:w="648" w:type="dxa"/>
            <w:gridSpan w:val="2"/>
            <w:shd w:val="clear" w:color="auto" w:fill="auto"/>
            <w:vAlign w:val="center"/>
          </w:tcPr>
          <w:p w14:paraId="239B6DE9"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8</w:t>
            </w:r>
          </w:p>
        </w:tc>
        <w:tc>
          <w:tcPr>
            <w:tcW w:w="648" w:type="dxa"/>
            <w:shd w:val="clear" w:color="auto" w:fill="auto"/>
            <w:vAlign w:val="center"/>
          </w:tcPr>
          <w:p w14:paraId="1CD43AF2"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CD523A">
              <w:t>18</w:t>
            </w:r>
          </w:p>
        </w:tc>
        <w:tc>
          <w:tcPr>
            <w:tcW w:w="648" w:type="dxa"/>
            <w:gridSpan w:val="2"/>
            <w:shd w:val="clear" w:color="auto" w:fill="auto"/>
            <w:vAlign w:val="center"/>
          </w:tcPr>
          <w:p w14:paraId="14E60B57"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83164">
              <w:t>9</w:t>
            </w:r>
          </w:p>
        </w:tc>
        <w:tc>
          <w:tcPr>
            <w:tcW w:w="648" w:type="dxa"/>
            <w:gridSpan w:val="2"/>
            <w:shd w:val="clear" w:color="auto" w:fill="auto"/>
            <w:vAlign w:val="center"/>
          </w:tcPr>
          <w:p w14:paraId="584DCFA3"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13</w:t>
            </w:r>
          </w:p>
        </w:tc>
        <w:tc>
          <w:tcPr>
            <w:tcW w:w="652" w:type="dxa"/>
            <w:gridSpan w:val="2"/>
            <w:tcBorders>
              <w:right w:val="single" w:sz="4" w:space="0" w:color="A6A6A6" w:themeColor="background1" w:themeShade="A6"/>
            </w:tcBorders>
            <w:shd w:val="clear" w:color="auto" w:fill="B2C4CC" w:themeFill="accent5"/>
            <w:vAlign w:val="center"/>
          </w:tcPr>
          <w:p w14:paraId="3C23818C"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t>67</w:t>
            </w:r>
          </w:p>
        </w:tc>
        <w:tc>
          <w:tcPr>
            <w:tcW w:w="648" w:type="dxa"/>
            <w:tcBorders>
              <w:top w:val="nil"/>
              <w:left w:val="single" w:sz="4" w:space="0" w:color="A6A6A6" w:themeColor="background1" w:themeShade="A6"/>
              <w:right w:val="nil"/>
            </w:tcBorders>
            <w:shd w:val="clear" w:color="auto" w:fill="auto"/>
            <w:vAlign w:val="center"/>
          </w:tcPr>
          <w:p w14:paraId="392DAFD3"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648" w:type="dxa"/>
            <w:tcBorders>
              <w:top w:val="nil"/>
              <w:left w:val="nil"/>
              <w:bottom w:val="nil"/>
              <w:right w:val="nil"/>
            </w:tcBorders>
            <w:vAlign w:val="center"/>
          </w:tcPr>
          <w:p w14:paraId="28BF14EF"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r>
      <w:tr w:rsidR="00C23051" w:rsidRPr="00281CBD" w14:paraId="14C70BC7" w14:textId="77777777" w:rsidTr="00C23051">
        <w:trPr>
          <w:trHeight w:val="648"/>
          <w:jc w:val="center"/>
        </w:trPr>
        <w:tc>
          <w:tcPr>
            <w:cnfStyle w:val="001000000000" w:firstRow="0" w:lastRow="0" w:firstColumn="1" w:lastColumn="0" w:oddVBand="0" w:evenVBand="0" w:oddHBand="0" w:evenHBand="0" w:firstRowFirstColumn="0" w:firstRowLastColumn="0" w:lastRowFirstColumn="0" w:lastRowLastColumn="0"/>
            <w:tcW w:w="287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EFAB707" w14:textId="77777777" w:rsidR="00C23051" w:rsidRPr="00281CBD" w:rsidRDefault="00C23051" w:rsidP="002703FF">
            <w:pPr>
              <w:pStyle w:val="CBodyLight"/>
              <w:spacing w:before="0" w:after="0"/>
              <w:rPr>
                <w:sz w:val="16"/>
                <w:szCs w:val="16"/>
              </w:rPr>
            </w:pPr>
            <w:r>
              <w:rPr>
                <w:sz w:val="16"/>
                <w:szCs w:val="16"/>
              </w:rPr>
              <w:t>A</w:t>
            </w:r>
            <w:r w:rsidRPr="00281CBD">
              <w:rPr>
                <w:sz w:val="16"/>
                <w:szCs w:val="16"/>
              </w:rPr>
              <w:t xml:space="preserve"> local Member of Parliament or Councillor</w:t>
            </w:r>
          </w:p>
        </w:tc>
        <w:tc>
          <w:tcPr>
            <w:tcW w:w="647" w:type="dxa"/>
            <w:gridSpan w:val="2"/>
            <w:shd w:val="clear" w:color="auto" w:fill="auto"/>
            <w:vAlign w:val="center"/>
          </w:tcPr>
          <w:p w14:paraId="634C5E9C" w14:textId="77777777" w:rsidR="00C23051" w:rsidRPr="00617ED7"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6255B8">
              <w:t>7</w:t>
            </w:r>
          </w:p>
        </w:tc>
        <w:tc>
          <w:tcPr>
            <w:tcW w:w="647" w:type="dxa"/>
            <w:gridSpan w:val="2"/>
            <w:shd w:val="clear" w:color="auto" w:fill="auto"/>
            <w:vAlign w:val="center"/>
          </w:tcPr>
          <w:p w14:paraId="03D66310"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884995">
              <w:t>1</w:t>
            </w:r>
          </w:p>
        </w:tc>
        <w:tc>
          <w:tcPr>
            <w:tcW w:w="648" w:type="dxa"/>
            <w:gridSpan w:val="2"/>
            <w:shd w:val="clear" w:color="auto" w:fill="auto"/>
            <w:vAlign w:val="center"/>
          </w:tcPr>
          <w:p w14:paraId="52A30EDD"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7</w:t>
            </w:r>
          </w:p>
        </w:tc>
        <w:tc>
          <w:tcPr>
            <w:tcW w:w="648" w:type="dxa"/>
            <w:gridSpan w:val="2"/>
            <w:shd w:val="clear" w:color="auto" w:fill="auto"/>
            <w:vAlign w:val="center"/>
          </w:tcPr>
          <w:p w14:paraId="547E1B03"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7</w:t>
            </w:r>
          </w:p>
        </w:tc>
        <w:tc>
          <w:tcPr>
            <w:tcW w:w="648" w:type="dxa"/>
            <w:gridSpan w:val="2"/>
            <w:shd w:val="clear" w:color="auto" w:fill="auto"/>
            <w:vAlign w:val="center"/>
          </w:tcPr>
          <w:p w14:paraId="04DF1D0F"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3</w:t>
            </w:r>
          </w:p>
        </w:tc>
        <w:tc>
          <w:tcPr>
            <w:tcW w:w="648" w:type="dxa"/>
            <w:shd w:val="clear" w:color="auto" w:fill="auto"/>
            <w:vAlign w:val="center"/>
          </w:tcPr>
          <w:p w14:paraId="7E6A6930"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CD523A">
              <w:t>7</w:t>
            </w:r>
          </w:p>
        </w:tc>
        <w:tc>
          <w:tcPr>
            <w:tcW w:w="648" w:type="dxa"/>
            <w:gridSpan w:val="2"/>
            <w:shd w:val="clear" w:color="auto" w:fill="auto"/>
            <w:vAlign w:val="center"/>
          </w:tcPr>
          <w:p w14:paraId="5352651A"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83164">
              <w:t>5</w:t>
            </w:r>
          </w:p>
        </w:tc>
        <w:tc>
          <w:tcPr>
            <w:tcW w:w="648" w:type="dxa"/>
            <w:gridSpan w:val="2"/>
            <w:shd w:val="clear" w:color="auto" w:fill="auto"/>
            <w:vAlign w:val="center"/>
          </w:tcPr>
          <w:p w14:paraId="1AFD6A4B"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4</w:t>
            </w:r>
          </w:p>
        </w:tc>
        <w:tc>
          <w:tcPr>
            <w:tcW w:w="652" w:type="dxa"/>
            <w:gridSpan w:val="2"/>
            <w:shd w:val="clear" w:color="auto" w:fill="auto"/>
            <w:vAlign w:val="center"/>
          </w:tcPr>
          <w:p w14:paraId="06E37C8B"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401515">
              <w:t>0</w:t>
            </w:r>
          </w:p>
        </w:tc>
        <w:tc>
          <w:tcPr>
            <w:tcW w:w="648" w:type="dxa"/>
            <w:tcBorders>
              <w:right w:val="single" w:sz="4" w:space="0" w:color="A6A6A6" w:themeColor="background1" w:themeShade="A6"/>
            </w:tcBorders>
            <w:shd w:val="clear" w:color="auto" w:fill="B2C4CC" w:themeFill="accent5"/>
            <w:vAlign w:val="center"/>
          </w:tcPr>
          <w:p w14:paraId="602D83EF"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401515">
              <w:t>1</w:t>
            </w:r>
            <w:r>
              <w:t>8</w:t>
            </w:r>
          </w:p>
        </w:tc>
        <w:tc>
          <w:tcPr>
            <w:tcW w:w="648" w:type="dxa"/>
            <w:tcBorders>
              <w:top w:val="nil"/>
              <w:left w:val="single" w:sz="4" w:space="0" w:color="A6A6A6" w:themeColor="background1" w:themeShade="A6"/>
              <w:right w:val="nil"/>
            </w:tcBorders>
            <w:vAlign w:val="center"/>
          </w:tcPr>
          <w:p w14:paraId="4D2B64CE"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r>
      <w:tr w:rsidR="00C23051" w:rsidRPr="00281CBD" w14:paraId="15B43D9E" w14:textId="77777777" w:rsidTr="00C23051">
        <w:trPr>
          <w:trHeight w:val="648"/>
          <w:jc w:val="center"/>
        </w:trPr>
        <w:tc>
          <w:tcPr>
            <w:cnfStyle w:val="001000000000" w:firstRow="0" w:lastRow="0" w:firstColumn="1" w:lastColumn="0" w:oddVBand="0" w:evenVBand="0" w:oddHBand="0" w:evenHBand="0" w:firstRowFirstColumn="0" w:firstRowLastColumn="0" w:lastRowFirstColumn="0" w:lastRowLastColumn="0"/>
            <w:tcW w:w="287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31B9C13" w14:textId="77777777" w:rsidR="00C23051" w:rsidRPr="00281CBD" w:rsidRDefault="00C23051" w:rsidP="002703FF">
            <w:pPr>
              <w:pStyle w:val="CBodyLight"/>
              <w:spacing w:before="0" w:after="0"/>
              <w:rPr>
                <w:sz w:val="16"/>
                <w:szCs w:val="16"/>
              </w:rPr>
            </w:pPr>
            <w:r>
              <w:rPr>
                <w:sz w:val="16"/>
                <w:szCs w:val="16"/>
              </w:rPr>
              <w:t>A</w:t>
            </w:r>
            <w:r w:rsidRPr="00281CBD">
              <w:rPr>
                <w:sz w:val="16"/>
                <w:szCs w:val="16"/>
              </w:rPr>
              <w:t xml:space="preserve"> Traditional Owner, or represent a Traditional Owner or Aboriginal group</w:t>
            </w:r>
          </w:p>
        </w:tc>
        <w:tc>
          <w:tcPr>
            <w:tcW w:w="647" w:type="dxa"/>
            <w:gridSpan w:val="2"/>
            <w:shd w:val="clear" w:color="auto" w:fill="auto"/>
            <w:vAlign w:val="center"/>
          </w:tcPr>
          <w:p w14:paraId="453F4305" w14:textId="77777777" w:rsidR="00C23051" w:rsidRPr="00617ED7"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6255B8">
              <w:t>3</w:t>
            </w:r>
          </w:p>
        </w:tc>
        <w:tc>
          <w:tcPr>
            <w:tcW w:w="647" w:type="dxa"/>
            <w:gridSpan w:val="2"/>
            <w:shd w:val="clear" w:color="auto" w:fill="auto"/>
            <w:vAlign w:val="center"/>
          </w:tcPr>
          <w:p w14:paraId="26FAE08C"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884995">
              <w:t>2</w:t>
            </w:r>
          </w:p>
        </w:tc>
        <w:tc>
          <w:tcPr>
            <w:tcW w:w="648" w:type="dxa"/>
            <w:gridSpan w:val="2"/>
            <w:shd w:val="clear" w:color="auto" w:fill="auto"/>
            <w:vAlign w:val="center"/>
          </w:tcPr>
          <w:p w14:paraId="01852A83"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3</w:t>
            </w:r>
          </w:p>
        </w:tc>
        <w:tc>
          <w:tcPr>
            <w:tcW w:w="648" w:type="dxa"/>
            <w:gridSpan w:val="2"/>
            <w:shd w:val="clear" w:color="auto" w:fill="auto"/>
            <w:vAlign w:val="center"/>
          </w:tcPr>
          <w:p w14:paraId="6CBC9A49"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1</w:t>
            </w:r>
          </w:p>
        </w:tc>
        <w:tc>
          <w:tcPr>
            <w:tcW w:w="648" w:type="dxa"/>
            <w:gridSpan w:val="2"/>
            <w:shd w:val="clear" w:color="auto" w:fill="auto"/>
            <w:vAlign w:val="center"/>
          </w:tcPr>
          <w:p w14:paraId="1A77D34A"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3</w:t>
            </w:r>
          </w:p>
        </w:tc>
        <w:tc>
          <w:tcPr>
            <w:tcW w:w="648" w:type="dxa"/>
            <w:shd w:val="clear" w:color="auto" w:fill="auto"/>
            <w:vAlign w:val="center"/>
          </w:tcPr>
          <w:p w14:paraId="01F18B23"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CD523A">
              <w:t>5</w:t>
            </w:r>
          </w:p>
        </w:tc>
        <w:tc>
          <w:tcPr>
            <w:tcW w:w="648" w:type="dxa"/>
            <w:gridSpan w:val="2"/>
            <w:shd w:val="clear" w:color="auto" w:fill="auto"/>
            <w:vAlign w:val="center"/>
          </w:tcPr>
          <w:p w14:paraId="2A737B9B"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83164">
              <w:t>2</w:t>
            </w:r>
          </w:p>
        </w:tc>
        <w:tc>
          <w:tcPr>
            <w:tcW w:w="648" w:type="dxa"/>
            <w:gridSpan w:val="2"/>
            <w:shd w:val="clear" w:color="auto" w:fill="auto"/>
            <w:vAlign w:val="center"/>
          </w:tcPr>
          <w:p w14:paraId="2B59C480" w14:textId="77777777" w:rsidR="00C23051" w:rsidRPr="00AF19C2"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pPr>
            <w:r w:rsidRPr="00AF19C2">
              <w:t>7</w:t>
            </w:r>
          </w:p>
        </w:tc>
        <w:tc>
          <w:tcPr>
            <w:tcW w:w="652" w:type="dxa"/>
            <w:gridSpan w:val="2"/>
            <w:shd w:val="clear" w:color="auto" w:fill="auto"/>
            <w:vAlign w:val="center"/>
          </w:tcPr>
          <w:p w14:paraId="2DD42F27"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401515">
              <w:t>1</w:t>
            </w:r>
          </w:p>
        </w:tc>
        <w:tc>
          <w:tcPr>
            <w:tcW w:w="648" w:type="dxa"/>
            <w:shd w:val="clear" w:color="auto" w:fill="auto"/>
            <w:vAlign w:val="center"/>
          </w:tcPr>
          <w:p w14:paraId="4021BE0A"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401515">
              <w:t>0</w:t>
            </w:r>
          </w:p>
        </w:tc>
        <w:tc>
          <w:tcPr>
            <w:tcW w:w="648" w:type="dxa"/>
            <w:shd w:val="clear" w:color="auto" w:fill="B2C4CC" w:themeFill="accent5"/>
            <w:vAlign w:val="center"/>
          </w:tcPr>
          <w:p w14:paraId="69845B6C" w14:textId="77777777" w:rsidR="00C23051" w:rsidRPr="000E3C61" w:rsidRDefault="00C23051" w:rsidP="002703FF">
            <w:pPr>
              <w:pStyle w:val="CBodyLight"/>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401515">
              <w:t>10</w:t>
            </w:r>
          </w:p>
        </w:tc>
      </w:tr>
      <w:tr w:rsidR="00C23051" w:rsidRPr="00281CBD" w14:paraId="7AA646AC" w14:textId="77777777" w:rsidTr="00C23051">
        <w:trPr>
          <w:cantSplit/>
          <w:trHeight w:val="2969"/>
          <w:jc w:val="center"/>
        </w:trPr>
        <w:tc>
          <w:tcPr>
            <w:cnfStyle w:val="001000000000" w:firstRow="0" w:lastRow="0" w:firstColumn="1" w:lastColumn="0" w:oddVBand="0" w:evenVBand="0" w:oddHBand="0" w:evenHBand="0" w:firstRowFirstColumn="0" w:firstRowLastColumn="0" w:lastRowFirstColumn="0" w:lastRowLastColumn="0"/>
            <w:tcW w:w="2867" w:type="dxa"/>
            <w:tcBorders>
              <w:top w:val="single" w:sz="4" w:space="0" w:color="A6A6A6" w:themeColor="background1" w:themeShade="A6"/>
              <w:left w:val="nil"/>
              <w:bottom w:val="nil"/>
              <w:right w:val="single" w:sz="4" w:space="0" w:color="A6A6A6" w:themeColor="background1" w:themeShade="A6"/>
            </w:tcBorders>
            <w:shd w:val="clear" w:color="auto" w:fill="auto"/>
          </w:tcPr>
          <w:p w14:paraId="3EAC81C8" w14:textId="77777777" w:rsidR="00C23051" w:rsidRDefault="00C23051" w:rsidP="002703FF">
            <w:pPr>
              <w:pStyle w:val="CBodyLight"/>
              <w:spacing w:before="0" w:after="0"/>
              <w:rPr>
                <w:sz w:val="16"/>
                <w:szCs w:val="16"/>
              </w:rPr>
            </w:pPr>
          </w:p>
        </w:tc>
        <w:tc>
          <w:tcPr>
            <w:tcW w:w="646" w:type="dxa"/>
            <w:gridSpan w:val="2"/>
            <w:tcBorders>
              <w:left w:val="single" w:sz="4" w:space="0" w:color="A6A6A6" w:themeColor="background1" w:themeShade="A6"/>
            </w:tcBorders>
            <w:shd w:val="clear" w:color="auto" w:fill="auto"/>
            <w:textDirection w:val="btLr"/>
            <w:vAlign w:val="center"/>
          </w:tcPr>
          <w:p w14:paraId="7AFBB603" w14:textId="77777777" w:rsidR="00C23051" w:rsidRPr="00281CBD" w:rsidRDefault="00C23051" w:rsidP="002703FF">
            <w:pPr>
              <w:pStyle w:val="CBodyLight"/>
              <w:spacing w:before="0" w:after="0"/>
              <w:ind w:left="113" w:right="113"/>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w:t>
            </w:r>
            <w:r w:rsidRPr="00281CBD">
              <w:rPr>
                <w:sz w:val="16"/>
                <w:szCs w:val="16"/>
              </w:rPr>
              <w:t xml:space="preserve"> farmer in the peri-urban or green wedge area</w:t>
            </w:r>
          </w:p>
        </w:tc>
        <w:tc>
          <w:tcPr>
            <w:tcW w:w="645" w:type="dxa"/>
            <w:gridSpan w:val="2"/>
            <w:shd w:val="clear" w:color="auto" w:fill="auto"/>
            <w:textDirection w:val="btLr"/>
            <w:vAlign w:val="center"/>
          </w:tcPr>
          <w:p w14:paraId="2582818F" w14:textId="77777777" w:rsidR="00C23051" w:rsidRPr="00281CBD" w:rsidRDefault="00C23051" w:rsidP="002703FF">
            <w:pPr>
              <w:pStyle w:val="CBodyLight"/>
              <w:spacing w:before="0" w:after="0"/>
              <w:ind w:left="113" w:right="113"/>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281CBD">
              <w:rPr>
                <w:sz w:val="16"/>
                <w:szCs w:val="16"/>
              </w:rPr>
              <w:t>nvolved in food processing/manufacturing</w:t>
            </w:r>
          </w:p>
        </w:tc>
        <w:tc>
          <w:tcPr>
            <w:tcW w:w="647" w:type="dxa"/>
            <w:gridSpan w:val="2"/>
            <w:shd w:val="clear" w:color="auto" w:fill="auto"/>
            <w:textDirection w:val="btLr"/>
            <w:vAlign w:val="center"/>
          </w:tcPr>
          <w:p w14:paraId="1AB11727" w14:textId="77777777" w:rsidR="00C23051" w:rsidRPr="00281CBD" w:rsidRDefault="00C23051" w:rsidP="002703FF">
            <w:pPr>
              <w:pStyle w:val="CBodyLight"/>
              <w:spacing w:before="0" w:after="0"/>
              <w:ind w:left="113" w:right="113"/>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w:t>
            </w:r>
            <w:r w:rsidRPr="00281CBD">
              <w:rPr>
                <w:sz w:val="16"/>
                <w:szCs w:val="16"/>
              </w:rPr>
              <w:t>art of a community group or organisation</w:t>
            </w:r>
          </w:p>
        </w:tc>
        <w:tc>
          <w:tcPr>
            <w:tcW w:w="647" w:type="dxa"/>
            <w:gridSpan w:val="2"/>
            <w:shd w:val="clear" w:color="auto" w:fill="auto"/>
            <w:textDirection w:val="btLr"/>
            <w:vAlign w:val="center"/>
          </w:tcPr>
          <w:p w14:paraId="16D20298" w14:textId="77777777" w:rsidR="00C23051" w:rsidRPr="00281CBD" w:rsidRDefault="00C23051" w:rsidP="002703FF">
            <w:pPr>
              <w:pStyle w:val="CBodyLight"/>
              <w:spacing w:before="0" w:after="0"/>
              <w:ind w:left="113" w:right="113"/>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w:t>
            </w:r>
            <w:r w:rsidRPr="00281CBD">
              <w:rPr>
                <w:sz w:val="16"/>
                <w:szCs w:val="16"/>
              </w:rPr>
              <w:t>ork for a government or a government authority</w:t>
            </w:r>
          </w:p>
        </w:tc>
        <w:tc>
          <w:tcPr>
            <w:tcW w:w="647" w:type="dxa"/>
            <w:gridSpan w:val="2"/>
            <w:shd w:val="clear" w:color="auto" w:fill="auto"/>
            <w:textDirection w:val="btLr"/>
            <w:vAlign w:val="center"/>
          </w:tcPr>
          <w:p w14:paraId="11BA4961" w14:textId="77777777" w:rsidR="00C23051" w:rsidRPr="00281CBD" w:rsidRDefault="00C23051" w:rsidP="002703FF">
            <w:pPr>
              <w:pStyle w:val="CBodyLight"/>
              <w:spacing w:before="0" w:after="0"/>
              <w:ind w:left="113" w:right="113"/>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w:t>
            </w:r>
            <w:r w:rsidRPr="00281CBD">
              <w:rPr>
                <w:sz w:val="16"/>
                <w:szCs w:val="16"/>
              </w:rPr>
              <w:t>ork in the agricultural industry</w:t>
            </w:r>
          </w:p>
        </w:tc>
        <w:tc>
          <w:tcPr>
            <w:tcW w:w="673" w:type="dxa"/>
            <w:gridSpan w:val="3"/>
            <w:shd w:val="clear" w:color="auto" w:fill="auto"/>
            <w:textDirection w:val="btLr"/>
            <w:vAlign w:val="center"/>
          </w:tcPr>
          <w:p w14:paraId="329DBEA5" w14:textId="77777777" w:rsidR="00C23051" w:rsidRPr="00281CBD" w:rsidRDefault="00C23051" w:rsidP="002703FF">
            <w:pPr>
              <w:pStyle w:val="CBodyLight"/>
              <w:spacing w:before="0" w:after="0"/>
              <w:ind w:left="113" w:right="113"/>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w:t>
            </w:r>
            <w:r w:rsidRPr="00281CBD">
              <w:rPr>
                <w:sz w:val="16"/>
                <w:szCs w:val="16"/>
              </w:rPr>
              <w:t>wn land in the peri-urban and green wedge area</w:t>
            </w:r>
          </w:p>
        </w:tc>
        <w:tc>
          <w:tcPr>
            <w:tcW w:w="647" w:type="dxa"/>
            <w:gridSpan w:val="2"/>
            <w:shd w:val="clear" w:color="auto" w:fill="auto"/>
            <w:textDirection w:val="btLr"/>
            <w:vAlign w:val="center"/>
          </w:tcPr>
          <w:p w14:paraId="68A78074" w14:textId="77777777" w:rsidR="00C23051" w:rsidRPr="00281CBD" w:rsidRDefault="00C23051" w:rsidP="002703FF">
            <w:pPr>
              <w:pStyle w:val="CBodyLight"/>
              <w:spacing w:before="0" w:after="0"/>
              <w:ind w:left="113" w:right="113"/>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w:t>
            </w:r>
            <w:r w:rsidRPr="00281CBD">
              <w:rPr>
                <w:sz w:val="16"/>
                <w:szCs w:val="16"/>
              </w:rPr>
              <w:t>ive on agricultural land in the peri-urban or green wedge area</w:t>
            </w:r>
          </w:p>
        </w:tc>
        <w:tc>
          <w:tcPr>
            <w:tcW w:w="647" w:type="dxa"/>
            <w:gridSpan w:val="2"/>
            <w:shd w:val="clear" w:color="auto" w:fill="auto"/>
            <w:textDirection w:val="btLr"/>
            <w:vAlign w:val="center"/>
          </w:tcPr>
          <w:p w14:paraId="7CF7CB09" w14:textId="77777777" w:rsidR="00C23051" w:rsidRPr="00281CBD" w:rsidRDefault="00C23051" w:rsidP="002703FF">
            <w:pPr>
              <w:pStyle w:val="CBodyLight"/>
              <w:spacing w:before="0" w:after="0"/>
              <w:ind w:left="113" w:right="113"/>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w:t>
            </w:r>
            <w:r w:rsidRPr="00281CBD">
              <w:rPr>
                <w:sz w:val="16"/>
                <w:szCs w:val="16"/>
              </w:rPr>
              <w:t>n interested community member</w:t>
            </w:r>
          </w:p>
        </w:tc>
        <w:tc>
          <w:tcPr>
            <w:tcW w:w="646" w:type="dxa"/>
            <w:shd w:val="clear" w:color="auto" w:fill="auto"/>
            <w:textDirection w:val="btLr"/>
            <w:vAlign w:val="center"/>
          </w:tcPr>
          <w:p w14:paraId="493523DC" w14:textId="77777777" w:rsidR="00C23051" w:rsidRPr="00281CBD" w:rsidRDefault="00C23051" w:rsidP="002703FF">
            <w:pPr>
              <w:pStyle w:val="CBodyLight"/>
              <w:spacing w:before="0" w:after="0"/>
              <w:ind w:left="113" w:right="113"/>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w:t>
            </w:r>
            <w:r w:rsidRPr="00281CBD">
              <w:rPr>
                <w:sz w:val="16"/>
                <w:szCs w:val="16"/>
              </w:rPr>
              <w:t>ork for or represent the property industry</w:t>
            </w:r>
          </w:p>
        </w:tc>
        <w:tc>
          <w:tcPr>
            <w:tcW w:w="648" w:type="dxa"/>
            <w:shd w:val="clear" w:color="auto" w:fill="auto"/>
            <w:textDirection w:val="btLr"/>
            <w:vAlign w:val="center"/>
          </w:tcPr>
          <w:p w14:paraId="16AD980D" w14:textId="77777777" w:rsidR="00C23051" w:rsidRPr="00281CBD" w:rsidRDefault="00C23051" w:rsidP="002703FF">
            <w:pPr>
              <w:pStyle w:val="CBodyLight"/>
              <w:spacing w:before="0" w:after="0"/>
              <w:ind w:left="113" w:right="113"/>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w:t>
            </w:r>
            <w:r w:rsidRPr="00281CBD">
              <w:rPr>
                <w:sz w:val="16"/>
                <w:szCs w:val="16"/>
              </w:rPr>
              <w:t xml:space="preserve"> local Member of Parliament or Councillor</w:t>
            </w:r>
          </w:p>
        </w:tc>
        <w:tc>
          <w:tcPr>
            <w:tcW w:w="648" w:type="dxa"/>
            <w:textDirection w:val="btLr"/>
            <w:vAlign w:val="center"/>
          </w:tcPr>
          <w:p w14:paraId="1CAED822" w14:textId="77777777" w:rsidR="00C23051" w:rsidRDefault="00C23051" w:rsidP="002703FF">
            <w:pPr>
              <w:pStyle w:val="CBodyLight"/>
              <w:spacing w:before="0" w:after="0"/>
              <w:ind w:left="113" w:right="113"/>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w:t>
            </w:r>
            <w:r w:rsidRPr="00281CBD">
              <w:rPr>
                <w:sz w:val="16"/>
                <w:szCs w:val="16"/>
              </w:rPr>
              <w:t xml:space="preserve"> Traditional Owner, or represent a Traditional Owner or Aboriginal group</w:t>
            </w:r>
          </w:p>
        </w:tc>
      </w:tr>
    </w:tbl>
    <w:p w14:paraId="4F251FB7" w14:textId="697093C8" w:rsidR="00D97E4F" w:rsidRDefault="00D97E4F" w:rsidP="00540978">
      <w:pPr>
        <w:pStyle w:val="CBodyLight"/>
      </w:pPr>
    </w:p>
    <w:p w14:paraId="56BF7444" w14:textId="26A926F4" w:rsidR="00D97E4F" w:rsidRDefault="000E3C61" w:rsidP="000E3C61">
      <w:pPr>
        <w:pStyle w:val="Caption"/>
      </w:pPr>
      <w:bookmarkStart w:id="45" w:name="_Ref11272312"/>
      <w:r>
        <w:t xml:space="preserve">Figure </w:t>
      </w:r>
      <w:r w:rsidR="00432520">
        <w:rPr>
          <w:noProof/>
        </w:rPr>
        <w:fldChar w:fldCharType="begin"/>
      </w:r>
      <w:r w:rsidR="00432520">
        <w:rPr>
          <w:noProof/>
        </w:rPr>
        <w:instrText xml:space="preserve"> SEQ Figure \* ARABIC </w:instrText>
      </w:r>
      <w:r w:rsidR="00432520">
        <w:rPr>
          <w:noProof/>
        </w:rPr>
        <w:fldChar w:fldCharType="separate"/>
      </w:r>
      <w:r w:rsidR="00BD65DC">
        <w:rPr>
          <w:noProof/>
        </w:rPr>
        <w:t>4</w:t>
      </w:r>
      <w:r w:rsidR="00432520">
        <w:rPr>
          <w:noProof/>
        </w:rPr>
        <w:fldChar w:fldCharType="end"/>
      </w:r>
      <w:bookmarkEnd w:id="45"/>
      <w:r>
        <w:t>: Matrix of different relationships participants identified as having to the project</w:t>
      </w:r>
    </w:p>
    <w:p w14:paraId="1DDC84C7" w14:textId="188F7D94" w:rsidR="0029276C" w:rsidRDefault="005A495F" w:rsidP="00645007">
      <w:pPr>
        <w:pStyle w:val="CBodyLight"/>
      </w:pPr>
      <w:r>
        <w:t>An analysis of</w:t>
      </w:r>
      <w:r w:rsidR="004724EC">
        <w:t xml:space="preserve"> participants</w:t>
      </w:r>
      <w:r w:rsidR="00824A03">
        <w:t>’</w:t>
      </w:r>
      <w:r w:rsidR="004724EC">
        <w:t xml:space="preserve"> relationship</w:t>
      </w:r>
      <w:r w:rsidR="009457DC">
        <w:t xml:space="preserve"> to the project</w:t>
      </w:r>
      <w:r w:rsidR="004724EC">
        <w:t xml:space="preserve"> and </w:t>
      </w:r>
      <w:r w:rsidR="00824A03">
        <w:t>participation in</w:t>
      </w:r>
      <w:r w:rsidR="004724EC">
        <w:t xml:space="preserve"> </w:t>
      </w:r>
      <w:r>
        <w:t>engagement activities</w:t>
      </w:r>
      <w:r w:rsidR="004724EC">
        <w:t xml:space="preserve"> revealed</w:t>
      </w:r>
      <w:r w:rsidR="00D12599">
        <w:t xml:space="preserve"> that </w:t>
      </w:r>
      <w:r w:rsidR="00061AE0">
        <w:t xml:space="preserve">interested </w:t>
      </w:r>
      <w:r w:rsidR="00460025">
        <w:t>community</w:t>
      </w:r>
      <w:r w:rsidR="00D12599">
        <w:t xml:space="preserve"> </w:t>
      </w:r>
      <w:r w:rsidR="00061AE0">
        <w:t xml:space="preserve">members that are not part of a group or organisation </w:t>
      </w:r>
      <w:r w:rsidR="00D12599">
        <w:t>were more likely to engage</w:t>
      </w:r>
      <w:r w:rsidR="00460025">
        <w:t xml:space="preserve"> in the community workshops </w:t>
      </w:r>
      <w:r w:rsidR="00061AE0">
        <w:t>rather than</w:t>
      </w:r>
      <w:r w:rsidR="007B1B92">
        <w:t xml:space="preserve"> complete the</w:t>
      </w:r>
      <w:r w:rsidR="00460025">
        <w:t xml:space="preserve"> online</w:t>
      </w:r>
      <w:r w:rsidR="007B1B92">
        <w:t xml:space="preserve"> submission </w:t>
      </w:r>
      <w:r w:rsidR="007B1B92">
        <w:lastRenderedPageBreak/>
        <w:t>form</w:t>
      </w:r>
      <w:r w:rsidR="00824A03">
        <w:t>. However,</w:t>
      </w:r>
      <w:r w:rsidR="00460025">
        <w:t xml:space="preserve"> participants who identified as interested community members and who are </w:t>
      </w:r>
      <w:r w:rsidR="00061AE0">
        <w:t xml:space="preserve">also </w:t>
      </w:r>
      <w:r w:rsidR="00460025">
        <w:t>part of a community group or organisation</w:t>
      </w:r>
      <w:r w:rsidR="00824A03">
        <w:t xml:space="preserve"> were more likely to participate online.</w:t>
      </w:r>
      <w:r w:rsidR="00460025">
        <w:t xml:space="preserve">  </w:t>
      </w:r>
    </w:p>
    <w:p w14:paraId="53C03845" w14:textId="3BA0BCD7" w:rsidR="00D2579E" w:rsidRDefault="00460025" w:rsidP="00540978">
      <w:pPr>
        <w:pStyle w:val="CBodyLight"/>
      </w:pPr>
      <w:r>
        <w:t xml:space="preserve">Those participants who identified as representing a community group or organisation were asked to identify </w:t>
      </w:r>
      <w:r w:rsidR="0086310C">
        <w:t>their group or organisation</w:t>
      </w:r>
      <w:r>
        <w:t xml:space="preserve"> at the workshops.</w:t>
      </w:r>
      <w:r w:rsidR="0066624A">
        <w:t xml:space="preserve"> </w:t>
      </w:r>
      <w:r>
        <w:t>A</w:t>
      </w:r>
      <w:r w:rsidR="0066624A">
        <w:t xml:space="preserve"> full list of </w:t>
      </w:r>
      <w:r>
        <w:t xml:space="preserve">these identified groups and </w:t>
      </w:r>
      <w:r w:rsidR="00567387">
        <w:t>organisations</w:t>
      </w:r>
      <w:r w:rsidR="0066624A">
        <w:t xml:space="preserve"> is provided in Appendix </w:t>
      </w:r>
      <w:r w:rsidR="00FB0AC5">
        <w:t>C</w:t>
      </w:r>
      <w:r w:rsidR="0066624A">
        <w:t xml:space="preserve">. </w:t>
      </w:r>
    </w:p>
    <w:p w14:paraId="5812D104" w14:textId="12ABDC50" w:rsidR="00460025" w:rsidRPr="00332735" w:rsidRDefault="00460025" w:rsidP="00460025">
      <w:pPr>
        <w:pStyle w:val="CBodyLight"/>
        <w:rPr>
          <w:b/>
        </w:rPr>
      </w:pPr>
      <w:r>
        <w:rPr>
          <w:b/>
        </w:rPr>
        <w:t>Participant interest in different regions</w:t>
      </w:r>
    </w:p>
    <w:p w14:paraId="3B2D9E23" w14:textId="38D1D97B" w:rsidR="00405610" w:rsidRDefault="00D2579E" w:rsidP="00540978">
      <w:pPr>
        <w:pStyle w:val="CBodyLight"/>
      </w:pPr>
      <w:r>
        <w:t>Online participants were asked what region of the green wedge and peri-urban areas they had an interest</w:t>
      </w:r>
      <w:r w:rsidR="002838D8">
        <w:t xml:space="preserve"> in</w:t>
      </w:r>
      <w:r>
        <w:t xml:space="preserve"> or owned/lived</w:t>
      </w:r>
      <w:r w:rsidR="0086310C">
        <w:t xml:space="preserve"> on</w:t>
      </w:r>
      <w:r>
        <w:t>/managed land in</w:t>
      </w:r>
      <w:r w:rsidR="0086310C">
        <w:t>.</w:t>
      </w:r>
      <w:r w:rsidR="00405610">
        <w:t xml:space="preserve"> </w:t>
      </w:r>
      <w:r w:rsidR="0086310C">
        <w:t>P</w:t>
      </w:r>
      <w:r w:rsidR="00405610">
        <w:t>articipants were also provided the option to select all areas.</w:t>
      </w:r>
      <w:r>
        <w:t xml:space="preserve"> </w:t>
      </w:r>
      <w:r w:rsidR="00405610">
        <w:t xml:space="preserve">As illustrated in </w:t>
      </w:r>
      <w:r w:rsidR="00405610">
        <w:fldChar w:fldCharType="begin"/>
      </w:r>
      <w:r w:rsidR="00405610">
        <w:instrText xml:space="preserve"> REF _Ref11325433 \h </w:instrText>
      </w:r>
      <w:r w:rsidR="00405610">
        <w:fldChar w:fldCharType="separate"/>
      </w:r>
      <w:r w:rsidR="00BD65DC" w:rsidRPr="008E6E47">
        <w:rPr>
          <w:szCs w:val="16"/>
        </w:rPr>
        <w:t xml:space="preserve">Figure </w:t>
      </w:r>
      <w:r w:rsidR="00BD65DC">
        <w:rPr>
          <w:noProof/>
          <w:szCs w:val="16"/>
        </w:rPr>
        <w:t>5</w:t>
      </w:r>
      <w:r w:rsidR="00405610">
        <w:fldChar w:fldCharType="end"/>
      </w:r>
      <w:r w:rsidR="00405610">
        <w:t>, the areas th</w:t>
      </w:r>
      <w:r w:rsidR="0086310C">
        <w:t>at</w:t>
      </w:r>
      <w:r w:rsidR="00405610">
        <w:t xml:space="preserve"> received the most interest were: </w:t>
      </w:r>
    </w:p>
    <w:p w14:paraId="658A8D3B" w14:textId="357A0421" w:rsidR="00405610" w:rsidRDefault="00824A03" w:rsidP="005E6681">
      <w:pPr>
        <w:pStyle w:val="CBodyLight"/>
        <w:numPr>
          <w:ilvl w:val="0"/>
          <w:numId w:val="42"/>
        </w:numPr>
      </w:pPr>
      <w:r>
        <w:t xml:space="preserve">all </w:t>
      </w:r>
      <w:r w:rsidR="00405610">
        <w:t>the peri-urban and green wedge areas around Melbourne (24 per cent)</w:t>
      </w:r>
    </w:p>
    <w:p w14:paraId="25665EC6" w14:textId="1193FB5E" w:rsidR="00405610" w:rsidRDefault="00B3386C" w:rsidP="005E6681">
      <w:pPr>
        <w:pStyle w:val="CBodyLight"/>
        <w:numPr>
          <w:ilvl w:val="0"/>
          <w:numId w:val="42"/>
        </w:numPr>
      </w:pPr>
      <w:r>
        <w:rPr>
          <w:noProof/>
        </w:rPr>
        <w:drawing>
          <wp:anchor distT="0" distB="0" distL="114300" distR="114300" simplePos="0" relativeHeight="251808768" behindDoc="0" locked="0" layoutInCell="1" allowOverlap="1" wp14:anchorId="78824C5D" wp14:editId="2864E710">
            <wp:simplePos x="0" y="0"/>
            <wp:positionH relativeFrom="margin">
              <wp:posOffset>-194310</wp:posOffset>
            </wp:positionH>
            <wp:positionV relativeFrom="paragraph">
              <wp:posOffset>318135</wp:posOffset>
            </wp:positionV>
            <wp:extent cx="5734050" cy="49212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r="16610"/>
                    <a:stretch/>
                  </pic:blipFill>
                  <pic:spPr bwMode="auto">
                    <a:xfrm>
                      <a:off x="0" y="0"/>
                      <a:ext cx="5734050" cy="492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610">
        <w:t>South East Region</w:t>
      </w:r>
      <w:r w:rsidR="007C4FBA">
        <w:t xml:space="preserve"> (23 per cent).</w:t>
      </w:r>
    </w:p>
    <w:p w14:paraId="427A0BBD" w14:textId="011EB1B4" w:rsidR="00B3386C" w:rsidRDefault="00B3386C" w:rsidP="00393B2B">
      <w:pPr>
        <w:pStyle w:val="CBodyLight"/>
        <w:ind w:left="720"/>
      </w:pPr>
    </w:p>
    <w:p w14:paraId="009C55AD" w14:textId="1FC2B32B" w:rsidR="00766B43" w:rsidRPr="008E6E47" w:rsidRDefault="00766B43" w:rsidP="00766B43">
      <w:pPr>
        <w:pStyle w:val="Caption"/>
        <w:rPr>
          <w:szCs w:val="16"/>
        </w:rPr>
      </w:pPr>
      <w:bookmarkStart w:id="46" w:name="_Ref11325433"/>
      <w:r w:rsidRPr="008E6E47">
        <w:rPr>
          <w:szCs w:val="16"/>
        </w:rPr>
        <w:t xml:space="preserve">Figure </w:t>
      </w:r>
      <w:r w:rsidRPr="008E6E47">
        <w:rPr>
          <w:szCs w:val="16"/>
        </w:rPr>
        <w:fldChar w:fldCharType="begin"/>
      </w:r>
      <w:r w:rsidRPr="008E6E47">
        <w:rPr>
          <w:szCs w:val="16"/>
        </w:rPr>
        <w:instrText xml:space="preserve"> SEQ Figure \* ARABIC </w:instrText>
      </w:r>
      <w:r w:rsidRPr="008E6E47">
        <w:rPr>
          <w:szCs w:val="16"/>
        </w:rPr>
        <w:fldChar w:fldCharType="separate"/>
      </w:r>
      <w:r w:rsidR="00BD65DC">
        <w:rPr>
          <w:noProof/>
          <w:szCs w:val="16"/>
        </w:rPr>
        <w:t>5</w:t>
      </w:r>
      <w:r w:rsidRPr="008E6E47">
        <w:rPr>
          <w:noProof/>
          <w:szCs w:val="16"/>
        </w:rPr>
        <w:fldChar w:fldCharType="end"/>
      </w:r>
      <w:bookmarkEnd w:id="46"/>
      <w:r w:rsidRPr="008E6E47">
        <w:rPr>
          <w:szCs w:val="16"/>
        </w:rPr>
        <w:t>: Region of interest for online participants (n=</w:t>
      </w:r>
      <w:r w:rsidR="00B3386C">
        <w:rPr>
          <w:szCs w:val="16"/>
        </w:rPr>
        <w:t>420)</w:t>
      </w:r>
    </w:p>
    <w:p w14:paraId="158D482E" w14:textId="1926CA48" w:rsidR="00D2556A" w:rsidRDefault="00D2556A">
      <w:pPr>
        <w:suppressAutoHyphens w:val="0"/>
        <w:spacing w:line="240" w:lineRule="auto"/>
      </w:pPr>
      <w:r>
        <w:br w:type="page"/>
      </w:r>
    </w:p>
    <w:p w14:paraId="73569DB2" w14:textId="0DE4CA89" w:rsidR="00540978" w:rsidRDefault="00540978" w:rsidP="00D2556A">
      <w:pPr>
        <w:pStyle w:val="CHeading01"/>
      </w:pPr>
      <w:bookmarkStart w:id="47" w:name="_Toc12559247"/>
      <w:r>
        <w:lastRenderedPageBreak/>
        <w:t>Engagement findings</w:t>
      </w:r>
      <w:bookmarkEnd w:id="47"/>
    </w:p>
    <w:p w14:paraId="7CC98216" w14:textId="10ACD160" w:rsidR="005136D0" w:rsidRDefault="005136D0" w:rsidP="00682BF7">
      <w:pPr>
        <w:pStyle w:val="CBodyLight"/>
      </w:pPr>
      <w:bookmarkStart w:id="48" w:name="_Hlk7783540"/>
      <w:r>
        <w:t xml:space="preserve">The following section details the findings of the stakeholder and community engagement. The findings have been reported on by the engagement questions under the following headings: </w:t>
      </w:r>
    </w:p>
    <w:p w14:paraId="1E5FD405" w14:textId="406EC136" w:rsidR="005136D0" w:rsidRPr="006D236B" w:rsidRDefault="005136D0" w:rsidP="005E6681">
      <w:pPr>
        <w:pStyle w:val="CBodyLight"/>
        <w:numPr>
          <w:ilvl w:val="0"/>
          <w:numId w:val="33"/>
        </w:numPr>
        <w:rPr>
          <w:b/>
        </w:rPr>
      </w:pPr>
      <w:r w:rsidRPr="006D236B">
        <w:rPr>
          <w:b/>
        </w:rPr>
        <w:t>How the green wedge and peri-urban areas support Melbourne</w:t>
      </w:r>
      <w:r w:rsidR="006A2E5B">
        <w:rPr>
          <w:b/>
        </w:rPr>
        <w:t xml:space="preserve">, along with general </w:t>
      </w:r>
      <w:r w:rsidRPr="006D236B">
        <w:rPr>
          <w:b/>
        </w:rPr>
        <w:t>reactions to the project</w:t>
      </w:r>
    </w:p>
    <w:p w14:paraId="3F2BC665" w14:textId="3DDDEF98" w:rsidR="005136D0" w:rsidRPr="005136D0" w:rsidRDefault="005136D0" w:rsidP="006D236B">
      <w:pPr>
        <w:pStyle w:val="CBodyLight"/>
        <w:ind w:firstLine="360"/>
      </w:pPr>
      <w:r w:rsidRPr="005136D0">
        <w:t xml:space="preserve">Engagement questions reported on this section: </w:t>
      </w:r>
    </w:p>
    <w:p w14:paraId="1F844DC1" w14:textId="0E456139" w:rsidR="005136D0" w:rsidRDefault="005136D0" w:rsidP="005E6681">
      <w:pPr>
        <w:pStyle w:val="CListNumber01"/>
        <w:numPr>
          <w:ilvl w:val="0"/>
          <w:numId w:val="34"/>
        </w:numPr>
      </w:pPr>
      <w:r w:rsidRPr="00BF56D6">
        <w:rPr>
          <w:i/>
        </w:rPr>
        <w:t>How do you think the green wedge and peri-urban areas support the Melbourne and Victorian community?</w:t>
      </w:r>
      <w:r w:rsidRPr="00DC1428">
        <w:t xml:space="preserve"> </w:t>
      </w:r>
      <w:r>
        <w:t>(online and government workshop)</w:t>
      </w:r>
    </w:p>
    <w:p w14:paraId="31A79BD0" w14:textId="4E06D27B" w:rsidR="005136D0" w:rsidRPr="00344523" w:rsidRDefault="005136D0" w:rsidP="005E6681">
      <w:pPr>
        <w:pStyle w:val="CListNumber01"/>
        <w:numPr>
          <w:ilvl w:val="0"/>
          <w:numId w:val="34"/>
        </w:numPr>
      </w:pPr>
      <w:r w:rsidRPr="00344523">
        <w:rPr>
          <w:i/>
        </w:rPr>
        <w:t>What do you see as the biggest challenges for agricultural land management in the green wedge and peri-urban areas of Melbourne?</w:t>
      </w:r>
      <w:r w:rsidRPr="00344523">
        <w:t xml:space="preserve"> (online</w:t>
      </w:r>
      <w:r w:rsidR="00344523" w:rsidRPr="00344523">
        <w:t>)</w:t>
      </w:r>
    </w:p>
    <w:p w14:paraId="061144F8" w14:textId="3E1BE5CF" w:rsidR="005136D0" w:rsidRDefault="00344523" w:rsidP="005E6681">
      <w:pPr>
        <w:pStyle w:val="CListNumber01"/>
        <w:numPr>
          <w:ilvl w:val="0"/>
          <w:numId w:val="34"/>
        </w:numPr>
      </w:pPr>
      <w:r>
        <w:rPr>
          <w:i/>
          <w:noProof/>
        </w:rPr>
        <mc:AlternateContent>
          <mc:Choice Requires="wps">
            <w:drawing>
              <wp:anchor distT="0" distB="0" distL="114300" distR="114300" simplePos="0" relativeHeight="251678720" behindDoc="1" locked="0" layoutInCell="1" allowOverlap="1" wp14:anchorId="0111E3FA" wp14:editId="70E09885">
                <wp:simplePos x="0" y="0"/>
                <wp:positionH relativeFrom="margin">
                  <wp:align>left</wp:align>
                </wp:positionH>
                <wp:positionV relativeFrom="paragraph">
                  <wp:posOffset>283387</wp:posOffset>
                </wp:positionV>
                <wp:extent cx="5517515" cy="1497330"/>
                <wp:effectExtent l="0" t="0" r="6985" b="7620"/>
                <wp:wrapTight wrapText="bothSides">
                  <wp:wrapPolygon edited="0">
                    <wp:start x="0" y="0"/>
                    <wp:lineTo x="0" y="21435"/>
                    <wp:lineTo x="21553" y="21435"/>
                    <wp:lineTo x="21553" y="0"/>
                    <wp:lineTo x="0" y="0"/>
                  </wp:wrapPolygon>
                </wp:wrapTight>
                <wp:docPr id="30" name="Rectangle 30"/>
                <wp:cNvGraphicFramePr/>
                <a:graphic xmlns:a="http://schemas.openxmlformats.org/drawingml/2006/main">
                  <a:graphicData uri="http://schemas.microsoft.com/office/word/2010/wordprocessingShape">
                    <wps:wsp>
                      <wps:cNvSpPr/>
                      <wps:spPr>
                        <a:xfrm>
                          <a:off x="0" y="0"/>
                          <a:ext cx="5517515" cy="1497330"/>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B0E77AE" w14:textId="52A58541" w:rsidR="00DA2D54" w:rsidRPr="00344523" w:rsidRDefault="00DA2D54" w:rsidP="00344523">
                            <w:pPr>
                              <w:rPr>
                                <w:u w:val="single"/>
                                <w:lang w:val="en-US"/>
                              </w:rPr>
                            </w:pPr>
                            <w:r w:rsidRPr="00344523">
                              <w:rPr>
                                <w:u w:val="single"/>
                                <w:lang w:val="en-US"/>
                              </w:rPr>
                              <w:t xml:space="preserve">Relevant engagement objectives:  </w:t>
                            </w:r>
                          </w:p>
                          <w:p w14:paraId="54357C15" w14:textId="1680649D" w:rsidR="00DA2D54" w:rsidRPr="00344523" w:rsidRDefault="00DA2D54" w:rsidP="005E6681">
                            <w:pPr>
                              <w:pStyle w:val="CListBullet01"/>
                              <w:numPr>
                                <w:ilvl w:val="0"/>
                                <w:numId w:val="25"/>
                              </w:numPr>
                            </w:pPr>
                            <w:r w:rsidRPr="00344523">
                              <w:t>Build a shared understanding of the importance of and pressures on agricultural land in the peri-urban and green wedge areas of Melbourne</w:t>
                            </w:r>
                            <w:r>
                              <w:t>,</w:t>
                            </w:r>
                            <w:r w:rsidRPr="00344523">
                              <w:t xml:space="preserve"> now and into the future.</w:t>
                            </w:r>
                          </w:p>
                          <w:p w14:paraId="22E622D9" w14:textId="06F3EBAE" w:rsidR="00DA2D54" w:rsidRDefault="00DA2D54" w:rsidP="005E6681">
                            <w:pPr>
                              <w:pStyle w:val="CListBullet01"/>
                              <w:numPr>
                                <w:ilvl w:val="0"/>
                                <w:numId w:val="25"/>
                              </w:numPr>
                            </w:pPr>
                            <w:r w:rsidRPr="00344523">
                              <w:t>Foster support for the need to protect strategic agricultural land.</w:t>
                            </w:r>
                          </w:p>
                          <w:p w14:paraId="4F5FA888" w14:textId="77777777" w:rsidR="00DA2D54" w:rsidRPr="00023EB8" w:rsidRDefault="00DA2D54" w:rsidP="005E6681">
                            <w:pPr>
                              <w:pStyle w:val="CListBullet01"/>
                              <w:numPr>
                                <w:ilvl w:val="0"/>
                                <w:numId w:val="25"/>
                              </w:numPr>
                            </w:pPr>
                            <w:r w:rsidRPr="00023EB8">
                              <w:t>Identify local concerns, challenges and opportunities regarding the protection of strategic agricultural land, building on past experiences and known challenges.</w:t>
                            </w:r>
                          </w:p>
                          <w:p w14:paraId="56A536D8" w14:textId="77777777" w:rsidR="00DA2D54" w:rsidRPr="00344523" w:rsidRDefault="00DA2D54" w:rsidP="005E6681">
                            <w:pPr>
                              <w:pStyle w:val="CListBullet01"/>
                              <w:numPr>
                                <w:ilvl w:val="0"/>
                                <w:numId w:val="25"/>
                              </w:numPr>
                            </w:pPr>
                          </w:p>
                          <w:p w14:paraId="32F5E90E" w14:textId="77777777" w:rsidR="00DA2D54" w:rsidRPr="00344523" w:rsidRDefault="00DA2D54" w:rsidP="0034452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1E3FA" id="Rectangle 30" o:spid="_x0000_s1028" style="position:absolute;left:0;text-align:left;margin-left:0;margin-top:22.3pt;width:434.45pt;height:117.9pt;z-index:-251637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" fillcolor="#b2c4cc [3208]" stroked="f" strokeweight="2pt">
                <v:textbox>
                  <w:txbxContent>
                    <w:p w14:paraId="3B0E77AE" w14:textId="52A58541" w:rsidR="00DA2D54" w:rsidRPr="00344523" w:rsidRDefault="00DA2D54" w:rsidP="00344523">
                      <w:pPr>
                        <w:rPr>
                          <w:u w:val="single"/>
                          <w:lang w:val="en-US"/>
                        </w:rPr>
                      </w:pPr>
                      <w:r w:rsidRPr="00344523">
                        <w:rPr>
                          <w:u w:val="single"/>
                          <w:lang w:val="en-US"/>
                        </w:rPr>
                        <w:t xml:space="preserve">Relevant engagement objectives:  </w:t>
                      </w:r>
                    </w:p>
                    <w:p w14:paraId="54357C15" w14:textId="1680649D" w:rsidR="00DA2D54" w:rsidRPr="00344523" w:rsidRDefault="00DA2D54" w:rsidP="005E6681">
                      <w:pPr>
                        <w:pStyle w:val="CListBullet01"/>
                        <w:numPr>
                          <w:ilvl w:val="0"/>
                          <w:numId w:val="25"/>
                        </w:numPr>
                      </w:pPr>
                      <w:r w:rsidRPr="00344523">
                        <w:t>Build a shared understanding of the importance of and pressures on agricultural land in the peri-urban and green wedge areas of Melbourne</w:t>
                      </w:r>
                      <w:r>
                        <w:t>,</w:t>
                      </w:r>
                      <w:r w:rsidRPr="00344523">
                        <w:t xml:space="preserve"> now and into the future.</w:t>
                      </w:r>
                    </w:p>
                    <w:p w14:paraId="22E622D9" w14:textId="06F3EBAE" w:rsidR="00DA2D54" w:rsidRDefault="00DA2D54" w:rsidP="005E6681">
                      <w:pPr>
                        <w:pStyle w:val="CListBullet01"/>
                        <w:numPr>
                          <w:ilvl w:val="0"/>
                          <w:numId w:val="25"/>
                        </w:numPr>
                      </w:pPr>
                      <w:r w:rsidRPr="00344523">
                        <w:t>Foster support for the need to protect strategic agricultural land.</w:t>
                      </w:r>
                    </w:p>
                    <w:p w14:paraId="4F5FA888" w14:textId="77777777" w:rsidR="00DA2D54" w:rsidRPr="00023EB8" w:rsidRDefault="00DA2D54" w:rsidP="005E6681">
                      <w:pPr>
                        <w:pStyle w:val="CListBullet01"/>
                        <w:numPr>
                          <w:ilvl w:val="0"/>
                          <w:numId w:val="25"/>
                        </w:numPr>
                      </w:pPr>
                      <w:r w:rsidRPr="00023EB8">
                        <w:t>Identify local concerns, challenges and opportunities regarding the protection of strategic agricultural land, building on past experiences and known challenges.</w:t>
                      </w:r>
                    </w:p>
                    <w:p w14:paraId="56A536D8" w14:textId="77777777" w:rsidR="00DA2D54" w:rsidRPr="00344523" w:rsidRDefault="00DA2D54" w:rsidP="005E6681">
                      <w:pPr>
                        <w:pStyle w:val="CListBullet01"/>
                        <w:numPr>
                          <w:ilvl w:val="0"/>
                          <w:numId w:val="25"/>
                        </w:numPr>
                      </w:pPr>
                    </w:p>
                    <w:p w14:paraId="32F5E90E" w14:textId="77777777" w:rsidR="00DA2D54" w:rsidRPr="00344523" w:rsidRDefault="00DA2D54" w:rsidP="00344523">
                      <w:pPr>
                        <w:jc w:val="center"/>
                        <w:rPr>
                          <w:lang w:val="en-US"/>
                        </w:rPr>
                      </w:pPr>
                    </w:p>
                  </w:txbxContent>
                </v:textbox>
                <w10:wrap type="tight" anchorx="margin"/>
              </v:rect>
            </w:pict>
          </mc:Fallback>
        </mc:AlternateContent>
      </w:r>
      <w:r w:rsidR="005136D0" w:rsidRPr="00344523">
        <w:rPr>
          <w:i/>
        </w:rPr>
        <w:t>‘What are your initial reactions to this project?’</w:t>
      </w:r>
      <w:r w:rsidR="005136D0" w:rsidRPr="00344523">
        <w:t xml:space="preserve"> (community workshops)</w:t>
      </w:r>
      <w:r w:rsidR="00824A03">
        <w:t>.</w:t>
      </w:r>
    </w:p>
    <w:bookmarkEnd w:id="48"/>
    <w:p w14:paraId="250DB677" w14:textId="77777777" w:rsidR="00302222" w:rsidRDefault="00302222" w:rsidP="00302222">
      <w:pPr>
        <w:pStyle w:val="CBodyLight"/>
        <w:ind w:left="360"/>
        <w:rPr>
          <w:b/>
        </w:rPr>
      </w:pPr>
    </w:p>
    <w:p w14:paraId="4E89D289" w14:textId="102636B7" w:rsidR="005136D0" w:rsidRPr="00344523" w:rsidRDefault="005136D0" w:rsidP="005E6681">
      <w:pPr>
        <w:pStyle w:val="CBodyLight"/>
        <w:numPr>
          <w:ilvl w:val="0"/>
          <w:numId w:val="33"/>
        </w:numPr>
        <w:rPr>
          <w:b/>
        </w:rPr>
      </w:pPr>
      <w:r w:rsidRPr="00344523">
        <w:rPr>
          <w:b/>
        </w:rPr>
        <w:t>Feedback on the proposed</w:t>
      </w:r>
      <w:r w:rsidR="006D236B" w:rsidRPr="00344523">
        <w:rPr>
          <w:b/>
        </w:rPr>
        <w:t xml:space="preserve"> criteria</w:t>
      </w:r>
    </w:p>
    <w:p w14:paraId="02C776E8" w14:textId="431B5241" w:rsidR="006D236B" w:rsidRPr="00344523" w:rsidRDefault="006D236B" w:rsidP="006D236B">
      <w:pPr>
        <w:pStyle w:val="CBodyLight"/>
        <w:ind w:firstLine="360"/>
      </w:pPr>
      <w:r w:rsidRPr="00344523">
        <w:t>Engagement questions reported on in this section:</w:t>
      </w:r>
    </w:p>
    <w:p w14:paraId="113CBF3A" w14:textId="73400389" w:rsidR="005136D0" w:rsidRPr="00302222" w:rsidRDefault="005136D0" w:rsidP="005E6681">
      <w:pPr>
        <w:pStyle w:val="CListNumber01"/>
        <w:numPr>
          <w:ilvl w:val="0"/>
          <w:numId w:val="34"/>
        </w:numPr>
        <w:rPr>
          <w:i/>
        </w:rPr>
      </w:pPr>
      <w:r w:rsidRPr="00302222">
        <w:rPr>
          <w:i/>
        </w:rPr>
        <w:t xml:space="preserve">Have we got the right criteria? </w:t>
      </w:r>
      <w:r w:rsidR="006D236B" w:rsidRPr="00302222">
        <w:t xml:space="preserve">(online, community workshop, </w:t>
      </w:r>
      <w:r w:rsidR="00344523" w:rsidRPr="00302222">
        <w:t>and government workshop)</w:t>
      </w:r>
    </w:p>
    <w:p w14:paraId="6280DEB2" w14:textId="4E4B8B92" w:rsidR="005136D0" w:rsidRPr="00302222" w:rsidRDefault="00805017" w:rsidP="005E6681">
      <w:pPr>
        <w:pStyle w:val="CListNumber01"/>
        <w:numPr>
          <w:ilvl w:val="0"/>
          <w:numId w:val="34"/>
        </w:numPr>
        <w:rPr>
          <w:i/>
        </w:rPr>
      </w:pPr>
      <w:r>
        <w:t xml:space="preserve">Level of agreement that </w:t>
      </w:r>
      <w:r>
        <w:rPr>
          <w:i/>
        </w:rPr>
        <w:t>t</w:t>
      </w:r>
      <w:r w:rsidRPr="00302222">
        <w:rPr>
          <w:i/>
        </w:rPr>
        <w:t xml:space="preserve">he </w:t>
      </w:r>
      <w:r w:rsidR="005136D0" w:rsidRPr="00302222">
        <w:rPr>
          <w:i/>
        </w:rPr>
        <w:t>proposed criteria will effectively determine whether agricultural land is strategic in the future</w:t>
      </w:r>
      <w:r w:rsidR="006D236B" w:rsidRPr="00302222">
        <w:rPr>
          <w:i/>
        </w:rPr>
        <w:t xml:space="preserve"> </w:t>
      </w:r>
      <w:r w:rsidR="00302222" w:rsidRPr="00302222">
        <w:t>(online and community workshops)</w:t>
      </w:r>
    </w:p>
    <w:p w14:paraId="04EC4F93" w14:textId="35839280" w:rsidR="005136D0" w:rsidRPr="00302222" w:rsidRDefault="00302222" w:rsidP="005E6681">
      <w:pPr>
        <w:pStyle w:val="CListNumber01"/>
        <w:numPr>
          <w:ilvl w:val="0"/>
          <w:numId w:val="34"/>
        </w:numPr>
        <w:rPr>
          <w:i/>
        </w:rPr>
      </w:pPr>
      <w:r w:rsidRPr="00302222">
        <w:rPr>
          <w:i/>
          <w:noProof/>
        </w:rPr>
        <mc:AlternateContent>
          <mc:Choice Requires="wps">
            <w:drawing>
              <wp:anchor distT="0" distB="0" distL="114300" distR="114300" simplePos="0" relativeHeight="251680768" behindDoc="1" locked="0" layoutInCell="1" allowOverlap="1" wp14:anchorId="4AE23EF5" wp14:editId="14E40D8F">
                <wp:simplePos x="0" y="0"/>
                <wp:positionH relativeFrom="margin">
                  <wp:posOffset>0</wp:posOffset>
                </wp:positionH>
                <wp:positionV relativeFrom="paragraph">
                  <wp:posOffset>526225</wp:posOffset>
                </wp:positionV>
                <wp:extent cx="5517515" cy="1229360"/>
                <wp:effectExtent l="0" t="0" r="6985" b="8890"/>
                <wp:wrapTight wrapText="bothSides">
                  <wp:wrapPolygon edited="0">
                    <wp:start x="0" y="0"/>
                    <wp:lineTo x="0" y="21421"/>
                    <wp:lineTo x="21553" y="21421"/>
                    <wp:lineTo x="21553" y="0"/>
                    <wp:lineTo x="0" y="0"/>
                  </wp:wrapPolygon>
                </wp:wrapTight>
                <wp:docPr id="31" name="Rectangle 31"/>
                <wp:cNvGraphicFramePr/>
                <a:graphic xmlns:a="http://schemas.openxmlformats.org/drawingml/2006/main">
                  <a:graphicData uri="http://schemas.microsoft.com/office/word/2010/wordprocessingShape">
                    <wps:wsp>
                      <wps:cNvSpPr/>
                      <wps:spPr>
                        <a:xfrm>
                          <a:off x="0" y="0"/>
                          <a:ext cx="5517515" cy="1229360"/>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BD84847" w14:textId="77777777" w:rsidR="00DA2D54" w:rsidRPr="00344523" w:rsidRDefault="00DA2D54" w:rsidP="00344523">
                            <w:pPr>
                              <w:rPr>
                                <w:u w:val="single"/>
                                <w:lang w:val="en-US"/>
                              </w:rPr>
                            </w:pPr>
                            <w:r w:rsidRPr="00344523">
                              <w:rPr>
                                <w:u w:val="single"/>
                                <w:lang w:val="en-US"/>
                              </w:rPr>
                              <w:t xml:space="preserve">Relevant engagement objectives:  </w:t>
                            </w:r>
                          </w:p>
                          <w:p w14:paraId="57DFC035" w14:textId="2D6D0613" w:rsidR="00DA2D54" w:rsidRPr="00344523" w:rsidRDefault="00DA2D54" w:rsidP="005E6681">
                            <w:pPr>
                              <w:pStyle w:val="CListBullet01"/>
                              <w:numPr>
                                <w:ilvl w:val="0"/>
                                <w:numId w:val="25"/>
                              </w:numPr>
                            </w:pPr>
                            <w:r w:rsidRPr="00344523">
                              <w:t>Verify and adapt regional</w:t>
                            </w:r>
                            <w:r>
                              <w:t>-</w:t>
                            </w:r>
                            <w:r w:rsidRPr="00344523">
                              <w:t>level agricultural information at a local level with community, stakeholders and other technical inputs.</w:t>
                            </w:r>
                          </w:p>
                          <w:p w14:paraId="6E136C2A" w14:textId="461B0166" w:rsidR="00DA2D54" w:rsidRPr="00344523" w:rsidRDefault="00DA2D54" w:rsidP="005E6681">
                            <w:pPr>
                              <w:pStyle w:val="CListBullet01"/>
                              <w:numPr>
                                <w:ilvl w:val="0"/>
                                <w:numId w:val="25"/>
                              </w:numPr>
                            </w:pPr>
                            <w:r w:rsidRPr="00344523">
                              <w:t>Test, refine and expand (if necessary) the criteria for determining strategic agricultural land and the currently identified areas, including key assumptions and 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E23EF5" id="Rectangle 31" o:spid="_x0000_s1029" style="position:absolute;left:0;text-align:left;margin-left:0;margin-top:41.45pt;width:434.45pt;height:96.8pt;z-index:-251635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" fillcolor="#b2c4cc [3208]" stroked="f" strokeweight="2pt">
                <v:textbox>
                  <w:txbxContent>
                    <w:p w14:paraId="1BD84847" w14:textId="77777777" w:rsidR="00DA2D54" w:rsidRPr="00344523" w:rsidRDefault="00DA2D54" w:rsidP="00344523">
                      <w:pPr>
                        <w:rPr>
                          <w:u w:val="single"/>
                          <w:lang w:val="en-US"/>
                        </w:rPr>
                      </w:pPr>
                      <w:r w:rsidRPr="00344523">
                        <w:rPr>
                          <w:u w:val="single"/>
                          <w:lang w:val="en-US"/>
                        </w:rPr>
                        <w:t xml:space="preserve">Relevant engagement objectives:  </w:t>
                      </w:r>
                    </w:p>
                    <w:p w14:paraId="57DFC035" w14:textId="2D6D0613" w:rsidR="00DA2D54" w:rsidRPr="00344523" w:rsidRDefault="00DA2D54" w:rsidP="005E6681">
                      <w:pPr>
                        <w:pStyle w:val="CListBullet01"/>
                        <w:numPr>
                          <w:ilvl w:val="0"/>
                          <w:numId w:val="25"/>
                        </w:numPr>
                      </w:pPr>
                      <w:r w:rsidRPr="00344523">
                        <w:t>Verify and adapt regional</w:t>
                      </w:r>
                      <w:r>
                        <w:t>-</w:t>
                      </w:r>
                      <w:r w:rsidRPr="00344523">
                        <w:t>level agricultural information at a local level with community, stakeholders and other technical inputs.</w:t>
                      </w:r>
                    </w:p>
                    <w:p w14:paraId="6E136C2A" w14:textId="461B0166" w:rsidR="00DA2D54" w:rsidRPr="00344523" w:rsidRDefault="00DA2D54" w:rsidP="005E6681">
                      <w:pPr>
                        <w:pStyle w:val="CListBullet01"/>
                        <w:numPr>
                          <w:ilvl w:val="0"/>
                          <w:numId w:val="25"/>
                        </w:numPr>
                      </w:pPr>
                      <w:r w:rsidRPr="00344523">
                        <w:t>Test, refine and expand (if necessary) the criteria for determining strategic agricultural land and the currently identified areas, including key assumptions and inputs.</w:t>
                      </w:r>
                    </w:p>
                  </w:txbxContent>
                </v:textbox>
                <w10:wrap type="tight" anchorx="margin"/>
              </v:rect>
            </w:pict>
          </mc:Fallback>
        </mc:AlternateContent>
      </w:r>
      <w:r w:rsidR="005136D0" w:rsidRPr="00302222">
        <w:rPr>
          <w:i/>
        </w:rPr>
        <w:t xml:space="preserve">How important are each of the proposed criteria? </w:t>
      </w:r>
      <w:r w:rsidRPr="00302222">
        <w:t>(online and community workshops)</w:t>
      </w:r>
      <w:r w:rsidR="00805017">
        <w:t>.</w:t>
      </w:r>
    </w:p>
    <w:p w14:paraId="16D100C5" w14:textId="62A0C3C9" w:rsidR="00C7481D" w:rsidRDefault="00C7481D">
      <w:pPr>
        <w:suppressAutoHyphens w:val="0"/>
        <w:spacing w:line="240" w:lineRule="auto"/>
        <w:rPr>
          <w:b/>
        </w:rPr>
      </w:pPr>
      <w:r>
        <w:rPr>
          <w:b/>
        </w:rPr>
        <w:br w:type="page"/>
      </w:r>
    </w:p>
    <w:p w14:paraId="729C9D30" w14:textId="24113EBF" w:rsidR="007A725F" w:rsidRDefault="00C7481D" w:rsidP="005E6681">
      <w:pPr>
        <w:pStyle w:val="CBodyLight"/>
        <w:numPr>
          <w:ilvl w:val="0"/>
          <w:numId w:val="33"/>
        </w:numPr>
        <w:rPr>
          <w:b/>
        </w:rPr>
      </w:pPr>
      <w:r>
        <w:rPr>
          <w:b/>
        </w:rPr>
        <w:lastRenderedPageBreak/>
        <w:t>Key local and region-specific factors</w:t>
      </w:r>
      <w:r w:rsidR="00302222">
        <w:rPr>
          <w:b/>
        </w:rPr>
        <w:t xml:space="preserve"> to consider</w:t>
      </w:r>
    </w:p>
    <w:p w14:paraId="749E2125" w14:textId="333136B3" w:rsidR="00C7481D" w:rsidRDefault="00C7481D" w:rsidP="00C7481D">
      <w:pPr>
        <w:pStyle w:val="CBodyLight"/>
        <w:ind w:left="360"/>
      </w:pPr>
      <w:r>
        <w:t xml:space="preserve">Engagement question reported on in this section: </w:t>
      </w:r>
    </w:p>
    <w:p w14:paraId="020C32BE" w14:textId="1910740E" w:rsidR="00C7481D" w:rsidRPr="00C7481D" w:rsidRDefault="00C7481D" w:rsidP="005E6681">
      <w:pPr>
        <w:pStyle w:val="CListNumber01"/>
        <w:numPr>
          <w:ilvl w:val="0"/>
          <w:numId w:val="34"/>
        </w:numPr>
      </w:pPr>
      <w:r>
        <w:rPr>
          <w:i/>
          <w:noProof/>
        </w:rPr>
        <mc:AlternateContent>
          <mc:Choice Requires="wps">
            <w:drawing>
              <wp:anchor distT="0" distB="0" distL="114300" distR="114300" simplePos="0" relativeHeight="251742208" behindDoc="1" locked="0" layoutInCell="1" allowOverlap="1" wp14:anchorId="786E62E6" wp14:editId="19DCB711">
                <wp:simplePos x="0" y="0"/>
                <wp:positionH relativeFrom="margin">
                  <wp:posOffset>-124460</wp:posOffset>
                </wp:positionH>
                <wp:positionV relativeFrom="paragraph">
                  <wp:posOffset>463579</wp:posOffset>
                </wp:positionV>
                <wp:extent cx="5517515" cy="861060"/>
                <wp:effectExtent l="0" t="0" r="6985" b="0"/>
                <wp:wrapTight wrapText="bothSides">
                  <wp:wrapPolygon edited="0">
                    <wp:start x="0" y="0"/>
                    <wp:lineTo x="0" y="21027"/>
                    <wp:lineTo x="21553" y="21027"/>
                    <wp:lineTo x="21553" y="0"/>
                    <wp:lineTo x="0" y="0"/>
                  </wp:wrapPolygon>
                </wp:wrapTight>
                <wp:docPr id="212" name="Rectangle 212"/>
                <wp:cNvGraphicFramePr/>
                <a:graphic xmlns:a="http://schemas.openxmlformats.org/drawingml/2006/main">
                  <a:graphicData uri="http://schemas.microsoft.com/office/word/2010/wordprocessingShape">
                    <wps:wsp>
                      <wps:cNvSpPr/>
                      <wps:spPr>
                        <a:xfrm>
                          <a:off x="0" y="0"/>
                          <a:ext cx="5517515" cy="861060"/>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B2A1E1F" w14:textId="77777777" w:rsidR="00DA2D54" w:rsidRPr="00344523" w:rsidRDefault="00DA2D54" w:rsidP="00C7481D">
                            <w:pPr>
                              <w:rPr>
                                <w:u w:val="single"/>
                                <w:lang w:val="en-US"/>
                              </w:rPr>
                            </w:pPr>
                            <w:r w:rsidRPr="00344523">
                              <w:rPr>
                                <w:u w:val="single"/>
                                <w:lang w:val="en-US"/>
                              </w:rPr>
                              <w:t xml:space="preserve">Relevant engagement objectives:  </w:t>
                            </w:r>
                          </w:p>
                          <w:p w14:paraId="5E740468" w14:textId="1DDEE06A" w:rsidR="00DA2D54" w:rsidRPr="00344523" w:rsidRDefault="00DA2D54" w:rsidP="005E6681">
                            <w:pPr>
                              <w:pStyle w:val="CListBullet01"/>
                              <w:numPr>
                                <w:ilvl w:val="0"/>
                                <w:numId w:val="25"/>
                              </w:numPr>
                            </w:pPr>
                            <w:r w:rsidRPr="00344523">
                              <w:t>Verify and adapt regional</w:t>
                            </w:r>
                            <w:r>
                              <w:t>-</w:t>
                            </w:r>
                            <w:r w:rsidRPr="00344523">
                              <w:t>level agricultural information at a local level with community, stakeholders and other technical 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6E62E6" id="Rectangle 212" o:spid="_x0000_s1030" style="position:absolute;left:0;text-align:left;margin-left:-9.8pt;margin-top:36.5pt;width:434.45pt;height:67.8pt;z-index:-251574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" fillcolor="#b2c4cc [3208]" stroked="f" strokeweight="2pt">
                <v:textbox>
                  <w:txbxContent>
                    <w:p w14:paraId="3B2A1E1F" w14:textId="77777777" w:rsidR="00DA2D54" w:rsidRPr="00344523" w:rsidRDefault="00DA2D54" w:rsidP="00C7481D">
                      <w:pPr>
                        <w:rPr>
                          <w:u w:val="single"/>
                          <w:lang w:val="en-US"/>
                        </w:rPr>
                      </w:pPr>
                      <w:r w:rsidRPr="00344523">
                        <w:rPr>
                          <w:u w:val="single"/>
                          <w:lang w:val="en-US"/>
                        </w:rPr>
                        <w:t xml:space="preserve">Relevant engagement objectives:  </w:t>
                      </w:r>
                    </w:p>
                    <w:p w14:paraId="5E740468" w14:textId="1DDEE06A" w:rsidR="00DA2D54" w:rsidRPr="00344523" w:rsidRDefault="00DA2D54" w:rsidP="005E6681">
                      <w:pPr>
                        <w:pStyle w:val="CListBullet01"/>
                        <w:numPr>
                          <w:ilvl w:val="0"/>
                          <w:numId w:val="25"/>
                        </w:numPr>
                      </w:pPr>
                      <w:r w:rsidRPr="00344523">
                        <w:t>Verify and adapt regional</w:t>
                      </w:r>
                      <w:r>
                        <w:t>-</w:t>
                      </w:r>
                      <w:r w:rsidRPr="00344523">
                        <w:t>level agricultural information at a local level with community, stakeholders and other technical inputs.</w:t>
                      </w:r>
                    </w:p>
                  </w:txbxContent>
                </v:textbox>
                <w10:wrap type="tight" anchorx="margin"/>
              </v:rect>
            </w:pict>
          </mc:Fallback>
        </mc:AlternateContent>
      </w:r>
      <w:r w:rsidRPr="00C7481D">
        <w:rPr>
          <w:i/>
        </w:rPr>
        <w:t>What local or regional factors should we know about when assessing whether agricultural land is strategic?</w:t>
      </w:r>
      <w:r>
        <w:t xml:space="preserve"> (online and community workshop)</w:t>
      </w:r>
      <w:r w:rsidR="00805017">
        <w:t>.</w:t>
      </w:r>
    </w:p>
    <w:p w14:paraId="305DC103" w14:textId="77777777" w:rsidR="00C7481D" w:rsidRDefault="00C7481D" w:rsidP="00C7481D">
      <w:pPr>
        <w:pStyle w:val="CBodyLight"/>
        <w:rPr>
          <w:b/>
        </w:rPr>
      </w:pPr>
    </w:p>
    <w:p w14:paraId="378764CF" w14:textId="2506D9EE" w:rsidR="005136D0" w:rsidRPr="00344523" w:rsidRDefault="006D236B" w:rsidP="005E6681">
      <w:pPr>
        <w:pStyle w:val="CBodyLight"/>
        <w:numPr>
          <w:ilvl w:val="0"/>
          <w:numId w:val="33"/>
        </w:numPr>
        <w:rPr>
          <w:b/>
        </w:rPr>
      </w:pPr>
      <w:r w:rsidRPr="00344523">
        <w:rPr>
          <w:b/>
        </w:rPr>
        <w:t>Desired outcomes of the planning response</w:t>
      </w:r>
    </w:p>
    <w:p w14:paraId="4085FC44" w14:textId="79C5F546" w:rsidR="006D236B" w:rsidRPr="00344523" w:rsidRDefault="006D236B" w:rsidP="006D236B">
      <w:pPr>
        <w:pStyle w:val="CBodyLight"/>
        <w:ind w:left="360"/>
      </w:pPr>
      <w:r w:rsidRPr="00344523">
        <w:t xml:space="preserve">Engagement questions reported on in this section: </w:t>
      </w:r>
    </w:p>
    <w:p w14:paraId="173D7407" w14:textId="45EFDCAD" w:rsidR="006D236B" w:rsidRPr="00302222" w:rsidRDefault="00302222" w:rsidP="005E6681">
      <w:pPr>
        <w:pStyle w:val="CListNumber01"/>
        <w:numPr>
          <w:ilvl w:val="0"/>
          <w:numId w:val="34"/>
        </w:numPr>
        <w:rPr>
          <w:i/>
        </w:rPr>
      </w:pPr>
      <w:r>
        <w:rPr>
          <w:i/>
          <w:noProof/>
        </w:rPr>
        <mc:AlternateContent>
          <mc:Choice Requires="wps">
            <w:drawing>
              <wp:anchor distT="0" distB="0" distL="114300" distR="114300" simplePos="0" relativeHeight="251792384" behindDoc="1" locked="0" layoutInCell="1" allowOverlap="1" wp14:anchorId="31C9EF6C" wp14:editId="56DDDDEC">
                <wp:simplePos x="0" y="0"/>
                <wp:positionH relativeFrom="margin">
                  <wp:align>right</wp:align>
                </wp:positionH>
                <wp:positionV relativeFrom="paragraph">
                  <wp:posOffset>502756</wp:posOffset>
                </wp:positionV>
                <wp:extent cx="5517515" cy="929005"/>
                <wp:effectExtent l="0" t="0" r="6985" b="4445"/>
                <wp:wrapTight wrapText="bothSides">
                  <wp:wrapPolygon edited="0">
                    <wp:start x="0" y="0"/>
                    <wp:lineTo x="0" y="21260"/>
                    <wp:lineTo x="21553" y="21260"/>
                    <wp:lineTo x="21553" y="0"/>
                    <wp:lineTo x="0" y="0"/>
                  </wp:wrapPolygon>
                </wp:wrapTight>
                <wp:docPr id="290" name="Rectangle 290"/>
                <wp:cNvGraphicFramePr/>
                <a:graphic xmlns:a="http://schemas.openxmlformats.org/drawingml/2006/main">
                  <a:graphicData uri="http://schemas.microsoft.com/office/word/2010/wordprocessingShape">
                    <wps:wsp>
                      <wps:cNvSpPr/>
                      <wps:spPr>
                        <a:xfrm>
                          <a:off x="0" y="0"/>
                          <a:ext cx="5517515" cy="929149"/>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38CF253" w14:textId="77777777" w:rsidR="00DA2D54" w:rsidRPr="00344523" w:rsidRDefault="00DA2D54" w:rsidP="00302222">
                            <w:pPr>
                              <w:rPr>
                                <w:u w:val="single"/>
                                <w:lang w:val="en-US"/>
                              </w:rPr>
                            </w:pPr>
                            <w:r w:rsidRPr="00344523">
                              <w:rPr>
                                <w:u w:val="single"/>
                                <w:lang w:val="en-US"/>
                              </w:rPr>
                              <w:t xml:space="preserve">Relevant engagement objectives:  </w:t>
                            </w:r>
                          </w:p>
                          <w:p w14:paraId="1EE950A0" w14:textId="03B4C894" w:rsidR="00DA2D54" w:rsidRPr="00344523" w:rsidRDefault="00DA2D54" w:rsidP="00302222">
                            <w:pPr>
                              <w:pStyle w:val="CListBullet01"/>
                              <w:numPr>
                                <w:ilvl w:val="0"/>
                                <w:numId w:val="25"/>
                              </w:numPr>
                            </w:pPr>
                            <w:r>
                              <w:t xml:space="preserve">Understand what outcomes </w:t>
                            </w:r>
                            <w:r w:rsidRPr="00023EB8">
                              <w:t xml:space="preserve">community and stakeholders </w:t>
                            </w:r>
                            <w:r>
                              <w:t xml:space="preserve">want the </w:t>
                            </w:r>
                            <w:r w:rsidRPr="00023EB8">
                              <w:t>planning response</w:t>
                            </w:r>
                            <w:r>
                              <w:t xml:space="preserve"> </w:t>
                            </w:r>
                            <w:r w:rsidRPr="001F2589">
                              <w:t>to achieve</w:t>
                            </w:r>
                            <w:r>
                              <w:t xml:space="preserve"> in relation to the protection of</w:t>
                            </w:r>
                            <w:r w:rsidRPr="001F2589">
                              <w:t xml:space="preserve"> strategic agricultural land</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C9EF6C" id="Rectangle 290" o:spid="_x0000_s1031" style="position:absolute;left:0;text-align:left;margin-left:383.25pt;margin-top:39.6pt;width:434.45pt;height:73.15pt;z-index:-2515240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" fillcolor="#b2c4cc [3208]" stroked="f" strokeweight="2pt">
                <v:textbox>
                  <w:txbxContent>
                    <w:p w14:paraId="238CF253" w14:textId="77777777" w:rsidR="00DA2D54" w:rsidRPr="00344523" w:rsidRDefault="00DA2D54" w:rsidP="00302222">
                      <w:pPr>
                        <w:rPr>
                          <w:u w:val="single"/>
                          <w:lang w:val="en-US"/>
                        </w:rPr>
                      </w:pPr>
                      <w:r w:rsidRPr="00344523">
                        <w:rPr>
                          <w:u w:val="single"/>
                          <w:lang w:val="en-US"/>
                        </w:rPr>
                        <w:t xml:space="preserve">Relevant engagement objectives:  </w:t>
                      </w:r>
                    </w:p>
                    <w:p w14:paraId="1EE950A0" w14:textId="03B4C894" w:rsidR="00DA2D54" w:rsidRPr="00344523" w:rsidRDefault="00DA2D54" w:rsidP="00302222">
                      <w:pPr>
                        <w:pStyle w:val="CListBullet01"/>
                        <w:numPr>
                          <w:ilvl w:val="0"/>
                          <w:numId w:val="25"/>
                        </w:numPr>
                      </w:pPr>
                      <w:r>
                        <w:t xml:space="preserve">Understand what outcomes </w:t>
                      </w:r>
                      <w:r w:rsidRPr="00023EB8">
                        <w:t xml:space="preserve">community and stakeholders </w:t>
                      </w:r>
                      <w:r>
                        <w:t xml:space="preserve">want the </w:t>
                      </w:r>
                      <w:r w:rsidRPr="00023EB8">
                        <w:t>planning response</w:t>
                      </w:r>
                      <w:r>
                        <w:t xml:space="preserve"> </w:t>
                      </w:r>
                      <w:r w:rsidRPr="001F2589">
                        <w:t>to achieve</w:t>
                      </w:r>
                      <w:r>
                        <w:t xml:space="preserve"> in relation to the protection of</w:t>
                      </w:r>
                      <w:r w:rsidRPr="001F2589">
                        <w:t xml:space="preserve"> strategic agricultural land</w:t>
                      </w:r>
                      <w:r>
                        <w:t>.</w:t>
                      </w:r>
                    </w:p>
                  </w:txbxContent>
                </v:textbox>
                <w10:wrap type="tight" anchorx="margin"/>
              </v:rect>
            </w:pict>
          </mc:Fallback>
        </mc:AlternateContent>
      </w:r>
      <w:r w:rsidR="006D236B" w:rsidRPr="00344523">
        <w:rPr>
          <w:i/>
        </w:rPr>
        <w:t xml:space="preserve">What do you want the planning response to achieve? </w:t>
      </w:r>
      <w:r w:rsidR="006D236B" w:rsidRPr="00344523">
        <w:t>(online, community workshop and government workshop)</w:t>
      </w:r>
      <w:r w:rsidR="00805017">
        <w:t>.</w:t>
      </w:r>
    </w:p>
    <w:p w14:paraId="1AD62387" w14:textId="28E83669" w:rsidR="00302222" w:rsidRPr="00302222" w:rsidRDefault="00302222" w:rsidP="00302222">
      <w:pPr>
        <w:pStyle w:val="CListNumber01"/>
        <w:numPr>
          <w:ilvl w:val="0"/>
          <w:numId w:val="0"/>
        </w:numPr>
        <w:ind w:left="646"/>
        <w:rPr>
          <w:i/>
        </w:rPr>
      </w:pPr>
    </w:p>
    <w:p w14:paraId="4829CB88" w14:textId="2A1144F7" w:rsidR="00302222" w:rsidRPr="00302222" w:rsidRDefault="00302222" w:rsidP="00302222">
      <w:pPr>
        <w:pStyle w:val="CBodyLight"/>
        <w:numPr>
          <w:ilvl w:val="0"/>
          <w:numId w:val="33"/>
        </w:numPr>
        <w:rPr>
          <w:b/>
          <w:i/>
        </w:rPr>
      </w:pPr>
      <w:r w:rsidRPr="00302222">
        <w:rPr>
          <w:b/>
        </w:rPr>
        <w:t>The use of planning controls to manage agricultural land</w:t>
      </w:r>
    </w:p>
    <w:p w14:paraId="0CEAFB11" w14:textId="635FF399" w:rsidR="006D236B" w:rsidRPr="00344523" w:rsidRDefault="006D236B" w:rsidP="005E6681">
      <w:pPr>
        <w:pStyle w:val="CListNumber01"/>
        <w:numPr>
          <w:ilvl w:val="0"/>
          <w:numId w:val="34"/>
        </w:numPr>
        <w:rPr>
          <w:i/>
        </w:rPr>
      </w:pPr>
      <w:r w:rsidRPr="00344523">
        <w:rPr>
          <w:i/>
        </w:rPr>
        <w:t xml:space="preserve">How do </w:t>
      </w:r>
      <w:r w:rsidR="00805017">
        <w:rPr>
          <w:i/>
        </w:rPr>
        <w:t>you</w:t>
      </w:r>
      <w:r w:rsidR="00805017" w:rsidRPr="00344523">
        <w:rPr>
          <w:i/>
        </w:rPr>
        <w:t xml:space="preserve"> </w:t>
      </w:r>
      <w:r w:rsidRPr="00344523">
        <w:rPr>
          <w:i/>
        </w:rPr>
        <w:t xml:space="preserve">currently manage agricultural land through the planning system and how effective is this approach? </w:t>
      </w:r>
      <w:r w:rsidRPr="00344523">
        <w:t>(government workshop)</w:t>
      </w:r>
    </w:p>
    <w:p w14:paraId="175BFDC0" w14:textId="4086AE63" w:rsidR="006D236B" w:rsidRPr="00344523" w:rsidRDefault="00344523" w:rsidP="005E6681">
      <w:pPr>
        <w:pStyle w:val="CListNumber01"/>
        <w:numPr>
          <w:ilvl w:val="0"/>
          <w:numId w:val="34"/>
        </w:numPr>
        <w:rPr>
          <w:i/>
        </w:rPr>
      </w:pPr>
      <w:r>
        <w:rPr>
          <w:i/>
          <w:noProof/>
        </w:rPr>
        <mc:AlternateContent>
          <mc:Choice Requires="wps">
            <w:drawing>
              <wp:anchor distT="0" distB="0" distL="114300" distR="114300" simplePos="0" relativeHeight="251682816" behindDoc="1" locked="0" layoutInCell="1" allowOverlap="1" wp14:anchorId="47AA0339" wp14:editId="19F68415">
                <wp:simplePos x="0" y="0"/>
                <wp:positionH relativeFrom="margin">
                  <wp:posOffset>-136335</wp:posOffset>
                </wp:positionH>
                <wp:positionV relativeFrom="paragraph">
                  <wp:posOffset>459740</wp:posOffset>
                </wp:positionV>
                <wp:extent cx="5517515" cy="1229360"/>
                <wp:effectExtent l="0" t="0" r="6985" b="8890"/>
                <wp:wrapTight wrapText="bothSides">
                  <wp:wrapPolygon edited="0">
                    <wp:start x="0" y="0"/>
                    <wp:lineTo x="0" y="21421"/>
                    <wp:lineTo x="21553" y="21421"/>
                    <wp:lineTo x="21553" y="0"/>
                    <wp:lineTo x="0" y="0"/>
                  </wp:wrapPolygon>
                </wp:wrapTight>
                <wp:docPr id="32" name="Rectangle 32"/>
                <wp:cNvGraphicFramePr/>
                <a:graphic xmlns:a="http://schemas.openxmlformats.org/drawingml/2006/main">
                  <a:graphicData uri="http://schemas.microsoft.com/office/word/2010/wordprocessingShape">
                    <wps:wsp>
                      <wps:cNvSpPr/>
                      <wps:spPr>
                        <a:xfrm>
                          <a:off x="0" y="0"/>
                          <a:ext cx="5517515" cy="1229360"/>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D969F67" w14:textId="77777777" w:rsidR="00DA2D54" w:rsidRPr="00344523" w:rsidRDefault="00DA2D54" w:rsidP="00344523">
                            <w:pPr>
                              <w:rPr>
                                <w:u w:val="single"/>
                                <w:lang w:val="en-US"/>
                              </w:rPr>
                            </w:pPr>
                            <w:r w:rsidRPr="00344523">
                              <w:rPr>
                                <w:u w:val="single"/>
                                <w:lang w:val="en-US"/>
                              </w:rPr>
                              <w:t xml:space="preserve">Relevant engagement objectives:  </w:t>
                            </w:r>
                          </w:p>
                          <w:p w14:paraId="570CCF52" w14:textId="648997BC" w:rsidR="00DA2D54" w:rsidRDefault="00DA2D54" w:rsidP="005E6681">
                            <w:pPr>
                              <w:pStyle w:val="CListBullet01"/>
                              <w:numPr>
                                <w:ilvl w:val="0"/>
                                <w:numId w:val="25"/>
                              </w:numPr>
                            </w:pPr>
                            <w:r>
                              <w:t xml:space="preserve">Understand what outcomes </w:t>
                            </w:r>
                            <w:r w:rsidRPr="00023EB8">
                              <w:t xml:space="preserve">community and stakeholders </w:t>
                            </w:r>
                            <w:r>
                              <w:t xml:space="preserve">want the </w:t>
                            </w:r>
                            <w:r w:rsidRPr="00023EB8">
                              <w:t>planning response</w:t>
                            </w:r>
                            <w:r>
                              <w:t xml:space="preserve"> </w:t>
                            </w:r>
                            <w:r w:rsidRPr="001F2589">
                              <w:t>to achieve</w:t>
                            </w:r>
                            <w:r>
                              <w:t xml:space="preserve"> in relation to </w:t>
                            </w:r>
                            <w:r w:rsidRPr="001F2589">
                              <w:t>protect</w:t>
                            </w:r>
                            <w:r>
                              <w:t>ing</w:t>
                            </w:r>
                            <w:r w:rsidRPr="001F2589">
                              <w:t xml:space="preserve"> strategic agricultural land</w:t>
                            </w:r>
                            <w:r>
                              <w:t>.</w:t>
                            </w:r>
                          </w:p>
                          <w:p w14:paraId="23383AEA" w14:textId="77777777" w:rsidR="00DA2D54" w:rsidRPr="00023EB8" w:rsidRDefault="00DA2D54" w:rsidP="005E6681">
                            <w:pPr>
                              <w:pStyle w:val="CListBullet01"/>
                              <w:numPr>
                                <w:ilvl w:val="0"/>
                                <w:numId w:val="25"/>
                              </w:numPr>
                            </w:pPr>
                            <w:r w:rsidRPr="00023EB8">
                              <w:t>Identify local concerns, challenges and opportunities regarding the protection of strategic agricultural land, building on past experiences and known challenges.</w:t>
                            </w:r>
                          </w:p>
                          <w:p w14:paraId="0D8EE57C" w14:textId="77777777" w:rsidR="00DA2D54" w:rsidRPr="00344523" w:rsidRDefault="00DA2D54" w:rsidP="005E6681">
                            <w:pPr>
                              <w:pStyle w:val="CListBullet01"/>
                              <w:numPr>
                                <w:ilvl w:val="0"/>
                                <w:numId w:val="25"/>
                              </w:num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AA0339" id="Rectangle 32" o:spid="_x0000_s1032" style="position:absolute;left:0;text-align:left;margin-left:-10.75pt;margin-top:36.2pt;width:434.45pt;height:96.8pt;z-index:-251633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" fillcolor="#b2c4cc [3208]" stroked="f" strokeweight="2pt">
                <v:textbox>
                  <w:txbxContent>
                    <w:p w14:paraId="3D969F67" w14:textId="77777777" w:rsidR="00DA2D54" w:rsidRPr="00344523" w:rsidRDefault="00DA2D54" w:rsidP="00344523">
                      <w:pPr>
                        <w:rPr>
                          <w:u w:val="single"/>
                          <w:lang w:val="en-US"/>
                        </w:rPr>
                      </w:pPr>
                      <w:r w:rsidRPr="00344523">
                        <w:rPr>
                          <w:u w:val="single"/>
                          <w:lang w:val="en-US"/>
                        </w:rPr>
                        <w:t xml:space="preserve">Relevant engagement objectives:  </w:t>
                      </w:r>
                    </w:p>
                    <w:p w14:paraId="570CCF52" w14:textId="648997BC" w:rsidR="00DA2D54" w:rsidRDefault="00DA2D54" w:rsidP="005E6681">
                      <w:pPr>
                        <w:pStyle w:val="CListBullet01"/>
                        <w:numPr>
                          <w:ilvl w:val="0"/>
                          <w:numId w:val="25"/>
                        </w:numPr>
                      </w:pPr>
                      <w:r>
                        <w:t xml:space="preserve">Understand what outcomes </w:t>
                      </w:r>
                      <w:r w:rsidRPr="00023EB8">
                        <w:t xml:space="preserve">community and stakeholders </w:t>
                      </w:r>
                      <w:r>
                        <w:t xml:space="preserve">want the </w:t>
                      </w:r>
                      <w:r w:rsidRPr="00023EB8">
                        <w:t>planning response</w:t>
                      </w:r>
                      <w:r>
                        <w:t xml:space="preserve"> </w:t>
                      </w:r>
                      <w:r w:rsidRPr="001F2589">
                        <w:t>to achieve</w:t>
                      </w:r>
                      <w:r>
                        <w:t xml:space="preserve"> in relation to </w:t>
                      </w:r>
                      <w:r w:rsidRPr="001F2589">
                        <w:t>protect</w:t>
                      </w:r>
                      <w:r>
                        <w:t>ing</w:t>
                      </w:r>
                      <w:r w:rsidRPr="001F2589">
                        <w:t xml:space="preserve"> strategic agricultural land</w:t>
                      </w:r>
                      <w:r>
                        <w:t>.</w:t>
                      </w:r>
                    </w:p>
                    <w:p w14:paraId="23383AEA" w14:textId="77777777" w:rsidR="00DA2D54" w:rsidRPr="00023EB8" w:rsidRDefault="00DA2D54" w:rsidP="005E6681">
                      <w:pPr>
                        <w:pStyle w:val="CListBullet01"/>
                        <w:numPr>
                          <w:ilvl w:val="0"/>
                          <w:numId w:val="25"/>
                        </w:numPr>
                      </w:pPr>
                      <w:r w:rsidRPr="00023EB8">
                        <w:t>Identify local concerns, challenges and opportunities regarding the protection of strategic agricultural land, building on past experiences and known challenges.</w:t>
                      </w:r>
                    </w:p>
                    <w:p w14:paraId="0D8EE57C" w14:textId="77777777" w:rsidR="00DA2D54" w:rsidRPr="00344523" w:rsidRDefault="00DA2D54" w:rsidP="005E6681">
                      <w:pPr>
                        <w:pStyle w:val="CListBullet01"/>
                        <w:numPr>
                          <w:ilvl w:val="0"/>
                          <w:numId w:val="25"/>
                        </w:numPr>
                      </w:pPr>
                    </w:p>
                  </w:txbxContent>
                </v:textbox>
                <w10:wrap type="tight" anchorx="margin"/>
              </v:rect>
            </w:pict>
          </mc:Fallback>
        </mc:AlternateContent>
      </w:r>
      <w:r w:rsidR="006D236B" w:rsidRPr="00344523">
        <w:rPr>
          <w:i/>
        </w:rPr>
        <w:t xml:space="preserve">What are the benefits and constraints of using planning controls to protect strategic agricultural land? </w:t>
      </w:r>
      <w:r w:rsidR="006D236B" w:rsidRPr="00344523">
        <w:t>(government workshop)</w:t>
      </w:r>
      <w:r w:rsidR="00805017">
        <w:t>.</w:t>
      </w:r>
    </w:p>
    <w:p w14:paraId="4406C8F5" w14:textId="77777777" w:rsidR="00302222" w:rsidRDefault="00302222">
      <w:pPr>
        <w:suppressAutoHyphens w:val="0"/>
        <w:spacing w:line="240" w:lineRule="auto"/>
        <w:rPr>
          <w:b/>
          <w:spacing w:val="-10"/>
          <w:sz w:val="36"/>
        </w:rPr>
      </w:pPr>
      <w:r>
        <w:br w:type="page"/>
      </w:r>
    </w:p>
    <w:p w14:paraId="5D7E9F4F" w14:textId="540AF932" w:rsidR="00540978" w:rsidRPr="00540978" w:rsidRDefault="006F5E46" w:rsidP="00540978">
      <w:pPr>
        <w:pStyle w:val="CHeading02"/>
      </w:pPr>
      <w:bookmarkStart w:id="49" w:name="_Toc12559248"/>
      <w:r>
        <w:lastRenderedPageBreak/>
        <w:t>Initial</w:t>
      </w:r>
      <w:r w:rsidR="00540978">
        <w:t xml:space="preserve"> reactions to the project</w:t>
      </w:r>
      <w:bookmarkEnd w:id="49"/>
    </w:p>
    <w:p w14:paraId="55DE52F8" w14:textId="22EA6A40" w:rsidR="00AA34BD" w:rsidRDefault="00AA34BD" w:rsidP="00A91560">
      <w:pPr>
        <w:pStyle w:val="CBodyLight"/>
      </w:pPr>
    </w:p>
    <w:p w14:paraId="7DECFA7E" w14:textId="47991D17" w:rsidR="00462396" w:rsidRDefault="006F5E46" w:rsidP="00CE3F05">
      <w:pPr>
        <w:pStyle w:val="CHeading03"/>
      </w:pPr>
      <w:bookmarkStart w:id="50" w:name="_Toc12559249"/>
      <w:r>
        <w:t>The role of Melbourne’s</w:t>
      </w:r>
      <w:r w:rsidR="00462396">
        <w:t xml:space="preserve"> green wedge and peri-urban areas</w:t>
      </w:r>
      <w:bookmarkEnd w:id="50"/>
    </w:p>
    <w:p w14:paraId="24F43D4A" w14:textId="645256C2" w:rsidR="00C90794" w:rsidRDefault="002A6F0C" w:rsidP="00A91560">
      <w:pPr>
        <w:pStyle w:val="CBodyLight"/>
      </w:pPr>
      <w:r>
        <w:t>Participants identified many ways th</w:t>
      </w:r>
      <w:r w:rsidR="00A31FD7">
        <w:t>at</w:t>
      </w:r>
      <w:r>
        <w:t xml:space="preserve"> green wedge and peri-urban areas support the</w:t>
      </w:r>
      <w:r w:rsidR="00805017">
        <w:t xml:space="preserve"> community in</w:t>
      </w:r>
      <w:r>
        <w:t xml:space="preserve"> Melbourne and Victoria</w:t>
      </w:r>
      <w:r w:rsidR="00805017">
        <w:t xml:space="preserve">  more broadly</w:t>
      </w:r>
      <w:r>
        <w:t>.</w:t>
      </w:r>
      <w:r w:rsidR="009627DE">
        <w:t xml:space="preserve"> </w:t>
      </w:r>
      <w:r w:rsidR="00C90794">
        <w:t xml:space="preserve">Through the analysis </w:t>
      </w:r>
      <w:r w:rsidR="00AC7D5F">
        <w:t xml:space="preserve">it was clear that Melbourne’s green wedge and peri-urban areas </w:t>
      </w:r>
      <w:r w:rsidR="00F14F0B">
        <w:t xml:space="preserve">are </w:t>
      </w:r>
      <w:r w:rsidR="00AC7D5F">
        <w:t xml:space="preserve">seen as </w:t>
      </w:r>
      <w:r w:rsidR="0086112F">
        <w:t xml:space="preserve">predominantly </w:t>
      </w:r>
      <w:r w:rsidR="00AC7D5F">
        <w:t xml:space="preserve">providing: </w:t>
      </w:r>
    </w:p>
    <w:p w14:paraId="78F448B8" w14:textId="3C0E79A6" w:rsidR="00AC7D5F" w:rsidRDefault="00AC7D5F" w:rsidP="005E6681">
      <w:pPr>
        <w:pStyle w:val="CListNumber01"/>
        <w:numPr>
          <w:ilvl w:val="0"/>
          <w:numId w:val="34"/>
        </w:numPr>
      </w:pPr>
      <w:r>
        <w:t>high-value agricultural land</w:t>
      </w:r>
    </w:p>
    <w:p w14:paraId="3BE2281A" w14:textId="1353434D" w:rsidR="00AC7D5F" w:rsidRDefault="00AC7D5F" w:rsidP="005E6681">
      <w:pPr>
        <w:pStyle w:val="CListNumber01"/>
        <w:numPr>
          <w:ilvl w:val="0"/>
          <w:numId w:val="34"/>
        </w:numPr>
      </w:pPr>
      <w:r>
        <w:t xml:space="preserve">natural landscapes and biodiversity. </w:t>
      </w:r>
    </w:p>
    <w:p w14:paraId="2A6F3995" w14:textId="45D7304F" w:rsidR="00AC7D5F" w:rsidRDefault="00AC7D5F" w:rsidP="00C90794">
      <w:pPr>
        <w:pStyle w:val="CBodyLight"/>
      </w:pPr>
      <w:r>
        <w:t>Within each of these overarching values</w:t>
      </w:r>
      <w:r w:rsidR="000544E2">
        <w:t>,</w:t>
      </w:r>
      <w:r>
        <w:t xml:space="preserve"> more specific values were identified. These have been summarised below in descending order of how frequently the value was described</w:t>
      </w:r>
      <w:r w:rsidR="0086112F">
        <w:t xml:space="preserve"> (under each theme)</w:t>
      </w:r>
      <w:r>
        <w:t xml:space="preserve">: </w:t>
      </w:r>
    </w:p>
    <w:p w14:paraId="3B77CB17" w14:textId="67C89CC5" w:rsidR="00EF0781" w:rsidRDefault="00AC7D5F" w:rsidP="00C90794">
      <w:pPr>
        <w:pStyle w:val="CBodyLight"/>
        <w:rPr>
          <w:b/>
        </w:rPr>
      </w:pPr>
      <w:r>
        <w:rPr>
          <w:b/>
        </w:rPr>
        <w:t>High-value agricultural land</w:t>
      </w:r>
    </w:p>
    <w:p w14:paraId="4AFAEFE6" w14:textId="7C5D9842" w:rsidR="00EF0781" w:rsidRPr="00AC7D5F" w:rsidRDefault="00434573" w:rsidP="005E6681">
      <w:pPr>
        <w:pStyle w:val="CListNumber01"/>
        <w:numPr>
          <w:ilvl w:val="0"/>
          <w:numId w:val="34"/>
        </w:numPr>
        <w:rPr>
          <w:b/>
        </w:rPr>
      </w:pPr>
      <w:r>
        <w:t xml:space="preserve">providing </w:t>
      </w:r>
      <w:r w:rsidR="00AC7D5F">
        <w:t>land for farming and food production</w:t>
      </w:r>
    </w:p>
    <w:p w14:paraId="64133658" w14:textId="2372AABA" w:rsidR="00AC7D5F" w:rsidRPr="00AC7D5F" w:rsidRDefault="00434573" w:rsidP="005E6681">
      <w:pPr>
        <w:pStyle w:val="CListNumber01"/>
        <w:numPr>
          <w:ilvl w:val="0"/>
          <w:numId w:val="34"/>
        </w:numPr>
        <w:rPr>
          <w:b/>
        </w:rPr>
      </w:pPr>
      <w:r>
        <w:t xml:space="preserve">providing </w:t>
      </w:r>
      <w:r w:rsidR="000544E2">
        <w:t xml:space="preserve">fresh, local food and </w:t>
      </w:r>
      <w:r w:rsidR="00AC7D5F">
        <w:t>food security for Melbourne</w:t>
      </w:r>
      <w:r w:rsidR="0086112F">
        <w:t xml:space="preserve"> </w:t>
      </w:r>
    </w:p>
    <w:p w14:paraId="036C5AAE" w14:textId="010C677C" w:rsidR="00AC7D5F" w:rsidRDefault="00434573" w:rsidP="005E6681">
      <w:pPr>
        <w:pStyle w:val="CListNumber01"/>
        <w:numPr>
          <w:ilvl w:val="0"/>
          <w:numId w:val="34"/>
        </w:numPr>
      </w:pPr>
      <w:r>
        <w:t xml:space="preserve">reducing </w:t>
      </w:r>
      <w:r w:rsidR="00AC7D5F">
        <w:t>food miles</w:t>
      </w:r>
      <w:r w:rsidR="000544E2">
        <w:t>, transport costs and carbon emissions</w:t>
      </w:r>
      <w:r w:rsidR="00AC7D5F">
        <w:t xml:space="preserve"> by enabling food to </w:t>
      </w:r>
      <w:r w:rsidR="000544E2">
        <w:t xml:space="preserve">be </w:t>
      </w:r>
      <w:r w:rsidR="00AC7D5F">
        <w:t>produced close to markets</w:t>
      </w:r>
    </w:p>
    <w:p w14:paraId="5675ADA6" w14:textId="6AEAF066" w:rsidR="0086112F" w:rsidRDefault="00434573" w:rsidP="005E6681">
      <w:pPr>
        <w:pStyle w:val="CListBullet01"/>
        <w:numPr>
          <w:ilvl w:val="0"/>
          <w:numId w:val="34"/>
        </w:numPr>
      </w:pPr>
      <w:r>
        <w:t>p</w:t>
      </w:r>
      <w:r w:rsidR="0086112F">
        <w:t xml:space="preserve">roviding employment opportunities for regional and urban communities in agriculture, and </w:t>
      </w:r>
      <w:r w:rsidR="000544E2">
        <w:t xml:space="preserve">generally </w:t>
      </w:r>
      <w:r w:rsidR="0086112F">
        <w:t>boosting the Victorian economy.</w:t>
      </w:r>
    </w:p>
    <w:p w14:paraId="1826C1CC" w14:textId="65C56CED" w:rsidR="00C90794" w:rsidRDefault="00AC7D5F" w:rsidP="00C90794">
      <w:pPr>
        <w:pStyle w:val="CBodyLight"/>
        <w:rPr>
          <w:b/>
        </w:rPr>
      </w:pPr>
      <w:r>
        <w:rPr>
          <w:b/>
        </w:rPr>
        <w:t>Natural landscapes and biodiversity</w:t>
      </w:r>
    </w:p>
    <w:p w14:paraId="39C9DCB9" w14:textId="5FF65DBB" w:rsidR="0086112F" w:rsidRDefault="00F14F0B" w:rsidP="005E6681">
      <w:pPr>
        <w:pStyle w:val="CListNumber01"/>
        <w:numPr>
          <w:ilvl w:val="0"/>
          <w:numId w:val="34"/>
        </w:numPr>
      </w:pPr>
      <w:r>
        <w:t>providing</w:t>
      </w:r>
      <w:r w:rsidR="0086112F">
        <w:t xml:space="preserve"> environmental and biodiversity </w:t>
      </w:r>
      <w:r>
        <w:t xml:space="preserve">assets, </w:t>
      </w:r>
      <w:r w:rsidR="0086112F">
        <w:t>including clean air (‘Melbourne’s lungs’), waterway</w:t>
      </w:r>
      <w:r w:rsidR="000544E2">
        <w:t xml:space="preserve"> and catchment</w:t>
      </w:r>
      <w:r w:rsidR="0086112F">
        <w:t xml:space="preserve"> health, wildlife corridors, and carbon sinks</w:t>
      </w:r>
    </w:p>
    <w:p w14:paraId="447A5B81" w14:textId="0976B66A" w:rsidR="0086112F" w:rsidRDefault="00434573" w:rsidP="005E6681">
      <w:pPr>
        <w:pStyle w:val="CListBullet01"/>
        <w:numPr>
          <w:ilvl w:val="0"/>
          <w:numId w:val="34"/>
        </w:numPr>
      </w:pPr>
      <w:r>
        <w:t xml:space="preserve">supporting </w:t>
      </w:r>
      <w:r w:rsidR="0086112F">
        <w:t>the liveability of Melbourne by containing urban sprawl and reducing the urban heat island effect</w:t>
      </w:r>
    </w:p>
    <w:p w14:paraId="5A28EE71" w14:textId="0E628670" w:rsidR="00A758F8" w:rsidRDefault="00434573" w:rsidP="005E6681">
      <w:pPr>
        <w:pStyle w:val="CListBullet01"/>
        <w:numPr>
          <w:ilvl w:val="0"/>
          <w:numId w:val="34"/>
        </w:numPr>
      </w:pPr>
      <w:bookmarkStart w:id="51" w:name="_Hlk10464581"/>
      <w:r>
        <w:t xml:space="preserve">providing </w:t>
      </w:r>
      <w:r w:rsidR="00A758F8">
        <w:t>physical and mental health amenities for urban populations including accessible and green open space, and ‘breathing space’ from built form in</w:t>
      </w:r>
      <w:r w:rsidR="000544E2">
        <w:t xml:space="preserve"> </w:t>
      </w:r>
      <w:r w:rsidR="00A758F8">
        <w:t>urban areas</w:t>
      </w:r>
    </w:p>
    <w:p w14:paraId="1C02167F" w14:textId="74CC3C5E" w:rsidR="00A758F8" w:rsidRDefault="00434573" w:rsidP="005E6681">
      <w:pPr>
        <w:pStyle w:val="CListBullet01"/>
        <w:numPr>
          <w:ilvl w:val="0"/>
          <w:numId w:val="34"/>
        </w:numPr>
      </w:pPr>
      <w:r>
        <w:t xml:space="preserve">preserving </w:t>
      </w:r>
      <w:r w:rsidR="00A758F8">
        <w:t xml:space="preserve">access to country and protecting Aboriginal culture and historical </w:t>
      </w:r>
      <w:r w:rsidR="000544E2">
        <w:t>sites</w:t>
      </w:r>
    </w:p>
    <w:bookmarkEnd w:id="51"/>
    <w:p w14:paraId="5FFC1224" w14:textId="2675BF7D" w:rsidR="0086112F" w:rsidRDefault="00434573" w:rsidP="005E6681">
      <w:pPr>
        <w:pStyle w:val="CListNumber01"/>
        <w:numPr>
          <w:ilvl w:val="0"/>
          <w:numId w:val="34"/>
        </w:numPr>
      </w:pPr>
      <w:r>
        <w:t xml:space="preserve">retaining </w:t>
      </w:r>
      <w:r w:rsidR="0086112F">
        <w:t>desirable tourist destination</w:t>
      </w:r>
      <w:r>
        <w:t>s</w:t>
      </w:r>
      <w:r w:rsidR="000544E2">
        <w:t xml:space="preserve"> and</w:t>
      </w:r>
      <w:r w:rsidR="0086112F">
        <w:t xml:space="preserve"> supporting the tourism economy. </w:t>
      </w:r>
    </w:p>
    <w:p w14:paraId="122CC792" w14:textId="06F5A65B" w:rsidR="00C55162" w:rsidRDefault="00A758F8" w:rsidP="00A758F8">
      <w:pPr>
        <w:pStyle w:val="CListBullet01"/>
      </w:pPr>
      <w:r>
        <w:rPr>
          <w:noProof/>
        </w:rPr>
        <mc:AlternateContent>
          <mc:Choice Requires="wps">
            <w:drawing>
              <wp:anchor distT="91440" distB="91440" distL="114300" distR="114300" simplePos="0" relativeHeight="251688960" behindDoc="0" locked="0" layoutInCell="1" allowOverlap="1" wp14:anchorId="2D70B5D5" wp14:editId="456894E1">
                <wp:simplePos x="0" y="0"/>
                <wp:positionH relativeFrom="margin">
                  <wp:posOffset>-5080</wp:posOffset>
                </wp:positionH>
                <wp:positionV relativeFrom="paragraph">
                  <wp:posOffset>90805</wp:posOffset>
                </wp:positionV>
                <wp:extent cx="5404485" cy="122237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222375"/>
                        </a:xfrm>
                        <a:prstGeom prst="rect">
                          <a:avLst/>
                        </a:prstGeom>
                        <a:noFill/>
                        <a:ln w="9525">
                          <a:noFill/>
                          <a:miter lim="800000"/>
                          <a:headEnd/>
                          <a:tailEnd/>
                        </a:ln>
                      </wps:spPr>
                      <wps:txbx>
                        <w:txbxContent>
                          <w:p w14:paraId="41740519" w14:textId="652C649B" w:rsidR="00DA2D54" w:rsidRPr="00A758F8" w:rsidRDefault="00DA2D54" w:rsidP="00462396">
                            <w:pPr>
                              <w:pBdr>
                                <w:top w:val="single" w:sz="24" w:space="8" w:color="3D5E6A" w:themeColor="accent4"/>
                                <w:bottom w:val="single" w:sz="24" w:space="8" w:color="3D5E6A" w:themeColor="accent4"/>
                              </w:pBdr>
                              <w:rPr>
                                <w:i/>
                                <w:iCs/>
                                <w:color w:val="3D5E6A" w:themeColor="accent4"/>
                                <w:sz w:val="18"/>
                              </w:rPr>
                            </w:pPr>
                            <w:r w:rsidRPr="00A758F8">
                              <w:rPr>
                                <w:i/>
                                <w:iCs/>
                                <w:color w:val="3D5E6A" w:themeColor="accent4"/>
                                <w:sz w:val="18"/>
                              </w:rPr>
                              <w:t>“</w:t>
                            </w:r>
                            <w:r w:rsidRPr="00462396">
                              <w:rPr>
                                <w:i/>
                                <w:iCs/>
                                <w:color w:val="3D5E6A" w:themeColor="accent4"/>
                                <w:sz w:val="18"/>
                              </w:rPr>
                              <w:t>I think the green wedge and peri-urban areas are vital to Melbourne's liveability and sustainability</w:t>
                            </w:r>
                            <w:r>
                              <w:rPr>
                                <w:i/>
                                <w:iCs/>
                                <w:color w:val="3D5E6A" w:themeColor="accent4"/>
                                <w:sz w:val="18"/>
                              </w:rPr>
                              <w:t>.</w:t>
                            </w:r>
                            <w:r w:rsidRPr="00462396">
                              <w:rPr>
                                <w:i/>
                                <w:iCs/>
                                <w:color w:val="3D5E6A" w:themeColor="accent4"/>
                                <w:sz w:val="18"/>
                              </w:rPr>
                              <w:t xml:space="preserve"> They provide a 'green lung' to help counter the ever-growing pollution caused by the increasing volume of traffic in Melbourne.</w:t>
                            </w:r>
                            <w:r>
                              <w:rPr>
                                <w:i/>
                                <w:iCs/>
                                <w:color w:val="3D5E6A" w:themeColor="accent4"/>
                                <w:sz w:val="18"/>
                              </w:rPr>
                              <w:t xml:space="preserve"> </w:t>
                            </w:r>
                            <w:r w:rsidRPr="00462396">
                              <w:rPr>
                                <w:i/>
                                <w:iCs/>
                                <w:color w:val="3D5E6A" w:themeColor="accent4"/>
                                <w:sz w:val="18"/>
                              </w:rPr>
                              <w:t>Crucially, green wedge and peri-urban areas need to be safe-guarded for both agriculture and natural habitat preservation</w:t>
                            </w:r>
                            <w:r>
                              <w:rPr>
                                <w:i/>
                                <w:iCs/>
                                <w:color w:val="3D5E6A" w:themeColor="accent4"/>
                                <w:sz w:val="18"/>
                              </w:rPr>
                              <w:t xml:space="preserve">.” </w:t>
                            </w:r>
                            <w:r w:rsidRPr="00A758F8">
                              <w:rPr>
                                <w:iCs/>
                                <w:color w:val="3D5E6A" w:themeColor="accent4"/>
                                <w:sz w:val="18"/>
                              </w:rPr>
                              <w:t>– 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0B5D5" id="Text Box 2" o:spid="_x0000_s1033" type="#_x0000_t202" style="position:absolute;margin-left:-.4pt;margin-top:7.15pt;width:425.55pt;height:96.25pt;z-index:2516889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" filled="f" stroked="f">
                <v:textbox>
                  <w:txbxContent>
                    <w:p w14:paraId="41740519" w14:textId="652C649B" w:rsidR="00DA2D54" w:rsidRPr="00A758F8" w:rsidRDefault="00DA2D54" w:rsidP="00462396">
                      <w:pPr>
                        <w:pBdr>
                          <w:top w:val="single" w:sz="24" w:space="8" w:color="3D5E6A" w:themeColor="accent4"/>
                          <w:bottom w:val="single" w:sz="24" w:space="8" w:color="3D5E6A" w:themeColor="accent4"/>
                        </w:pBdr>
                        <w:rPr>
                          <w:i/>
                          <w:iCs/>
                          <w:color w:val="3D5E6A" w:themeColor="accent4"/>
                          <w:sz w:val="18"/>
                        </w:rPr>
                      </w:pPr>
                      <w:r w:rsidRPr="00A758F8">
                        <w:rPr>
                          <w:i/>
                          <w:iCs/>
                          <w:color w:val="3D5E6A" w:themeColor="accent4"/>
                          <w:sz w:val="18"/>
                        </w:rPr>
                        <w:t>“</w:t>
                      </w:r>
                      <w:r w:rsidRPr="00462396">
                        <w:rPr>
                          <w:i/>
                          <w:iCs/>
                          <w:color w:val="3D5E6A" w:themeColor="accent4"/>
                          <w:sz w:val="18"/>
                        </w:rPr>
                        <w:t>I think the green wedge and peri-urban areas are vital to Melbourne's liveability and sustainability</w:t>
                      </w:r>
                      <w:r>
                        <w:rPr>
                          <w:i/>
                          <w:iCs/>
                          <w:color w:val="3D5E6A" w:themeColor="accent4"/>
                          <w:sz w:val="18"/>
                        </w:rPr>
                        <w:t>.</w:t>
                      </w:r>
                      <w:r w:rsidRPr="00462396">
                        <w:rPr>
                          <w:i/>
                          <w:iCs/>
                          <w:color w:val="3D5E6A" w:themeColor="accent4"/>
                          <w:sz w:val="18"/>
                        </w:rPr>
                        <w:t xml:space="preserve"> They provide a 'green lung' to help counter the ever-growing pollution caused by the increasing volume of traffic in Melbourne.</w:t>
                      </w:r>
                      <w:r>
                        <w:rPr>
                          <w:i/>
                          <w:iCs/>
                          <w:color w:val="3D5E6A" w:themeColor="accent4"/>
                          <w:sz w:val="18"/>
                        </w:rPr>
                        <w:t xml:space="preserve"> </w:t>
                      </w:r>
                      <w:r w:rsidRPr="00462396">
                        <w:rPr>
                          <w:i/>
                          <w:iCs/>
                          <w:color w:val="3D5E6A" w:themeColor="accent4"/>
                          <w:sz w:val="18"/>
                        </w:rPr>
                        <w:t>Crucially, green wedge and peri-urban areas need to be safe-guarded for both agriculture and natural habitat preservation</w:t>
                      </w:r>
                      <w:r>
                        <w:rPr>
                          <w:i/>
                          <w:iCs/>
                          <w:color w:val="3D5E6A" w:themeColor="accent4"/>
                          <w:sz w:val="18"/>
                        </w:rPr>
                        <w:t xml:space="preserve">.” </w:t>
                      </w:r>
                      <w:r w:rsidRPr="00A758F8">
                        <w:rPr>
                          <w:iCs/>
                          <w:color w:val="3D5E6A" w:themeColor="accent4"/>
                          <w:sz w:val="18"/>
                        </w:rPr>
                        <w:t>– online participant</w:t>
                      </w:r>
                    </w:p>
                  </w:txbxContent>
                </v:textbox>
                <w10:wrap anchorx="margin"/>
              </v:shape>
            </w:pict>
          </mc:Fallback>
        </mc:AlternateContent>
      </w:r>
    </w:p>
    <w:p w14:paraId="0031E81B" w14:textId="0E05CAA5" w:rsidR="00462396" w:rsidRDefault="00462396" w:rsidP="00462396">
      <w:pPr>
        <w:suppressAutoHyphens w:val="0"/>
        <w:spacing w:line="240" w:lineRule="auto"/>
      </w:pPr>
    </w:p>
    <w:p w14:paraId="7141FA37" w14:textId="77777777" w:rsidR="00462396" w:rsidRDefault="00462396" w:rsidP="00462396">
      <w:pPr>
        <w:suppressAutoHyphens w:val="0"/>
        <w:spacing w:line="240" w:lineRule="auto"/>
      </w:pPr>
    </w:p>
    <w:p w14:paraId="06060BED" w14:textId="77777777" w:rsidR="00462396" w:rsidRDefault="00462396" w:rsidP="00462396">
      <w:pPr>
        <w:suppressAutoHyphens w:val="0"/>
        <w:spacing w:line="240" w:lineRule="auto"/>
      </w:pPr>
    </w:p>
    <w:p w14:paraId="37E720C1" w14:textId="77777777" w:rsidR="00462396" w:rsidRDefault="00462396" w:rsidP="00462396">
      <w:pPr>
        <w:suppressAutoHyphens w:val="0"/>
        <w:spacing w:line="240" w:lineRule="auto"/>
      </w:pPr>
    </w:p>
    <w:p w14:paraId="10195CD4" w14:textId="77777777" w:rsidR="00462396" w:rsidRDefault="00462396" w:rsidP="00462396">
      <w:pPr>
        <w:suppressAutoHyphens w:val="0"/>
        <w:spacing w:line="240" w:lineRule="auto"/>
      </w:pPr>
    </w:p>
    <w:p w14:paraId="531DB760" w14:textId="77777777" w:rsidR="00462396" w:rsidRDefault="00462396" w:rsidP="00462396">
      <w:pPr>
        <w:suppressAutoHyphens w:val="0"/>
        <w:spacing w:line="240" w:lineRule="auto"/>
      </w:pPr>
    </w:p>
    <w:p w14:paraId="27FBE081" w14:textId="77777777" w:rsidR="00462396" w:rsidRDefault="00462396" w:rsidP="00462396">
      <w:pPr>
        <w:suppressAutoHyphens w:val="0"/>
        <w:spacing w:line="240" w:lineRule="auto"/>
      </w:pPr>
    </w:p>
    <w:p w14:paraId="3411D51C" w14:textId="02EBEE90" w:rsidR="00462396" w:rsidRDefault="00462396" w:rsidP="00462396">
      <w:pPr>
        <w:suppressAutoHyphens w:val="0"/>
        <w:spacing w:line="240" w:lineRule="auto"/>
      </w:pPr>
    </w:p>
    <w:p w14:paraId="3A54AAE2" w14:textId="302BBA31" w:rsidR="00462396" w:rsidRDefault="00F14F0B" w:rsidP="00462396">
      <w:pPr>
        <w:suppressAutoHyphens w:val="0"/>
        <w:spacing w:line="240" w:lineRule="auto"/>
      </w:pPr>
      <w:r>
        <w:rPr>
          <w:noProof/>
        </w:rPr>
        <w:lastRenderedPageBreak/>
        <mc:AlternateContent>
          <mc:Choice Requires="wps">
            <w:drawing>
              <wp:anchor distT="91440" distB="91440" distL="114300" distR="114300" simplePos="0" relativeHeight="251691008" behindDoc="0" locked="0" layoutInCell="1" allowOverlap="1" wp14:anchorId="720DA4B4" wp14:editId="014C83A5">
                <wp:simplePos x="0" y="0"/>
                <wp:positionH relativeFrom="margin">
                  <wp:align>right</wp:align>
                </wp:positionH>
                <wp:positionV relativeFrom="paragraph">
                  <wp:posOffset>-71995</wp:posOffset>
                </wp:positionV>
                <wp:extent cx="5404485" cy="155511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555115"/>
                        </a:xfrm>
                        <a:prstGeom prst="rect">
                          <a:avLst/>
                        </a:prstGeom>
                        <a:noFill/>
                        <a:ln w="9525">
                          <a:noFill/>
                          <a:miter lim="800000"/>
                          <a:headEnd/>
                          <a:tailEnd/>
                        </a:ln>
                      </wps:spPr>
                      <wps:txbx>
                        <w:txbxContent>
                          <w:p w14:paraId="701B8408" w14:textId="731C79D4" w:rsidR="00DA2D54" w:rsidRPr="00A758F8" w:rsidRDefault="00DA2D54" w:rsidP="00462396">
                            <w:pPr>
                              <w:pBdr>
                                <w:top w:val="single" w:sz="24" w:space="8" w:color="3D5E6A" w:themeColor="accent4"/>
                                <w:bottom w:val="single" w:sz="24" w:space="8" w:color="3D5E6A" w:themeColor="accent4"/>
                              </w:pBdr>
                              <w:rPr>
                                <w:i/>
                                <w:iCs/>
                                <w:color w:val="3D5E6A" w:themeColor="accent4"/>
                                <w:sz w:val="18"/>
                              </w:rPr>
                            </w:pPr>
                            <w:r w:rsidRPr="00A758F8">
                              <w:rPr>
                                <w:i/>
                                <w:iCs/>
                                <w:color w:val="3D5E6A" w:themeColor="accent4"/>
                                <w:sz w:val="18"/>
                              </w:rPr>
                              <w:t>“</w:t>
                            </w:r>
                            <w:r w:rsidRPr="00462396">
                              <w:rPr>
                                <w:i/>
                                <w:iCs/>
                                <w:color w:val="3D5E6A" w:themeColor="accent4"/>
                                <w:sz w:val="18"/>
                              </w:rPr>
                              <w:t>Both the green wedge and peri-urban rural areas provide the lungs and in a lot of cases the recreation open space and limited agricultural produce for Melbourne and the Victorian Community. The criteria and reasons for such land has been explained through numerous planning studies, planning amendments and legislative acts. The development of the green wedges dates back to the 60's and 70's when governments really were into long term planning and agencies like the MMBW were able to implement the State Policy.</w:t>
                            </w:r>
                            <w:r>
                              <w:rPr>
                                <w:i/>
                                <w:iCs/>
                                <w:color w:val="3D5E6A" w:themeColor="accent4"/>
                                <w:sz w:val="18"/>
                              </w:rPr>
                              <w:t xml:space="preserve"> </w:t>
                            </w:r>
                            <w:r w:rsidRPr="00462396">
                              <w:rPr>
                                <w:i/>
                                <w:iCs/>
                                <w:color w:val="3D5E6A" w:themeColor="accent4"/>
                                <w:sz w:val="18"/>
                              </w:rPr>
                              <w:t>Don't reinvent the wheel, just uphold what is already in place.</w:t>
                            </w:r>
                            <w:r>
                              <w:rPr>
                                <w:i/>
                                <w:iCs/>
                                <w:color w:val="3D5E6A" w:themeColor="accent4"/>
                                <w:sz w:val="18"/>
                              </w:rPr>
                              <w:t xml:space="preserve">” </w:t>
                            </w:r>
                            <w:r w:rsidRPr="00A758F8">
                              <w:rPr>
                                <w:iCs/>
                                <w:color w:val="3D5E6A" w:themeColor="accent4"/>
                                <w:sz w:val="18"/>
                              </w:rPr>
                              <w:t>– 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DA4B4" id="_x0000_s1034" type="#_x0000_t202" style="position:absolute;margin-left:374.35pt;margin-top:-5.65pt;width:425.55pt;height:122.45pt;z-index:25169100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" filled="f" stroked="f">
                <v:textbox>
                  <w:txbxContent>
                    <w:p w14:paraId="701B8408" w14:textId="731C79D4" w:rsidR="00DA2D54" w:rsidRPr="00A758F8" w:rsidRDefault="00DA2D54" w:rsidP="00462396">
                      <w:pPr>
                        <w:pBdr>
                          <w:top w:val="single" w:sz="24" w:space="8" w:color="3D5E6A" w:themeColor="accent4"/>
                          <w:bottom w:val="single" w:sz="24" w:space="8" w:color="3D5E6A" w:themeColor="accent4"/>
                        </w:pBdr>
                        <w:rPr>
                          <w:i/>
                          <w:iCs/>
                          <w:color w:val="3D5E6A" w:themeColor="accent4"/>
                          <w:sz w:val="18"/>
                        </w:rPr>
                      </w:pPr>
                      <w:r w:rsidRPr="00A758F8">
                        <w:rPr>
                          <w:i/>
                          <w:iCs/>
                          <w:color w:val="3D5E6A" w:themeColor="accent4"/>
                          <w:sz w:val="18"/>
                        </w:rPr>
                        <w:t>“</w:t>
                      </w:r>
                      <w:r w:rsidRPr="00462396">
                        <w:rPr>
                          <w:i/>
                          <w:iCs/>
                          <w:color w:val="3D5E6A" w:themeColor="accent4"/>
                          <w:sz w:val="18"/>
                        </w:rPr>
                        <w:t>Both the green wedge and peri-urban rural areas provide the lungs and in a lot of cases the recreation open space and limited agricultural produce for Melbourne and the Victorian Community. The criteria and reasons for such land has been explained through numerous planning studies, planning amendments and legislative acts. The development of the green wedges dates back to the 60's and 70's when governments really were into long term planning and agencies like the MMBW were able to implement the State Policy.</w:t>
                      </w:r>
                      <w:r>
                        <w:rPr>
                          <w:i/>
                          <w:iCs/>
                          <w:color w:val="3D5E6A" w:themeColor="accent4"/>
                          <w:sz w:val="18"/>
                        </w:rPr>
                        <w:t xml:space="preserve"> </w:t>
                      </w:r>
                      <w:r w:rsidRPr="00462396">
                        <w:rPr>
                          <w:i/>
                          <w:iCs/>
                          <w:color w:val="3D5E6A" w:themeColor="accent4"/>
                          <w:sz w:val="18"/>
                        </w:rPr>
                        <w:t>Don't reinvent the wheel, just uphold what is already in place.</w:t>
                      </w:r>
                      <w:r>
                        <w:rPr>
                          <w:i/>
                          <w:iCs/>
                          <w:color w:val="3D5E6A" w:themeColor="accent4"/>
                          <w:sz w:val="18"/>
                        </w:rPr>
                        <w:t xml:space="preserve">” </w:t>
                      </w:r>
                      <w:r w:rsidRPr="00A758F8">
                        <w:rPr>
                          <w:iCs/>
                          <w:color w:val="3D5E6A" w:themeColor="accent4"/>
                          <w:sz w:val="18"/>
                        </w:rPr>
                        <w:t>– online participant</w:t>
                      </w:r>
                    </w:p>
                  </w:txbxContent>
                </v:textbox>
                <w10:wrap anchorx="margin"/>
              </v:shape>
            </w:pict>
          </mc:Fallback>
        </mc:AlternateContent>
      </w:r>
    </w:p>
    <w:p w14:paraId="0BA594C1" w14:textId="77777777" w:rsidR="00462396" w:rsidRDefault="00462396" w:rsidP="00462396">
      <w:pPr>
        <w:suppressAutoHyphens w:val="0"/>
        <w:spacing w:line="240" w:lineRule="auto"/>
      </w:pPr>
    </w:p>
    <w:p w14:paraId="25BF0DDF" w14:textId="77777777" w:rsidR="00462396" w:rsidRDefault="00462396" w:rsidP="00462396">
      <w:pPr>
        <w:suppressAutoHyphens w:val="0"/>
        <w:spacing w:line="240" w:lineRule="auto"/>
      </w:pPr>
    </w:p>
    <w:p w14:paraId="39640040" w14:textId="77777777" w:rsidR="00462396" w:rsidRDefault="00462396" w:rsidP="00462396">
      <w:pPr>
        <w:suppressAutoHyphens w:val="0"/>
        <w:spacing w:line="240" w:lineRule="auto"/>
      </w:pPr>
    </w:p>
    <w:p w14:paraId="0901C724" w14:textId="77777777" w:rsidR="00462396" w:rsidRDefault="00462396" w:rsidP="00462396">
      <w:pPr>
        <w:suppressAutoHyphens w:val="0"/>
        <w:spacing w:line="240" w:lineRule="auto"/>
      </w:pPr>
    </w:p>
    <w:p w14:paraId="71A5D81A" w14:textId="77777777" w:rsidR="00462396" w:rsidRDefault="00462396" w:rsidP="00462396">
      <w:pPr>
        <w:suppressAutoHyphens w:val="0"/>
        <w:spacing w:line="240" w:lineRule="auto"/>
      </w:pPr>
    </w:p>
    <w:p w14:paraId="4593BF73" w14:textId="77777777" w:rsidR="00462396" w:rsidRDefault="00462396" w:rsidP="00462396">
      <w:pPr>
        <w:suppressAutoHyphens w:val="0"/>
        <w:spacing w:line="240" w:lineRule="auto"/>
      </w:pPr>
    </w:p>
    <w:p w14:paraId="392DC6F6" w14:textId="77777777" w:rsidR="00462396" w:rsidRDefault="00462396" w:rsidP="00462396">
      <w:pPr>
        <w:suppressAutoHyphens w:val="0"/>
        <w:spacing w:line="240" w:lineRule="auto"/>
      </w:pPr>
    </w:p>
    <w:p w14:paraId="4444F844" w14:textId="77777777" w:rsidR="00462396" w:rsidRDefault="00462396" w:rsidP="00462396">
      <w:pPr>
        <w:suppressAutoHyphens w:val="0"/>
        <w:spacing w:line="240" w:lineRule="auto"/>
      </w:pPr>
    </w:p>
    <w:p w14:paraId="16457BE5" w14:textId="77777777" w:rsidR="00462396" w:rsidRDefault="00462396" w:rsidP="00462396">
      <w:pPr>
        <w:suppressAutoHyphens w:val="0"/>
        <w:spacing w:line="240" w:lineRule="auto"/>
      </w:pPr>
    </w:p>
    <w:p w14:paraId="05FE1877" w14:textId="510028ED" w:rsidR="00462396" w:rsidRDefault="00C7481D" w:rsidP="00462396">
      <w:pPr>
        <w:suppressAutoHyphens w:val="0"/>
        <w:spacing w:line="240" w:lineRule="auto"/>
      </w:pPr>
      <w:r>
        <w:rPr>
          <w:noProof/>
        </w:rPr>
        <mc:AlternateContent>
          <mc:Choice Requires="wps">
            <w:drawing>
              <wp:anchor distT="91440" distB="91440" distL="114300" distR="114300" simplePos="0" relativeHeight="251686912" behindDoc="1" locked="0" layoutInCell="1" allowOverlap="1" wp14:anchorId="6E398C1C" wp14:editId="2983D17D">
                <wp:simplePos x="0" y="0"/>
                <wp:positionH relativeFrom="margin">
                  <wp:posOffset>-1962</wp:posOffset>
                </wp:positionH>
                <wp:positionV relativeFrom="paragraph">
                  <wp:posOffset>111106</wp:posOffset>
                </wp:positionV>
                <wp:extent cx="5404485" cy="1222375"/>
                <wp:effectExtent l="0" t="0" r="0" b="0"/>
                <wp:wrapTight wrapText="bothSides">
                  <wp:wrapPolygon edited="0">
                    <wp:start x="228" y="0"/>
                    <wp:lineTo x="228" y="21207"/>
                    <wp:lineTo x="21318" y="21207"/>
                    <wp:lineTo x="21318" y="0"/>
                    <wp:lineTo x="228"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222375"/>
                        </a:xfrm>
                        <a:prstGeom prst="rect">
                          <a:avLst/>
                        </a:prstGeom>
                        <a:noFill/>
                        <a:ln w="9525">
                          <a:noFill/>
                          <a:miter lim="800000"/>
                          <a:headEnd/>
                          <a:tailEnd/>
                        </a:ln>
                      </wps:spPr>
                      <wps:txbx>
                        <w:txbxContent>
                          <w:p w14:paraId="6D4AA145" w14:textId="4F870AA7" w:rsidR="00DA2D54" w:rsidRPr="00A758F8" w:rsidRDefault="00DA2D54" w:rsidP="00A758F8">
                            <w:pPr>
                              <w:pBdr>
                                <w:top w:val="single" w:sz="24" w:space="8" w:color="3D5E6A" w:themeColor="accent4"/>
                                <w:bottom w:val="single" w:sz="24" w:space="8" w:color="3D5E6A" w:themeColor="accent4"/>
                              </w:pBdr>
                              <w:rPr>
                                <w:i/>
                                <w:iCs/>
                                <w:color w:val="3D5E6A" w:themeColor="accent4"/>
                                <w:sz w:val="18"/>
                              </w:rPr>
                            </w:pPr>
                            <w:r w:rsidRPr="00A758F8">
                              <w:rPr>
                                <w:i/>
                                <w:iCs/>
                                <w:color w:val="3D5E6A" w:themeColor="accent4"/>
                                <w:sz w:val="18"/>
                              </w:rPr>
                              <w:t>“These are vital areas for agriculture which provide local, fresh produce direct to customers. This has increased health benefits for customers families, reduces food miles which in turn reduces pollution on a variety of levels... from reducing pollution from fuel to reducing packaging and plastic waste. Most of the farms within these regions are small family businesses which help support their local communities and create jobs.”</w:t>
                            </w:r>
                            <w:r>
                              <w:rPr>
                                <w:i/>
                                <w:iCs/>
                                <w:color w:val="3D5E6A" w:themeColor="accent4"/>
                                <w:sz w:val="18"/>
                              </w:rPr>
                              <w:t xml:space="preserve"> </w:t>
                            </w:r>
                            <w:r w:rsidRPr="00A758F8">
                              <w:rPr>
                                <w:iCs/>
                                <w:color w:val="3D5E6A" w:themeColor="accent4"/>
                                <w:sz w:val="18"/>
                              </w:rPr>
                              <w:t>– 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98C1C" id="_x0000_s1035" type="#_x0000_t202" style="position:absolute;margin-left:-.15pt;margin-top:8.75pt;width:425.55pt;height:96.25pt;z-index:-2516295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" filled="f" stroked="f">
                <v:textbox>
                  <w:txbxContent>
                    <w:p w14:paraId="6D4AA145" w14:textId="4F870AA7" w:rsidR="00DA2D54" w:rsidRPr="00A758F8" w:rsidRDefault="00DA2D54" w:rsidP="00A758F8">
                      <w:pPr>
                        <w:pBdr>
                          <w:top w:val="single" w:sz="24" w:space="8" w:color="3D5E6A" w:themeColor="accent4"/>
                          <w:bottom w:val="single" w:sz="24" w:space="8" w:color="3D5E6A" w:themeColor="accent4"/>
                        </w:pBdr>
                        <w:rPr>
                          <w:i/>
                          <w:iCs/>
                          <w:color w:val="3D5E6A" w:themeColor="accent4"/>
                          <w:sz w:val="18"/>
                        </w:rPr>
                      </w:pPr>
                      <w:r w:rsidRPr="00A758F8">
                        <w:rPr>
                          <w:i/>
                          <w:iCs/>
                          <w:color w:val="3D5E6A" w:themeColor="accent4"/>
                          <w:sz w:val="18"/>
                        </w:rPr>
                        <w:t>“These are vital areas for agriculture which provide local, fresh produce direct to customers. This has increased health benefits for customers families, reduces food miles which in turn reduces pollution on a variety of levels... from reducing pollution from fuel to reducing packaging and plastic waste. Most of the farms within these regions are small family businesses which help support their local communities and create jobs.”</w:t>
                      </w:r>
                      <w:r>
                        <w:rPr>
                          <w:i/>
                          <w:iCs/>
                          <w:color w:val="3D5E6A" w:themeColor="accent4"/>
                          <w:sz w:val="18"/>
                        </w:rPr>
                        <w:t xml:space="preserve"> </w:t>
                      </w:r>
                      <w:r w:rsidRPr="00A758F8">
                        <w:rPr>
                          <w:iCs/>
                          <w:color w:val="3D5E6A" w:themeColor="accent4"/>
                          <w:sz w:val="18"/>
                        </w:rPr>
                        <w:t>– online participant</w:t>
                      </w:r>
                    </w:p>
                  </w:txbxContent>
                </v:textbox>
                <w10:wrap type="tight" anchorx="margin"/>
              </v:shape>
            </w:pict>
          </mc:Fallback>
        </mc:AlternateContent>
      </w:r>
    </w:p>
    <w:p w14:paraId="2E0D8F44" w14:textId="7F1FFA24" w:rsidR="00377360" w:rsidRDefault="0085001C" w:rsidP="00377360">
      <w:pPr>
        <w:pStyle w:val="CBodyLight"/>
      </w:pPr>
      <w:r>
        <w:t xml:space="preserve">Within </w:t>
      </w:r>
      <w:r w:rsidR="001F337E">
        <w:t xml:space="preserve">the online submission </w:t>
      </w:r>
      <w:r w:rsidR="00180C6D">
        <w:t>form</w:t>
      </w:r>
      <w:r>
        <w:t>,</w:t>
      </w:r>
      <w:r w:rsidR="001F337E">
        <w:t xml:space="preserve"> participants were asked</w:t>
      </w:r>
      <w:r w:rsidR="00180C6D">
        <w:t xml:space="preserve"> </w:t>
      </w:r>
      <w:r w:rsidR="00180C6D" w:rsidRPr="00377360">
        <w:rPr>
          <w:i/>
        </w:rPr>
        <w:t>‘do you understand why protecting agricultural land around Melbourne for food production is important?’</w:t>
      </w:r>
      <w:r w:rsidR="00180C6D" w:rsidRPr="00377360">
        <w:t xml:space="preserve">. </w:t>
      </w:r>
      <w:r>
        <w:t>At</w:t>
      </w:r>
      <w:r w:rsidR="00180C6D">
        <w:t xml:space="preserve"> the</w:t>
      </w:r>
      <w:r>
        <w:t xml:space="preserve"> end</w:t>
      </w:r>
      <w:r w:rsidR="00180C6D">
        <w:t xml:space="preserve"> of the community workshops</w:t>
      </w:r>
      <w:r>
        <w:t>,</w:t>
      </w:r>
      <w:r w:rsidR="00180C6D">
        <w:t xml:space="preserve"> participants were asked to record their level of agreement with the statement </w:t>
      </w:r>
      <w:r w:rsidR="00180C6D" w:rsidRPr="00377360">
        <w:rPr>
          <w:i/>
        </w:rPr>
        <w:t>‘I understand why strategic agricultural land in the peri-urban and green wedge area should be protected’</w:t>
      </w:r>
      <w:r w:rsidR="00180C6D" w:rsidRPr="00377360">
        <w:t xml:space="preserve">. </w:t>
      </w:r>
      <w:r w:rsidR="00180C6D">
        <w:t xml:space="preserve">As illustrated in </w:t>
      </w:r>
      <w:r w:rsidR="00434573">
        <w:t>Figure 6</w:t>
      </w:r>
      <w:r w:rsidR="00180C6D">
        <w:t xml:space="preserve">and </w:t>
      </w:r>
      <w:r w:rsidR="00377360">
        <w:fldChar w:fldCharType="begin"/>
      </w:r>
      <w:r w:rsidR="00377360">
        <w:instrText xml:space="preserve"> REF _Ref11163762 \h </w:instrText>
      </w:r>
      <w:r w:rsidR="00377360">
        <w:fldChar w:fldCharType="separate"/>
      </w:r>
      <w:r w:rsidR="00BD65DC" w:rsidRPr="008908BE">
        <w:t xml:space="preserve">Figure </w:t>
      </w:r>
      <w:r w:rsidR="00BD65DC">
        <w:rPr>
          <w:noProof/>
        </w:rPr>
        <w:t>7</w:t>
      </w:r>
      <w:r w:rsidR="00377360">
        <w:fldChar w:fldCharType="end"/>
      </w:r>
      <w:r w:rsidR="00377360">
        <w:t>,</w:t>
      </w:r>
      <w:r w:rsidR="00180C6D">
        <w:t xml:space="preserve"> the responses to these questions illustrated a high level of understanding in relation to this topic</w:t>
      </w:r>
      <w:r w:rsidR="00434573">
        <w:t>.</w:t>
      </w:r>
      <w:r w:rsidR="00180C6D">
        <w:t xml:space="preserve"> </w:t>
      </w:r>
      <w:r w:rsidR="00434573">
        <w:t>H</w:t>
      </w:r>
      <w:r w:rsidR="00180C6D">
        <w:t>owever, due to the nuanced differences in the style of questioning</w:t>
      </w:r>
      <w:r w:rsidR="00434573">
        <w:t>,</w:t>
      </w:r>
      <w:r w:rsidR="00180C6D">
        <w:t xml:space="preserve"> the data has been reported on separately. Both questions support the engagement objectives to build a shared understanding of the importance of and pressures on agricultural land around Melbourne, and</w:t>
      </w:r>
      <w:r>
        <w:t xml:space="preserve"> to</w:t>
      </w:r>
      <w:r w:rsidR="00180C6D">
        <w:t xml:space="preserve"> foster support for protecting</w:t>
      </w:r>
      <w:r>
        <w:t xml:space="preserve"> strategic agricultural land</w:t>
      </w:r>
      <w:r w:rsidR="00180C6D">
        <w:t xml:space="preserve">.  </w:t>
      </w:r>
    </w:p>
    <w:p w14:paraId="1B7177AA" w14:textId="1E54FC87" w:rsidR="00377360" w:rsidRDefault="00377360" w:rsidP="00377360">
      <w:pPr>
        <w:pStyle w:val="CBodyLight"/>
      </w:pPr>
      <w:r>
        <w:rPr>
          <w:noProof/>
        </w:rPr>
        <w:drawing>
          <wp:inline distT="0" distB="0" distL="0" distR="0" wp14:anchorId="0B82C926" wp14:editId="66C29E51">
            <wp:extent cx="4933507" cy="2381693"/>
            <wp:effectExtent l="0" t="0" r="635" b="0"/>
            <wp:docPr id="40" name="Chart 40">
              <a:extLst xmlns:a="http://schemas.openxmlformats.org/drawingml/2006/main">
                <a:ext uri="{FF2B5EF4-FFF2-40B4-BE49-F238E27FC236}">
                  <a16:creationId xmlns:a16="http://schemas.microsoft.com/office/drawing/2014/main" id="{C4E0F2AB-887D-4520-AACD-774D16600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6E2758" w14:textId="0A4803A2" w:rsidR="00434573" w:rsidRDefault="00434573" w:rsidP="00434573">
      <w:pPr>
        <w:pStyle w:val="Caption"/>
      </w:pPr>
      <w:r>
        <w:t xml:space="preserve">Figure </w:t>
      </w:r>
      <w:r>
        <w:rPr>
          <w:noProof/>
        </w:rPr>
        <w:fldChar w:fldCharType="begin"/>
      </w:r>
      <w:r>
        <w:rPr>
          <w:noProof/>
        </w:rPr>
        <w:instrText xml:space="preserve"> SEQ Figure \* ARABIC </w:instrText>
      </w:r>
      <w:r>
        <w:rPr>
          <w:noProof/>
        </w:rPr>
        <w:fldChar w:fldCharType="separate"/>
      </w:r>
      <w:r w:rsidR="00BD65DC">
        <w:rPr>
          <w:noProof/>
        </w:rPr>
        <w:t>6</w:t>
      </w:r>
      <w:r>
        <w:rPr>
          <w:noProof/>
        </w:rPr>
        <w:fldChar w:fldCharType="end"/>
      </w:r>
      <w:r>
        <w:t>: Online participant responses to the question '</w:t>
      </w:r>
      <w:r w:rsidRPr="005A49EA">
        <w:t>Do you understand why protecting agricultural land around Melbourne for food production is important?</w:t>
      </w:r>
      <w:r>
        <w:t>' (n=3</w:t>
      </w:r>
      <w:r w:rsidR="00190439">
        <w:t>12</w:t>
      </w:r>
      <w:r>
        <w:t>)</w:t>
      </w:r>
    </w:p>
    <w:p w14:paraId="3D687799" w14:textId="77777777" w:rsidR="00434573" w:rsidRDefault="00434573" w:rsidP="00377360">
      <w:pPr>
        <w:pStyle w:val="CBodyLight"/>
      </w:pPr>
    </w:p>
    <w:p w14:paraId="76689FF0" w14:textId="7B00A6B4" w:rsidR="00180C6D" w:rsidRDefault="00190439" w:rsidP="00180C6D">
      <w:pPr>
        <w:pStyle w:val="BodyText"/>
      </w:pPr>
      <w:r>
        <w:rPr>
          <w:noProof/>
        </w:rPr>
        <w:lastRenderedPageBreak/>
        <w:drawing>
          <wp:inline distT="0" distB="0" distL="0" distR="0" wp14:anchorId="308717EC" wp14:editId="49AD7DE5">
            <wp:extent cx="5029200" cy="2344994"/>
            <wp:effectExtent l="0" t="0" r="0" b="0"/>
            <wp:docPr id="293" name="Chart 293">
              <a:extLst xmlns:a="http://schemas.openxmlformats.org/drawingml/2006/main">
                <a:ext uri="{FF2B5EF4-FFF2-40B4-BE49-F238E27FC236}">
                  <a16:creationId xmlns:a16="http://schemas.microsoft.com/office/drawing/2014/main" id="{DA52F991-F431-42AF-AB31-E01973AEB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9DB91C" w14:textId="528AD53D" w:rsidR="00C7481D" w:rsidRDefault="00180C6D" w:rsidP="00180C6D">
      <w:pPr>
        <w:pStyle w:val="Caption"/>
      </w:pPr>
      <w:bookmarkStart w:id="52" w:name="_Ref11163762"/>
      <w:r w:rsidRPr="008908BE">
        <w:t xml:space="preserve">Figure </w:t>
      </w:r>
      <w:r w:rsidR="00432520" w:rsidRPr="008908BE">
        <w:rPr>
          <w:noProof/>
        </w:rPr>
        <w:fldChar w:fldCharType="begin"/>
      </w:r>
      <w:r w:rsidR="00432520" w:rsidRPr="008908BE">
        <w:rPr>
          <w:noProof/>
        </w:rPr>
        <w:instrText xml:space="preserve"> SEQ Figure \* ARABIC </w:instrText>
      </w:r>
      <w:r w:rsidR="00432520" w:rsidRPr="008908BE">
        <w:rPr>
          <w:noProof/>
        </w:rPr>
        <w:fldChar w:fldCharType="separate"/>
      </w:r>
      <w:r w:rsidR="00BD65DC">
        <w:rPr>
          <w:noProof/>
        </w:rPr>
        <w:t>7</w:t>
      </w:r>
      <w:r w:rsidR="00432520" w:rsidRPr="008908BE">
        <w:rPr>
          <w:noProof/>
        </w:rPr>
        <w:fldChar w:fldCharType="end"/>
      </w:r>
      <w:bookmarkEnd w:id="52"/>
      <w:r w:rsidRPr="008908BE">
        <w:t>: Workshop participant responses to the statement ‘I understand why strategic agricultural land in the peri-urban and green wedge areas should be protected’ (n=</w:t>
      </w:r>
      <w:r w:rsidR="00190439">
        <w:t>307</w:t>
      </w:r>
      <w:r w:rsidRPr="008908BE">
        <w:t>)</w:t>
      </w:r>
    </w:p>
    <w:p w14:paraId="1C1BDD46" w14:textId="26D33036" w:rsidR="00C7481D" w:rsidRDefault="009D3A1E" w:rsidP="00393B2B">
      <w:pPr>
        <w:pStyle w:val="CBodyLight"/>
        <w:rPr>
          <w:bCs/>
          <w:i/>
        </w:rPr>
      </w:pPr>
      <w:r>
        <w:t>Overwhelmingly, participants acknowledged the growing pressure on agricultural land throughout green wedge and peri-urban areas. Competing</w:t>
      </w:r>
      <w:r w:rsidRPr="009D3A1E">
        <w:t xml:space="preserve"> land uses </w:t>
      </w:r>
      <w:r>
        <w:t xml:space="preserve">were discussed, </w:t>
      </w:r>
      <w:r w:rsidR="00D475C3">
        <w:t>along with</w:t>
      </w:r>
      <w:r>
        <w:t xml:space="preserve"> pressures on land values and availability due to </w:t>
      </w:r>
      <w:r w:rsidRPr="009D3A1E">
        <w:t>property developers,</w:t>
      </w:r>
      <w:r w:rsidR="00D475C3">
        <w:t xml:space="preserve"> </w:t>
      </w:r>
      <w:r>
        <w:t>‘</w:t>
      </w:r>
      <w:r w:rsidRPr="009D3A1E">
        <w:t>land bankers</w:t>
      </w:r>
      <w:r>
        <w:t>’ and</w:t>
      </w:r>
      <w:r w:rsidRPr="009D3A1E">
        <w:t xml:space="preserve"> lifestyle/hobby farms</w:t>
      </w:r>
      <w:r>
        <w:t>.</w:t>
      </w:r>
      <w:r w:rsidR="00D475C3">
        <w:t xml:space="preserve"> Participants also highlighted growing land use conflicts, suggesting that </w:t>
      </w:r>
      <w:r w:rsidR="004329D3">
        <w:t xml:space="preserve">hobby farmers and people in </w:t>
      </w:r>
      <w:r w:rsidR="00D475C3">
        <w:t xml:space="preserve">new residential areas tend </w:t>
      </w:r>
      <w:r w:rsidR="004329D3">
        <w:t xml:space="preserve">to </w:t>
      </w:r>
      <w:r w:rsidR="00D475C3">
        <w:t xml:space="preserve">complain about noise, dust and other amenity issues caused by agricultural activities.  </w:t>
      </w:r>
      <w:r w:rsidR="00C7481D">
        <w:br w:type="page"/>
      </w:r>
    </w:p>
    <w:p w14:paraId="05606101" w14:textId="7521B443" w:rsidR="00462396" w:rsidRDefault="00462396" w:rsidP="00CE3F05">
      <w:pPr>
        <w:pStyle w:val="CHeading03"/>
      </w:pPr>
      <w:bookmarkStart w:id="53" w:name="_Toc12559250"/>
      <w:r>
        <w:lastRenderedPageBreak/>
        <w:t>Initial reactions to the project</w:t>
      </w:r>
      <w:bookmarkEnd w:id="53"/>
    </w:p>
    <w:p w14:paraId="6E7BE02C" w14:textId="2FBC8E83" w:rsidR="00256FCC" w:rsidRPr="00256FCC" w:rsidRDefault="00256FCC" w:rsidP="00A91560">
      <w:pPr>
        <w:pStyle w:val="CBodyLight"/>
      </w:pPr>
      <w:r>
        <w:t xml:space="preserve">Responses to the question </w:t>
      </w:r>
      <w:r>
        <w:rPr>
          <w:i/>
        </w:rPr>
        <w:t>‘what are your initial reactions to this project?’</w:t>
      </w:r>
      <w:r>
        <w:t xml:space="preserve"> were focused around direct feedback on the project and its intent</w:t>
      </w:r>
      <w:r w:rsidR="00434573">
        <w:t>. Responses</w:t>
      </w:r>
      <w:r>
        <w:t xml:space="preserve"> included levels of support and concerns </w:t>
      </w:r>
      <w:r w:rsidR="0085001C">
        <w:t xml:space="preserve">about </w:t>
      </w:r>
      <w:r>
        <w:t xml:space="preserve">the project. </w:t>
      </w:r>
    </w:p>
    <w:p w14:paraId="56C47454" w14:textId="0EED3EEB" w:rsidR="00067FF7" w:rsidRDefault="00061AE0" w:rsidP="00067FF7">
      <w:pPr>
        <w:pStyle w:val="CBodyLight"/>
      </w:pPr>
      <w:r>
        <w:t>Overall t</w:t>
      </w:r>
      <w:r w:rsidR="00382A4D">
        <w:t>he number of supportive comments was similar to the number of concerned comments</w:t>
      </w:r>
      <w:r>
        <w:t xml:space="preserve"> across all participant</w:t>
      </w:r>
      <w:r w:rsidR="002905BD">
        <w:t xml:space="preserve"> feedback</w:t>
      </w:r>
      <w:r w:rsidR="00382A4D">
        <w:t>.</w:t>
      </w:r>
      <w:r w:rsidR="00C55162">
        <w:t xml:space="preserve"> </w:t>
      </w:r>
      <w:r w:rsidR="00C55162" w:rsidRPr="004858A1">
        <w:t xml:space="preserve">Table </w:t>
      </w:r>
      <w:r w:rsidR="008E6E47">
        <w:t>4</w:t>
      </w:r>
      <w:r w:rsidR="00C55162" w:rsidRPr="004858A1">
        <w:t xml:space="preserve"> provides</w:t>
      </w:r>
      <w:r w:rsidR="00C55162">
        <w:t xml:space="preserve"> a</w:t>
      </w:r>
      <w:r w:rsidR="00256FCC">
        <w:t xml:space="preserve"> summary </w:t>
      </w:r>
      <w:r w:rsidR="00C55162">
        <w:t xml:space="preserve">of the </w:t>
      </w:r>
      <w:r w:rsidR="00655157">
        <w:t>reasons</w:t>
      </w:r>
      <w:r w:rsidR="00F14F0B">
        <w:t xml:space="preserve"> why</w:t>
      </w:r>
      <w:r w:rsidR="00C55162">
        <w:t xml:space="preserve"> participant</w:t>
      </w:r>
      <w:r w:rsidR="00256FCC">
        <w:t>s</w:t>
      </w:r>
      <w:r w:rsidR="00C55162">
        <w:t xml:space="preserve"> </w:t>
      </w:r>
      <w:r w:rsidR="00382A4D">
        <w:t>were</w:t>
      </w:r>
      <w:r w:rsidR="00F14F0B">
        <w:t xml:space="preserve"> </w:t>
      </w:r>
      <w:r w:rsidR="00256FCC">
        <w:t>support</w:t>
      </w:r>
      <w:r w:rsidR="00F14F0B">
        <w:t>ive</w:t>
      </w:r>
      <w:r w:rsidR="0085001C">
        <w:t xml:space="preserve"> of</w:t>
      </w:r>
      <w:r w:rsidR="00256FCC">
        <w:t xml:space="preserve"> or concern</w:t>
      </w:r>
      <w:r w:rsidR="00F14F0B">
        <w:t>ed</w:t>
      </w:r>
      <w:r w:rsidR="00256FCC">
        <w:t xml:space="preserve"> </w:t>
      </w:r>
      <w:r w:rsidR="00F14F0B">
        <w:t xml:space="preserve">about </w:t>
      </w:r>
      <w:r w:rsidR="00256FCC">
        <w:t xml:space="preserve">the project. </w:t>
      </w:r>
    </w:p>
    <w:p w14:paraId="1C5D3968" w14:textId="13666437" w:rsidR="00655157" w:rsidRPr="0051348B" w:rsidRDefault="00655157" w:rsidP="00067FF7">
      <w:pPr>
        <w:pStyle w:val="CBodyLight"/>
        <w:rPr>
          <w:i/>
        </w:rPr>
      </w:pPr>
      <w:r w:rsidRPr="0051348B">
        <w:rPr>
          <w:i/>
        </w:rPr>
        <w:t xml:space="preserve">Table </w:t>
      </w:r>
      <w:r w:rsidR="002A7383" w:rsidRPr="0051348B">
        <w:rPr>
          <w:i/>
          <w:noProof/>
        </w:rPr>
        <w:fldChar w:fldCharType="begin"/>
      </w:r>
      <w:r w:rsidR="002A7383" w:rsidRPr="0051348B">
        <w:rPr>
          <w:i/>
          <w:noProof/>
        </w:rPr>
        <w:instrText xml:space="preserve"> SEQ Table \* ARABIC </w:instrText>
      </w:r>
      <w:r w:rsidR="002A7383" w:rsidRPr="0051348B">
        <w:rPr>
          <w:i/>
          <w:noProof/>
        </w:rPr>
        <w:fldChar w:fldCharType="separate"/>
      </w:r>
      <w:r w:rsidR="00BD65DC">
        <w:rPr>
          <w:i/>
          <w:noProof/>
        </w:rPr>
        <w:t>4</w:t>
      </w:r>
      <w:r w:rsidR="002A7383" w:rsidRPr="0051348B">
        <w:rPr>
          <w:i/>
          <w:noProof/>
        </w:rPr>
        <w:fldChar w:fldCharType="end"/>
      </w:r>
      <w:r w:rsidRPr="0051348B">
        <w:rPr>
          <w:i/>
        </w:rPr>
        <w:t xml:space="preserve">: Reasons why participants </w:t>
      </w:r>
      <w:r w:rsidR="00382A4D">
        <w:rPr>
          <w:i/>
        </w:rPr>
        <w:t>were</w:t>
      </w:r>
      <w:r w:rsidRPr="0051348B">
        <w:rPr>
          <w:i/>
        </w:rPr>
        <w:t xml:space="preserve"> supportive</w:t>
      </w:r>
      <w:r w:rsidR="0085001C">
        <w:rPr>
          <w:i/>
        </w:rPr>
        <w:t xml:space="preserve"> of</w:t>
      </w:r>
      <w:r w:rsidRPr="0051348B">
        <w:rPr>
          <w:i/>
        </w:rPr>
        <w:t xml:space="preserve"> or concerned about the project</w:t>
      </w:r>
    </w:p>
    <w:tbl>
      <w:tblPr>
        <w:tblStyle w:val="GridTable1Light-Accent2"/>
        <w:tblW w:w="8711" w:type="dxa"/>
        <w:jc w:val="center"/>
        <w:tblLook w:val="04A0" w:firstRow="1" w:lastRow="0" w:firstColumn="1" w:lastColumn="0" w:noHBand="0" w:noVBand="1"/>
      </w:tblPr>
      <w:tblGrid>
        <w:gridCol w:w="4247"/>
        <w:gridCol w:w="4464"/>
      </w:tblGrid>
      <w:tr w:rsidR="00655157" w14:paraId="58C0228B" w14:textId="77777777" w:rsidTr="001F59B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47" w:type="dxa"/>
            <w:shd w:val="clear" w:color="auto" w:fill="B2C4CC" w:themeFill="accent5"/>
          </w:tcPr>
          <w:p w14:paraId="2DF6DB4F" w14:textId="1E3C5DEA" w:rsidR="00655157" w:rsidRDefault="00655157" w:rsidP="00A91560">
            <w:pPr>
              <w:pStyle w:val="CBodyLight"/>
            </w:pPr>
            <w:bookmarkStart w:id="54" w:name="_Hlk7783701"/>
            <w:r>
              <w:t>S</w:t>
            </w:r>
            <w:r w:rsidR="00256FCC">
              <w:t>upport</w:t>
            </w:r>
          </w:p>
        </w:tc>
        <w:tc>
          <w:tcPr>
            <w:tcW w:w="4464" w:type="dxa"/>
            <w:shd w:val="clear" w:color="auto" w:fill="B2C4CC" w:themeFill="accent5"/>
          </w:tcPr>
          <w:p w14:paraId="72483FAF" w14:textId="436D6EE5" w:rsidR="00655157" w:rsidRDefault="00256FCC" w:rsidP="00A91560">
            <w:pPr>
              <w:pStyle w:val="CBodyLight"/>
              <w:cnfStyle w:val="100000000000" w:firstRow="1" w:lastRow="0" w:firstColumn="0" w:lastColumn="0" w:oddVBand="0" w:evenVBand="0" w:oddHBand="0" w:evenHBand="0" w:firstRowFirstColumn="0" w:firstRowLastColumn="0" w:lastRowFirstColumn="0" w:lastRowLastColumn="0"/>
            </w:pPr>
            <w:r>
              <w:t>Concern</w:t>
            </w:r>
          </w:p>
        </w:tc>
      </w:tr>
      <w:tr w:rsidR="00655157" w14:paraId="3262631A" w14:textId="77777777" w:rsidTr="00377360">
        <w:trPr>
          <w:jc w:val="center"/>
        </w:trPr>
        <w:tc>
          <w:tcPr>
            <w:cnfStyle w:val="001000000000" w:firstRow="0" w:lastRow="0" w:firstColumn="1" w:lastColumn="0" w:oddVBand="0" w:evenVBand="0" w:oddHBand="0" w:evenHBand="0" w:firstRowFirstColumn="0" w:firstRowLastColumn="0" w:lastRowFirstColumn="0" w:lastRowLastColumn="0"/>
            <w:tcW w:w="4247" w:type="dxa"/>
          </w:tcPr>
          <w:p w14:paraId="44085B79" w14:textId="4D9085E0" w:rsidR="00655157" w:rsidRPr="00655157" w:rsidRDefault="008E652E" w:rsidP="005E6681">
            <w:pPr>
              <w:pStyle w:val="CBodyLight"/>
              <w:numPr>
                <w:ilvl w:val="0"/>
                <w:numId w:val="15"/>
              </w:numPr>
              <w:rPr>
                <w:b w:val="0"/>
              </w:rPr>
            </w:pPr>
            <w:r>
              <w:rPr>
                <w:b w:val="0"/>
              </w:rPr>
              <w:t xml:space="preserve">It will prevent urban encroachment in agricultural areas, protecting highly productive regions. </w:t>
            </w:r>
            <w:r w:rsidR="00470A49">
              <w:rPr>
                <w:b w:val="0"/>
              </w:rPr>
              <w:t>encroachment</w:t>
            </w:r>
            <w:r w:rsidR="00D62DA1">
              <w:rPr>
                <w:b w:val="0"/>
              </w:rPr>
              <w:t xml:space="preserve">. </w:t>
            </w:r>
          </w:p>
          <w:p w14:paraId="0823B050" w14:textId="77777777" w:rsidR="00655157" w:rsidRPr="00D62DA1" w:rsidRDefault="00D62DA1" w:rsidP="005E6681">
            <w:pPr>
              <w:pStyle w:val="CBodyLight"/>
              <w:numPr>
                <w:ilvl w:val="0"/>
                <w:numId w:val="15"/>
              </w:numPr>
              <w:rPr>
                <w:b w:val="0"/>
              </w:rPr>
            </w:pPr>
            <w:r>
              <w:rPr>
                <w:b w:val="0"/>
              </w:rPr>
              <w:t xml:space="preserve">Providing certainty will be very beneficial to farmers and the agricultural industry. </w:t>
            </w:r>
          </w:p>
          <w:p w14:paraId="59CC394B" w14:textId="5BDBDA84" w:rsidR="00D62DA1" w:rsidRPr="00D62DA1" w:rsidRDefault="00D62DA1" w:rsidP="005E6681">
            <w:pPr>
              <w:pStyle w:val="CBodyLight"/>
              <w:numPr>
                <w:ilvl w:val="0"/>
                <w:numId w:val="15"/>
              </w:numPr>
              <w:rPr>
                <w:b w:val="0"/>
              </w:rPr>
            </w:pPr>
            <w:r>
              <w:rPr>
                <w:b w:val="0"/>
              </w:rPr>
              <w:t xml:space="preserve">This project re-prioritises agriculture in the planning of Melbourne and Victoria (many feel this is long overdue). </w:t>
            </w:r>
          </w:p>
          <w:p w14:paraId="79C17B1F" w14:textId="0B70CD18" w:rsidR="00D62DA1" w:rsidRPr="00D62DA1" w:rsidRDefault="004F4FCC" w:rsidP="005E6681">
            <w:pPr>
              <w:pStyle w:val="CBodyLight"/>
              <w:numPr>
                <w:ilvl w:val="0"/>
                <w:numId w:val="15"/>
              </w:numPr>
              <w:rPr>
                <w:b w:val="0"/>
              </w:rPr>
            </w:pPr>
            <w:r>
              <w:rPr>
                <w:b w:val="0"/>
              </w:rPr>
              <w:t xml:space="preserve">It </w:t>
            </w:r>
            <w:r w:rsidR="008E652E">
              <w:rPr>
                <w:b w:val="0"/>
              </w:rPr>
              <w:t xml:space="preserve">may </w:t>
            </w:r>
            <w:r w:rsidR="00D62DA1">
              <w:rPr>
                <w:b w:val="0"/>
              </w:rPr>
              <w:t xml:space="preserve">help </w:t>
            </w:r>
            <w:r w:rsidR="00382A4D">
              <w:rPr>
                <w:b w:val="0"/>
              </w:rPr>
              <w:t>minimise</w:t>
            </w:r>
            <w:r w:rsidR="00D62DA1">
              <w:rPr>
                <w:b w:val="0"/>
              </w:rPr>
              <w:t xml:space="preserve"> competing uses in the area. </w:t>
            </w:r>
          </w:p>
          <w:p w14:paraId="085613F2" w14:textId="7881BF32" w:rsidR="00D62DA1" w:rsidRPr="00D62DA1" w:rsidRDefault="00D62DA1" w:rsidP="005E6681">
            <w:pPr>
              <w:pStyle w:val="CBodyLight"/>
              <w:numPr>
                <w:ilvl w:val="0"/>
                <w:numId w:val="15"/>
              </w:numPr>
              <w:rPr>
                <w:b w:val="0"/>
              </w:rPr>
            </w:pPr>
            <w:r>
              <w:rPr>
                <w:b w:val="0"/>
              </w:rPr>
              <w:t>Protecting food production will be very important</w:t>
            </w:r>
            <w:r w:rsidR="001C6633">
              <w:rPr>
                <w:b w:val="0"/>
              </w:rPr>
              <w:t xml:space="preserve"> to ensure food security for a growing population in Victoria.</w:t>
            </w:r>
            <w:r>
              <w:rPr>
                <w:b w:val="0"/>
              </w:rPr>
              <w:t xml:space="preserve"> </w:t>
            </w:r>
          </w:p>
          <w:p w14:paraId="5DFA2601" w14:textId="02F00057" w:rsidR="00D62DA1" w:rsidRPr="00655157" w:rsidRDefault="00D62DA1" w:rsidP="00AE6108">
            <w:pPr>
              <w:pStyle w:val="CBodyLight"/>
              <w:rPr>
                <w:b w:val="0"/>
              </w:rPr>
            </w:pPr>
          </w:p>
        </w:tc>
        <w:tc>
          <w:tcPr>
            <w:tcW w:w="4464" w:type="dxa"/>
          </w:tcPr>
          <w:p w14:paraId="3E6C2929" w14:textId="0BCB8B77" w:rsidR="00D62DA1" w:rsidRDefault="00D62DA1" w:rsidP="005E6681">
            <w:pPr>
              <w:pStyle w:val="CBodyLight"/>
              <w:numPr>
                <w:ilvl w:val="0"/>
                <w:numId w:val="15"/>
              </w:numPr>
              <w:cnfStyle w:val="000000000000" w:firstRow="0" w:lastRow="0" w:firstColumn="0" w:lastColumn="0" w:oddVBand="0" w:evenVBand="0" w:oddHBand="0" w:evenHBand="0" w:firstRowFirstColumn="0" w:firstRowLastColumn="0" w:lastRowFirstColumn="0" w:lastRowLastColumn="0"/>
            </w:pPr>
            <w:r>
              <w:t>Farmers in the green wedge and peri-urban areas are struggling to make a viable living from agriculture</w:t>
            </w:r>
            <w:r w:rsidR="001C6633">
              <w:t>,</w:t>
            </w:r>
            <w:r>
              <w:t xml:space="preserve"> and protecting this land </w:t>
            </w:r>
            <w:r w:rsidR="00F14F0B">
              <w:t xml:space="preserve">for </w:t>
            </w:r>
            <w:r>
              <w:t>agricultur</w:t>
            </w:r>
            <w:r w:rsidR="00F14F0B">
              <w:t>e</w:t>
            </w:r>
            <w:r>
              <w:t xml:space="preserve"> will not change that. </w:t>
            </w:r>
          </w:p>
          <w:p w14:paraId="13B9D3E6" w14:textId="7F1723F5" w:rsidR="00D62DA1" w:rsidRDefault="00D62DA1" w:rsidP="005E6681">
            <w:pPr>
              <w:pStyle w:val="CBodyLight"/>
              <w:numPr>
                <w:ilvl w:val="0"/>
                <w:numId w:val="15"/>
              </w:numPr>
              <w:cnfStyle w:val="000000000000" w:firstRow="0" w:lastRow="0" w:firstColumn="0" w:lastColumn="0" w:oddVBand="0" w:evenVBand="0" w:oddHBand="0" w:evenHBand="0" w:firstRowFirstColumn="0" w:firstRowLastColumn="0" w:lastRowFirstColumn="0" w:lastRowLastColumn="0"/>
            </w:pPr>
            <w:r>
              <w:t xml:space="preserve">Water costs and rates are already too high for people to farm </w:t>
            </w:r>
            <w:r w:rsidR="009701E5">
              <w:t xml:space="preserve">viably </w:t>
            </w:r>
            <w:r>
              <w:t xml:space="preserve">in these areas. </w:t>
            </w:r>
          </w:p>
          <w:p w14:paraId="4C56BF17" w14:textId="013EE891" w:rsidR="00D62DA1" w:rsidRDefault="00D62DA1" w:rsidP="005E6681">
            <w:pPr>
              <w:pStyle w:val="CBodyLight"/>
              <w:numPr>
                <w:ilvl w:val="0"/>
                <w:numId w:val="15"/>
              </w:numPr>
              <w:cnfStyle w:val="000000000000" w:firstRow="0" w:lastRow="0" w:firstColumn="0" w:lastColumn="0" w:oddVBand="0" w:evenVBand="0" w:oddHBand="0" w:evenHBand="0" w:firstRowFirstColumn="0" w:firstRowLastColumn="0" w:lastRowFirstColumn="0" w:lastRowLastColumn="0"/>
            </w:pPr>
            <w:r>
              <w:t>This project is too little too late</w:t>
            </w:r>
            <w:r w:rsidR="00985958">
              <w:t>;</w:t>
            </w:r>
            <w:r>
              <w:t xml:space="preserve"> costs are already too high, land </w:t>
            </w:r>
            <w:r w:rsidR="009701E5">
              <w:t xml:space="preserve">is </w:t>
            </w:r>
            <w:r>
              <w:t>too fragmented</w:t>
            </w:r>
            <w:r w:rsidR="009701E5">
              <w:t>,</w:t>
            </w:r>
            <w:r>
              <w:t xml:space="preserve"> and urban development</w:t>
            </w:r>
            <w:r w:rsidR="009701E5">
              <w:t xml:space="preserve"> has expanded</w:t>
            </w:r>
            <w:r>
              <w:t xml:space="preserve"> to</w:t>
            </w:r>
            <w:r w:rsidR="00666573">
              <w:t>o</w:t>
            </w:r>
            <w:r>
              <w:t xml:space="preserve"> far for enough high-quality land to be protected. </w:t>
            </w:r>
          </w:p>
          <w:p w14:paraId="35809987" w14:textId="564D3013" w:rsidR="00D62DA1" w:rsidRDefault="00D62DA1" w:rsidP="005E6681">
            <w:pPr>
              <w:pStyle w:val="CBodyLight"/>
              <w:numPr>
                <w:ilvl w:val="0"/>
                <w:numId w:val="15"/>
              </w:numPr>
              <w:cnfStyle w:val="000000000000" w:firstRow="0" w:lastRow="0" w:firstColumn="0" w:lastColumn="0" w:oddVBand="0" w:evenVBand="0" w:oddHBand="0" w:evenHBand="0" w:firstRowFirstColumn="0" w:firstRowLastColumn="0" w:lastRowFirstColumn="0" w:lastRowLastColumn="0"/>
            </w:pPr>
            <w:r>
              <w:t>Land within 100km of Melbourne is facing too many pressures</w:t>
            </w:r>
            <w:r w:rsidR="009701E5">
              <w:t>.</w:t>
            </w:r>
            <w:r>
              <w:t xml:space="preserve"> </w:t>
            </w:r>
            <w:r w:rsidR="009701E5">
              <w:t>It</w:t>
            </w:r>
            <w:r>
              <w:t xml:space="preserve"> would be better to protect agricultural land further out. </w:t>
            </w:r>
          </w:p>
          <w:p w14:paraId="023CEDB8" w14:textId="6A3A2B0E" w:rsidR="00AF1921" w:rsidRDefault="009701E5" w:rsidP="005E6681">
            <w:pPr>
              <w:pStyle w:val="CBodyLight"/>
              <w:numPr>
                <w:ilvl w:val="0"/>
                <w:numId w:val="15"/>
              </w:numPr>
              <w:cnfStyle w:val="000000000000" w:firstRow="0" w:lastRow="0" w:firstColumn="0" w:lastColumn="0" w:oddVBand="0" w:evenVBand="0" w:oddHBand="0" w:evenHBand="0" w:firstRowFirstColumn="0" w:firstRowLastColumn="0" w:lastRowFirstColumn="0" w:lastRowLastColumn="0"/>
            </w:pPr>
            <w:r>
              <w:t>I</w:t>
            </w:r>
            <w:r w:rsidR="00D62DA1">
              <w:t>dentifying only some agricultural land as strategic will</w:t>
            </w:r>
            <w:r w:rsidR="00AF1921">
              <w:t xml:space="preserve"> weaken the value and controls on other agricultural land. </w:t>
            </w:r>
          </w:p>
          <w:p w14:paraId="271FF6D8" w14:textId="27C21CD1" w:rsidR="00D62DA1" w:rsidRDefault="00AF1921" w:rsidP="005E6681">
            <w:pPr>
              <w:pStyle w:val="CBodyLight"/>
              <w:numPr>
                <w:ilvl w:val="0"/>
                <w:numId w:val="15"/>
              </w:numPr>
              <w:cnfStyle w:val="000000000000" w:firstRow="0" w:lastRow="0" w:firstColumn="0" w:lastColumn="0" w:oddVBand="0" w:evenVBand="0" w:oddHBand="0" w:evenHBand="0" w:firstRowFirstColumn="0" w:firstRowLastColumn="0" w:lastRowFirstColumn="0" w:lastRowLastColumn="0"/>
            </w:pPr>
            <w:r>
              <w:t xml:space="preserve">Farmers should have the right to make decisions about their property and have the choice to sell it for residential land if farming is not viable. </w:t>
            </w:r>
            <w:r w:rsidR="00D62DA1">
              <w:t xml:space="preserve"> </w:t>
            </w:r>
          </w:p>
          <w:p w14:paraId="6090E9B3" w14:textId="2890EC4E" w:rsidR="00D62DA1" w:rsidRPr="00655157" w:rsidRDefault="009701E5" w:rsidP="005E6681">
            <w:pPr>
              <w:pStyle w:val="CBodyLight"/>
              <w:numPr>
                <w:ilvl w:val="0"/>
                <w:numId w:val="15"/>
              </w:numPr>
              <w:cnfStyle w:val="000000000000" w:firstRow="0" w:lastRow="0" w:firstColumn="0" w:lastColumn="0" w:oddVBand="0" w:evenVBand="0" w:oddHBand="0" w:evenHBand="0" w:firstRowFirstColumn="0" w:firstRowLastColumn="0" w:lastRowFirstColumn="0" w:lastRowLastColumn="0"/>
            </w:pPr>
            <w:r>
              <w:t>T</w:t>
            </w:r>
            <w:r w:rsidR="00D62DA1">
              <w:t>his project will</w:t>
            </w:r>
            <w:r>
              <w:t xml:space="preserve"> not</w:t>
            </w:r>
            <w:r w:rsidR="00D62DA1">
              <w:t xml:space="preserve"> support agriculture due to a history of discussing this issue with little effective action taken. </w:t>
            </w:r>
          </w:p>
        </w:tc>
      </w:tr>
    </w:tbl>
    <w:bookmarkEnd w:id="54"/>
    <w:p w14:paraId="4951454A" w14:textId="784CD353" w:rsidR="00256FCC" w:rsidRDefault="00A34BE0" w:rsidP="00A91560">
      <w:pPr>
        <w:pStyle w:val="CBodyLight"/>
      </w:pPr>
      <w:r>
        <w:rPr>
          <w:noProof/>
        </w:rPr>
        <mc:AlternateContent>
          <mc:Choice Requires="wps">
            <w:drawing>
              <wp:anchor distT="91440" distB="91440" distL="114300" distR="114300" simplePos="0" relativeHeight="251693056" behindDoc="0" locked="0" layoutInCell="1" allowOverlap="1" wp14:anchorId="0B4EBDAE" wp14:editId="1C8F2EAE">
                <wp:simplePos x="0" y="0"/>
                <wp:positionH relativeFrom="margin">
                  <wp:posOffset>0</wp:posOffset>
                </wp:positionH>
                <wp:positionV relativeFrom="paragraph">
                  <wp:posOffset>74930</wp:posOffset>
                </wp:positionV>
                <wp:extent cx="5404485" cy="595423"/>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95423"/>
                        </a:xfrm>
                        <a:prstGeom prst="rect">
                          <a:avLst/>
                        </a:prstGeom>
                        <a:noFill/>
                        <a:ln w="9525">
                          <a:noFill/>
                          <a:miter lim="800000"/>
                          <a:headEnd/>
                          <a:tailEnd/>
                        </a:ln>
                      </wps:spPr>
                      <wps:txbx>
                        <w:txbxContent>
                          <w:p w14:paraId="12EF037A" w14:textId="267AACF5" w:rsidR="00DA2D54" w:rsidRDefault="00DA2D54" w:rsidP="00256FCC">
                            <w:pPr>
                              <w:pBdr>
                                <w:top w:val="single" w:sz="24" w:space="8" w:color="3D5E6A" w:themeColor="accent4"/>
                                <w:bottom w:val="single" w:sz="24" w:space="8" w:color="3D5E6A" w:themeColor="accent4"/>
                              </w:pBdr>
                              <w:rPr>
                                <w:iCs/>
                                <w:color w:val="3D5E6A" w:themeColor="accent4"/>
                                <w:sz w:val="18"/>
                              </w:rPr>
                            </w:pPr>
                            <w:r w:rsidRPr="00A758F8">
                              <w:rPr>
                                <w:i/>
                                <w:iCs/>
                                <w:color w:val="3D5E6A" w:themeColor="accent4"/>
                                <w:sz w:val="18"/>
                              </w:rPr>
                              <w:t>“</w:t>
                            </w:r>
                            <w:r>
                              <w:rPr>
                                <w:i/>
                                <w:iCs/>
                                <w:color w:val="3D5E6A" w:themeColor="accent4"/>
                                <w:sz w:val="18"/>
                              </w:rPr>
                              <w:t xml:space="preserve">This project is too little, too late. The horse has bolted.” </w:t>
                            </w:r>
                            <w:r w:rsidRPr="00A758F8">
                              <w:rPr>
                                <w:iCs/>
                                <w:color w:val="3D5E6A" w:themeColor="accent4"/>
                                <w:sz w:val="18"/>
                              </w:rPr>
                              <w:t xml:space="preserve">– </w:t>
                            </w:r>
                            <w:r>
                              <w:rPr>
                                <w:iCs/>
                                <w:color w:val="3D5E6A" w:themeColor="accent4"/>
                                <w:sz w:val="18"/>
                              </w:rPr>
                              <w:t>Kilmore Community Workshop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EBDAE" id="_x0000_s1036" type="#_x0000_t202" style="position:absolute;margin-left:0;margin-top:5.9pt;width:425.55pt;height:46.9pt;z-index:2516930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" filled="f" stroked="f">
                <v:textbox>
                  <w:txbxContent>
                    <w:p w14:paraId="12EF037A" w14:textId="267AACF5" w:rsidR="00DA2D54" w:rsidRDefault="00DA2D54" w:rsidP="00256FCC">
                      <w:pPr>
                        <w:pBdr>
                          <w:top w:val="single" w:sz="24" w:space="8" w:color="3D5E6A" w:themeColor="accent4"/>
                          <w:bottom w:val="single" w:sz="24" w:space="8" w:color="3D5E6A" w:themeColor="accent4"/>
                        </w:pBdr>
                        <w:rPr>
                          <w:iCs/>
                          <w:color w:val="3D5E6A" w:themeColor="accent4"/>
                          <w:sz w:val="18"/>
                        </w:rPr>
                      </w:pPr>
                      <w:r w:rsidRPr="00A758F8">
                        <w:rPr>
                          <w:i/>
                          <w:iCs/>
                          <w:color w:val="3D5E6A" w:themeColor="accent4"/>
                          <w:sz w:val="18"/>
                        </w:rPr>
                        <w:t>“</w:t>
                      </w:r>
                      <w:r>
                        <w:rPr>
                          <w:i/>
                          <w:iCs/>
                          <w:color w:val="3D5E6A" w:themeColor="accent4"/>
                          <w:sz w:val="18"/>
                        </w:rPr>
                        <w:t xml:space="preserve">This project is too little, too late. The horse has bolted.” </w:t>
                      </w:r>
                      <w:r w:rsidRPr="00A758F8">
                        <w:rPr>
                          <w:iCs/>
                          <w:color w:val="3D5E6A" w:themeColor="accent4"/>
                          <w:sz w:val="18"/>
                        </w:rPr>
                        <w:t xml:space="preserve">– </w:t>
                      </w:r>
                      <w:r>
                        <w:rPr>
                          <w:iCs/>
                          <w:color w:val="3D5E6A" w:themeColor="accent4"/>
                          <w:sz w:val="18"/>
                        </w:rPr>
                        <w:t>Kilmore Community Workshop participant</w:t>
                      </w:r>
                    </w:p>
                  </w:txbxContent>
                </v:textbox>
                <w10:wrap anchorx="margin"/>
              </v:shape>
            </w:pict>
          </mc:Fallback>
        </mc:AlternateContent>
      </w:r>
    </w:p>
    <w:p w14:paraId="0DD5F563" w14:textId="5E839089" w:rsidR="00256FCC" w:rsidRDefault="00A34BE0">
      <w:pPr>
        <w:suppressAutoHyphens w:val="0"/>
        <w:spacing w:line="240" w:lineRule="auto"/>
      </w:pPr>
      <w:r>
        <w:rPr>
          <w:noProof/>
        </w:rPr>
        <mc:AlternateContent>
          <mc:Choice Requires="wps">
            <w:drawing>
              <wp:anchor distT="91440" distB="91440" distL="114300" distR="114300" simplePos="0" relativeHeight="251695104" behindDoc="0" locked="0" layoutInCell="1" allowOverlap="1" wp14:anchorId="586030C9" wp14:editId="1A278EE5">
                <wp:simplePos x="0" y="0"/>
                <wp:positionH relativeFrom="margin">
                  <wp:posOffset>0</wp:posOffset>
                </wp:positionH>
                <wp:positionV relativeFrom="paragraph">
                  <wp:posOffset>417195</wp:posOffset>
                </wp:positionV>
                <wp:extent cx="5404485" cy="723013"/>
                <wp:effectExtent l="0" t="0" r="0" b="127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23013"/>
                        </a:xfrm>
                        <a:prstGeom prst="rect">
                          <a:avLst/>
                        </a:prstGeom>
                        <a:noFill/>
                        <a:ln w="9525">
                          <a:noFill/>
                          <a:miter lim="800000"/>
                          <a:headEnd/>
                          <a:tailEnd/>
                        </a:ln>
                      </wps:spPr>
                      <wps:txbx>
                        <w:txbxContent>
                          <w:p w14:paraId="078D12DB" w14:textId="70CAA3EF" w:rsidR="00DA2D54" w:rsidRPr="00A34BE0" w:rsidRDefault="00DA2D54" w:rsidP="00256FCC">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 xml:space="preserve">“If you can’t make a living off it – why make it farm land? Rates are too high, land not viable (Council rates 25% of gross income)” </w:t>
                            </w:r>
                            <w:r>
                              <w:rPr>
                                <w:iCs/>
                                <w:color w:val="3D5E6A" w:themeColor="accent4"/>
                                <w:sz w:val="18"/>
                                <w:lang w:val="en-US"/>
                              </w:rPr>
                              <w:t>– Koo Wee Rup Community Workshop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030C9" id="_x0000_s1037" type="#_x0000_t202" style="position:absolute;margin-left:0;margin-top:32.85pt;width:425.55pt;height:56.95pt;z-index:2516951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" filled="f" stroked="f">
                <v:textbox>
                  <w:txbxContent>
                    <w:p w14:paraId="078D12DB" w14:textId="70CAA3EF" w:rsidR="00DA2D54" w:rsidRPr="00A34BE0" w:rsidRDefault="00DA2D54" w:rsidP="00256FCC">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 xml:space="preserve">“If you can’t make a living off it – why make it farm land? Rates are too high, land not viable (Council rates 25% of gross income)” </w:t>
                      </w:r>
                      <w:r>
                        <w:rPr>
                          <w:iCs/>
                          <w:color w:val="3D5E6A" w:themeColor="accent4"/>
                          <w:sz w:val="18"/>
                          <w:lang w:val="en-US"/>
                        </w:rPr>
                        <w:t>– Koo Wee Rup Community Workshop participant</w:t>
                      </w:r>
                    </w:p>
                  </w:txbxContent>
                </v:textbox>
                <w10:wrap anchorx="margin"/>
              </v:shape>
            </w:pict>
          </mc:Fallback>
        </mc:AlternateContent>
      </w:r>
      <w:r w:rsidR="00256FCC">
        <w:br w:type="page"/>
      </w:r>
    </w:p>
    <w:p w14:paraId="66D17D0C" w14:textId="2A1F2D53" w:rsidR="002E76A3" w:rsidRDefault="00540978" w:rsidP="00540978">
      <w:pPr>
        <w:pStyle w:val="CHeading02"/>
      </w:pPr>
      <w:bookmarkStart w:id="55" w:name="_Toc12559251"/>
      <w:r>
        <w:lastRenderedPageBreak/>
        <w:t xml:space="preserve">Feedback on the </w:t>
      </w:r>
      <w:r w:rsidR="00941D1F">
        <w:t>draft</w:t>
      </w:r>
      <w:r>
        <w:t xml:space="preserve"> criteria</w:t>
      </w:r>
      <w:bookmarkEnd w:id="55"/>
    </w:p>
    <w:p w14:paraId="6ABFE447" w14:textId="4A75EB9E" w:rsidR="00377360" w:rsidRDefault="00377360" w:rsidP="00540978">
      <w:pPr>
        <w:pStyle w:val="CBodyLight"/>
      </w:pPr>
      <w:r>
        <w:t xml:space="preserve">The draft criteria prepared by DELWP indicate </w:t>
      </w:r>
      <w:r w:rsidR="00AC0DDC">
        <w:t xml:space="preserve">the key considerations in determining the strategic significance of land for agriculture as well as </w:t>
      </w:r>
      <w:r w:rsidR="009701E5">
        <w:t xml:space="preserve">the areas that </w:t>
      </w:r>
      <w:r>
        <w:t>would potentially be identified as strategic</w:t>
      </w:r>
      <w:r w:rsidR="009701E5">
        <w:t xml:space="preserve"> agricultural land</w:t>
      </w:r>
      <w:r w:rsidR="00AC0DDC">
        <w:t xml:space="preserve"> using those draft criteria</w:t>
      </w:r>
      <w:r>
        <w:t xml:space="preserve">. The draft maps </w:t>
      </w:r>
      <w:r w:rsidR="00E122AD">
        <w:t xml:space="preserve">and </w:t>
      </w:r>
      <w:r>
        <w:t xml:space="preserve">criteria were shared online and at the workshops. In giving their feedback, participants were asked to consider </w:t>
      </w:r>
      <w:r w:rsidR="003802DE">
        <w:t xml:space="preserve">the likely effectiveness of the criteria, whether the criteria </w:t>
      </w:r>
      <w:r w:rsidR="00157FDC">
        <w:t xml:space="preserve">were </w:t>
      </w:r>
      <w:r w:rsidR="003802DE">
        <w:t>right</w:t>
      </w:r>
      <w:r w:rsidR="00157FDC">
        <w:t>,</w:t>
      </w:r>
      <w:r w:rsidR="003802DE">
        <w:t xml:space="preserve"> and their level of importance. </w:t>
      </w:r>
    </w:p>
    <w:p w14:paraId="3C8FC1EF" w14:textId="5D61118B" w:rsidR="003802DE" w:rsidRDefault="00610846" w:rsidP="00CE3F05">
      <w:pPr>
        <w:pStyle w:val="CHeading03"/>
      </w:pPr>
      <w:bookmarkStart w:id="56" w:name="_Toc12559252"/>
      <w:bookmarkStart w:id="57" w:name="_Hlk7783994"/>
      <w:r>
        <w:t>Overall likely effectiveness of the criteria</w:t>
      </w:r>
      <w:bookmarkEnd w:id="56"/>
    </w:p>
    <w:p w14:paraId="5DA2796D" w14:textId="28DCE80A" w:rsidR="003802DE" w:rsidRDefault="00E122AD" w:rsidP="00540978">
      <w:pPr>
        <w:pStyle w:val="CBodyLight"/>
      </w:pPr>
      <w:r>
        <w:t xml:space="preserve">Many </w:t>
      </w:r>
      <w:r w:rsidR="003802DE">
        <w:t xml:space="preserve">participants agreed or strongly </w:t>
      </w:r>
      <w:r w:rsidR="003802DE" w:rsidRPr="008908BE">
        <w:t>agreed (4</w:t>
      </w:r>
      <w:r w:rsidR="008908BE" w:rsidRPr="008908BE">
        <w:t>9</w:t>
      </w:r>
      <w:r w:rsidR="003802DE" w:rsidRPr="008908BE">
        <w:t xml:space="preserve"> per cent) that the proposed criteria will effectively determine whether agricultural land is strategic </w:t>
      </w:r>
      <w:r w:rsidR="00AC0DDC">
        <w:t xml:space="preserve">now and </w:t>
      </w:r>
      <w:r w:rsidR="003802DE" w:rsidRPr="008908BE">
        <w:t>in the future</w:t>
      </w:r>
      <w:r w:rsidRPr="008908BE">
        <w:t>. Fewer</w:t>
      </w:r>
      <w:r w:rsidR="003802DE" w:rsidRPr="008908BE">
        <w:t xml:space="preserve"> disagreed or strongly disagreed (2</w:t>
      </w:r>
      <w:r w:rsidR="008908BE" w:rsidRPr="008908BE">
        <w:t>7</w:t>
      </w:r>
      <w:r w:rsidR="003802DE" w:rsidRPr="008908BE">
        <w:t xml:space="preserve"> per cent). </w:t>
      </w:r>
      <w:r w:rsidRPr="008908BE">
        <w:t>T</w:t>
      </w:r>
      <w:r w:rsidR="003802DE" w:rsidRPr="008908BE">
        <w:t xml:space="preserve">here was a high proportion of people who </w:t>
      </w:r>
      <w:r w:rsidR="00AC0DDC">
        <w:t>were</w:t>
      </w:r>
      <w:r w:rsidR="00AC0DDC" w:rsidRPr="008908BE">
        <w:t xml:space="preserve"> </w:t>
      </w:r>
      <w:r w:rsidR="003802DE" w:rsidRPr="008908BE">
        <w:t>unsure (24 per cent).</w:t>
      </w:r>
      <w:r w:rsidR="003802DE">
        <w:t xml:space="preserve"> </w:t>
      </w:r>
    </w:p>
    <w:p w14:paraId="5D174067" w14:textId="505D4925" w:rsidR="003E26D3" w:rsidRDefault="003E26D3" w:rsidP="00540978">
      <w:pPr>
        <w:pStyle w:val="CBodyLight"/>
      </w:pPr>
      <w:r>
        <w:t xml:space="preserve">When looking at the different relationships people had to the project there were a couple of notable trends </w:t>
      </w:r>
      <w:r w:rsidR="00AC0DDC">
        <w:t>w</w:t>
      </w:r>
      <w:r>
        <w:t xml:space="preserve">ith regards to </w:t>
      </w:r>
      <w:r w:rsidR="00AC0DDC">
        <w:t xml:space="preserve">the </w:t>
      </w:r>
      <w:r>
        <w:t xml:space="preserve">level of agreement with whether the draft criteria would be effective: </w:t>
      </w:r>
    </w:p>
    <w:p w14:paraId="3387AECB" w14:textId="31FA4B58" w:rsidR="003E26D3" w:rsidRDefault="003E26D3" w:rsidP="005E6681">
      <w:pPr>
        <w:pStyle w:val="CBodyLight"/>
        <w:numPr>
          <w:ilvl w:val="0"/>
          <w:numId w:val="35"/>
        </w:numPr>
      </w:pPr>
      <w:r>
        <w:t>those who identified as ‘interested community members’ were more likely to agree or strongly</w:t>
      </w:r>
      <w:r w:rsidR="00A62079">
        <w:t xml:space="preserve"> agree</w:t>
      </w:r>
      <w:r>
        <w:t xml:space="preserve"> (53 per cent) </w:t>
      </w:r>
    </w:p>
    <w:p w14:paraId="11BE86AE" w14:textId="5EA3116B" w:rsidR="003E26D3" w:rsidRDefault="003E26D3" w:rsidP="005E6681">
      <w:pPr>
        <w:pStyle w:val="CBodyLight"/>
        <w:numPr>
          <w:ilvl w:val="0"/>
          <w:numId w:val="35"/>
        </w:numPr>
      </w:pPr>
      <w:r>
        <w:t>those who identified as ‘work for or represent the property industry’ were more likely to disagree</w:t>
      </w:r>
      <w:r w:rsidR="008E652E">
        <w:t xml:space="preserve"> or strongly disagree</w:t>
      </w:r>
      <w:r>
        <w:t xml:space="preserve"> (5</w:t>
      </w:r>
      <w:r w:rsidR="00956494">
        <w:t>3</w:t>
      </w:r>
      <w:r>
        <w:t xml:space="preserve"> per cent)</w:t>
      </w:r>
    </w:p>
    <w:p w14:paraId="3BF4A6B2" w14:textId="4B3AED41" w:rsidR="003E26D3" w:rsidRDefault="003E26D3" w:rsidP="005E6681">
      <w:pPr>
        <w:pStyle w:val="CBodyLight"/>
        <w:numPr>
          <w:ilvl w:val="0"/>
          <w:numId w:val="35"/>
        </w:numPr>
      </w:pPr>
      <w:r>
        <w:t>those who identified as ‘a farmer in the peri-urban or green wedge area’ were more likely to be unsure (</w:t>
      </w:r>
      <w:r w:rsidR="00956494">
        <w:t>26</w:t>
      </w:r>
      <w:r>
        <w:t xml:space="preserve"> per cent).</w:t>
      </w:r>
    </w:p>
    <w:bookmarkEnd w:id="57"/>
    <w:p w14:paraId="03646DFE" w14:textId="57C661E1" w:rsidR="00654FF1" w:rsidRDefault="00956494" w:rsidP="00654FF1">
      <w:pPr>
        <w:pStyle w:val="CBodyLight"/>
        <w:keepNext/>
      </w:pPr>
      <w:r>
        <w:rPr>
          <w:noProof/>
        </w:rPr>
        <w:drawing>
          <wp:inline distT="0" distB="0" distL="0" distR="0" wp14:anchorId="70A5C6EF" wp14:editId="2639B1E4">
            <wp:extent cx="5400040" cy="2700020"/>
            <wp:effectExtent l="0" t="0" r="0" b="5080"/>
            <wp:docPr id="29" name="Chart 29">
              <a:extLst xmlns:a="http://schemas.openxmlformats.org/drawingml/2006/main">
                <a:ext uri="{FF2B5EF4-FFF2-40B4-BE49-F238E27FC236}">
                  <a16:creationId xmlns:a16="http://schemas.microsoft.com/office/drawing/2014/main" id="{ED2A27A8-99A6-4AC7-A0B0-B850D0801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387B5F" w14:textId="41B08E50" w:rsidR="00654FF1" w:rsidRDefault="00654FF1" w:rsidP="00654FF1">
      <w:pPr>
        <w:pStyle w:val="Caption"/>
      </w:pPr>
      <w:bookmarkStart w:id="58" w:name="_Ref7776595"/>
      <w:r w:rsidRPr="008908BE">
        <w:t xml:space="preserve">Figure </w:t>
      </w:r>
      <w:r w:rsidR="002A7383" w:rsidRPr="008908BE">
        <w:rPr>
          <w:noProof/>
        </w:rPr>
        <w:fldChar w:fldCharType="begin"/>
      </w:r>
      <w:r w:rsidR="002A7383" w:rsidRPr="008908BE">
        <w:rPr>
          <w:noProof/>
        </w:rPr>
        <w:instrText xml:space="preserve"> SEQ Figure \* ARABIC </w:instrText>
      </w:r>
      <w:r w:rsidR="002A7383" w:rsidRPr="008908BE">
        <w:rPr>
          <w:noProof/>
        </w:rPr>
        <w:fldChar w:fldCharType="separate"/>
      </w:r>
      <w:r w:rsidR="00BD65DC">
        <w:rPr>
          <w:noProof/>
        </w:rPr>
        <w:t>8</w:t>
      </w:r>
      <w:r w:rsidR="002A7383" w:rsidRPr="008908BE">
        <w:rPr>
          <w:noProof/>
        </w:rPr>
        <w:fldChar w:fldCharType="end"/>
      </w:r>
      <w:bookmarkEnd w:id="58"/>
      <w:r w:rsidRPr="008908BE">
        <w:t>: Participants</w:t>
      </w:r>
      <w:r w:rsidR="00E122AD" w:rsidRPr="008908BE">
        <w:t>’</w:t>
      </w:r>
      <w:r w:rsidRPr="008908BE">
        <w:t xml:space="preserve"> responses to whether they agreed or disagreed with the statement 'The proposed criteria will effectively determine whether agricultural land is strategic</w:t>
      </w:r>
      <w:r w:rsidR="00AC0DDC">
        <w:t xml:space="preserve"> now</w:t>
      </w:r>
      <w:r w:rsidR="00C22992">
        <w:t>,</w:t>
      </w:r>
      <w:r w:rsidR="00AC0DDC">
        <w:t xml:space="preserve"> and</w:t>
      </w:r>
      <w:r w:rsidRPr="008908BE">
        <w:t xml:space="preserve"> in the future’ (n=</w:t>
      </w:r>
      <w:r w:rsidR="00941D1F" w:rsidRPr="008908BE">
        <w:t>6</w:t>
      </w:r>
      <w:r w:rsidR="00956494">
        <w:t>3</w:t>
      </w:r>
      <w:r w:rsidR="00941D1F" w:rsidRPr="008908BE">
        <w:t>3</w:t>
      </w:r>
      <w:r w:rsidRPr="008908BE">
        <w:t>).</w:t>
      </w:r>
    </w:p>
    <w:p w14:paraId="3F3F2D49" w14:textId="1E5BD749" w:rsidR="00941D1F" w:rsidRDefault="00941D1F">
      <w:pPr>
        <w:suppressAutoHyphens w:val="0"/>
        <w:spacing w:line="240" w:lineRule="auto"/>
      </w:pPr>
      <w:r>
        <w:br w:type="page"/>
      </w:r>
    </w:p>
    <w:p w14:paraId="445ED1D7" w14:textId="5A6E61FC" w:rsidR="00654FF1" w:rsidRDefault="00941D1F" w:rsidP="00CE3F05">
      <w:pPr>
        <w:pStyle w:val="CHeading03"/>
      </w:pPr>
      <w:bookmarkStart w:id="59" w:name="_Toc12559253"/>
      <w:r>
        <w:lastRenderedPageBreak/>
        <w:t xml:space="preserve">Have we got the </w:t>
      </w:r>
      <w:r w:rsidR="00BA157E">
        <w:t>right</w:t>
      </w:r>
      <w:r>
        <w:t xml:space="preserve"> </w:t>
      </w:r>
      <w:r w:rsidR="00BA157E">
        <w:t>criteria</w:t>
      </w:r>
      <w:r>
        <w:t>?</w:t>
      </w:r>
      <w:bookmarkEnd w:id="59"/>
    </w:p>
    <w:p w14:paraId="20F0A008" w14:textId="3E87B511" w:rsidR="00DA7CCD" w:rsidRDefault="00941D1F" w:rsidP="004849B1">
      <w:pPr>
        <w:pStyle w:val="CBodyLight"/>
      </w:pPr>
      <w:r>
        <w:t xml:space="preserve">Participants were </w:t>
      </w:r>
      <w:r w:rsidR="00BA157E">
        <w:t xml:space="preserve">positive </w:t>
      </w:r>
      <w:r w:rsidR="00080751">
        <w:t xml:space="preserve">overall </w:t>
      </w:r>
      <w:r w:rsidR="00BA157E">
        <w:t>about the draft criteria with more people answering ‘yes’ than ‘no</w:t>
      </w:r>
      <w:r w:rsidR="00A62079">
        <w:t>’</w:t>
      </w:r>
      <w:r w:rsidR="00BA157E">
        <w:t xml:space="preserve"> to the question </w:t>
      </w:r>
      <w:r w:rsidR="00BA157E">
        <w:rPr>
          <w:i/>
        </w:rPr>
        <w:t>‘have we got the right criteria?’</w:t>
      </w:r>
      <w:r w:rsidR="00BA157E">
        <w:t>.</w:t>
      </w:r>
      <w:r w:rsidR="00E122AD">
        <w:t xml:space="preserve"> O</w:t>
      </w:r>
      <w:r w:rsidR="00BA157E">
        <w:t>verwhelmingly</w:t>
      </w:r>
      <w:r w:rsidR="00080751">
        <w:t>,</w:t>
      </w:r>
      <w:r w:rsidR="00BA157E">
        <w:t xml:space="preserve"> </w:t>
      </w:r>
      <w:r w:rsidR="00080751">
        <w:t>however</w:t>
      </w:r>
      <w:r w:rsidR="00E122AD">
        <w:t xml:space="preserve">, </w:t>
      </w:r>
      <w:r w:rsidR="00BA157E">
        <w:t xml:space="preserve">people reported that the criteria </w:t>
      </w:r>
      <w:r w:rsidR="00A62079">
        <w:t xml:space="preserve">were </w:t>
      </w:r>
      <w:r w:rsidR="00BA157E">
        <w:t>partially correct</w:t>
      </w:r>
      <w:r w:rsidR="005411C2">
        <w:t>. Specific comment</w:t>
      </w:r>
      <w:r w:rsidR="006D31A3">
        <w:t>s shared in relation to this question were predominantly focused around the</w:t>
      </w:r>
      <w:r w:rsidR="004849B1">
        <w:t xml:space="preserve"> Water Access and Land Capability criteria. </w:t>
      </w:r>
      <w:r w:rsidR="004849B1" w:rsidRPr="004849B1">
        <w:t xml:space="preserve">There were also comments </w:t>
      </w:r>
      <w:r w:rsidR="00A62079">
        <w:t xml:space="preserve">about </w:t>
      </w:r>
      <w:r w:rsidR="004849B1" w:rsidRPr="004849B1">
        <w:t xml:space="preserve">the exclusion criteria and additional considerations for refining and expanding the criteria. </w:t>
      </w:r>
    </w:p>
    <w:p w14:paraId="6549C1FC" w14:textId="08EC418E" w:rsidR="005411C2" w:rsidRPr="002B3E8D" w:rsidRDefault="002B3E8D" w:rsidP="00540978">
      <w:pPr>
        <w:pStyle w:val="CBodyLight"/>
        <w:rPr>
          <w:b/>
        </w:rPr>
      </w:pPr>
      <w:r>
        <w:rPr>
          <w:b/>
        </w:rPr>
        <w:t xml:space="preserve">Feedback on </w:t>
      </w:r>
      <w:r w:rsidR="00856A01">
        <w:rPr>
          <w:b/>
        </w:rPr>
        <w:t>L</w:t>
      </w:r>
      <w:r>
        <w:rPr>
          <w:b/>
        </w:rPr>
        <w:t xml:space="preserve">and </w:t>
      </w:r>
      <w:r w:rsidR="00856A01">
        <w:rPr>
          <w:b/>
        </w:rPr>
        <w:t>C</w:t>
      </w:r>
      <w:r>
        <w:rPr>
          <w:b/>
        </w:rPr>
        <w:t>apability criteria</w:t>
      </w:r>
    </w:p>
    <w:p w14:paraId="0460549A" w14:textId="4EDC5667" w:rsidR="00C90E4E" w:rsidRPr="00080B5B" w:rsidRDefault="00297E43" w:rsidP="00080B5B">
      <w:pPr>
        <w:pStyle w:val="CBodyLight"/>
        <w:ind w:right="584"/>
        <w:rPr>
          <w:b/>
          <w:color w:val="3D5E6A" w:themeColor="accent4"/>
        </w:rPr>
      </w:pPr>
      <w:r w:rsidRPr="00080B5B">
        <w:rPr>
          <w:color w:val="3D5E6A" w:themeColor="accent4"/>
        </w:rPr>
        <w:t>Proposed Land Capability criteria:</w:t>
      </w:r>
      <w:r w:rsidRPr="00080B5B">
        <w:rPr>
          <w:b/>
          <w:color w:val="3D5E6A" w:themeColor="accent4"/>
        </w:rPr>
        <w:t xml:space="preserve"> </w:t>
      </w:r>
      <w:r w:rsidR="00C90E4E" w:rsidRPr="00080B5B">
        <w:rPr>
          <w:color w:val="3D5E6A" w:themeColor="accent4"/>
        </w:rPr>
        <w:t>Naturally fertile land with minimal constraints and highly capable for intensive, soil-based agriculture</w:t>
      </w:r>
      <w:r w:rsidR="00C90E4E" w:rsidRPr="00080B5B">
        <w:rPr>
          <w:b/>
          <w:color w:val="3D5E6A" w:themeColor="accent4"/>
        </w:rPr>
        <w:t xml:space="preserve"> </w:t>
      </w:r>
    </w:p>
    <w:p w14:paraId="3A7C4659" w14:textId="4031EB31" w:rsidR="00C90E4E" w:rsidRDefault="00C90E4E" w:rsidP="00540978">
      <w:pPr>
        <w:pStyle w:val="CBodyLight"/>
      </w:pPr>
      <w:r>
        <w:t xml:space="preserve">The Land Capability criteria was one of the most discussed criteria in </w:t>
      </w:r>
      <w:r w:rsidR="00A62079">
        <w:t>response</w:t>
      </w:r>
      <w:r>
        <w:t xml:space="preserve"> to the question </w:t>
      </w:r>
      <w:r>
        <w:rPr>
          <w:i/>
        </w:rPr>
        <w:t>‘have we got the right criteria?’</w:t>
      </w:r>
      <w:r w:rsidR="00E6590D">
        <w:rPr>
          <w:i/>
        </w:rPr>
        <w:t xml:space="preserve">, </w:t>
      </w:r>
      <w:r w:rsidR="00E6590D">
        <w:t>with 103 comments relating specifically to th</w:t>
      </w:r>
      <w:r w:rsidR="00A62079">
        <w:t>e Land Capability</w:t>
      </w:r>
      <w:r w:rsidR="00E6590D">
        <w:t xml:space="preserve"> criteria</w:t>
      </w:r>
      <w:r>
        <w:t xml:space="preserve">. The following points summarise the key messages raised in the feedback relating to Land Capability: </w:t>
      </w:r>
    </w:p>
    <w:p w14:paraId="225BEC16" w14:textId="5594D91D" w:rsidR="002B3E8D" w:rsidRDefault="000903D9" w:rsidP="005E6681">
      <w:pPr>
        <w:pStyle w:val="CBodyLight"/>
        <w:numPr>
          <w:ilvl w:val="0"/>
          <w:numId w:val="36"/>
        </w:numPr>
        <w:rPr>
          <w:color w:val="auto"/>
        </w:rPr>
      </w:pPr>
      <w:r w:rsidRPr="000903D9">
        <w:rPr>
          <w:color w:val="auto"/>
        </w:rPr>
        <w:t xml:space="preserve">Concerns around measuring and </w:t>
      </w:r>
      <w:r w:rsidRPr="002B3E8D">
        <w:rPr>
          <w:b/>
          <w:color w:val="auto"/>
        </w:rPr>
        <w:t>valuing soil quality</w:t>
      </w:r>
      <w:r w:rsidRPr="000903D9">
        <w:rPr>
          <w:color w:val="auto"/>
        </w:rPr>
        <w:t xml:space="preserve"> was consistently raised in the feedback on the Land Capability </w:t>
      </w:r>
      <w:r>
        <w:rPr>
          <w:color w:val="auto"/>
        </w:rPr>
        <w:t>criteria. Many participants expressed concern that too much focus was being place</w:t>
      </w:r>
      <w:r w:rsidR="002B3E8D">
        <w:rPr>
          <w:color w:val="auto"/>
        </w:rPr>
        <w:t>d</w:t>
      </w:r>
      <w:r>
        <w:rPr>
          <w:color w:val="auto"/>
        </w:rPr>
        <w:t xml:space="preserve"> on </w:t>
      </w:r>
      <w:r w:rsidR="00B01A2D">
        <w:rPr>
          <w:color w:val="auto"/>
        </w:rPr>
        <w:t xml:space="preserve">particular </w:t>
      </w:r>
      <w:r>
        <w:rPr>
          <w:color w:val="auto"/>
        </w:rPr>
        <w:t>soil-based agriculture</w:t>
      </w:r>
      <w:r w:rsidR="002B3E8D">
        <w:rPr>
          <w:color w:val="auto"/>
        </w:rPr>
        <w:t xml:space="preserve"> </w:t>
      </w:r>
      <w:r w:rsidR="002B3E8D">
        <w:t>and did not recognise that different soil conditions can be good for different commodities</w:t>
      </w:r>
      <w:r w:rsidR="00651A72">
        <w:rPr>
          <w:color w:val="auto"/>
        </w:rPr>
        <w:t xml:space="preserve"> e.g. saline soils can successfully produce wheat, lucerne and sorghum.  </w:t>
      </w:r>
    </w:p>
    <w:p w14:paraId="6849D9B0" w14:textId="1DCAE0DA" w:rsidR="00DC4278" w:rsidRDefault="00A62079" w:rsidP="005E6681">
      <w:pPr>
        <w:pStyle w:val="CBodyLight"/>
        <w:numPr>
          <w:ilvl w:val="0"/>
          <w:numId w:val="36"/>
        </w:numPr>
        <w:rPr>
          <w:color w:val="auto"/>
        </w:rPr>
      </w:pPr>
      <w:r>
        <w:rPr>
          <w:color w:val="auto"/>
        </w:rPr>
        <w:t>A</w:t>
      </w:r>
      <w:r w:rsidR="00651A72">
        <w:rPr>
          <w:color w:val="auto"/>
        </w:rPr>
        <w:t xml:space="preserve">pproximately 10 participant comments discussed how </w:t>
      </w:r>
      <w:r w:rsidR="00651A72" w:rsidRPr="00651A72">
        <w:rPr>
          <w:b/>
          <w:color w:val="auto"/>
        </w:rPr>
        <w:t xml:space="preserve">soil conditions are not </w:t>
      </w:r>
      <w:r w:rsidR="00AC0DDC">
        <w:rPr>
          <w:b/>
          <w:color w:val="auto"/>
        </w:rPr>
        <w:t>static</w:t>
      </w:r>
      <w:r w:rsidR="00AC0DDC">
        <w:rPr>
          <w:color w:val="auto"/>
        </w:rPr>
        <w:t xml:space="preserve"> </w:t>
      </w:r>
      <w:r w:rsidR="00651A72">
        <w:rPr>
          <w:color w:val="auto"/>
        </w:rPr>
        <w:t xml:space="preserve">and can be changed over time with different management methods and innovative technology. </w:t>
      </w:r>
    </w:p>
    <w:p w14:paraId="1D7678CD" w14:textId="4437D5FD" w:rsidR="00651A72" w:rsidRDefault="00651A72" w:rsidP="005E6681">
      <w:pPr>
        <w:pStyle w:val="CBodyLight"/>
        <w:numPr>
          <w:ilvl w:val="0"/>
          <w:numId w:val="36"/>
        </w:numPr>
        <w:rPr>
          <w:color w:val="auto"/>
        </w:rPr>
      </w:pPr>
      <w:r>
        <w:rPr>
          <w:color w:val="auto"/>
        </w:rPr>
        <w:t xml:space="preserve">Some </w:t>
      </w:r>
      <w:r w:rsidR="00E122AD">
        <w:rPr>
          <w:color w:val="auto"/>
        </w:rPr>
        <w:t>participants commented</w:t>
      </w:r>
      <w:r>
        <w:rPr>
          <w:color w:val="auto"/>
        </w:rPr>
        <w:t xml:space="preserve"> </w:t>
      </w:r>
      <w:r w:rsidR="00297E43">
        <w:rPr>
          <w:color w:val="auto"/>
        </w:rPr>
        <w:t xml:space="preserve">about </w:t>
      </w:r>
      <w:r>
        <w:rPr>
          <w:color w:val="auto"/>
        </w:rPr>
        <w:t xml:space="preserve">the </w:t>
      </w:r>
      <w:r w:rsidRPr="00856A01">
        <w:rPr>
          <w:b/>
          <w:color w:val="auto"/>
        </w:rPr>
        <w:t>impact on land that is not considered strategic</w:t>
      </w:r>
      <w:r>
        <w:rPr>
          <w:color w:val="auto"/>
        </w:rPr>
        <w:t xml:space="preserve"> </w:t>
      </w:r>
      <w:r w:rsidR="00DA7CCD">
        <w:rPr>
          <w:color w:val="auto"/>
        </w:rPr>
        <w:t xml:space="preserve">and whether </w:t>
      </w:r>
      <w:r w:rsidR="00297E43">
        <w:rPr>
          <w:color w:val="auto"/>
        </w:rPr>
        <w:t>such</w:t>
      </w:r>
      <w:r w:rsidR="00DA7CCD">
        <w:rPr>
          <w:color w:val="auto"/>
        </w:rPr>
        <w:t xml:space="preserve"> land would not be provided with </w:t>
      </w:r>
      <w:r w:rsidR="00197D02">
        <w:rPr>
          <w:color w:val="auto"/>
        </w:rPr>
        <w:t>enough</w:t>
      </w:r>
      <w:r w:rsidR="00DA7CCD">
        <w:rPr>
          <w:color w:val="auto"/>
        </w:rPr>
        <w:t xml:space="preserve"> protection from</w:t>
      </w:r>
      <w:r w:rsidR="00A62079">
        <w:rPr>
          <w:color w:val="auto"/>
        </w:rPr>
        <w:t xml:space="preserve"> urban encroachment</w:t>
      </w:r>
      <w:r w:rsidR="00DA7CCD">
        <w:rPr>
          <w:color w:val="auto"/>
        </w:rPr>
        <w:t xml:space="preserve">. </w:t>
      </w:r>
    </w:p>
    <w:p w14:paraId="484E34AA" w14:textId="6861D7E5" w:rsidR="00DA7CCD" w:rsidRDefault="00DA7CCD" w:rsidP="001B11E8">
      <w:pPr>
        <w:pStyle w:val="CBodyLight"/>
      </w:pPr>
      <w:r>
        <w:rPr>
          <w:noProof/>
        </w:rPr>
        <mc:AlternateContent>
          <mc:Choice Requires="wps">
            <w:drawing>
              <wp:anchor distT="91440" distB="91440" distL="114300" distR="114300" simplePos="0" relativeHeight="251699200" behindDoc="0" locked="0" layoutInCell="1" allowOverlap="1" wp14:anchorId="0CA45B50" wp14:editId="3CD100F0">
                <wp:simplePos x="0" y="0"/>
                <wp:positionH relativeFrom="margin">
                  <wp:align>right</wp:align>
                </wp:positionH>
                <wp:positionV relativeFrom="paragraph">
                  <wp:posOffset>8313</wp:posOffset>
                </wp:positionV>
                <wp:extent cx="5404485" cy="866898"/>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866898"/>
                        </a:xfrm>
                        <a:prstGeom prst="rect">
                          <a:avLst/>
                        </a:prstGeom>
                        <a:noFill/>
                        <a:ln w="9525">
                          <a:noFill/>
                          <a:miter lim="800000"/>
                          <a:headEnd/>
                          <a:tailEnd/>
                        </a:ln>
                      </wps:spPr>
                      <wps:txbx>
                        <w:txbxContent>
                          <w:p w14:paraId="29638C33" w14:textId="6061435C" w:rsidR="00DA2D54" w:rsidRPr="00A34BE0" w:rsidRDefault="00DA2D54" w:rsidP="00DA7CCD">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w:t>
                            </w:r>
                            <w:r w:rsidRPr="00DA7CCD">
                              <w:rPr>
                                <w:i/>
                                <w:iCs/>
                                <w:color w:val="3D5E6A" w:themeColor="accent4"/>
                                <w:sz w:val="18"/>
                              </w:rPr>
                              <w:t>We agree it is important to prioritise and protect naturally fertile land for agriculture, however the criteria shouldn't preclude the option to also protect land where soils may have been depleted but can be rehabilitated over time to support sustainable intensive soil-based agriculture</w:t>
                            </w:r>
                            <w:r>
                              <w:rPr>
                                <w:i/>
                                <w:iCs/>
                                <w:color w:val="3D5E6A" w:themeColor="accent4"/>
                                <w:sz w:val="18"/>
                              </w:rPr>
                              <w:t>.</w:t>
                            </w:r>
                            <w:r>
                              <w:rPr>
                                <w:i/>
                                <w:iCs/>
                                <w:color w:val="3D5E6A" w:themeColor="accent4"/>
                                <w:sz w:val="18"/>
                                <w:lang w:val="en-US"/>
                              </w:rPr>
                              <w:t xml:space="preserve">” </w:t>
                            </w:r>
                            <w:r>
                              <w:rPr>
                                <w:iCs/>
                                <w:color w:val="3D5E6A" w:themeColor="accent4"/>
                                <w:sz w:val="18"/>
                                <w:lang w:val="en-US"/>
                              </w:rPr>
                              <w:t>– 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45B50" id="_x0000_s1038" type="#_x0000_t202" style="position:absolute;margin-left:374.35pt;margin-top:.65pt;width:425.55pt;height:68.25pt;z-index:25169920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" filled="f" stroked="f">
                <v:textbox>
                  <w:txbxContent>
                    <w:p w14:paraId="29638C33" w14:textId="6061435C" w:rsidR="00DA2D54" w:rsidRPr="00A34BE0" w:rsidRDefault="00DA2D54" w:rsidP="00DA7CCD">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w:t>
                      </w:r>
                      <w:r w:rsidRPr="00DA7CCD">
                        <w:rPr>
                          <w:i/>
                          <w:iCs/>
                          <w:color w:val="3D5E6A" w:themeColor="accent4"/>
                          <w:sz w:val="18"/>
                        </w:rPr>
                        <w:t>We agree it is important to prioritise and protect naturally fertile land for agriculture, however the criteria shouldn't preclude the option to also protect land where soils may have been depleted but can be rehabilitated over time to support sustainable intensive soil-based agriculture</w:t>
                      </w:r>
                      <w:r>
                        <w:rPr>
                          <w:i/>
                          <w:iCs/>
                          <w:color w:val="3D5E6A" w:themeColor="accent4"/>
                          <w:sz w:val="18"/>
                        </w:rPr>
                        <w:t>.</w:t>
                      </w:r>
                      <w:r>
                        <w:rPr>
                          <w:i/>
                          <w:iCs/>
                          <w:color w:val="3D5E6A" w:themeColor="accent4"/>
                          <w:sz w:val="18"/>
                          <w:lang w:val="en-US"/>
                        </w:rPr>
                        <w:t xml:space="preserve">” </w:t>
                      </w:r>
                      <w:r>
                        <w:rPr>
                          <w:iCs/>
                          <w:color w:val="3D5E6A" w:themeColor="accent4"/>
                          <w:sz w:val="18"/>
                          <w:lang w:val="en-US"/>
                        </w:rPr>
                        <w:t>– Online participant</w:t>
                      </w:r>
                    </w:p>
                  </w:txbxContent>
                </v:textbox>
                <w10:wrap anchorx="margin"/>
              </v:shape>
            </w:pict>
          </mc:Fallback>
        </mc:AlternateContent>
      </w:r>
    </w:p>
    <w:p w14:paraId="3710B6F6" w14:textId="77777777" w:rsidR="00DA7CCD" w:rsidRDefault="00DA7CCD" w:rsidP="001B11E8">
      <w:pPr>
        <w:pStyle w:val="CBodyLight"/>
      </w:pPr>
    </w:p>
    <w:p w14:paraId="15AE1BE8" w14:textId="6A0C327D" w:rsidR="00DA7CCD" w:rsidRDefault="00DA7CCD" w:rsidP="001B11E8">
      <w:pPr>
        <w:pStyle w:val="CBodyLight"/>
      </w:pPr>
    </w:p>
    <w:p w14:paraId="2FB396C9" w14:textId="67A897C3" w:rsidR="00DA7CCD" w:rsidRDefault="00DA7CCD" w:rsidP="001B11E8">
      <w:pPr>
        <w:pStyle w:val="CBodyLight"/>
      </w:pPr>
      <w:r>
        <w:rPr>
          <w:noProof/>
        </w:rPr>
        <mc:AlternateContent>
          <mc:Choice Requires="wps">
            <w:drawing>
              <wp:anchor distT="91440" distB="91440" distL="114300" distR="114300" simplePos="0" relativeHeight="251701248" behindDoc="0" locked="0" layoutInCell="1" allowOverlap="1" wp14:anchorId="6F156ABE" wp14:editId="391DC63D">
                <wp:simplePos x="0" y="0"/>
                <wp:positionH relativeFrom="margin">
                  <wp:align>right</wp:align>
                </wp:positionH>
                <wp:positionV relativeFrom="paragraph">
                  <wp:posOffset>124254</wp:posOffset>
                </wp:positionV>
                <wp:extent cx="5404485" cy="1246909"/>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246909"/>
                        </a:xfrm>
                        <a:prstGeom prst="rect">
                          <a:avLst/>
                        </a:prstGeom>
                        <a:noFill/>
                        <a:ln w="9525">
                          <a:noFill/>
                          <a:miter lim="800000"/>
                          <a:headEnd/>
                          <a:tailEnd/>
                        </a:ln>
                      </wps:spPr>
                      <wps:txbx>
                        <w:txbxContent>
                          <w:p w14:paraId="5D70E102" w14:textId="7F3C3E8D" w:rsidR="00DA2D54" w:rsidRPr="00A34BE0" w:rsidRDefault="00DA2D54" w:rsidP="00DA7CCD">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w:t>
                            </w:r>
                            <w:r w:rsidRPr="00DA7CCD">
                              <w:rPr>
                                <w:i/>
                                <w:iCs/>
                                <w:color w:val="3D5E6A" w:themeColor="accent4"/>
                                <w:sz w:val="18"/>
                              </w:rPr>
                              <w:t>Land capability' needs to be measured positively to optimise potential for food production. Designating agricultural land as higher or lower in value fails to recognise that all land has potential to support a food enterprise, which contributes to the local economy and climate resilience. The assessment should be framed so as to protect and identify the best use of all agricultural land in order to meet Melbourne's food needs</w:t>
                            </w:r>
                            <w:r>
                              <w:rPr>
                                <w:i/>
                                <w:iCs/>
                                <w:color w:val="3D5E6A" w:themeColor="accent4"/>
                                <w:sz w:val="18"/>
                              </w:rPr>
                              <w:t>.</w:t>
                            </w:r>
                            <w:r>
                              <w:rPr>
                                <w:i/>
                                <w:iCs/>
                                <w:color w:val="3D5E6A" w:themeColor="accent4"/>
                                <w:sz w:val="18"/>
                                <w:lang w:val="en-US"/>
                              </w:rPr>
                              <w:t xml:space="preserve">” </w:t>
                            </w:r>
                            <w:r>
                              <w:rPr>
                                <w:iCs/>
                                <w:color w:val="3D5E6A" w:themeColor="accent4"/>
                                <w:sz w:val="18"/>
                                <w:lang w:val="en-US"/>
                              </w:rPr>
                              <w:t>– 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56ABE" id="_x0000_s1039" type="#_x0000_t202" style="position:absolute;margin-left:374.35pt;margin-top:9.8pt;width:425.55pt;height:98.2pt;z-index:25170124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" filled="f" stroked="f">
                <v:textbox>
                  <w:txbxContent>
                    <w:p w14:paraId="5D70E102" w14:textId="7F3C3E8D" w:rsidR="00DA2D54" w:rsidRPr="00A34BE0" w:rsidRDefault="00DA2D54" w:rsidP="00DA7CCD">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w:t>
                      </w:r>
                      <w:r w:rsidRPr="00DA7CCD">
                        <w:rPr>
                          <w:i/>
                          <w:iCs/>
                          <w:color w:val="3D5E6A" w:themeColor="accent4"/>
                          <w:sz w:val="18"/>
                        </w:rPr>
                        <w:t>Land capability' needs to be measured positively to optimise potential for food production. Designating agricultural land as higher or lower in value fails to recognise that all land has potential to support a food enterprise, which contributes to the local economy and climate resilience. The assessment should be framed so as to protect and identify the best use of all agricultural land in order to meet Melbourne's food needs</w:t>
                      </w:r>
                      <w:r>
                        <w:rPr>
                          <w:i/>
                          <w:iCs/>
                          <w:color w:val="3D5E6A" w:themeColor="accent4"/>
                          <w:sz w:val="18"/>
                        </w:rPr>
                        <w:t>.</w:t>
                      </w:r>
                      <w:r>
                        <w:rPr>
                          <w:i/>
                          <w:iCs/>
                          <w:color w:val="3D5E6A" w:themeColor="accent4"/>
                          <w:sz w:val="18"/>
                          <w:lang w:val="en-US"/>
                        </w:rPr>
                        <w:t xml:space="preserve">” </w:t>
                      </w:r>
                      <w:r>
                        <w:rPr>
                          <w:iCs/>
                          <w:color w:val="3D5E6A" w:themeColor="accent4"/>
                          <w:sz w:val="18"/>
                          <w:lang w:val="en-US"/>
                        </w:rPr>
                        <w:t>– Online participant</w:t>
                      </w:r>
                    </w:p>
                  </w:txbxContent>
                </v:textbox>
                <w10:wrap anchorx="margin"/>
              </v:shape>
            </w:pict>
          </mc:Fallback>
        </mc:AlternateContent>
      </w:r>
    </w:p>
    <w:p w14:paraId="14F38115" w14:textId="6993D6E9" w:rsidR="00DA7CCD" w:rsidRDefault="00DA7CCD" w:rsidP="00BA157E">
      <w:pPr>
        <w:pStyle w:val="CBodyLight"/>
      </w:pPr>
    </w:p>
    <w:p w14:paraId="21FCE4A7" w14:textId="77777777" w:rsidR="00DA7CCD" w:rsidRDefault="00DA7CCD" w:rsidP="00BA157E">
      <w:pPr>
        <w:pStyle w:val="CBodyLight"/>
      </w:pPr>
    </w:p>
    <w:p w14:paraId="7492E0EC" w14:textId="77777777" w:rsidR="00DA7CCD" w:rsidRDefault="00DA7CCD" w:rsidP="00BA157E">
      <w:pPr>
        <w:pStyle w:val="CBodyLight"/>
      </w:pPr>
    </w:p>
    <w:p w14:paraId="37BE91AD" w14:textId="77777777" w:rsidR="00DA7CCD" w:rsidRDefault="00DA7CCD" w:rsidP="00BA157E">
      <w:pPr>
        <w:pStyle w:val="CBodyLight"/>
      </w:pPr>
    </w:p>
    <w:p w14:paraId="092439C7" w14:textId="7B707399" w:rsidR="00C90E4E" w:rsidRDefault="00856A01">
      <w:pPr>
        <w:suppressAutoHyphens w:val="0"/>
        <w:spacing w:line="240" w:lineRule="auto"/>
      </w:pPr>
      <w:r>
        <w:rPr>
          <w:noProof/>
        </w:rPr>
        <mc:AlternateContent>
          <mc:Choice Requires="wps">
            <w:drawing>
              <wp:anchor distT="91440" distB="91440" distL="114300" distR="114300" simplePos="0" relativeHeight="251703296" behindDoc="0" locked="0" layoutInCell="1" allowOverlap="1" wp14:anchorId="769C7AED" wp14:editId="464ADDD6">
                <wp:simplePos x="0" y="0"/>
                <wp:positionH relativeFrom="margin">
                  <wp:align>right</wp:align>
                </wp:positionH>
                <wp:positionV relativeFrom="paragraph">
                  <wp:posOffset>140657</wp:posOffset>
                </wp:positionV>
                <wp:extent cx="5404485" cy="748146"/>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48146"/>
                        </a:xfrm>
                        <a:prstGeom prst="rect">
                          <a:avLst/>
                        </a:prstGeom>
                        <a:noFill/>
                        <a:ln w="9525">
                          <a:noFill/>
                          <a:miter lim="800000"/>
                          <a:headEnd/>
                          <a:tailEnd/>
                        </a:ln>
                      </wps:spPr>
                      <wps:txbx>
                        <w:txbxContent>
                          <w:p w14:paraId="28BFE62D" w14:textId="66FF5477" w:rsidR="00DA2D54" w:rsidRPr="00A34BE0" w:rsidRDefault="00DA2D54" w:rsidP="00856A01">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w:t>
                            </w:r>
                            <w:r w:rsidRPr="00856A01">
                              <w:rPr>
                                <w:i/>
                                <w:iCs/>
                                <w:color w:val="3D5E6A" w:themeColor="accent4"/>
                                <w:sz w:val="18"/>
                              </w:rPr>
                              <w:t>Concern that grazing land classed as not strategic and the fear is that local council will allow subdivision and reduce grazing land available.</w:t>
                            </w:r>
                            <w:r>
                              <w:rPr>
                                <w:i/>
                                <w:iCs/>
                                <w:color w:val="3D5E6A" w:themeColor="accent4"/>
                                <w:sz w:val="18"/>
                                <w:lang w:val="en-US"/>
                              </w:rPr>
                              <w:t xml:space="preserve">” </w:t>
                            </w:r>
                            <w:r>
                              <w:rPr>
                                <w:iCs/>
                                <w:color w:val="3D5E6A" w:themeColor="accent4"/>
                                <w:sz w:val="18"/>
                                <w:lang w:val="en-US"/>
                              </w:rPr>
                              <w:t>– Yarra Junction Community Workshop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C7AED" id="_x0000_s1040" type="#_x0000_t202" style="position:absolute;margin-left:374.35pt;margin-top:11.1pt;width:425.55pt;height:58.9pt;z-index:25170329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" filled="f" stroked="f">
                <v:textbox>
                  <w:txbxContent>
                    <w:p w14:paraId="28BFE62D" w14:textId="66FF5477" w:rsidR="00DA2D54" w:rsidRPr="00A34BE0" w:rsidRDefault="00DA2D54" w:rsidP="00856A01">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w:t>
                      </w:r>
                      <w:r w:rsidRPr="00856A01">
                        <w:rPr>
                          <w:i/>
                          <w:iCs/>
                          <w:color w:val="3D5E6A" w:themeColor="accent4"/>
                          <w:sz w:val="18"/>
                        </w:rPr>
                        <w:t>Concern that grazing land classed as not strategic and the fear is that local council will allow subdivision and reduce grazing land available.</w:t>
                      </w:r>
                      <w:r>
                        <w:rPr>
                          <w:i/>
                          <w:iCs/>
                          <w:color w:val="3D5E6A" w:themeColor="accent4"/>
                          <w:sz w:val="18"/>
                          <w:lang w:val="en-US"/>
                        </w:rPr>
                        <w:t xml:space="preserve">” </w:t>
                      </w:r>
                      <w:r>
                        <w:rPr>
                          <w:iCs/>
                          <w:color w:val="3D5E6A" w:themeColor="accent4"/>
                          <w:sz w:val="18"/>
                          <w:lang w:val="en-US"/>
                        </w:rPr>
                        <w:t>– Yarra Junction Community Workshop participant</w:t>
                      </w:r>
                    </w:p>
                  </w:txbxContent>
                </v:textbox>
                <w10:wrap anchorx="margin"/>
              </v:shape>
            </w:pict>
          </mc:Fallback>
        </mc:AlternateContent>
      </w:r>
    </w:p>
    <w:p w14:paraId="4CDDFC02" w14:textId="54D49BF9" w:rsidR="00200F05" w:rsidRDefault="00200F05">
      <w:pPr>
        <w:suppressAutoHyphens w:val="0"/>
        <w:spacing w:line="240" w:lineRule="auto"/>
      </w:pPr>
      <w:bookmarkStart w:id="60" w:name="_Hlk7784002"/>
      <w:r>
        <w:br w:type="page"/>
      </w:r>
    </w:p>
    <w:bookmarkEnd w:id="60"/>
    <w:p w14:paraId="7C325DEA" w14:textId="2CCE34D6" w:rsidR="00F83B34" w:rsidRPr="00856A01" w:rsidRDefault="00856A01" w:rsidP="00856A01">
      <w:pPr>
        <w:pStyle w:val="CBodyLight"/>
        <w:rPr>
          <w:b/>
        </w:rPr>
      </w:pPr>
      <w:r>
        <w:rPr>
          <w:b/>
        </w:rPr>
        <w:lastRenderedPageBreak/>
        <w:t>Feedback on Water Access criteria</w:t>
      </w:r>
    </w:p>
    <w:p w14:paraId="66ECB069" w14:textId="3B19E6B2" w:rsidR="00856A01" w:rsidRPr="00080B5B" w:rsidRDefault="00297E43" w:rsidP="00080B5B">
      <w:pPr>
        <w:pStyle w:val="CBodyLight"/>
        <w:ind w:right="584"/>
        <w:rPr>
          <w:color w:val="3D5E6A" w:themeColor="accent4"/>
        </w:rPr>
      </w:pPr>
      <w:r w:rsidRPr="00080B5B">
        <w:rPr>
          <w:color w:val="3D5E6A" w:themeColor="accent4"/>
        </w:rPr>
        <w:t xml:space="preserve">Proposed Water Access criteria: </w:t>
      </w:r>
      <w:r w:rsidR="00856A01" w:rsidRPr="00080B5B">
        <w:rPr>
          <w:color w:val="3D5E6A" w:themeColor="accent4"/>
        </w:rPr>
        <w:t xml:space="preserve">Farmland with access to a secure water supply </w:t>
      </w:r>
    </w:p>
    <w:p w14:paraId="46461B25" w14:textId="773A1421" w:rsidR="00856A01" w:rsidRDefault="00856A01" w:rsidP="00540978">
      <w:pPr>
        <w:pStyle w:val="CBodyLight"/>
      </w:pPr>
      <w:r>
        <w:t>Water Access criteria was the most commented on criteri</w:t>
      </w:r>
      <w:r w:rsidR="00080B5B">
        <w:t>a</w:t>
      </w:r>
      <w:r>
        <w:t xml:space="preserve"> in relation to the questions </w:t>
      </w:r>
      <w:r>
        <w:rPr>
          <w:i/>
        </w:rPr>
        <w:t>‘have we got the right criteria?’</w:t>
      </w:r>
      <w:r>
        <w:t>. Approximately 130 comments were made regarding the Water Access</w:t>
      </w:r>
      <w:r w:rsidR="00643967">
        <w:t xml:space="preserve"> </w:t>
      </w:r>
      <w:r>
        <w:t xml:space="preserve">criteria. </w:t>
      </w:r>
    </w:p>
    <w:p w14:paraId="0A649B59" w14:textId="7AA6719E" w:rsidR="003A34A0" w:rsidRDefault="00297E43" w:rsidP="00540978">
      <w:pPr>
        <w:pStyle w:val="CBodyLight"/>
      </w:pPr>
      <w:r>
        <w:t xml:space="preserve">Many </w:t>
      </w:r>
      <w:r w:rsidR="003A34A0">
        <w:t xml:space="preserve">of the participant comments focused </w:t>
      </w:r>
      <w:r w:rsidR="00E122AD">
        <w:t xml:space="preserve">on </w:t>
      </w:r>
      <w:r w:rsidR="003A34A0">
        <w:t xml:space="preserve">the different water sources and </w:t>
      </w:r>
      <w:r w:rsidRPr="00B031AE">
        <w:t xml:space="preserve">how one water source </w:t>
      </w:r>
      <w:r>
        <w:t xml:space="preserve">may be valued </w:t>
      </w:r>
      <w:r w:rsidRPr="00B031AE">
        <w:t xml:space="preserve">over </w:t>
      </w:r>
      <w:r w:rsidR="003A34A0">
        <w:t xml:space="preserve">another. For example, not all water sources are equal in quality, cost and </w:t>
      </w:r>
      <w:r w:rsidR="00E122AD">
        <w:t>accessibility</w:t>
      </w:r>
      <w:r w:rsidR="003A34A0">
        <w:t xml:space="preserve">. </w:t>
      </w:r>
    </w:p>
    <w:p w14:paraId="780787F1" w14:textId="7C8652D0" w:rsidR="004472FA" w:rsidRDefault="00643967" w:rsidP="00540978">
      <w:pPr>
        <w:pStyle w:val="CBodyLight"/>
      </w:pPr>
      <w:r>
        <w:t>Access and use of recycle</w:t>
      </w:r>
      <w:r w:rsidR="00E122AD">
        <w:t>d</w:t>
      </w:r>
      <w:r>
        <w:t xml:space="preserve"> water </w:t>
      </w:r>
      <w:r w:rsidR="00297E43">
        <w:t xml:space="preserve">was </w:t>
      </w:r>
      <w:r>
        <w:t xml:space="preserve">the most discussed </w:t>
      </w:r>
      <w:r w:rsidR="00297E43">
        <w:t xml:space="preserve">topic in relation to </w:t>
      </w:r>
      <w:r w:rsidR="003A34A0">
        <w:t>alternative water source</w:t>
      </w:r>
      <w:r w:rsidR="00297E43">
        <w:t>s</w:t>
      </w:r>
      <w:r w:rsidR="003A34A0">
        <w:t xml:space="preserve">. </w:t>
      </w:r>
      <w:r w:rsidR="004472FA">
        <w:t>Overall</w:t>
      </w:r>
      <w:r w:rsidR="00A62079">
        <w:t>,</w:t>
      </w:r>
      <w:r w:rsidR="004472FA">
        <w:t xml:space="preserve"> participants wanted to see greater emphasis placed on recycled water as an option but identified further consider</w:t>
      </w:r>
      <w:r w:rsidR="00E122AD">
        <w:t>ations</w:t>
      </w:r>
      <w:r w:rsidR="00297E43">
        <w:t>,</w:t>
      </w:r>
      <w:r w:rsidR="004472FA">
        <w:t xml:space="preserve"> including:</w:t>
      </w:r>
    </w:p>
    <w:p w14:paraId="7ADA104E" w14:textId="5468B7B5" w:rsidR="00643967" w:rsidRDefault="004472FA" w:rsidP="005E6681">
      <w:pPr>
        <w:pStyle w:val="CBodyLight"/>
        <w:numPr>
          <w:ilvl w:val="0"/>
          <w:numId w:val="37"/>
        </w:numPr>
      </w:pPr>
      <w:r>
        <w:t>the need to understand current infrastructure provision to support recycle</w:t>
      </w:r>
      <w:r w:rsidR="003A34A0">
        <w:t>d</w:t>
      </w:r>
      <w:r>
        <w:t xml:space="preserve"> water access </w:t>
      </w:r>
    </w:p>
    <w:p w14:paraId="0044930C" w14:textId="07603E9C" w:rsidR="004472FA" w:rsidRDefault="004472FA" w:rsidP="005E6681">
      <w:pPr>
        <w:pStyle w:val="CBodyLight"/>
        <w:numPr>
          <w:ilvl w:val="0"/>
          <w:numId w:val="37"/>
        </w:numPr>
      </w:pPr>
      <w:r>
        <w:t>potential for improving recycle</w:t>
      </w:r>
      <w:r w:rsidR="00A62079">
        <w:t>d</w:t>
      </w:r>
      <w:r>
        <w:t xml:space="preserve"> water access in the future through improved infrastructure</w:t>
      </w:r>
    </w:p>
    <w:p w14:paraId="1E10ABF8" w14:textId="62CFA96A" w:rsidR="004472FA" w:rsidRDefault="004472FA" w:rsidP="005E6681">
      <w:pPr>
        <w:pStyle w:val="CBodyLight"/>
        <w:numPr>
          <w:ilvl w:val="0"/>
          <w:numId w:val="37"/>
        </w:numPr>
      </w:pPr>
      <w:r>
        <w:t>addressing the affordability of recycle</w:t>
      </w:r>
      <w:r w:rsidR="00E122AD">
        <w:t>d</w:t>
      </w:r>
      <w:r>
        <w:t xml:space="preserve"> water as an alternative water source for farms, as treating water can be expensive</w:t>
      </w:r>
    </w:p>
    <w:p w14:paraId="43789145" w14:textId="7ED43372" w:rsidR="004472FA" w:rsidRPr="00856A01" w:rsidRDefault="004472FA" w:rsidP="005E6681">
      <w:pPr>
        <w:pStyle w:val="CBodyLight"/>
        <w:numPr>
          <w:ilvl w:val="0"/>
          <w:numId w:val="37"/>
        </w:numPr>
      </w:pPr>
      <w:r>
        <w:t xml:space="preserve">the quality of recycled water and recognising that it is not always suitable.   </w:t>
      </w:r>
    </w:p>
    <w:p w14:paraId="6016FFF6" w14:textId="547DC8FD" w:rsidR="003A34A0" w:rsidRDefault="00AE6108" w:rsidP="00540978">
      <w:pPr>
        <w:pStyle w:val="CBodyLight"/>
      </w:pPr>
      <w:r>
        <w:rPr>
          <w:noProof/>
        </w:rPr>
        <mc:AlternateContent>
          <mc:Choice Requires="wps">
            <w:drawing>
              <wp:anchor distT="91440" distB="91440" distL="114300" distR="114300" simplePos="0" relativeHeight="251705344" behindDoc="1" locked="0" layoutInCell="1" allowOverlap="1" wp14:anchorId="117423C1" wp14:editId="01CEA340">
                <wp:simplePos x="0" y="0"/>
                <wp:positionH relativeFrom="margin">
                  <wp:posOffset>-22860</wp:posOffset>
                </wp:positionH>
                <wp:positionV relativeFrom="paragraph">
                  <wp:posOffset>621665</wp:posOffset>
                </wp:positionV>
                <wp:extent cx="5404485" cy="895350"/>
                <wp:effectExtent l="0" t="0" r="0" b="0"/>
                <wp:wrapTight wrapText="bothSides">
                  <wp:wrapPolygon edited="0">
                    <wp:start x="228" y="0"/>
                    <wp:lineTo x="228" y="21140"/>
                    <wp:lineTo x="21318" y="21140"/>
                    <wp:lineTo x="21318" y="0"/>
                    <wp:lineTo x="228"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895350"/>
                        </a:xfrm>
                        <a:prstGeom prst="rect">
                          <a:avLst/>
                        </a:prstGeom>
                        <a:noFill/>
                        <a:ln w="9525">
                          <a:noFill/>
                          <a:miter lim="800000"/>
                          <a:headEnd/>
                          <a:tailEnd/>
                        </a:ln>
                      </wps:spPr>
                      <wps:txbx>
                        <w:txbxContent>
                          <w:p w14:paraId="02B6D0C7" w14:textId="28FFFE96" w:rsidR="00DA2D54" w:rsidRPr="00A34BE0" w:rsidRDefault="00DA2D54" w:rsidP="00CC2E02">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w:t>
                            </w:r>
                            <w:r w:rsidRPr="00CC2E02">
                              <w:rPr>
                                <w:i/>
                                <w:iCs/>
                                <w:color w:val="3D5E6A" w:themeColor="accent4"/>
                                <w:sz w:val="18"/>
                              </w:rPr>
                              <w:t>More investment needed to improve the quality of recycled water, so it can be widely utili</w:t>
                            </w:r>
                            <w:r>
                              <w:rPr>
                                <w:i/>
                                <w:iCs/>
                                <w:color w:val="3D5E6A" w:themeColor="accent4"/>
                                <w:sz w:val="18"/>
                              </w:rPr>
                              <w:t>s</w:t>
                            </w:r>
                            <w:r w:rsidRPr="00CC2E02">
                              <w:rPr>
                                <w:i/>
                                <w:iCs/>
                                <w:color w:val="3D5E6A" w:themeColor="accent4"/>
                                <w:sz w:val="18"/>
                              </w:rPr>
                              <w:t>ed. Benefits to the AG industry outweigh the cost of implementing water improvements initiatives</w:t>
                            </w:r>
                            <w:r w:rsidRPr="00856A01">
                              <w:rPr>
                                <w:i/>
                                <w:iCs/>
                                <w:color w:val="3D5E6A" w:themeColor="accent4"/>
                                <w:sz w:val="18"/>
                              </w:rPr>
                              <w:t>.</w:t>
                            </w:r>
                            <w:r>
                              <w:rPr>
                                <w:i/>
                                <w:iCs/>
                                <w:color w:val="3D5E6A" w:themeColor="accent4"/>
                                <w:sz w:val="18"/>
                                <w:lang w:val="en-US"/>
                              </w:rPr>
                              <w:t xml:space="preserve">” </w:t>
                            </w:r>
                            <w:r>
                              <w:rPr>
                                <w:iCs/>
                                <w:color w:val="3D5E6A" w:themeColor="accent4"/>
                                <w:sz w:val="18"/>
                                <w:lang w:val="en-US"/>
                              </w:rPr>
                              <w:t>– Kilmore Community Workshop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423C1" id="_x0000_s1041" type="#_x0000_t202" style="position:absolute;margin-left:-1.8pt;margin-top:48.95pt;width:425.55pt;height:70.5pt;z-index:-2516111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" filled="f" stroked="f">
                <v:textbox>
                  <w:txbxContent>
                    <w:p w14:paraId="02B6D0C7" w14:textId="28FFFE96" w:rsidR="00DA2D54" w:rsidRPr="00A34BE0" w:rsidRDefault="00DA2D54" w:rsidP="00CC2E02">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w:t>
                      </w:r>
                      <w:r w:rsidRPr="00CC2E02">
                        <w:rPr>
                          <w:i/>
                          <w:iCs/>
                          <w:color w:val="3D5E6A" w:themeColor="accent4"/>
                          <w:sz w:val="18"/>
                        </w:rPr>
                        <w:t>More investment needed to improve the quality of recycled water, so it can be widely utili</w:t>
                      </w:r>
                      <w:r>
                        <w:rPr>
                          <w:i/>
                          <w:iCs/>
                          <w:color w:val="3D5E6A" w:themeColor="accent4"/>
                          <w:sz w:val="18"/>
                        </w:rPr>
                        <w:t>s</w:t>
                      </w:r>
                      <w:r w:rsidRPr="00CC2E02">
                        <w:rPr>
                          <w:i/>
                          <w:iCs/>
                          <w:color w:val="3D5E6A" w:themeColor="accent4"/>
                          <w:sz w:val="18"/>
                        </w:rPr>
                        <w:t>ed. Benefits to the AG industry outweigh the cost of implementing water improvements initiatives</w:t>
                      </w:r>
                      <w:r w:rsidRPr="00856A01">
                        <w:rPr>
                          <w:i/>
                          <w:iCs/>
                          <w:color w:val="3D5E6A" w:themeColor="accent4"/>
                          <w:sz w:val="18"/>
                        </w:rPr>
                        <w:t>.</w:t>
                      </w:r>
                      <w:r>
                        <w:rPr>
                          <w:i/>
                          <w:iCs/>
                          <w:color w:val="3D5E6A" w:themeColor="accent4"/>
                          <w:sz w:val="18"/>
                          <w:lang w:val="en-US"/>
                        </w:rPr>
                        <w:t xml:space="preserve">” </w:t>
                      </w:r>
                      <w:r>
                        <w:rPr>
                          <w:iCs/>
                          <w:color w:val="3D5E6A" w:themeColor="accent4"/>
                          <w:sz w:val="18"/>
                          <w:lang w:val="en-US"/>
                        </w:rPr>
                        <w:t>– Kilmore Community Workshop participant</w:t>
                      </w:r>
                    </w:p>
                  </w:txbxContent>
                </v:textbox>
                <w10:wrap type="tight" anchorx="margin"/>
              </v:shape>
            </w:pict>
          </mc:Fallback>
        </mc:AlternateContent>
      </w:r>
      <w:r>
        <w:rPr>
          <w:noProof/>
        </w:rPr>
        <mc:AlternateContent>
          <mc:Choice Requires="wps">
            <w:drawing>
              <wp:anchor distT="91440" distB="91440" distL="114300" distR="114300" simplePos="0" relativeHeight="251707392" behindDoc="1" locked="0" layoutInCell="1" allowOverlap="1" wp14:anchorId="795E22AD" wp14:editId="370CD185">
                <wp:simplePos x="0" y="0"/>
                <wp:positionH relativeFrom="margin">
                  <wp:posOffset>-23495</wp:posOffset>
                </wp:positionH>
                <wp:positionV relativeFrom="paragraph">
                  <wp:posOffset>1556195</wp:posOffset>
                </wp:positionV>
                <wp:extent cx="5404485" cy="748030"/>
                <wp:effectExtent l="0" t="0" r="0" b="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48030"/>
                        </a:xfrm>
                        <a:prstGeom prst="rect">
                          <a:avLst/>
                        </a:prstGeom>
                        <a:noFill/>
                        <a:ln w="9525">
                          <a:noFill/>
                          <a:miter lim="800000"/>
                          <a:headEnd/>
                          <a:tailEnd/>
                        </a:ln>
                      </wps:spPr>
                      <wps:txbx>
                        <w:txbxContent>
                          <w:p w14:paraId="6FD8C3F6" w14:textId="55977AD0" w:rsidR="00DA2D54" w:rsidRPr="00A34BE0" w:rsidRDefault="00DA2D54" w:rsidP="00CC2E02">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w:t>
                            </w:r>
                            <w:r>
                              <w:rPr>
                                <w:i/>
                                <w:iCs/>
                                <w:color w:val="3D5E6A" w:themeColor="accent4"/>
                                <w:sz w:val="18"/>
                              </w:rPr>
                              <w:t>T</w:t>
                            </w:r>
                            <w:r w:rsidRPr="00CC2E02">
                              <w:rPr>
                                <w:i/>
                                <w:iCs/>
                                <w:color w:val="3D5E6A" w:themeColor="accent4"/>
                                <w:sz w:val="18"/>
                              </w:rPr>
                              <w:t>here is not currently a strategic position on utilisation of groundwater</w:t>
                            </w:r>
                            <w:r w:rsidRPr="00856A01">
                              <w:rPr>
                                <w:i/>
                                <w:iCs/>
                                <w:color w:val="3D5E6A" w:themeColor="accent4"/>
                                <w:sz w:val="18"/>
                              </w:rPr>
                              <w:t>.</w:t>
                            </w:r>
                            <w:r>
                              <w:rPr>
                                <w:i/>
                                <w:iCs/>
                                <w:color w:val="3D5E6A" w:themeColor="accent4"/>
                                <w:sz w:val="18"/>
                                <w:lang w:val="en-US"/>
                              </w:rPr>
                              <w:t xml:space="preserve">” </w:t>
                            </w:r>
                            <w:r>
                              <w:rPr>
                                <w:iCs/>
                                <w:color w:val="3D5E6A" w:themeColor="accent4"/>
                                <w:sz w:val="18"/>
                                <w:lang w:val="en-US"/>
                              </w:rPr>
                              <w:t>– East/North East Government Workshop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E22AD" id="_x0000_s1042" type="#_x0000_t202" style="position:absolute;margin-left:-1.85pt;margin-top:122.55pt;width:425.55pt;height:58.9pt;z-index:-2516090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" filled="f" stroked="f">
                <v:textbox>
                  <w:txbxContent>
                    <w:p w14:paraId="6FD8C3F6" w14:textId="55977AD0" w:rsidR="00DA2D54" w:rsidRPr="00A34BE0" w:rsidRDefault="00DA2D54" w:rsidP="00CC2E02">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w:t>
                      </w:r>
                      <w:r>
                        <w:rPr>
                          <w:i/>
                          <w:iCs/>
                          <w:color w:val="3D5E6A" w:themeColor="accent4"/>
                          <w:sz w:val="18"/>
                        </w:rPr>
                        <w:t>T</w:t>
                      </w:r>
                      <w:r w:rsidRPr="00CC2E02">
                        <w:rPr>
                          <w:i/>
                          <w:iCs/>
                          <w:color w:val="3D5E6A" w:themeColor="accent4"/>
                          <w:sz w:val="18"/>
                        </w:rPr>
                        <w:t>here is not currently a strategic position on utilisation of groundwater</w:t>
                      </w:r>
                      <w:r w:rsidRPr="00856A01">
                        <w:rPr>
                          <w:i/>
                          <w:iCs/>
                          <w:color w:val="3D5E6A" w:themeColor="accent4"/>
                          <w:sz w:val="18"/>
                        </w:rPr>
                        <w:t>.</w:t>
                      </w:r>
                      <w:r>
                        <w:rPr>
                          <w:i/>
                          <w:iCs/>
                          <w:color w:val="3D5E6A" w:themeColor="accent4"/>
                          <w:sz w:val="18"/>
                          <w:lang w:val="en-US"/>
                        </w:rPr>
                        <w:t xml:space="preserve">” </w:t>
                      </w:r>
                      <w:r>
                        <w:rPr>
                          <w:iCs/>
                          <w:color w:val="3D5E6A" w:themeColor="accent4"/>
                          <w:sz w:val="18"/>
                          <w:lang w:val="en-US"/>
                        </w:rPr>
                        <w:t>– East/North East Government Workshop participant</w:t>
                      </w:r>
                    </w:p>
                  </w:txbxContent>
                </v:textbox>
                <w10:wrap type="topAndBottom" anchorx="margin"/>
              </v:shape>
            </w:pict>
          </mc:Fallback>
        </mc:AlternateContent>
      </w:r>
      <w:r w:rsidR="003A34A0">
        <w:t>Regarding access to groundwater, some participants raised concerns around overuse</w:t>
      </w:r>
      <w:r w:rsidR="00CC2E02">
        <w:t xml:space="preserve"> and that it is not a</w:t>
      </w:r>
      <w:r w:rsidR="00E122AD">
        <w:t>n</w:t>
      </w:r>
      <w:r w:rsidR="00CC2E02">
        <w:t xml:space="preserve"> infinite resource. </w:t>
      </w:r>
      <w:r w:rsidR="00A80EA5">
        <w:t xml:space="preserve">Some participants suggested that </w:t>
      </w:r>
      <w:r w:rsidR="00A36FD2">
        <w:t>licences for groundwater and dams</w:t>
      </w:r>
      <w:r w:rsidR="00A80EA5">
        <w:t xml:space="preserve"> should prioritise</w:t>
      </w:r>
      <w:r w:rsidR="00A36FD2">
        <w:t>d and streamlined for</w:t>
      </w:r>
      <w:r w:rsidR="00A80EA5">
        <w:t xml:space="preserve"> farmers</w:t>
      </w:r>
      <w:r w:rsidR="00A36FD2">
        <w:t>.</w:t>
      </w:r>
    </w:p>
    <w:p w14:paraId="212EC913" w14:textId="39463A11" w:rsidR="00EA1D11" w:rsidRDefault="00EA1D11" w:rsidP="00540978">
      <w:pPr>
        <w:pStyle w:val="CBodyLight"/>
      </w:pPr>
      <w:r>
        <w:t xml:space="preserve">Other overarching messages that came through the participant comments in relation to the Water Access criteria were: </w:t>
      </w:r>
    </w:p>
    <w:p w14:paraId="562E7C36" w14:textId="0A9F2DBE" w:rsidR="00EA1D11" w:rsidRDefault="00CB3FB8" w:rsidP="005E6681">
      <w:pPr>
        <w:pStyle w:val="CBodyLight"/>
        <w:numPr>
          <w:ilvl w:val="0"/>
          <w:numId w:val="38"/>
        </w:numPr>
      </w:pPr>
      <w:r>
        <w:t>the need to consider affordability of water in general, but also the cost of water</w:t>
      </w:r>
      <w:r w:rsidR="00A14F73">
        <w:t xml:space="preserve"> </w:t>
      </w:r>
      <w:r>
        <w:t>related infrastructure</w:t>
      </w:r>
    </w:p>
    <w:p w14:paraId="2246B804" w14:textId="2E0B8E4A" w:rsidR="00CB3FB8" w:rsidRDefault="00CB3FB8" w:rsidP="005E6681">
      <w:pPr>
        <w:pStyle w:val="CBodyLight"/>
        <w:numPr>
          <w:ilvl w:val="0"/>
          <w:numId w:val="38"/>
        </w:numPr>
      </w:pPr>
      <w:r>
        <w:t>reliability of water and how this is measured, particularly regarding rainfall and what happens to water access when restrictions are in place</w:t>
      </w:r>
    </w:p>
    <w:p w14:paraId="765ED4F9" w14:textId="7AA2F592" w:rsidR="00F33B4B" w:rsidRDefault="00CB3FB8" w:rsidP="005E6681">
      <w:pPr>
        <w:pStyle w:val="CBodyLight"/>
        <w:numPr>
          <w:ilvl w:val="0"/>
          <w:numId w:val="38"/>
        </w:numPr>
      </w:pPr>
      <w:r>
        <w:t>access to quality water</w:t>
      </w:r>
      <w:r w:rsidR="00F33B4B">
        <w:t xml:space="preserve">, including examples where </w:t>
      </w:r>
      <w:r w:rsidR="00A14F73">
        <w:t>high-quality</w:t>
      </w:r>
      <w:r w:rsidR="00F33B4B">
        <w:t xml:space="preserve"> water is required but also how varying levels of quality can be </w:t>
      </w:r>
      <w:r w:rsidR="00A14F73">
        <w:t xml:space="preserve">used </w:t>
      </w:r>
      <w:r w:rsidR="00F33B4B">
        <w:t>for different farming practices</w:t>
      </w:r>
    </w:p>
    <w:p w14:paraId="69F8401B" w14:textId="0A2336B8" w:rsidR="00CB3FB8" w:rsidRDefault="00F33B4B" w:rsidP="005E6681">
      <w:pPr>
        <w:pStyle w:val="CBodyLight"/>
        <w:numPr>
          <w:ilvl w:val="0"/>
          <w:numId w:val="38"/>
        </w:numPr>
      </w:pPr>
      <w:r>
        <w:t xml:space="preserve">how infrastructure provision is </w:t>
      </w:r>
      <w:r w:rsidR="00080B5B">
        <w:t xml:space="preserve">determined </w:t>
      </w:r>
      <w:r>
        <w:t>and the future capacities and opportunities to extend infrastructure</w:t>
      </w:r>
      <w:r w:rsidR="00A14F73">
        <w:t>.</w:t>
      </w:r>
    </w:p>
    <w:p w14:paraId="35B70DBC" w14:textId="2D1921C1" w:rsidR="007C315B" w:rsidRDefault="007C315B" w:rsidP="00393B2B">
      <w:pPr>
        <w:pStyle w:val="CBodyLight"/>
      </w:pPr>
      <w:r>
        <w:lastRenderedPageBreak/>
        <w:t xml:space="preserve">Victorian water authorities also provided feedback regarding water access, </w:t>
      </w:r>
      <w:r w:rsidR="00A23086">
        <w:t xml:space="preserve">highlighting that the location of strategic agricultural land must consider future water infrastructure planned for different regions. Water authorities confirmed that they could provide detailed information and maps regarding existing and future water infrastructure, along with information about water quality. Another key theme emphasised by water authorities was </w:t>
      </w:r>
      <w:r>
        <w:t xml:space="preserve">the need for </w:t>
      </w:r>
      <w:r w:rsidR="00A23086">
        <w:t xml:space="preserve">a holistic and sustainable approach to water management, waterway health and biodiversity. Planning outcomes regarding strategic agricultural land should respond to existing water management policies and declared catchment areas. </w:t>
      </w:r>
      <w:r>
        <w:t xml:space="preserve"> </w:t>
      </w:r>
    </w:p>
    <w:p w14:paraId="5571DE08" w14:textId="2F836575" w:rsidR="001B1475" w:rsidRDefault="001B1475" w:rsidP="001B1475">
      <w:pPr>
        <w:pStyle w:val="CBodyLight"/>
        <w:rPr>
          <w:b/>
        </w:rPr>
      </w:pPr>
      <w:r w:rsidRPr="001B1475">
        <w:rPr>
          <w:b/>
        </w:rPr>
        <w:t>Feedback on Resilience and Adaptability Criteria</w:t>
      </w:r>
    </w:p>
    <w:p w14:paraId="27F312B8" w14:textId="093B358B" w:rsidR="004849B1" w:rsidRPr="00251B45" w:rsidRDefault="00DD35A1" w:rsidP="001544AB">
      <w:pPr>
        <w:pStyle w:val="CBodyLight"/>
        <w:ind w:right="584"/>
        <w:rPr>
          <w:color w:val="3D5E6A" w:themeColor="accent4"/>
        </w:rPr>
      </w:pPr>
      <w:r w:rsidRPr="00251B45">
        <w:rPr>
          <w:color w:val="3D5E6A" w:themeColor="accent4"/>
        </w:rPr>
        <w:t xml:space="preserve">Proposed </w:t>
      </w:r>
      <w:r w:rsidR="00F8507B" w:rsidRPr="00251B45">
        <w:rPr>
          <w:color w:val="3D5E6A" w:themeColor="accent4"/>
        </w:rPr>
        <w:t>Resilience and Adaptability</w:t>
      </w:r>
      <w:r w:rsidRPr="00251B45">
        <w:rPr>
          <w:color w:val="3D5E6A" w:themeColor="accent4"/>
        </w:rPr>
        <w:t xml:space="preserve"> criteria: </w:t>
      </w:r>
      <w:r w:rsidR="004849B1" w:rsidRPr="00251B45">
        <w:rPr>
          <w:color w:val="3D5E6A" w:themeColor="accent4"/>
        </w:rPr>
        <w:t xml:space="preserve">Land that is resilient to the potential impacts of climate change </w:t>
      </w:r>
    </w:p>
    <w:p w14:paraId="1DEC8B10" w14:textId="57169FB4" w:rsidR="004849B1" w:rsidRDefault="004849B1" w:rsidP="004849B1">
      <w:pPr>
        <w:pStyle w:val="BodyText"/>
      </w:pPr>
      <w:r>
        <w:t xml:space="preserve">Approximately 50 participant responses specifically referenced Resilience and Adaptability in their feedback on the draft criteria. </w:t>
      </w:r>
    </w:p>
    <w:p w14:paraId="169FBA02" w14:textId="03F6E6B9" w:rsidR="004849B1" w:rsidRDefault="004849B1" w:rsidP="004849B1">
      <w:pPr>
        <w:pStyle w:val="BodyText"/>
      </w:pPr>
      <w:r>
        <w:t xml:space="preserve">Responses relating to Resilience and Adaptability were generally </w:t>
      </w:r>
      <w:r w:rsidR="00251B45">
        <w:t>of a broad nature.</w:t>
      </w:r>
      <w:r>
        <w:t xml:space="preserve"> The overarching message from participants was that it is important to consider climate change in identifying strategic </w:t>
      </w:r>
      <w:r w:rsidR="00AE614C">
        <w:t xml:space="preserve">agricultural </w:t>
      </w:r>
      <w:r>
        <w:t xml:space="preserve">land in the </w:t>
      </w:r>
      <w:r w:rsidR="00A14F73">
        <w:t>g</w:t>
      </w:r>
      <w:r>
        <w:t xml:space="preserve">reen </w:t>
      </w:r>
      <w:r w:rsidR="00A14F73">
        <w:t>w</w:t>
      </w:r>
      <w:r>
        <w:t xml:space="preserve">edge and </w:t>
      </w:r>
      <w:r w:rsidR="00A14F73">
        <w:t>p</w:t>
      </w:r>
      <w:r>
        <w:t>er</w:t>
      </w:r>
      <w:r w:rsidR="00A14F73">
        <w:t>i-u</w:t>
      </w:r>
      <w:r>
        <w:t xml:space="preserve">rban areas of Melbourne. </w:t>
      </w:r>
    </w:p>
    <w:p w14:paraId="08AFA65D" w14:textId="7DBC0C90" w:rsidR="004849B1" w:rsidRDefault="004849B1" w:rsidP="004849B1">
      <w:pPr>
        <w:pStyle w:val="BodyText"/>
      </w:pPr>
      <w:r>
        <w:t>According to responses</w:t>
      </w:r>
      <w:r w:rsidR="000E0742">
        <w:t>,</w:t>
      </w:r>
      <w:r>
        <w:t xml:space="preserve"> the criteria should consider accurate predictions of increased flooding events, bushfires, extreme temperatures and decreased rainfall. Participants felt that</w:t>
      </w:r>
      <w:r w:rsidR="000E0742">
        <w:t xml:space="preserve"> </w:t>
      </w:r>
      <w:r w:rsidR="007505B3">
        <w:t xml:space="preserve">the </w:t>
      </w:r>
      <w:r w:rsidR="000E0742">
        <w:t>criteria</w:t>
      </w:r>
      <w:r>
        <w:t xml:space="preserve"> should also consider (coastal) inundation, protecting biodiversity and mitigating climate change rather than just ‘living’ with and adapting to climate change. </w:t>
      </w:r>
    </w:p>
    <w:p w14:paraId="558DE3C6" w14:textId="083FEE9F" w:rsidR="004849B1" w:rsidRDefault="004849B1" w:rsidP="004849B1">
      <w:pPr>
        <w:pStyle w:val="BodyText"/>
      </w:pPr>
      <w:r>
        <w:t xml:space="preserve">Participants discussed the importance of accurate </w:t>
      </w:r>
      <w:r w:rsidR="00384129">
        <w:t xml:space="preserve">and thorough </w:t>
      </w:r>
      <w:r>
        <w:t xml:space="preserve">modelling. The criteria should also be reviewed </w:t>
      </w:r>
      <w:r w:rsidR="00251B45">
        <w:t xml:space="preserve">regularly </w:t>
      </w:r>
      <w:r>
        <w:t>and adapt to</w:t>
      </w:r>
      <w:r w:rsidR="00251B45">
        <w:t xml:space="preserve"> longer-term</w:t>
      </w:r>
      <w:r>
        <w:t xml:space="preserve"> changes in climate</w:t>
      </w:r>
      <w:r w:rsidR="00251B45">
        <w:t xml:space="preserve">, while responding to climate change </w:t>
      </w:r>
      <w:r w:rsidR="00061AE0">
        <w:t>predictions</w:t>
      </w:r>
      <w:r>
        <w:t xml:space="preserve">. There was a level </w:t>
      </w:r>
      <w:r w:rsidR="007505B3">
        <w:t xml:space="preserve">of </w:t>
      </w:r>
      <w:r>
        <w:t xml:space="preserve">uncertainty in participant responses about the impacts of climate change in the future. </w:t>
      </w:r>
    </w:p>
    <w:p w14:paraId="3F68004A" w14:textId="73973E52" w:rsidR="004849B1" w:rsidRDefault="004849B1" w:rsidP="004849B1">
      <w:pPr>
        <w:pStyle w:val="BodyText"/>
      </w:pPr>
      <w:r>
        <w:t xml:space="preserve">Participants </w:t>
      </w:r>
      <w:r w:rsidR="000E0742">
        <w:t xml:space="preserve">suggested the criteria should consider agricultural innovation and technology, renewable energy sources, and broader growing methods including greenhouses. </w:t>
      </w:r>
    </w:p>
    <w:p w14:paraId="13DFFD2A" w14:textId="77777777" w:rsidR="004849B1" w:rsidRDefault="004849B1" w:rsidP="004849B1">
      <w:pPr>
        <w:pStyle w:val="BodyText"/>
      </w:pPr>
      <w:r>
        <w:rPr>
          <w:noProof/>
        </w:rPr>
        <mc:AlternateContent>
          <mc:Choice Requires="wps">
            <w:drawing>
              <wp:anchor distT="91440" distB="91440" distL="114300" distR="114300" simplePos="0" relativeHeight="251723776" behindDoc="0" locked="0" layoutInCell="1" allowOverlap="1" wp14:anchorId="3E6AD3BD" wp14:editId="52ACA147">
                <wp:simplePos x="0" y="0"/>
                <wp:positionH relativeFrom="margin">
                  <wp:posOffset>-9525</wp:posOffset>
                </wp:positionH>
                <wp:positionV relativeFrom="paragraph">
                  <wp:posOffset>43180</wp:posOffset>
                </wp:positionV>
                <wp:extent cx="5404485" cy="881779"/>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881779"/>
                        </a:xfrm>
                        <a:prstGeom prst="rect">
                          <a:avLst/>
                        </a:prstGeom>
                        <a:noFill/>
                        <a:ln w="9525">
                          <a:noFill/>
                          <a:miter lim="800000"/>
                          <a:headEnd/>
                          <a:tailEnd/>
                        </a:ln>
                      </wps:spPr>
                      <wps:txbx>
                        <w:txbxContent>
                          <w:p w14:paraId="03B183F1" w14:textId="7FD69695" w:rsidR="00DA2D54" w:rsidRPr="00A34BE0" w:rsidRDefault="00DA2D54" w:rsidP="004849B1">
                            <w:pPr>
                              <w:pBdr>
                                <w:top w:val="single" w:sz="24" w:space="8" w:color="3D5E6A" w:themeColor="accent4"/>
                                <w:bottom w:val="single" w:sz="24" w:space="8" w:color="3D5E6A" w:themeColor="accent4"/>
                              </w:pBdr>
                              <w:rPr>
                                <w:iCs/>
                                <w:color w:val="3D5E6A" w:themeColor="accent4"/>
                                <w:sz w:val="18"/>
                                <w:lang w:val="en-US"/>
                              </w:rPr>
                            </w:pPr>
                            <w:r w:rsidRPr="00AF797A">
                              <w:rPr>
                                <w:i/>
                                <w:iCs/>
                                <w:color w:val="3D5E6A" w:themeColor="accent4"/>
                                <w:sz w:val="18"/>
                                <w:lang w:val="en-US"/>
                              </w:rPr>
                              <w:t>“Reassessment of strategic agricultural land needs to factor in climate change. Need flexibility in future, have a review process if climate continues to change and influence prime growing areas.”</w:t>
                            </w:r>
                            <w:r w:rsidRPr="00AF797A">
                              <w:rPr>
                                <w:iCs/>
                                <w:color w:val="3D5E6A" w:themeColor="accent4"/>
                                <w:sz w:val="18"/>
                                <w:lang w:val="en-US"/>
                              </w:rPr>
                              <w:t xml:space="preserve"> – Koo Wee Rup </w:t>
                            </w:r>
                            <w:r>
                              <w:rPr>
                                <w:iCs/>
                                <w:color w:val="3D5E6A" w:themeColor="accent4"/>
                                <w:sz w:val="18"/>
                                <w:lang w:val="en-US"/>
                              </w:rPr>
                              <w:t>W</w:t>
                            </w:r>
                            <w:r w:rsidRPr="00AF797A">
                              <w:rPr>
                                <w:iCs/>
                                <w:color w:val="3D5E6A" w:themeColor="accent4"/>
                                <w:sz w:val="18"/>
                                <w:lang w:val="en-US"/>
                              </w:rPr>
                              <w:t>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AD3BD" id="_x0000_s1043" type="#_x0000_t202" style="position:absolute;margin-left:-.75pt;margin-top:3.4pt;width:425.55pt;height:69.45pt;z-index:2517237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" filled="f" stroked="f">
                <v:textbox>
                  <w:txbxContent>
                    <w:p w14:paraId="03B183F1" w14:textId="7FD69695" w:rsidR="00DA2D54" w:rsidRPr="00A34BE0" w:rsidRDefault="00DA2D54" w:rsidP="004849B1">
                      <w:pPr>
                        <w:pBdr>
                          <w:top w:val="single" w:sz="24" w:space="8" w:color="3D5E6A" w:themeColor="accent4"/>
                          <w:bottom w:val="single" w:sz="24" w:space="8" w:color="3D5E6A" w:themeColor="accent4"/>
                        </w:pBdr>
                        <w:rPr>
                          <w:iCs/>
                          <w:color w:val="3D5E6A" w:themeColor="accent4"/>
                          <w:sz w:val="18"/>
                          <w:lang w:val="en-US"/>
                        </w:rPr>
                      </w:pPr>
                      <w:r w:rsidRPr="00AF797A">
                        <w:rPr>
                          <w:i/>
                          <w:iCs/>
                          <w:color w:val="3D5E6A" w:themeColor="accent4"/>
                          <w:sz w:val="18"/>
                          <w:lang w:val="en-US"/>
                        </w:rPr>
                        <w:t>“Reassessment of strategic agricultural land needs to factor in climate change. Need flexibility in future, have a review process if climate continues to change and influence prime growing areas.”</w:t>
                      </w:r>
                      <w:r w:rsidRPr="00AF797A">
                        <w:rPr>
                          <w:iCs/>
                          <w:color w:val="3D5E6A" w:themeColor="accent4"/>
                          <w:sz w:val="18"/>
                          <w:lang w:val="en-US"/>
                        </w:rPr>
                        <w:t xml:space="preserve"> – Koo Wee Rup </w:t>
                      </w:r>
                      <w:r>
                        <w:rPr>
                          <w:iCs/>
                          <w:color w:val="3D5E6A" w:themeColor="accent4"/>
                          <w:sz w:val="18"/>
                          <w:lang w:val="en-US"/>
                        </w:rPr>
                        <w:t>W</w:t>
                      </w:r>
                      <w:r w:rsidRPr="00AF797A">
                        <w:rPr>
                          <w:iCs/>
                          <w:color w:val="3D5E6A" w:themeColor="accent4"/>
                          <w:sz w:val="18"/>
                          <w:lang w:val="en-US"/>
                        </w:rPr>
                        <w:t>orkshop participant</w:t>
                      </w:r>
                    </w:p>
                  </w:txbxContent>
                </v:textbox>
                <w10:wrap anchorx="margin"/>
              </v:shape>
            </w:pict>
          </mc:Fallback>
        </mc:AlternateContent>
      </w:r>
    </w:p>
    <w:p w14:paraId="12FFE56A" w14:textId="77777777" w:rsidR="004849B1" w:rsidRDefault="004849B1" w:rsidP="004849B1">
      <w:pPr>
        <w:pStyle w:val="CBodyLight"/>
      </w:pPr>
      <w:r>
        <w:t xml:space="preserve"> </w:t>
      </w:r>
    </w:p>
    <w:p w14:paraId="7E10CCF9" w14:textId="77777777" w:rsidR="004849B1" w:rsidRDefault="004849B1" w:rsidP="004849B1">
      <w:pPr>
        <w:pStyle w:val="CBodyLight"/>
      </w:pPr>
    </w:p>
    <w:p w14:paraId="659478DF" w14:textId="77777777" w:rsidR="004849B1" w:rsidRDefault="004849B1" w:rsidP="004849B1">
      <w:pPr>
        <w:pStyle w:val="CBodyLight"/>
      </w:pPr>
      <w:r>
        <w:rPr>
          <w:noProof/>
        </w:rPr>
        <mc:AlternateContent>
          <mc:Choice Requires="wps">
            <w:drawing>
              <wp:anchor distT="91440" distB="91440" distL="114300" distR="114300" simplePos="0" relativeHeight="251724800" behindDoc="0" locked="0" layoutInCell="1" allowOverlap="1" wp14:anchorId="63185D9A" wp14:editId="43B3F9F5">
                <wp:simplePos x="0" y="0"/>
                <wp:positionH relativeFrom="margin">
                  <wp:align>right</wp:align>
                </wp:positionH>
                <wp:positionV relativeFrom="paragraph">
                  <wp:posOffset>159385</wp:posOffset>
                </wp:positionV>
                <wp:extent cx="5404485" cy="7620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62000"/>
                        </a:xfrm>
                        <a:prstGeom prst="rect">
                          <a:avLst/>
                        </a:prstGeom>
                        <a:noFill/>
                        <a:ln w="9525">
                          <a:noFill/>
                          <a:miter lim="800000"/>
                          <a:headEnd/>
                          <a:tailEnd/>
                        </a:ln>
                      </wps:spPr>
                      <wps:txbx>
                        <w:txbxContent>
                          <w:p w14:paraId="691246CE" w14:textId="665BC704" w:rsidR="00DA2D54" w:rsidRPr="0087205F" w:rsidRDefault="00DA2D54" w:rsidP="004849B1">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“Y</w:t>
                            </w:r>
                            <w:r w:rsidRPr="0087205F">
                              <w:rPr>
                                <w:i/>
                                <w:iCs/>
                                <w:color w:val="3D5E6A" w:themeColor="accent4"/>
                                <w:sz w:val="18"/>
                                <w:lang w:val="en-US"/>
                              </w:rPr>
                              <w:t>es</w:t>
                            </w:r>
                            <w:r>
                              <w:rPr>
                                <w:i/>
                                <w:iCs/>
                                <w:color w:val="3D5E6A" w:themeColor="accent4"/>
                                <w:sz w:val="18"/>
                                <w:lang w:val="en-US"/>
                              </w:rPr>
                              <w:t>,</w:t>
                            </w:r>
                            <w:r w:rsidRPr="0087205F">
                              <w:rPr>
                                <w:i/>
                                <w:iCs/>
                                <w:color w:val="3D5E6A" w:themeColor="accent4"/>
                                <w:sz w:val="18"/>
                                <w:lang w:val="en-US"/>
                              </w:rPr>
                              <w:t xml:space="preserve"> but do we have the right information behind the criteria? </w:t>
                            </w:r>
                            <w:r>
                              <w:rPr>
                                <w:i/>
                                <w:iCs/>
                                <w:color w:val="3D5E6A" w:themeColor="accent4"/>
                                <w:sz w:val="18"/>
                                <w:lang w:val="en-US"/>
                              </w:rPr>
                              <w:t>For example, c</w:t>
                            </w:r>
                            <w:r w:rsidRPr="0087205F">
                              <w:rPr>
                                <w:i/>
                                <w:iCs/>
                                <w:color w:val="3D5E6A" w:themeColor="accent4"/>
                                <w:sz w:val="18"/>
                                <w:lang w:val="en-US"/>
                              </w:rPr>
                              <w:t>limate modelling. Needs to be thorough and adapted</w:t>
                            </w:r>
                            <w:r>
                              <w:rPr>
                                <w:i/>
                                <w:iCs/>
                                <w:color w:val="3D5E6A" w:themeColor="accent4"/>
                                <w:sz w:val="18"/>
                                <w:lang w:val="en-US"/>
                              </w:rPr>
                              <w:t xml:space="preserve">.” – </w:t>
                            </w:r>
                            <w:r>
                              <w:rPr>
                                <w:iCs/>
                                <w:color w:val="3D5E6A" w:themeColor="accent4"/>
                                <w:sz w:val="18"/>
                                <w:lang w:val="en-US"/>
                              </w:rPr>
                              <w:t xml:space="preserve">Koo Wee Run Workshop participant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85D9A" id="_x0000_s1044" type="#_x0000_t202" style="position:absolute;margin-left:374.35pt;margin-top:12.55pt;width:425.55pt;height:60pt;z-index:25172480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" filled="f" stroked="f">
                <v:textbox>
                  <w:txbxContent>
                    <w:p w14:paraId="691246CE" w14:textId="665BC704" w:rsidR="00DA2D54" w:rsidRPr="0087205F" w:rsidRDefault="00DA2D54" w:rsidP="004849B1">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“Y</w:t>
                      </w:r>
                      <w:r w:rsidRPr="0087205F">
                        <w:rPr>
                          <w:i/>
                          <w:iCs/>
                          <w:color w:val="3D5E6A" w:themeColor="accent4"/>
                          <w:sz w:val="18"/>
                          <w:lang w:val="en-US"/>
                        </w:rPr>
                        <w:t>es</w:t>
                      </w:r>
                      <w:r>
                        <w:rPr>
                          <w:i/>
                          <w:iCs/>
                          <w:color w:val="3D5E6A" w:themeColor="accent4"/>
                          <w:sz w:val="18"/>
                          <w:lang w:val="en-US"/>
                        </w:rPr>
                        <w:t>,</w:t>
                      </w:r>
                      <w:r w:rsidRPr="0087205F">
                        <w:rPr>
                          <w:i/>
                          <w:iCs/>
                          <w:color w:val="3D5E6A" w:themeColor="accent4"/>
                          <w:sz w:val="18"/>
                          <w:lang w:val="en-US"/>
                        </w:rPr>
                        <w:t xml:space="preserve"> but do we have the right information behind the criteria? </w:t>
                      </w:r>
                      <w:r>
                        <w:rPr>
                          <w:i/>
                          <w:iCs/>
                          <w:color w:val="3D5E6A" w:themeColor="accent4"/>
                          <w:sz w:val="18"/>
                          <w:lang w:val="en-US"/>
                        </w:rPr>
                        <w:t>For example, c</w:t>
                      </w:r>
                      <w:r w:rsidRPr="0087205F">
                        <w:rPr>
                          <w:i/>
                          <w:iCs/>
                          <w:color w:val="3D5E6A" w:themeColor="accent4"/>
                          <w:sz w:val="18"/>
                          <w:lang w:val="en-US"/>
                        </w:rPr>
                        <w:t>limate modelling. Needs to be thorough and adapted</w:t>
                      </w:r>
                      <w:r>
                        <w:rPr>
                          <w:i/>
                          <w:iCs/>
                          <w:color w:val="3D5E6A" w:themeColor="accent4"/>
                          <w:sz w:val="18"/>
                          <w:lang w:val="en-US"/>
                        </w:rPr>
                        <w:t xml:space="preserve">.” – </w:t>
                      </w:r>
                      <w:r>
                        <w:rPr>
                          <w:iCs/>
                          <w:color w:val="3D5E6A" w:themeColor="accent4"/>
                          <w:sz w:val="18"/>
                          <w:lang w:val="en-US"/>
                        </w:rPr>
                        <w:t xml:space="preserve">Koo Wee Run Workshop participant </w:t>
                      </w:r>
                    </w:p>
                  </w:txbxContent>
                </v:textbox>
                <w10:wrap anchorx="margin"/>
              </v:shape>
            </w:pict>
          </mc:Fallback>
        </mc:AlternateContent>
      </w:r>
    </w:p>
    <w:p w14:paraId="0BEDEC24" w14:textId="77777777" w:rsidR="004849B1" w:rsidRDefault="004849B1" w:rsidP="004849B1">
      <w:pPr>
        <w:pStyle w:val="CBodyLight"/>
      </w:pPr>
    </w:p>
    <w:p w14:paraId="4188CE7C" w14:textId="77777777" w:rsidR="004849B1" w:rsidRDefault="004849B1" w:rsidP="004849B1">
      <w:pPr>
        <w:suppressAutoHyphens w:val="0"/>
        <w:spacing w:line="240" w:lineRule="auto"/>
      </w:pPr>
    </w:p>
    <w:p w14:paraId="386647BC" w14:textId="77777777" w:rsidR="004849B1" w:rsidRDefault="004849B1" w:rsidP="004849B1">
      <w:pPr>
        <w:suppressAutoHyphens w:val="0"/>
        <w:spacing w:line="240" w:lineRule="auto"/>
      </w:pPr>
    </w:p>
    <w:p w14:paraId="46DAC539" w14:textId="77777777" w:rsidR="004849B1" w:rsidRDefault="004849B1" w:rsidP="004849B1">
      <w:pPr>
        <w:suppressAutoHyphens w:val="0"/>
        <w:spacing w:line="240" w:lineRule="auto"/>
      </w:pPr>
    </w:p>
    <w:p w14:paraId="4A42F950" w14:textId="3C5F7F8D" w:rsidR="00197D02" w:rsidRDefault="00197D02" w:rsidP="004849B1">
      <w:pPr>
        <w:suppressAutoHyphens w:val="0"/>
        <w:spacing w:line="240" w:lineRule="auto"/>
      </w:pPr>
      <w:r>
        <w:rPr>
          <w:noProof/>
        </w:rPr>
        <mc:AlternateContent>
          <mc:Choice Requires="wps">
            <w:drawing>
              <wp:anchor distT="91440" distB="91440" distL="114300" distR="114300" simplePos="0" relativeHeight="251725824" behindDoc="0" locked="0" layoutInCell="1" allowOverlap="1" wp14:anchorId="7A698C1A" wp14:editId="6A891726">
                <wp:simplePos x="0" y="0"/>
                <wp:positionH relativeFrom="margin">
                  <wp:align>right</wp:align>
                </wp:positionH>
                <wp:positionV relativeFrom="paragraph">
                  <wp:posOffset>25879</wp:posOffset>
                </wp:positionV>
                <wp:extent cx="5404485" cy="76200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62000"/>
                        </a:xfrm>
                        <a:prstGeom prst="rect">
                          <a:avLst/>
                        </a:prstGeom>
                        <a:noFill/>
                        <a:ln w="9525">
                          <a:noFill/>
                          <a:miter lim="800000"/>
                          <a:headEnd/>
                          <a:tailEnd/>
                        </a:ln>
                      </wps:spPr>
                      <wps:txbx>
                        <w:txbxContent>
                          <w:p w14:paraId="2EB5C8A4" w14:textId="69EECC14" w:rsidR="00DA2D54" w:rsidRPr="0087205F" w:rsidRDefault="00DA2D54" w:rsidP="004849B1">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w:t>
                            </w:r>
                            <w:r w:rsidRPr="00E0687B">
                              <w:rPr>
                                <w:i/>
                                <w:iCs/>
                                <w:color w:val="3D5E6A" w:themeColor="accent4"/>
                                <w:sz w:val="18"/>
                                <w:lang w:val="en-US"/>
                              </w:rPr>
                              <w:t>Climate resilience: temperature extremes are as important if not more important than average temperatures</w:t>
                            </w:r>
                            <w:r>
                              <w:rPr>
                                <w:i/>
                                <w:iCs/>
                                <w:color w:val="3D5E6A" w:themeColor="accent4"/>
                                <w:sz w:val="18"/>
                                <w:lang w:val="en-US"/>
                              </w:rPr>
                              <w:t>.”</w:t>
                            </w:r>
                            <w:r>
                              <w:rPr>
                                <w:iCs/>
                                <w:color w:val="3D5E6A" w:themeColor="accent4"/>
                                <w:sz w:val="18"/>
                                <w:lang w:val="en-US"/>
                              </w:rPr>
                              <w:t xml:space="preserve"> - Government Workshop participant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98C1A" id="_x0000_s1045" type="#_x0000_t202" style="position:absolute;margin-left:374.35pt;margin-top:2.05pt;width:425.55pt;height:60pt;z-index:25172582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" filled="f" stroked="f">
                <v:textbox>
                  <w:txbxContent>
                    <w:p w14:paraId="2EB5C8A4" w14:textId="69EECC14" w:rsidR="00DA2D54" w:rsidRPr="0087205F" w:rsidRDefault="00DA2D54" w:rsidP="004849B1">
                      <w:pPr>
                        <w:pBdr>
                          <w:top w:val="single" w:sz="24" w:space="8" w:color="3D5E6A" w:themeColor="accent4"/>
                          <w:bottom w:val="single" w:sz="24" w:space="8" w:color="3D5E6A" w:themeColor="accent4"/>
                        </w:pBdr>
                        <w:rPr>
                          <w:iCs/>
                          <w:color w:val="3D5E6A" w:themeColor="accent4"/>
                          <w:sz w:val="18"/>
                          <w:lang w:val="en-US"/>
                        </w:rPr>
                      </w:pPr>
                      <w:r>
                        <w:rPr>
                          <w:i/>
                          <w:iCs/>
                          <w:color w:val="3D5E6A" w:themeColor="accent4"/>
                          <w:sz w:val="18"/>
                          <w:lang w:val="en-US"/>
                        </w:rPr>
                        <w:t>“</w:t>
                      </w:r>
                      <w:r w:rsidRPr="00E0687B">
                        <w:rPr>
                          <w:i/>
                          <w:iCs/>
                          <w:color w:val="3D5E6A" w:themeColor="accent4"/>
                          <w:sz w:val="18"/>
                          <w:lang w:val="en-US"/>
                        </w:rPr>
                        <w:t>Climate resilience: temperature extremes are as important if not more important than average temperatures</w:t>
                      </w:r>
                      <w:r>
                        <w:rPr>
                          <w:i/>
                          <w:iCs/>
                          <w:color w:val="3D5E6A" w:themeColor="accent4"/>
                          <w:sz w:val="18"/>
                          <w:lang w:val="en-US"/>
                        </w:rPr>
                        <w:t>.”</w:t>
                      </w:r>
                      <w:r>
                        <w:rPr>
                          <w:iCs/>
                          <w:color w:val="3D5E6A" w:themeColor="accent4"/>
                          <w:sz w:val="18"/>
                          <w:lang w:val="en-US"/>
                        </w:rPr>
                        <w:t xml:space="preserve"> - Government Workshop participant </w:t>
                      </w:r>
                    </w:p>
                  </w:txbxContent>
                </v:textbox>
                <w10:wrap anchorx="margin"/>
              </v:shape>
            </w:pict>
          </mc:Fallback>
        </mc:AlternateContent>
      </w:r>
    </w:p>
    <w:p w14:paraId="111E14DD" w14:textId="55095EEA" w:rsidR="00197D02" w:rsidRDefault="00197D02" w:rsidP="004849B1">
      <w:pPr>
        <w:suppressAutoHyphens w:val="0"/>
        <w:spacing w:line="240" w:lineRule="auto"/>
      </w:pPr>
    </w:p>
    <w:p w14:paraId="4E152884" w14:textId="77777777" w:rsidR="00197D02" w:rsidRDefault="00197D02" w:rsidP="004849B1">
      <w:pPr>
        <w:suppressAutoHyphens w:val="0"/>
        <w:spacing w:line="240" w:lineRule="auto"/>
      </w:pPr>
    </w:p>
    <w:p w14:paraId="5FC81498" w14:textId="77777777" w:rsidR="00197D02" w:rsidRDefault="00197D02" w:rsidP="004849B1">
      <w:pPr>
        <w:suppressAutoHyphens w:val="0"/>
        <w:spacing w:line="240" w:lineRule="auto"/>
      </w:pPr>
    </w:p>
    <w:p w14:paraId="5B3B7EAB" w14:textId="77777777" w:rsidR="00197D02" w:rsidRDefault="00197D02" w:rsidP="004849B1">
      <w:pPr>
        <w:suppressAutoHyphens w:val="0"/>
        <w:spacing w:line="240" w:lineRule="auto"/>
      </w:pPr>
    </w:p>
    <w:p w14:paraId="51CCF1F3" w14:textId="31FDEB53" w:rsidR="004849B1" w:rsidRPr="0087205F" w:rsidRDefault="004849B1" w:rsidP="004849B1">
      <w:pPr>
        <w:suppressAutoHyphens w:val="0"/>
        <w:spacing w:line="240" w:lineRule="auto"/>
      </w:pPr>
    </w:p>
    <w:p w14:paraId="325A42BE" w14:textId="77777777" w:rsidR="00F40208" w:rsidRDefault="00F40208" w:rsidP="001B1475">
      <w:pPr>
        <w:pStyle w:val="CBodyLight"/>
        <w:rPr>
          <w:b/>
        </w:rPr>
      </w:pPr>
    </w:p>
    <w:p w14:paraId="0BAFE956" w14:textId="77777777" w:rsidR="00F40208" w:rsidRDefault="00F40208" w:rsidP="001B1475">
      <w:pPr>
        <w:pStyle w:val="CBodyLight"/>
        <w:rPr>
          <w:b/>
        </w:rPr>
      </w:pPr>
    </w:p>
    <w:p w14:paraId="1AAADBF2" w14:textId="396FA8EA" w:rsidR="001B1475" w:rsidRDefault="001B1475" w:rsidP="001B1475">
      <w:pPr>
        <w:pStyle w:val="CBodyLight"/>
        <w:rPr>
          <w:b/>
        </w:rPr>
      </w:pPr>
      <w:r>
        <w:rPr>
          <w:b/>
        </w:rPr>
        <w:lastRenderedPageBreak/>
        <w:t>Feedback on Existing Land Use and Integration with Industry Criteria</w:t>
      </w:r>
    </w:p>
    <w:p w14:paraId="4A5764AA" w14:textId="079F8245" w:rsidR="004849B1" w:rsidRPr="000C150E" w:rsidRDefault="00DD35A1" w:rsidP="001544AB">
      <w:pPr>
        <w:pStyle w:val="CBodyLight"/>
        <w:ind w:right="584"/>
        <w:rPr>
          <w:bCs/>
        </w:rPr>
      </w:pPr>
      <w:r w:rsidRPr="000C150E">
        <w:rPr>
          <w:color w:val="3D5E6A" w:themeColor="accent4"/>
        </w:rPr>
        <w:t xml:space="preserve">Proposed </w:t>
      </w:r>
      <w:r w:rsidR="007505B3" w:rsidRPr="000C150E">
        <w:rPr>
          <w:color w:val="3D5E6A" w:themeColor="accent4"/>
        </w:rPr>
        <w:t xml:space="preserve">Existing </w:t>
      </w:r>
      <w:r w:rsidRPr="000C150E">
        <w:rPr>
          <w:color w:val="3D5E6A" w:themeColor="accent4"/>
        </w:rPr>
        <w:t xml:space="preserve">Land Use and Integration with Industry criteria: </w:t>
      </w:r>
      <w:r w:rsidR="004849B1" w:rsidRPr="000C150E">
        <w:rPr>
          <w:color w:val="3D5E6A" w:themeColor="accent4"/>
        </w:rPr>
        <w:t xml:space="preserve">Land that is currently used for intensive agricultural purposes or supports the viability of an agricultural area </w:t>
      </w:r>
    </w:p>
    <w:p w14:paraId="60EDAFBB" w14:textId="77777777" w:rsidR="004849B1" w:rsidRDefault="004849B1" w:rsidP="004849B1">
      <w:pPr>
        <w:pStyle w:val="Caption"/>
        <w:rPr>
          <w:i w:val="0"/>
        </w:rPr>
      </w:pPr>
      <w:r>
        <w:rPr>
          <w:i w:val="0"/>
        </w:rPr>
        <w:t xml:space="preserve">Existing Land Use and Integration with Industry was commented on 57 times. </w:t>
      </w:r>
    </w:p>
    <w:p w14:paraId="197B7519" w14:textId="61C78043" w:rsidR="004849B1" w:rsidRDefault="004849B1" w:rsidP="004849B1">
      <w:pPr>
        <w:pStyle w:val="BodyText"/>
      </w:pPr>
      <w:r>
        <w:t xml:space="preserve">Concern was raised by participants that the criteria is too limiting. Participants emphasised that </w:t>
      </w:r>
      <w:r w:rsidR="000E0742">
        <w:t xml:space="preserve">complementary </w:t>
      </w:r>
      <w:r>
        <w:t>industr</w:t>
      </w:r>
      <w:r w:rsidR="000E0742">
        <w:t>ies</w:t>
      </w:r>
      <w:r>
        <w:t xml:space="preserve"> such as food processing, tourism</w:t>
      </w:r>
      <w:r w:rsidR="000E0742">
        <w:t>,</w:t>
      </w:r>
      <w:r>
        <w:t xml:space="preserve"> and </w:t>
      </w:r>
      <w:r w:rsidR="000E0742">
        <w:t>hospitality</w:t>
      </w:r>
      <w:r>
        <w:t xml:space="preserve"> should be encouraged and supported on surrounding land. Participants also raised questions such as, ‘what if land in the area is not an agricultural enterprise</w:t>
      </w:r>
      <w:r w:rsidR="007D1C5D">
        <w:t>?</w:t>
      </w:r>
      <w:r>
        <w:t xml:space="preserve">’ or ‘is no longer farmable’, expressing the need for flexibility in the criteria and the need for clarity. Participants also expressed desire for clarity around the definitions of ‘industry clusters’ and ‘intensive agriculture’.   </w:t>
      </w:r>
    </w:p>
    <w:p w14:paraId="30480398" w14:textId="3830B098" w:rsidR="004849B1" w:rsidRDefault="004849B1" w:rsidP="004849B1">
      <w:pPr>
        <w:pStyle w:val="BodyText"/>
      </w:pPr>
      <w:r>
        <w:t>Participants called for more flexibility around use</w:t>
      </w:r>
      <w:r w:rsidR="000E0742">
        <w:t>s that might be allowed within areas of strategical agricultural land,</w:t>
      </w:r>
      <w:r w:rsidR="007D1C5D">
        <w:t xml:space="preserve"> </w:t>
      </w:r>
      <w:r>
        <w:t>and asked for the recognition of other uses such as timber harvesting, equine industry and (beef and sheep) grazing. It was evident in participant responses that more guidance and clarification is required about</w:t>
      </w:r>
      <w:r w:rsidR="000E0742">
        <w:t xml:space="preserve"> permitted</w:t>
      </w:r>
      <w:r>
        <w:t xml:space="preserve"> land use</w:t>
      </w:r>
      <w:r w:rsidR="000E0742">
        <w:t>s</w:t>
      </w:r>
      <w:r>
        <w:t xml:space="preserve"> and the</w:t>
      </w:r>
      <w:r w:rsidR="000E0742">
        <w:t>ir</w:t>
      </w:r>
      <w:r>
        <w:t xml:space="preserve"> implications</w:t>
      </w:r>
      <w:r w:rsidR="00F075E2" w:rsidRPr="00F075E2">
        <w:t xml:space="preserve"> on future of strategic agricultural land</w:t>
      </w:r>
      <w:r>
        <w:t xml:space="preserve">. </w:t>
      </w:r>
    </w:p>
    <w:p w14:paraId="55BEAAF2" w14:textId="5AAED0C8" w:rsidR="004849B1" w:rsidRDefault="004849B1" w:rsidP="004849B1">
      <w:pPr>
        <w:pStyle w:val="BodyText"/>
      </w:pPr>
      <w:r>
        <w:rPr>
          <w:noProof/>
        </w:rPr>
        <mc:AlternateContent>
          <mc:Choice Requires="wps">
            <w:drawing>
              <wp:anchor distT="91440" distB="91440" distL="114300" distR="114300" simplePos="0" relativeHeight="251727872" behindDoc="0" locked="0" layoutInCell="1" allowOverlap="1" wp14:anchorId="1C779434" wp14:editId="2B463CDF">
                <wp:simplePos x="0" y="0"/>
                <wp:positionH relativeFrom="margin">
                  <wp:align>right</wp:align>
                </wp:positionH>
                <wp:positionV relativeFrom="paragraph">
                  <wp:posOffset>8255</wp:posOffset>
                </wp:positionV>
                <wp:extent cx="5404485" cy="7239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23900"/>
                        </a:xfrm>
                        <a:prstGeom prst="rect">
                          <a:avLst/>
                        </a:prstGeom>
                        <a:noFill/>
                        <a:ln w="9525">
                          <a:noFill/>
                          <a:miter lim="800000"/>
                          <a:headEnd/>
                          <a:tailEnd/>
                        </a:ln>
                      </wps:spPr>
                      <wps:txbx>
                        <w:txbxContent>
                          <w:p w14:paraId="147BFC70" w14:textId="0917FD20" w:rsidR="00DA2D54" w:rsidRPr="00A34BE0" w:rsidRDefault="00DA2D54" w:rsidP="004849B1">
                            <w:pPr>
                              <w:pBdr>
                                <w:top w:val="single" w:sz="24" w:space="8" w:color="3D5E6A" w:themeColor="accent4"/>
                                <w:bottom w:val="single" w:sz="24" w:space="8" w:color="3D5E6A" w:themeColor="accent4"/>
                              </w:pBdr>
                              <w:rPr>
                                <w:iCs/>
                                <w:color w:val="3D5E6A" w:themeColor="accent4"/>
                                <w:sz w:val="18"/>
                                <w:lang w:val="en-US"/>
                              </w:rPr>
                            </w:pPr>
                            <w:r w:rsidRPr="00AF797A">
                              <w:rPr>
                                <w:i/>
                                <w:iCs/>
                                <w:color w:val="3D5E6A" w:themeColor="accent4"/>
                                <w:sz w:val="18"/>
                                <w:lang w:val="en-US"/>
                              </w:rPr>
                              <w:t>“</w:t>
                            </w:r>
                            <w:r w:rsidRPr="00980A57">
                              <w:rPr>
                                <w:i/>
                                <w:iCs/>
                                <w:color w:val="3D5E6A" w:themeColor="accent4"/>
                                <w:sz w:val="18"/>
                                <w:lang w:val="en-US"/>
                              </w:rPr>
                              <w:t>Value added industries, for example, tourism and cafes, play a role in making these areas profitable. Need value add to make business profitable.</w:t>
                            </w:r>
                            <w:r>
                              <w:rPr>
                                <w:i/>
                                <w:iCs/>
                                <w:color w:val="3D5E6A" w:themeColor="accent4"/>
                                <w:sz w:val="18"/>
                                <w:lang w:val="en-US"/>
                              </w:rPr>
                              <w:t>”</w:t>
                            </w:r>
                            <w:r w:rsidRPr="00980A57">
                              <w:rPr>
                                <w:i/>
                                <w:iCs/>
                                <w:color w:val="3D5E6A" w:themeColor="accent4"/>
                                <w:sz w:val="18"/>
                                <w:lang w:val="en-US"/>
                              </w:rPr>
                              <w:t xml:space="preserve"> </w:t>
                            </w:r>
                            <w:r w:rsidRPr="00AF797A">
                              <w:rPr>
                                <w:iCs/>
                                <w:color w:val="3D5E6A" w:themeColor="accent4"/>
                                <w:sz w:val="18"/>
                                <w:lang w:val="en-US"/>
                              </w:rPr>
                              <w:t xml:space="preserve">– </w:t>
                            </w:r>
                            <w:r w:rsidRPr="00980A57">
                              <w:rPr>
                                <w:iCs/>
                                <w:color w:val="3D5E6A" w:themeColor="accent4"/>
                                <w:sz w:val="18"/>
                                <w:lang w:val="en-US"/>
                              </w:rPr>
                              <w:t>Bacchus Marsh</w:t>
                            </w:r>
                            <w:r w:rsidRPr="00AF797A">
                              <w:rPr>
                                <w:iCs/>
                                <w:color w:val="3D5E6A" w:themeColor="accent4"/>
                                <w:sz w:val="18"/>
                                <w:lang w:val="en-US"/>
                              </w:rPr>
                              <w:t xml:space="preserve"> </w:t>
                            </w:r>
                            <w:r>
                              <w:rPr>
                                <w:iCs/>
                                <w:color w:val="3D5E6A" w:themeColor="accent4"/>
                                <w:sz w:val="18"/>
                                <w:lang w:val="en-US"/>
                              </w:rPr>
                              <w:t>W</w:t>
                            </w:r>
                            <w:r w:rsidRPr="00AF797A">
                              <w:rPr>
                                <w:iCs/>
                                <w:color w:val="3D5E6A" w:themeColor="accent4"/>
                                <w:sz w:val="18"/>
                                <w:lang w:val="en-US"/>
                              </w:rPr>
                              <w:t>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79434" id="_x0000_s1046" type="#_x0000_t202" style="position:absolute;margin-left:374.35pt;margin-top:.65pt;width:425.55pt;height:57pt;z-index:25172787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" filled="f" stroked="f">
                <v:textbox>
                  <w:txbxContent>
                    <w:p w14:paraId="147BFC70" w14:textId="0917FD20" w:rsidR="00DA2D54" w:rsidRPr="00A34BE0" w:rsidRDefault="00DA2D54" w:rsidP="004849B1">
                      <w:pPr>
                        <w:pBdr>
                          <w:top w:val="single" w:sz="24" w:space="8" w:color="3D5E6A" w:themeColor="accent4"/>
                          <w:bottom w:val="single" w:sz="24" w:space="8" w:color="3D5E6A" w:themeColor="accent4"/>
                        </w:pBdr>
                        <w:rPr>
                          <w:iCs/>
                          <w:color w:val="3D5E6A" w:themeColor="accent4"/>
                          <w:sz w:val="18"/>
                          <w:lang w:val="en-US"/>
                        </w:rPr>
                      </w:pPr>
                      <w:r w:rsidRPr="00AF797A">
                        <w:rPr>
                          <w:i/>
                          <w:iCs/>
                          <w:color w:val="3D5E6A" w:themeColor="accent4"/>
                          <w:sz w:val="18"/>
                          <w:lang w:val="en-US"/>
                        </w:rPr>
                        <w:t>“</w:t>
                      </w:r>
                      <w:r w:rsidRPr="00980A57">
                        <w:rPr>
                          <w:i/>
                          <w:iCs/>
                          <w:color w:val="3D5E6A" w:themeColor="accent4"/>
                          <w:sz w:val="18"/>
                          <w:lang w:val="en-US"/>
                        </w:rPr>
                        <w:t>Value added industries, for example, tourism and cafes, play a role in making these areas profitable. Need value add to make business profitable.</w:t>
                      </w:r>
                      <w:r>
                        <w:rPr>
                          <w:i/>
                          <w:iCs/>
                          <w:color w:val="3D5E6A" w:themeColor="accent4"/>
                          <w:sz w:val="18"/>
                          <w:lang w:val="en-US"/>
                        </w:rPr>
                        <w:t>”</w:t>
                      </w:r>
                      <w:r w:rsidRPr="00980A57">
                        <w:rPr>
                          <w:i/>
                          <w:iCs/>
                          <w:color w:val="3D5E6A" w:themeColor="accent4"/>
                          <w:sz w:val="18"/>
                          <w:lang w:val="en-US"/>
                        </w:rPr>
                        <w:t xml:space="preserve"> </w:t>
                      </w:r>
                      <w:r w:rsidRPr="00AF797A">
                        <w:rPr>
                          <w:iCs/>
                          <w:color w:val="3D5E6A" w:themeColor="accent4"/>
                          <w:sz w:val="18"/>
                          <w:lang w:val="en-US"/>
                        </w:rPr>
                        <w:t xml:space="preserve">– </w:t>
                      </w:r>
                      <w:r w:rsidRPr="00980A57">
                        <w:rPr>
                          <w:iCs/>
                          <w:color w:val="3D5E6A" w:themeColor="accent4"/>
                          <w:sz w:val="18"/>
                          <w:lang w:val="en-US"/>
                        </w:rPr>
                        <w:t>Bacchus Marsh</w:t>
                      </w:r>
                      <w:r w:rsidRPr="00AF797A">
                        <w:rPr>
                          <w:iCs/>
                          <w:color w:val="3D5E6A" w:themeColor="accent4"/>
                          <w:sz w:val="18"/>
                          <w:lang w:val="en-US"/>
                        </w:rPr>
                        <w:t xml:space="preserve"> </w:t>
                      </w:r>
                      <w:r>
                        <w:rPr>
                          <w:iCs/>
                          <w:color w:val="3D5E6A" w:themeColor="accent4"/>
                          <w:sz w:val="18"/>
                          <w:lang w:val="en-US"/>
                        </w:rPr>
                        <w:t>W</w:t>
                      </w:r>
                      <w:r w:rsidRPr="00AF797A">
                        <w:rPr>
                          <w:iCs/>
                          <w:color w:val="3D5E6A" w:themeColor="accent4"/>
                          <w:sz w:val="18"/>
                          <w:lang w:val="en-US"/>
                        </w:rPr>
                        <w:t>orkshop participant</w:t>
                      </w:r>
                    </w:p>
                  </w:txbxContent>
                </v:textbox>
                <w10:wrap anchorx="margin"/>
              </v:shape>
            </w:pict>
          </mc:Fallback>
        </mc:AlternateContent>
      </w:r>
    </w:p>
    <w:p w14:paraId="0EB0DFC2" w14:textId="77777777" w:rsidR="004849B1" w:rsidRDefault="004849B1" w:rsidP="004849B1">
      <w:pPr>
        <w:pStyle w:val="BodyText"/>
      </w:pPr>
    </w:p>
    <w:p w14:paraId="3284C0C9" w14:textId="77777777" w:rsidR="004849B1" w:rsidRDefault="004849B1" w:rsidP="004849B1">
      <w:pPr>
        <w:pStyle w:val="BodyText"/>
      </w:pPr>
    </w:p>
    <w:p w14:paraId="29E4B869" w14:textId="77777777" w:rsidR="004849B1" w:rsidRDefault="004849B1" w:rsidP="004849B1">
      <w:pPr>
        <w:pStyle w:val="BodyText"/>
      </w:pPr>
      <w:r>
        <w:rPr>
          <w:noProof/>
        </w:rPr>
        <mc:AlternateContent>
          <mc:Choice Requires="wps">
            <w:drawing>
              <wp:anchor distT="91440" distB="91440" distL="114300" distR="114300" simplePos="0" relativeHeight="251728896" behindDoc="0" locked="0" layoutInCell="1" allowOverlap="1" wp14:anchorId="0ABE1DF2" wp14:editId="3A6C2836">
                <wp:simplePos x="0" y="0"/>
                <wp:positionH relativeFrom="margin">
                  <wp:align>right</wp:align>
                </wp:positionH>
                <wp:positionV relativeFrom="paragraph">
                  <wp:posOffset>15240</wp:posOffset>
                </wp:positionV>
                <wp:extent cx="5404485" cy="72390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23900"/>
                        </a:xfrm>
                        <a:prstGeom prst="rect">
                          <a:avLst/>
                        </a:prstGeom>
                        <a:noFill/>
                        <a:ln w="9525">
                          <a:noFill/>
                          <a:miter lim="800000"/>
                          <a:headEnd/>
                          <a:tailEnd/>
                        </a:ln>
                      </wps:spPr>
                      <wps:txbx>
                        <w:txbxContent>
                          <w:p w14:paraId="796A8FD9" w14:textId="785670A4" w:rsidR="00DA2D54" w:rsidRPr="00A34BE0" w:rsidRDefault="00DA2D54" w:rsidP="004849B1">
                            <w:pPr>
                              <w:pBdr>
                                <w:top w:val="single" w:sz="24" w:space="8" w:color="3D5E6A" w:themeColor="accent4"/>
                                <w:bottom w:val="single" w:sz="24" w:space="8" w:color="3D5E6A" w:themeColor="accent4"/>
                              </w:pBdr>
                              <w:rPr>
                                <w:iCs/>
                                <w:color w:val="3D5E6A" w:themeColor="accent4"/>
                                <w:sz w:val="18"/>
                                <w:lang w:val="en-US"/>
                              </w:rPr>
                            </w:pPr>
                            <w:r w:rsidRPr="00AF797A">
                              <w:rPr>
                                <w:i/>
                                <w:iCs/>
                                <w:color w:val="3D5E6A" w:themeColor="accent4"/>
                                <w:sz w:val="18"/>
                                <w:lang w:val="en-US"/>
                              </w:rPr>
                              <w:t>“</w:t>
                            </w:r>
                            <w:r w:rsidRPr="006448AF">
                              <w:rPr>
                                <w:i/>
                                <w:iCs/>
                                <w:color w:val="3D5E6A" w:themeColor="accent4"/>
                                <w:sz w:val="18"/>
                                <w:lang w:val="en-US"/>
                              </w:rPr>
                              <w:t>How agriculture interacts with other competing and complementary uses</w:t>
                            </w:r>
                            <w:r>
                              <w:rPr>
                                <w:i/>
                                <w:iCs/>
                                <w:color w:val="3D5E6A" w:themeColor="accent4"/>
                                <w:sz w:val="18"/>
                                <w:lang w:val="en-US"/>
                              </w:rPr>
                              <w:t>, for example, c</w:t>
                            </w:r>
                            <w:r w:rsidRPr="006448AF">
                              <w:rPr>
                                <w:i/>
                                <w:iCs/>
                                <w:color w:val="3D5E6A" w:themeColor="accent4"/>
                                <w:sz w:val="18"/>
                                <w:lang w:val="en-US"/>
                              </w:rPr>
                              <w:t>onservation, tourism</w:t>
                            </w:r>
                            <w:r>
                              <w:rPr>
                                <w:i/>
                                <w:iCs/>
                                <w:color w:val="3D5E6A" w:themeColor="accent4"/>
                                <w:sz w:val="18"/>
                                <w:lang w:val="en-US"/>
                              </w:rPr>
                              <w:t xml:space="preserve">.” </w:t>
                            </w:r>
                            <w:r w:rsidRPr="00AF797A">
                              <w:rPr>
                                <w:iCs/>
                                <w:color w:val="3D5E6A" w:themeColor="accent4"/>
                                <w:sz w:val="18"/>
                                <w:lang w:val="en-US"/>
                              </w:rPr>
                              <w:t xml:space="preserve">– </w:t>
                            </w:r>
                            <w:r>
                              <w:rPr>
                                <w:iCs/>
                                <w:color w:val="3D5E6A" w:themeColor="accent4"/>
                                <w:sz w:val="18"/>
                                <w:lang w:val="en-US"/>
                              </w:rPr>
                              <w:t>Government</w:t>
                            </w:r>
                            <w:r w:rsidRPr="00AF797A">
                              <w:rPr>
                                <w:iCs/>
                                <w:color w:val="3D5E6A" w:themeColor="accent4"/>
                                <w:sz w:val="18"/>
                                <w:lang w:val="en-US"/>
                              </w:rPr>
                              <w:t xml:space="preserve"> </w:t>
                            </w:r>
                            <w:r>
                              <w:rPr>
                                <w:iCs/>
                                <w:color w:val="3D5E6A" w:themeColor="accent4"/>
                                <w:sz w:val="18"/>
                                <w:lang w:val="en-US"/>
                              </w:rPr>
                              <w:t>W</w:t>
                            </w:r>
                            <w:r w:rsidRPr="00AF797A">
                              <w:rPr>
                                <w:iCs/>
                                <w:color w:val="3D5E6A" w:themeColor="accent4"/>
                                <w:sz w:val="18"/>
                                <w:lang w:val="en-US"/>
                              </w:rPr>
                              <w:t>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E1DF2" id="_x0000_s1047" type="#_x0000_t202" style="position:absolute;margin-left:374.35pt;margin-top:1.2pt;width:425.55pt;height:57pt;z-index:25172889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" filled="f" stroked="f">
                <v:textbox>
                  <w:txbxContent>
                    <w:p w14:paraId="796A8FD9" w14:textId="785670A4" w:rsidR="00DA2D54" w:rsidRPr="00A34BE0" w:rsidRDefault="00DA2D54" w:rsidP="004849B1">
                      <w:pPr>
                        <w:pBdr>
                          <w:top w:val="single" w:sz="24" w:space="8" w:color="3D5E6A" w:themeColor="accent4"/>
                          <w:bottom w:val="single" w:sz="24" w:space="8" w:color="3D5E6A" w:themeColor="accent4"/>
                        </w:pBdr>
                        <w:rPr>
                          <w:iCs/>
                          <w:color w:val="3D5E6A" w:themeColor="accent4"/>
                          <w:sz w:val="18"/>
                          <w:lang w:val="en-US"/>
                        </w:rPr>
                      </w:pPr>
                      <w:r w:rsidRPr="00AF797A">
                        <w:rPr>
                          <w:i/>
                          <w:iCs/>
                          <w:color w:val="3D5E6A" w:themeColor="accent4"/>
                          <w:sz w:val="18"/>
                          <w:lang w:val="en-US"/>
                        </w:rPr>
                        <w:t>“</w:t>
                      </w:r>
                      <w:r w:rsidRPr="006448AF">
                        <w:rPr>
                          <w:i/>
                          <w:iCs/>
                          <w:color w:val="3D5E6A" w:themeColor="accent4"/>
                          <w:sz w:val="18"/>
                          <w:lang w:val="en-US"/>
                        </w:rPr>
                        <w:t>How agriculture interacts with other competing and complementary uses</w:t>
                      </w:r>
                      <w:r>
                        <w:rPr>
                          <w:i/>
                          <w:iCs/>
                          <w:color w:val="3D5E6A" w:themeColor="accent4"/>
                          <w:sz w:val="18"/>
                          <w:lang w:val="en-US"/>
                        </w:rPr>
                        <w:t>, for example, c</w:t>
                      </w:r>
                      <w:r w:rsidRPr="006448AF">
                        <w:rPr>
                          <w:i/>
                          <w:iCs/>
                          <w:color w:val="3D5E6A" w:themeColor="accent4"/>
                          <w:sz w:val="18"/>
                          <w:lang w:val="en-US"/>
                        </w:rPr>
                        <w:t>onservation, tourism</w:t>
                      </w:r>
                      <w:r>
                        <w:rPr>
                          <w:i/>
                          <w:iCs/>
                          <w:color w:val="3D5E6A" w:themeColor="accent4"/>
                          <w:sz w:val="18"/>
                          <w:lang w:val="en-US"/>
                        </w:rPr>
                        <w:t xml:space="preserve">.” </w:t>
                      </w:r>
                      <w:r w:rsidRPr="00AF797A">
                        <w:rPr>
                          <w:iCs/>
                          <w:color w:val="3D5E6A" w:themeColor="accent4"/>
                          <w:sz w:val="18"/>
                          <w:lang w:val="en-US"/>
                        </w:rPr>
                        <w:t xml:space="preserve">– </w:t>
                      </w:r>
                      <w:r>
                        <w:rPr>
                          <w:iCs/>
                          <w:color w:val="3D5E6A" w:themeColor="accent4"/>
                          <w:sz w:val="18"/>
                          <w:lang w:val="en-US"/>
                        </w:rPr>
                        <w:t>Government</w:t>
                      </w:r>
                      <w:r w:rsidRPr="00AF797A">
                        <w:rPr>
                          <w:iCs/>
                          <w:color w:val="3D5E6A" w:themeColor="accent4"/>
                          <w:sz w:val="18"/>
                          <w:lang w:val="en-US"/>
                        </w:rPr>
                        <w:t xml:space="preserve"> </w:t>
                      </w:r>
                      <w:r>
                        <w:rPr>
                          <w:iCs/>
                          <w:color w:val="3D5E6A" w:themeColor="accent4"/>
                          <w:sz w:val="18"/>
                          <w:lang w:val="en-US"/>
                        </w:rPr>
                        <w:t>W</w:t>
                      </w:r>
                      <w:r w:rsidRPr="00AF797A">
                        <w:rPr>
                          <w:iCs/>
                          <w:color w:val="3D5E6A" w:themeColor="accent4"/>
                          <w:sz w:val="18"/>
                          <w:lang w:val="en-US"/>
                        </w:rPr>
                        <w:t>orkshop participant</w:t>
                      </w:r>
                    </w:p>
                  </w:txbxContent>
                </v:textbox>
                <w10:wrap anchorx="margin"/>
              </v:shape>
            </w:pict>
          </mc:Fallback>
        </mc:AlternateContent>
      </w:r>
    </w:p>
    <w:p w14:paraId="4683625F" w14:textId="77777777" w:rsidR="004849B1" w:rsidRDefault="004849B1" w:rsidP="004849B1">
      <w:pPr>
        <w:pStyle w:val="BodyText"/>
      </w:pPr>
    </w:p>
    <w:p w14:paraId="3961A244" w14:textId="77777777" w:rsidR="004849B1" w:rsidRDefault="004849B1" w:rsidP="004849B1">
      <w:pPr>
        <w:pStyle w:val="BodyText"/>
      </w:pPr>
    </w:p>
    <w:p w14:paraId="719AD6AD" w14:textId="77777777" w:rsidR="004849B1" w:rsidRDefault="004849B1" w:rsidP="004849B1">
      <w:pPr>
        <w:pStyle w:val="BodyText"/>
      </w:pPr>
      <w:r>
        <w:rPr>
          <w:noProof/>
        </w:rPr>
        <mc:AlternateContent>
          <mc:Choice Requires="wps">
            <w:drawing>
              <wp:anchor distT="91440" distB="91440" distL="114300" distR="114300" simplePos="0" relativeHeight="251729920" behindDoc="0" locked="0" layoutInCell="1" allowOverlap="1" wp14:anchorId="2CE45D85" wp14:editId="624F77A8">
                <wp:simplePos x="0" y="0"/>
                <wp:positionH relativeFrom="margin">
                  <wp:align>left</wp:align>
                </wp:positionH>
                <wp:positionV relativeFrom="paragraph">
                  <wp:posOffset>11299</wp:posOffset>
                </wp:positionV>
                <wp:extent cx="5375910" cy="9144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910" cy="914400"/>
                        </a:xfrm>
                        <a:prstGeom prst="rect">
                          <a:avLst/>
                        </a:prstGeom>
                        <a:noFill/>
                        <a:ln w="9525">
                          <a:noFill/>
                          <a:miter lim="800000"/>
                          <a:headEnd/>
                          <a:tailEnd/>
                        </a:ln>
                      </wps:spPr>
                      <wps:txbx>
                        <w:txbxContent>
                          <w:p w14:paraId="6A96256A" w14:textId="77777777" w:rsidR="00DA2D54" w:rsidRPr="00A34BE0" w:rsidRDefault="00DA2D54" w:rsidP="004849B1">
                            <w:pPr>
                              <w:pBdr>
                                <w:top w:val="single" w:sz="24" w:space="8" w:color="3D5E6A" w:themeColor="accent4"/>
                                <w:bottom w:val="single" w:sz="24" w:space="8" w:color="3D5E6A" w:themeColor="accent4"/>
                              </w:pBdr>
                              <w:rPr>
                                <w:iCs/>
                                <w:color w:val="3D5E6A" w:themeColor="accent4"/>
                                <w:sz w:val="18"/>
                                <w:lang w:val="en-US"/>
                              </w:rPr>
                            </w:pPr>
                            <w:r w:rsidRPr="00AF797A">
                              <w:rPr>
                                <w:i/>
                                <w:iCs/>
                                <w:color w:val="3D5E6A" w:themeColor="accent4"/>
                                <w:sz w:val="18"/>
                                <w:lang w:val="en-US"/>
                              </w:rPr>
                              <w:t>“</w:t>
                            </w:r>
                            <w:r w:rsidRPr="00FF5A2C">
                              <w:rPr>
                                <w:i/>
                                <w:iCs/>
                                <w:color w:val="3D5E6A" w:themeColor="accent4"/>
                                <w:sz w:val="18"/>
                                <w:lang w:val="en-US"/>
                              </w:rPr>
                              <w:t>Yes, but the criteria you suggest seem to relate mainly to horticultural pursuits. Other types of agriculture, such as grazing, ARE suited to the types of terrain you have deemed "less suitable" (providing the land is carefully managed).</w:t>
                            </w:r>
                            <w:r>
                              <w:rPr>
                                <w:iCs/>
                                <w:color w:val="3D5E6A" w:themeColor="accent4"/>
                                <w:sz w:val="18"/>
                                <w:lang w:val="en-US"/>
                              </w:rPr>
                              <w:t xml:space="preserve">” – Online </w:t>
                            </w:r>
                            <w:r w:rsidRPr="00AF797A">
                              <w:rPr>
                                <w:iCs/>
                                <w:color w:val="3D5E6A" w:themeColor="accent4"/>
                                <w:sz w:val="18"/>
                                <w:lang w:val="en-US"/>
                              </w:rPr>
                              <w:t>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45D85" id="_x0000_s1048" type="#_x0000_t202" style="position:absolute;margin-left:0;margin-top:.9pt;width:423.3pt;height:1in;z-index:251729920;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" filled="f" stroked="f">
                <v:textbox>
                  <w:txbxContent>
                    <w:p w14:paraId="6A96256A" w14:textId="77777777" w:rsidR="00DA2D54" w:rsidRPr="00A34BE0" w:rsidRDefault="00DA2D54" w:rsidP="004849B1">
                      <w:pPr>
                        <w:pBdr>
                          <w:top w:val="single" w:sz="24" w:space="8" w:color="3D5E6A" w:themeColor="accent4"/>
                          <w:bottom w:val="single" w:sz="24" w:space="8" w:color="3D5E6A" w:themeColor="accent4"/>
                        </w:pBdr>
                        <w:rPr>
                          <w:iCs/>
                          <w:color w:val="3D5E6A" w:themeColor="accent4"/>
                          <w:sz w:val="18"/>
                          <w:lang w:val="en-US"/>
                        </w:rPr>
                      </w:pPr>
                      <w:r w:rsidRPr="00AF797A">
                        <w:rPr>
                          <w:i/>
                          <w:iCs/>
                          <w:color w:val="3D5E6A" w:themeColor="accent4"/>
                          <w:sz w:val="18"/>
                          <w:lang w:val="en-US"/>
                        </w:rPr>
                        <w:t>“</w:t>
                      </w:r>
                      <w:r w:rsidRPr="00FF5A2C">
                        <w:rPr>
                          <w:i/>
                          <w:iCs/>
                          <w:color w:val="3D5E6A" w:themeColor="accent4"/>
                          <w:sz w:val="18"/>
                          <w:lang w:val="en-US"/>
                        </w:rPr>
                        <w:t>Yes, but the criteria you suggest seem to relate mainly to horticultural pursuits. Other types of agriculture, such as grazing, ARE suited to the types of terrain you have deemed "less suitable" (providing the land is carefully managed).</w:t>
                      </w:r>
                      <w:r>
                        <w:rPr>
                          <w:iCs/>
                          <w:color w:val="3D5E6A" w:themeColor="accent4"/>
                          <w:sz w:val="18"/>
                          <w:lang w:val="en-US"/>
                        </w:rPr>
                        <w:t xml:space="preserve">” – Online </w:t>
                      </w:r>
                      <w:r w:rsidRPr="00AF797A">
                        <w:rPr>
                          <w:iCs/>
                          <w:color w:val="3D5E6A" w:themeColor="accent4"/>
                          <w:sz w:val="18"/>
                          <w:lang w:val="en-US"/>
                        </w:rPr>
                        <w:t>participant</w:t>
                      </w:r>
                    </w:p>
                  </w:txbxContent>
                </v:textbox>
                <w10:wrap anchorx="margin"/>
              </v:shape>
            </w:pict>
          </mc:Fallback>
        </mc:AlternateContent>
      </w:r>
    </w:p>
    <w:p w14:paraId="5C2AB218" w14:textId="77777777" w:rsidR="004849B1" w:rsidRDefault="004849B1" w:rsidP="004849B1">
      <w:pPr>
        <w:pStyle w:val="BodyText"/>
      </w:pPr>
    </w:p>
    <w:p w14:paraId="6CFF174F" w14:textId="77777777" w:rsidR="004849B1" w:rsidRDefault="004849B1" w:rsidP="004849B1">
      <w:pPr>
        <w:pStyle w:val="BodyText"/>
      </w:pPr>
    </w:p>
    <w:p w14:paraId="112E34AD" w14:textId="77777777" w:rsidR="004849B1" w:rsidRDefault="004849B1" w:rsidP="004849B1">
      <w:pPr>
        <w:pStyle w:val="BodyText"/>
      </w:pPr>
    </w:p>
    <w:p w14:paraId="691FC8ED" w14:textId="67537256" w:rsidR="001B1475" w:rsidRDefault="001B1475" w:rsidP="001B1475">
      <w:pPr>
        <w:pStyle w:val="CBodyLight"/>
        <w:rPr>
          <w:b/>
        </w:rPr>
      </w:pPr>
      <w:r>
        <w:rPr>
          <w:b/>
        </w:rPr>
        <w:t>Other considerations</w:t>
      </w:r>
      <w:r w:rsidR="00BF0EEA">
        <w:rPr>
          <w:b/>
        </w:rPr>
        <w:t xml:space="preserve"> – exclusionary criteria</w:t>
      </w:r>
    </w:p>
    <w:p w14:paraId="1216F74B" w14:textId="39834105" w:rsidR="00BF0EEA" w:rsidRPr="000C150E" w:rsidRDefault="00DD35A1" w:rsidP="001544AB">
      <w:pPr>
        <w:pStyle w:val="CBodyLight"/>
        <w:ind w:right="584"/>
        <w:rPr>
          <w:color w:val="3D5E6A" w:themeColor="accent4"/>
        </w:rPr>
      </w:pPr>
      <w:r w:rsidRPr="000C150E">
        <w:rPr>
          <w:color w:val="3D5E6A" w:themeColor="accent4"/>
        </w:rPr>
        <w:t xml:space="preserve">Proposed other considerations and exclusion criteria: </w:t>
      </w:r>
      <w:r w:rsidR="00BF0EEA" w:rsidRPr="000C150E">
        <w:rPr>
          <w:color w:val="3D5E6A" w:themeColor="accent4"/>
        </w:rPr>
        <w:t xml:space="preserve">Factors that may prevent land from being classified as Strategic Agricultural Land </w:t>
      </w:r>
    </w:p>
    <w:p w14:paraId="38EFB130" w14:textId="054600DC" w:rsidR="001B1475" w:rsidRPr="001B1475" w:rsidRDefault="001B1475" w:rsidP="001B1475">
      <w:pPr>
        <w:pStyle w:val="CBodyLight"/>
      </w:pPr>
      <w:r>
        <w:t xml:space="preserve">Participants were not </w:t>
      </w:r>
      <w:r w:rsidR="00BF0EEA">
        <w:t xml:space="preserve">asked </w:t>
      </w:r>
      <w:r w:rsidR="0026643F">
        <w:t>specifically</w:t>
      </w:r>
      <w:r w:rsidR="00BF0EEA">
        <w:t xml:space="preserve"> </w:t>
      </w:r>
      <w:r w:rsidR="007D1C5D">
        <w:t>about</w:t>
      </w:r>
      <w:r w:rsidR="00BF0EEA">
        <w:t xml:space="preserve"> exclusionary criteria</w:t>
      </w:r>
      <w:r w:rsidR="000E0742">
        <w:t>.</w:t>
      </w:r>
      <w:r w:rsidR="00BF0EEA">
        <w:t xml:space="preserve"> </w:t>
      </w:r>
      <w:r w:rsidR="000E0742">
        <w:t>H</w:t>
      </w:r>
      <w:r w:rsidR="00BF0EEA">
        <w:t xml:space="preserve">owever, there were approximately </w:t>
      </w:r>
      <w:r w:rsidR="006367E2">
        <w:t>80</w:t>
      </w:r>
      <w:r w:rsidR="00BF0EEA">
        <w:t xml:space="preserve"> comments received in relation to having exclusions. </w:t>
      </w:r>
    </w:p>
    <w:p w14:paraId="424369E9" w14:textId="2393BBAB" w:rsidR="0026643F" w:rsidRDefault="00356A80" w:rsidP="00540978">
      <w:pPr>
        <w:pStyle w:val="CBodyLight"/>
      </w:pPr>
      <w:r>
        <w:t>Most of</w:t>
      </w:r>
      <w:r w:rsidR="0026643F">
        <w:t xml:space="preserve"> these comments were focus</w:t>
      </w:r>
      <w:r>
        <w:t>ed</w:t>
      </w:r>
      <w:r w:rsidR="0026643F">
        <w:t xml:space="preserve"> on excluding land based on size and extent of area. Views were mixed</w:t>
      </w:r>
      <w:r w:rsidR="007F0135">
        <w:t>:</w:t>
      </w:r>
      <w:r w:rsidR="007D1C5D">
        <w:t xml:space="preserve"> </w:t>
      </w:r>
      <w:r>
        <w:t xml:space="preserve">some </w:t>
      </w:r>
      <w:r w:rsidR="007D1C5D">
        <w:t xml:space="preserve">participants supported </w:t>
      </w:r>
      <w:r>
        <w:t>the exclusion of small lots (as suggested in 25 comments)</w:t>
      </w:r>
      <w:r w:rsidR="007F0135">
        <w:t>,</w:t>
      </w:r>
      <w:r>
        <w:t xml:space="preserve"> while others indicated concern</w:t>
      </w:r>
      <w:r w:rsidR="007F0135">
        <w:t xml:space="preserve"> about this</w:t>
      </w:r>
      <w:r>
        <w:t xml:space="preserve"> (22 comments). For those </w:t>
      </w:r>
      <w:r w:rsidR="007D1C5D">
        <w:t xml:space="preserve">in </w:t>
      </w:r>
      <w:r>
        <w:t>support</w:t>
      </w:r>
      <w:r w:rsidR="007D1C5D">
        <w:t>,</w:t>
      </w:r>
      <w:r>
        <w:t xml:space="preserve"> the rationale tended to be around the belief that large farms were more </w:t>
      </w:r>
      <w:r w:rsidR="003C7174">
        <w:t xml:space="preserve">financially </w:t>
      </w:r>
      <w:r w:rsidR="007F0135">
        <w:t xml:space="preserve">sustainable </w:t>
      </w:r>
      <w:r>
        <w:t xml:space="preserve">and economically viable. Those participants that expressed concern </w:t>
      </w:r>
      <w:r w:rsidR="007F0135">
        <w:t>highlighted the following issues</w:t>
      </w:r>
      <w:r>
        <w:t xml:space="preserve">: </w:t>
      </w:r>
    </w:p>
    <w:p w14:paraId="7EB63AA1" w14:textId="58F57023" w:rsidR="00356A80" w:rsidRDefault="00356A80" w:rsidP="005E6681">
      <w:pPr>
        <w:pStyle w:val="CBodyLight"/>
        <w:numPr>
          <w:ilvl w:val="0"/>
          <w:numId w:val="39"/>
        </w:numPr>
      </w:pPr>
      <w:r>
        <w:t xml:space="preserve">impacts </w:t>
      </w:r>
      <w:r w:rsidR="00AE5B85">
        <w:t xml:space="preserve">on </w:t>
      </w:r>
      <w:r>
        <w:t>people being able to subdivide their property for financial reasons</w:t>
      </w:r>
    </w:p>
    <w:p w14:paraId="1C6D2563" w14:textId="3C5389B2" w:rsidR="00356A80" w:rsidRDefault="00356A80" w:rsidP="005E6681">
      <w:pPr>
        <w:pStyle w:val="CBodyLight"/>
        <w:numPr>
          <w:ilvl w:val="0"/>
          <w:numId w:val="39"/>
        </w:numPr>
      </w:pPr>
      <w:r>
        <w:t xml:space="preserve">some commodities can be highly productive on small lots. </w:t>
      </w:r>
    </w:p>
    <w:p w14:paraId="06BCCC67" w14:textId="753997C1" w:rsidR="00356A80" w:rsidRDefault="0082263D" w:rsidP="00540978">
      <w:pPr>
        <w:pStyle w:val="CBodyLight"/>
      </w:pPr>
      <w:r>
        <w:rPr>
          <w:noProof/>
        </w:rPr>
        <w:lastRenderedPageBreak/>
        <mc:AlternateContent>
          <mc:Choice Requires="wps">
            <w:drawing>
              <wp:anchor distT="91440" distB="91440" distL="114300" distR="114300" simplePos="0" relativeHeight="251709440" behindDoc="1" locked="0" layoutInCell="1" allowOverlap="1" wp14:anchorId="06124F3E" wp14:editId="1DAE5248">
                <wp:simplePos x="0" y="0"/>
                <wp:positionH relativeFrom="margin">
                  <wp:posOffset>-4445</wp:posOffset>
                </wp:positionH>
                <wp:positionV relativeFrom="paragraph">
                  <wp:posOffset>686435</wp:posOffset>
                </wp:positionV>
                <wp:extent cx="5404485" cy="709295"/>
                <wp:effectExtent l="0" t="0" r="0" b="0"/>
                <wp:wrapTight wrapText="bothSides">
                  <wp:wrapPolygon edited="0">
                    <wp:start x="228" y="0"/>
                    <wp:lineTo x="228" y="20885"/>
                    <wp:lineTo x="21318" y="20885"/>
                    <wp:lineTo x="21318" y="0"/>
                    <wp:lineTo x="228"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09295"/>
                        </a:xfrm>
                        <a:prstGeom prst="rect">
                          <a:avLst/>
                        </a:prstGeom>
                        <a:noFill/>
                        <a:ln w="9525">
                          <a:noFill/>
                          <a:miter lim="800000"/>
                          <a:headEnd/>
                          <a:tailEnd/>
                        </a:ln>
                      </wps:spPr>
                      <wps:txbx>
                        <w:txbxContent>
                          <w:p w14:paraId="5DDE9236" w14:textId="272C3060" w:rsidR="00DA2D54" w:rsidRPr="00A34BE0" w:rsidRDefault="00DA2D54" w:rsidP="006367E2">
                            <w:pPr>
                              <w:pBdr>
                                <w:top w:val="single" w:sz="24" w:space="8" w:color="3D5E6A" w:themeColor="accent4"/>
                                <w:bottom w:val="single" w:sz="24" w:space="8" w:color="3D5E6A" w:themeColor="accent4"/>
                              </w:pBdr>
                              <w:rPr>
                                <w:iCs/>
                                <w:color w:val="3D5E6A" w:themeColor="accent4"/>
                                <w:sz w:val="18"/>
                                <w:lang w:val="en-US"/>
                              </w:rPr>
                            </w:pPr>
                            <w:r w:rsidRPr="006367E2">
                              <w:rPr>
                                <w:i/>
                                <w:iCs/>
                                <w:color w:val="3D5E6A" w:themeColor="accent4"/>
                                <w:sz w:val="18"/>
                              </w:rPr>
                              <w:t xml:space="preserve">“The exclusion criteria may be too rigid - land zones for other purposes (port related uses) may be more valuable for agriculture.” – </w:t>
                            </w:r>
                            <w:r w:rsidRPr="006367E2">
                              <w:rPr>
                                <w:iCs/>
                                <w:color w:val="3D5E6A" w:themeColor="accent4"/>
                                <w:sz w:val="18"/>
                              </w:rPr>
                              <w:t xml:space="preserve">Mornington Peninsula </w:t>
                            </w:r>
                            <w:r>
                              <w:rPr>
                                <w:iCs/>
                                <w:color w:val="3D5E6A" w:themeColor="accent4"/>
                                <w:sz w:val="18"/>
                              </w:rPr>
                              <w:t>W</w:t>
                            </w:r>
                            <w:r w:rsidRPr="006367E2">
                              <w:rPr>
                                <w:iCs/>
                                <w:color w:val="3D5E6A" w:themeColor="accent4"/>
                                <w:sz w:val="18"/>
                              </w:rPr>
                              <w:t>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24F3E" id="_x0000_s1049" type="#_x0000_t202" style="position:absolute;margin-left:-.35pt;margin-top:54.05pt;width:425.55pt;height:55.85pt;z-index:-2516070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" filled="f" stroked="f">
                <v:textbox>
                  <w:txbxContent>
                    <w:p w14:paraId="5DDE9236" w14:textId="272C3060" w:rsidR="00DA2D54" w:rsidRPr="00A34BE0" w:rsidRDefault="00DA2D54" w:rsidP="006367E2">
                      <w:pPr>
                        <w:pBdr>
                          <w:top w:val="single" w:sz="24" w:space="8" w:color="3D5E6A" w:themeColor="accent4"/>
                          <w:bottom w:val="single" w:sz="24" w:space="8" w:color="3D5E6A" w:themeColor="accent4"/>
                        </w:pBdr>
                        <w:rPr>
                          <w:iCs/>
                          <w:color w:val="3D5E6A" w:themeColor="accent4"/>
                          <w:sz w:val="18"/>
                          <w:lang w:val="en-US"/>
                        </w:rPr>
                      </w:pPr>
                      <w:r w:rsidRPr="006367E2">
                        <w:rPr>
                          <w:i/>
                          <w:iCs/>
                          <w:color w:val="3D5E6A" w:themeColor="accent4"/>
                          <w:sz w:val="18"/>
                        </w:rPr>
                        <w:t xml:space="preserve">“The exclusion criteria may be too rigid - land zones for other purposes (port related uses) may be more valuable for agriculture.” – </w:t>
                      </w:r>
                      <w:r w:rsidRPr="006367E2">
                        <w:rPr>
                          <w:iCs/>
                          <w:color w:val="3D5E6A" w:themeColor="accent4"/>
                          <w:sz w:val="18"/>
                        </w:rPr>
                        <w:t xml:space="preserve">Mornington Peninsula </w:t>
                      </w:r>
                      <w:r>
                        <w:rPr>
                          <w:iCs/>
                          <w:color w:val="3D5E6A" w:themeColor="accent4"/>
                          <w:sz w:val="18"/>
                        </w:rPr>
                        <w:t>W</w:t>
                      </w:r>
                      <w:r w:rsidRPr="006367E2">
                        <w:rPr>
                          <w:iCs/>
                          <w:color w:val="3D5E6A" w:themeColor="accent4"/>
                          <w:sz w:val="18"/>
                        </w:rPr>
                        <w:t>orkshop participant</w:t>
                      </w:r>
                    </w:p>
                  </w:txbxContent>
                </v:textbox>
                <w10:wrap type="tight" anchorx="margin"/>
              </v:shape>
            </w:pict>
          </mc:Fallback>
        </mc:AlternateContent>
      </w:r>
      <w:r>
        <w:rPr>
          <w:noProof/>
        </w:rPr>
        <mc:AlternateContent>
          <mc:Choice Requires="wps">
            <w:drawing>
              <wp:anchor distT="91440" distB="91440" distL="114300" distR="114300" simplePos="0" relativeHeight="251711488" behindDoc="1" locked="0" layoutInCell="1" allowOverlap="1" wp14:anchorId="261F44EA" wp14:editId="43975D5C">
                <wp:simplePos x="0" y="0"/>
                <wp:positionH relativeFrom="margin">
                  <wp:posOffset>-4445</wp:posOffset>
                </wp:positionH>
                <wp:positionV relativeFrom="paragraph">
                  <wp:posOffset>1441450</wp:posOffset>
                </wp:positionV>
                <wp:extent cx="5404485" cy="750570"/>
                <wp:effectExtent l="0" t="0" r="0" b="0"/>
                <wp:wrapTight wrapText="bothSides">
                  <wp:wrapPolygon edited="0">
                    <wp:start x="228" y="0"/>
                    <wp:lineTo x="228" y="20832"/>
                    <wp:lineTo x="21318" y="20832"/>
                    <wp:lineTo x="21318" y="0"/>
                    <wp:lineTo x="228"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50570"/>
                        </a:xfrm>
                        <a:prstGeom prst="rect">
                          <a:avLst/>
                        </a:prstGeom>
                        <a:noFill/>
                        <a:ln w="9525">
                          <a:noFill/>
                          <a:miter lim="800000"/>
                          <a:headEnd/>
                          <a:tailEnd/>
                        </a:ln>
                      </wps:spPr>
                      <wps:txbx>
                        <w:txbxContent>
                          <w:p w14:paraId="0E9AD054" w14:textId="146AEA03" w:rsidR="00DA2D54" w:rsidRPr="006367E2" w:rsidRDefault="00DA2D54" w:rsidP="006367E2">
                            <w:pPr>
                              <w:pBdr>
                                <w:top w:val="single" w:sz="24" w:space="8" w:color="3D5E6A" w:themeColor="accent4"/>
                                <w:bottom w:val="single" w:sz="24" w:space="8" w:color="3D5E6A" w:themeColor="accent4"/>
                              </w:pBdr>
                              <w:rPr>
                                <w:b/>
                                <w:i/>
                                <w:iCs/>
                                <w:color w:val="3D5E6A" w:themeColor="accent4"/>
                                <w:sz w:val="18"/>
                              </w:rPr>
                            </w:pPr>
                            <w:r w:rsidRPr="006367E2">
                              <w:rPr>
                                <w:i/>
                                <w:iCs/>
                                <w:color w:val="3D5E6A" w:themeColor="accent4"/>
                                <w:sz w:val="18"/>
                              </w:rPr>
                              <w:t xml:space="preserve">“We should look at systems to aggregate farms - farm gates etc. Lot size should not exclude them from the assessment now, because this could change in the future.” – </w:t>
                            </w:r>
                            <w:r w:rsidRPr="006367E2">
                              <w:rPr>
                                <w:iCs/>
                                <w:color w:val="3D5E6A" w:themeColor="accent4"/>
                                <w:sz w:val="18"/>
                              </w:rPr>
                              <w:t>one-on-one discussion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F44EA" id="_x0000_s1050" type="#_x0000_t202" style="position:absolute;margin-left:-.35pt;margin-top:113.5pt;width:425.55pt;height:59.1pt;z-index:-2516049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" filled="f" stroked="f">
                <v:textbox>
                  <w:txbxContent>
                    <w:p w14:paraId="0E9AD054" w14:textId="146AEA03" w:rsidR="00DA2D54" w:rsidRPr="006367E2" w:rsidRDefault="00DA2D54" w:rsidP="006367E2">
                      <w:pPr>
                        <w:pBdr>
                          <w:top w:val="single" w:sz="24" w:space="8" w:color="3D5E6A" w:themeColor="accent4"/>
                          <w:bottom w:val="single" w:sz="24" w:space="8" w:color="3D5E6A" w:themeColor="accent4"/>
                        </w:pBdr>
                        <w:rPr>
                          <w:b/>
                          <w:i/>
                          <w:iCs/>
                          <w:color w:val="3D5E6A" w:themeColor="accent4"/>
                          <w:sz w:val="18"/>
                        </w:rPr>
                      </w:pPr>
                      <w:r w:rsidRPr="006367E2">
                        <w:rPr>
                          <w:i/>
                          <w:iCs/>
                          <w:color w:val="3D5E6A" w:themeColor="accent4"/>
                          <w:sz w:val="18"/>
                        </w:rPr>
                        <w:t xml:space="preserve">“We should look at systems to aggregate farms - farm gates etc. Lot size should not exclude them from the assessment now, because this could change in the future.” – </w:t>
                      </w:r>
                      <w:r w:rsidRPr="006367E2">
                        <w:rPr>
                          <w:iCs/>
                          <w:color w:val="3D5E6A" w:themeColor="accent4"/>
                          <w:sz w:val="18"/>
                        </w:rPr>
                        <w:t>one-on-one discussion</w:t>
                      </w:r>
                    </w:p>
                  </w:txbxContent>
                </v:textbox>
                <w10:wrap type="tight" anchorx="margin"/>
              </v:shape>
            </w:pict>
          </mc:Fallback>
        </mc:AlternateContent>
      </w:r>
      <w:r>
        <w:rPr>
          <w:noProof/>
        </w:rPr>
        <mc:AlternateContent>
          <mc:Choice Requires="wps">
            <w:drawing>
              <wp:anchor distT="91440" distB="91440" distL="114300" distR="114300" simplePos="0" relativeHeight="251713536" behindDoc="1" locked="0" layoutInCell="1" allowOverlap="1" wp14:anchorId="04CD2A54" wp14:editId="20E57E05">
                <wp:simplePos x="0" y="0"/>
                <wp:positionH relativeFrom="margin">
                  <wp:posOffset>-4445</wp:posOffset>
                </wp:positionH>
                <wp:positionV relativeFrom="paragraph">
                  <wp:posOffset>2237740</wp:posOffset>
                </wp:positionV>
                <wp:extent cx="5404485" cy="1091565"/>
                <wp:effectExtent l="0" t="0" r="0" b="0"/>
                <wp:wrapTight wrapText="bothSides">
                  <wp:wrapPolygon edited="0">
                    <wp:start x="228" y="0"/>
                    <wp:lineTo x="228" y="21110"/>
                    <wp:lineTo x="21318" y="21110"/>
                    <wp:lineTo x="21318" y="0"/>
                    <wp:lineTo x="228"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091565"/>
                        </a:xfrm>
                        <a:prstGeom prst="rect">
                          <a:avLst/>
                        </a:prstGeom>
                        <a:noFill/>
                        <a:ln w="9525">
                          <a:noFill/>
                          <a:miter lim="800000"/>
                          <a:headEnd/>
                          <a:tailEnd/>
                        </a:ln>
                      </wps:spPr>
                      <wps:txbx>
                        <w:txbxContent>
                          <w:p w14:paraId="19B8CFB7" w14:textId="6548A2D2" w:rsidR="00DA2D54" w:rsidRPr="006367E2" w:rsidRDefault="00DA2D54" w:rsidP="006367E2">
                            <w:pPr>
                              <w:pBdr>
                                <w:top w:val="single" w:sz="24" w:space="8" w:color="3D5E6A" w:themeColor="accent4"/>
                                <w:bottom w:val="single" w:sz="24" w:space="8" w:color="3D5E6A" w:themeColor="accent4"/>
                              </w:pBdr>
                              <w:rPr>
                                <w:i/>
                                <w:iCs/>
                                <w:color w:val="3D5E6A" w:themeColor="accent4"/>
                                <w:sz w:val="18"/>
                              </w:rPr>
                            </w:pPr>
                            <w:r w:rsidRPr="006367E2">
                              <w:rPr>
                                <w:i/>
                                <w:iCs/>
                                <w:color w:val="3D5E6A" w:themeColor="accent4"/>
                                <w:sz w:val="18"/>
                              </w:rPr>
                              <w:t xml:space="preserve">“I do not believe that the Rural Conservation Zone </w:t>
                            </w:r>
                            <w:r>
                              <w:rPr>
                                <w:i/>
                                <w:iCs/>
                                <w:color w:val="3D5E6A" w:themeColor="accent4"/>
                                <w:sz w:val="18"/>
                              </w:rPr>
                              <w:t xml:space="preserve">(RCZ) </w:t>
                            </w:r>
                            <w:r w:rsidRPr="006367E2">
                              <w:rPr>
                                <w:i/>
                                <w:iCs/>
                                <w:color w:val="3D5E6A" w:themeColor="accent4"/>
                                <w:sz w:val="18"/>
                              </w:rPr>
                              <w:t xml:space="preserve">can be considered as applicable for genuinely encouraging and supporting agricultural purposes. Given that the RCZ provides for ...agricultural use consistent with the conservation of environmental and landscape values of the area.” </w:t>
                            </w:r>
                            <w:r w:rsidRPr="006367E2">
                              <w:rPr>
                                <w:iCs/>
                                <w:color w:val="3D5E6A" w:themeColor="accent4"/>
                                <w:sz w:val="18"/>
                              </w:rPr>
                              <w:t>– 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D2A54" id="_x0000_s1051" type="#_x0000_t202" style="position:absolute;margin-left:-.35pt;margin-top:176.2pt;width:425.55pt;height:85.95pt;z-index:-2516029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" filled="f" stroked="f">
                <v:textbox>
                  <w:txbxContent>
                    <w:p w14:paraId="19B8CFB7" w14:textId="6548A2D2" w:rsidR="00DA2D54" w:rsidRPr="006367E2" w:rsidRDefault="00DA2D54" w:rsidP="006367E2">
                      <w:pPr>
                        <w:pBdr>
                          <w:top w:val="single" w:sz="24" w:space="8" w:color="3D5E6A" w:themeColor="accent4"/>
                          <w:bottom w:val="single" w:sz="24" w:space="8" w:color="3D5E6A" w:themeColor="accent4"/>
                        </w:pBdr>
                        <w:rPr>
                          <w:i/>
                          <w:iCs/>
                          <w:color w:val="3D5E6A" w:themeColor="accent4"/>
                          <w:sz w:val="18"/>
                        </w:rPr>
                      </w:pPr>
                      <w:r w:rsidRPr="006367E2">
                        <w:rPr>
                          <w:i/>
                          <w:iCs/>
                          <w:color w:val="3D5E6A" w:themeColor="accent4"/>
                          <w:sz w:val="18"/>
                        </w:rPr>
                        <w:t xml:space="preserve">“I do not believe that the Rural Conservation Zone </w:t>
                      </w:r>
                      <w:r>
                        <w:rPr>
                          <w:i/>
                          <w:iCs/>
                          <w:color w:val="3D5E6A" w:themeColor="accent4"/>
                          <w:sz w:val="18"/>
                        </w:rPr>
                        <w:t xml:space="preserve">(RCZ) </w:t>
                      </w:r>
                      <w:r w:rsidRPr="006367E2">
                        <w:rPr>
                          <w:i/>
                          <w:iCs/>
                          <w:color w:val="3D5E6A" w:themeColor="accent4"/>
                          <w:sz w:val="18"/>
                        </w:rPr>
                        <w:t xml:space="preserve">can be considered as applicable for genuinely encouraging and supporting agricultural purposes. Given that the RCZ provides for ...agricultural use consistent with the conservation of environmental and landscape values of the area.” </w:t>
                      </w:r>
                      <w:r w:rsidRPr="006367E2">
                        <w:rPr>
                          <w:iCs/>
                          <w:color w:val="3D5E6A" w:themeColor="accent4"/>
                          <w:sz w:val="18"/>
                        </w:rPr>
                        <w:t>– online participant</w:t>
                      </w:r>
                    </w:p>
                  </w:txbxContent>
                </v:textbox>
                <w10:wrap type="tight" anchorx="margin"/>
              </v:shape>
            </w:pict>
          </mc:Fallback>
        </mc:AlternateContent>
      </w:r>
      <w:r>
        <w:rPr>
          <w:noProof/>
        </w:rPr>
        <mc:AlternateContent>
          <mc:Choice Requires="wps">
            <w:drawing>
              <wp:anchor distT="91440" distB="91440" distL="114300" distR="114300" simplePos="0" relativeHeight="251715584" behindDoc="1" locked="0" layoutInCell="1" allowOverlap="1" wp14:anchorId="3D0C3348" wp14:editId="1F20595D">
                <wp:simplePos x="0" y="0"/>
                <wp:positionH relativeFrom="margin">
                  <wp:posOffset>-4445</wp:posOffset>
                </wp:positionH>
                <wp:positionV relativeFrom="paragraph">
                  <wp:posOffset>3371382</wp:posOffset>
                </wp:positionV>
                <wp:extent cx="5404485" cy="750570"/>
                <wp:effectExtent l="0" t="0" r="0" b="0"/>
                <wp:wrapTight wrapText="bothSides">
                  <wp:wrapPolygon edited="0">
                    <wp:start x="228" y="0"/>
                    <wp:lineTo x="228" y="20832"/>
                    <wp:lineTo x="21318" y="20832"/>
                    <wp:lineTo x="21318" y="0"/>
                    <wp:lineTo x="228"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50570"/>
                        </a:xfrm>
                        <a:prstGeom prst="rect">
                          <a:avLst/>
                        </a:prstGeom>
                        <a:noFill/>
                        <a:ln w="9525">
                          <a:noFill/>
                          <a:miter lim="800000"/>
                          <a:headEnd/>
                          <a:tailEnd/>
                        </a:ln>
                      </wps:spPr>
                      <wps:txbx>
                        <w:txbxContent>
                          <w:p w14:paraId="49290DC6" w14:textId="2E9B4B3A" w:rsidR="00DA2D54" w:rsidRPr="006367E2" w:rsidRDefault="00DA2D54" w:rsidP="006367E2">
                            <w:pPr>
                              <w:pBdr>
                                <w:top w:val="single" w:sz="24" w:space="8" w:color="3D5E6A" w:themeColor="accent4"/>
                                <w:bottom w:val="single" w:sz="24" w:space="8" w:color="3D5E6A" w:themeColor="accent4"/>
                              </w:pBdr>
                              <w:rPr>
                                <w:i/>
                                <w:iCs/>
                                <w:color w:val="3D5E6A" w:themeColor="accent4"/>
                                <w:sz w:val="18"/>
                              </w:rPr>
                            </w:pPr>
                            <w:r w:rsidRPr="006367E2">
                              <w:rPr>
                                <w:i/>
                                <w:iCs/>
                                <w:color w:val="3D5E6A" w:themeColor="accent4"/>
                                <w:sz w:val="18"/>
                              </w:rPr>
                              <w:t xml:space="preserve">“Some people are making a good living on five acres - intensive horticulture - soil and water - good margin.” – Yarra Junction </w:t>
                            </w:r>
                            <w:r>
                              <w:rPr>
                                <w:i/>
                                <w:iCs/>
                                <w:color w:val="3D5E6A" w:themeColor="accent4"/>
                                <w:sz w:val="18"/>
                              </w:rPr>
                              <w:t>W</w:t>
                            </w:r>
                            <w:r w:rsidRPr="006367E2">
                              <w:rPr>
                                <w:i/>
                                <w:iCs/>
                                <w:color w:val="3D5E6A" w:themeColor="accent4"/>
                                <w:sz w:val="18"/>
                              </w:rPr>
                              <w:t>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C3348" id="_x0000_s1052" type="#_x0000_t202" style="position:absolute;margin-left:-.35pt;margin-top:265.45pt;width:425.55pt;height:59.1pt;z-index:-2516008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" filled="f" stroked="f">
                <v:textbox>
                  <w:txbxContent>
                    <w:p w14:paraId="49290DC6" w14:textId="2E9B4B3A" w:rsidR="00DA2D54" w:rsidRPr="006367E2" w:rsidRDefault="00DA2D54" w:rsidP="006367E2">
                      <w:pPr>
                        <w:pBdr>
                          <w:top w:val="single" w:sz="24" w:space="8" w:color="3D5E6A" w:themeColor="accent4"/>
                          <w:bottom w:val="single" w:sz="24" w:space="8" w:color="3D5E6A" w:themeColor="accent4"/>
                        </w:pBdr>
                        <w:rPr>
                          <w:i/>
                          <w:iCs/>
                          <w:color w:val="3D5E6A" w:themeColor="accent4"/>
                          <w:sz w:val="18"/>
                        </w:rPr>
                      </w:pPr>
                      <w:r w:rsidRPr="006367E2">
                        <w:rPr>
                          <w:i/>
                          <w:iCs/>
                          <w:color w:val="3D5E6A" w:themeColor="accent4"/>
                          <w:sz w:val="18"/>
                        </w:rPr>
                        <w:t xml:space="preserve">“Some people are making a good living on five acres - intensive horticulture - soil and water - good margin.” – Yarra Junction </w:t>
                      </w:r>
                      <w:r>
                        <w:rPr>
                          <w:i/>
                          <w:iCs/>
                          <w:color w:val="3D5E6A" w:themeColor="accent4"/>
                          <w:sz w:val="18"/>
                        </w:rPr>
                        <w:t>W</w:t>
                      </w:r>
                      <w:r w:rsidRPr="006367E2">
                        <w:rPr>
                          <w:i/>
                          <w:iCs/>
                          <w:color w:val="3D5E6A" w:themeColor="accent4"/>
                          <w:sz w:val="18"/>
                        </w:rPr>
                        <w:t>orkshop participant</w:t>
                      </w:r>
                    </w:p>
                  </w:txbxContent>
                </v:textbox>
                <w10:wrap type="tight" anchorx="margin"/>
              </v:shape>
            </w:pict>
          </mc:Fallback>
        </mc:AlternateContent>
      </w:r>
      <w:r w:rsidR="00356A80">
        <w:t>Several participants discussed the exclusion of land based on current land</w:t>
      </w:r>
      <w:r w:rsidR="007F0135">
        <w:t xml:space="preserve"> </w:t>
      </w:r>
      <w:r w:rsidR="00356A80">
        <w:t>use</w:t>
      </w:r>
      <w:r w:rsidR="007D1C5D">
        <w:t xml:space="preserve"> and </w:t>
      </w:r>
      <w:r w:rsidR="00356A80">
        <w:t>not</w:t>
      </w:r>
      <w:r w:rsidR="007D1C5D">
        <w:t>ed</w:t>
      </w:r>
      <w:r w:rsidR="00356A80">
        <w:t xml:space="preserve"> that some existing high-value land could be missed. This includes comments shared around excluding land within the current Urban Growth Boundary</w:t>
      </w:r>
      <w:r w:rsidR="007D1C5D">
        <w:t xml:space="preserve"> (UGB)</w:t>
      </w:r>
      <w:r w:rsidR="00356A80">
        <w:t xml:space="preserve">.   </w:t>
      </w:r>
    </w:p>
    <w:p w14:paraId="6CC5F043" w14:textId="31811041" w:rsidR="00067785" w:rsidRDefault="00067785" w:rsidP="0082263D">
      <w:pPr>
        <w:pStyle w:val="CBodyLight"/>
        <w:rPr>
          <w:b/>
        </w:rPr>
      </w:pPr>
    </w:p>
    <w:p w14:paraId="4F9088FD" w14:textId="412E3DBE" w:rsidR="00A77822" w:rsidRPr="006367E2" w:rsidRDefault="006367E2" w:rsidP="006367E2">
      <w:pPr>
        <w:pStyle w:val="CBodyLight"/>
        <w:rPr>
          <w:b/>
        </w:rPr>
      </w:pPr>
      <w:r>
        <w:rPr>
          <w:b/>
        </w:rPr>
        <w:t>S</w:t>
      </w:r>
      <w:r w:rsidR="00753FF6" w:rsidRPr="006367E2">
        <w:rPr>
          <w:b/>
        </w:rPr>
        <w:t>uggestions for additional criteria</w:t>
      </w:r>
    </w:p>
    <w:p w14:paraId="762DCBE2" w14:textId="59918B28" w:rsidR="004B155F" w:rsidRDefault="004B155F" w:rsidP="00753FF6">
      <w:pPr>
        <w:pStyle w:val="CBodyLight"/>
      </w:pPr>
      <w:bookmarkStart w:id="61" w:name="_Hlk7784144"/>
      <w:r>
        <w:t xml:space="preserve">Following a review of the comments in relation to the question </w:t>
      </w:r>
      <w:r>
        <w:rPr>
          <w:i/>
        </w:rPr>
        <w:t xml:space="preserve">‘have we got the right criteria?’ </w:t>
      </w:r>
      <w:r>
        <w:t xml:space="preserve">several considerations for additional criteria emerged. These suggested additions could </w:t>
      </w:r>
      <w:r w:rsidR="007D1C5D">
        <w:t>be</w:t>
      </w:r>
      <w:r>
        <w:t xml:space="preserve"> either new criteria or included in existing criteria. The three emerging criteria were: </w:t>
      </w:r>
    </w:p>
    <w:p w14:paraId="3D447CD4" w14:textId="395F4BD6" w:rsidR="004B155F" w:rsidRDefault="004B155F" w:rsidP="005E6681">
      <w:pPr>
        <w:pStyle w:val="CBodyLight"/>
        <w:numPr>
          <w:ilvl w:val="0"/>
          <w:numId w:val="40"/>
        </w:numPr>
      </w:pPr>
      <w:r>
        <w:t xml:space="preserve">Economic viability </w:t>
      </w:r>
    </w:p>
    <w:p w14:paraId="2B369894" w14:textId="1A9976EE" w:rsidR="004B155F" w:rsidRDefault="004B155F" w:rsidP="00BC5367">
      <w:pPr>
        <w:pStyle w:val="CBodyLight"/>
        <w:numPr>
          <w:ilvl w:val="0"/>
          <w:numId w:val="40"/>
        </w:numPr>
      </w:pPr>
      <w:r>
        <w:t xml:space="preserve">Future technology and innovation </w:t>
      </w:r>
    </w:p>
    <w:p w14:paraId="7E9A3672" w14:textId="096F70B3" w:rsidR="004B155F" w:rsidRPr="004B155F" w:rsidRDefault="004B155F" w:rsidP="00BC5367">
      <w:pPr>
        <w:pStyle w:val="CBodyLight"/>
        <w:numPr>
          <w:ilvl w:val="0"/>
          <w:numId w:val="40"/>
        </w:numPr>
      </w:pPr>
      <w:r>
        <w:t xml:space="preserve">Access to transport infrastructure and networks. </w:t>
      </w:r>
    </w:p>
    <w:bookmarkEnd w:id="61"/>
    <w:p w14:paraId="21087189" w14:textId="490C1388" w:rsidR="004B155F" w:rsidRPr="004B155F" w:rsidRDefault="004E6F42" w:rsidP="00753FF6">
      <w:pPr>
        <w:pStyle w:val="CBodyLight"/>
      </w:pPr>
      <w:r w:rsidRPr="00F075E2">
        <w:rPr>
          <w:b/>
        </w:rPr>
        <w:t>E</w:t>
      </w:r>
      <w:r w:rsidR="004B155F">
        <w:rPr>
          <w:b/>
        </w:rPr>
        <w:t xml:space="preserve">conomic </w:t>
      </w:r>
      <w:r w:rsidR="00B728B7">
        <w:rPr>
          <w:b/>
        </w:rPr>
        <w:t>v</w:t>
      </w:r>
      <w:r w:rsidR="004B155F">
        <w:rPr>
          <w:b/>
        </w:rPr>
        <w:t xml:space="preserve">iability </w:t>
      </w:r>
      <w:r>
        <w:t xml:space="preserve">was raised most consistently </w:t>
      </w:r>
      <w:r w:rsidR="004B155F">
        <w:t>(</w:t>
      </w:r>
      <w:r w:rsidR="006D39FB">
        <w:t>directly commented on</w:t>
      </w:r>
      <w:r w:rsidR="004B155F">
        <w:t xml:space="preserve"> 63</w:t>
      </w:r>
      <w:r w:rsidR="006D39FB">
        <w:t xml:space="preserve"> times). Many participants wanted to see the economic viability of </w:t>
      </w:r>
      <w:r>
        <w:t>farms included</w:t>
      </w:r>
      <w:r w:rsidR="006D39FB">
        <w:t xml:space="preserve"> in the criteria. The key elements they outlined that impact viability were: </w:t>
      </w:r>
    </w:p>
    <w:p w14:paraId="439042B2" w14:textId="588BE41D" w:rsidR="00F57C71" w:rsidRDefault="00294492" w:rsidP="005E6681">
      <w:pPr>
        <w:pStyle w:val="CListBullet01"/>
        <w:numPr>
          <w:ilvl w:val="0"/>
          <w:numId w:val="27"/>
        </w:numPr>
      </w:pPr>
      <w:r>
        <w:t>council rates</w:t>
      </w:r>
    </w:p>
    <w:p w14:paraId="4EDF9B89" w14:textId="3BD52954" w:rsidR="00F57C71" w:rsidRDefault="006D39FB" w:rsidP="005E6681">
      <w:pPr>
        <w:pStyle w:val="CListBullet01"/>
        <w:numPr>
          <w:ilvl w:val="0"/>
          <w:numId w:val="27"/>
        </w:numPr>
      </w:pPr>
      <w:r>
        <w:t>t</w:t>
      </w:r>
      <w:r w:rsidR="00F57C71">
        <w:t>he ease of transporting goods to market</w:t>
      </w:r>
    </w:p>
    <w:p w14:paraId="5A538DFA" w14:textId="20998343" w:rsidR="00F57C71" w:rsidRDefault="006D39FB" w:rsidP="005E6681">
      <w:pPr>
        <w:pStyle w:val="CListBullet01"/>
        <w:numPr>
          <w:ilvl w:val="0"/>
          <w:numId w:val="27"/>
        </w:numPr>
      </w:pPr>
      <w:r>
        <w:t>c</w:t>
      </w:r>
      <w:r w:rsidR="00F57C71">
        <w:t>osts of inputs and services such as water and electricity</w:t>
      </w:r>
    </w:p>
    <w:p w14:paraId="037BBF8C" w14:textId="7FD64364" w:rsidR="00F57C71" w:rsidRDefault="006D39FB" w:rsidP="005E6681">
      <w:pPr>
        <w:pStyle w:val="CListBullet01"/>
        <w:numPr>
          <w:ilvl w:val="0"/>
          <w:numId w:val="27"/>
        </w:numPr>
      </w:pPr>
      <w:r>
        <w:t>a</w:t>
      </w:r>
      <w:r w:rsidR="00F57C71">
        <w:t>bility to raise money for investing in equipment and soil improvement</w:t>
      </w:r>
    </w:p>
    <w:p w14:paraId="6F6C115C" w14:textId="4FD307C3" w:rsidR="006D39FB" w:rsidRDefault="002800B1" w:rsidP="005E6681">
      <w:pPr>
        <w:pStyle w:val="CListBullet01"/>
        <w:numPr>
          <w:ilvl w:val="0"/>
          <w:numId w:val="27"/>
        </w:numPr>
      </w:pPr>
      <w:r>
        <w:t>declining terms of trade</w:t>
      </w:r>
    </w:p>
    <w:p w14:paraId="506CF108" w14:textId="28ECBE8D" w:rsidR="00F57C71" w:rsidRPr="00753FF6" w:rsidRDefault="006D39FB" w:rsidP="005E6681">
      <w:pPr>
        <w:pStyle w:val="CListBullet01"/>
        <w:numPr>
          <w:ilvl w:val="0"/>
          <w:numId w:val="27"/>
        </w:numPr>
      </w:pPr>
      <w:r>
        <w:t>the cost for moving farm equipment as a result of VicRoads restrictions</w:t>
      </w:r>
      <w:r w:rsidR="00DD39C5">
        <w:t>.</w:t>
      </w:r>
      <w:r w:rsidR="00F57C71">
        <w:t xml:space="preserve"> </w:t>
      </w:r>
    </w:p>
    <w:p w14:paraId="6380C7BB" w14:textId="0F90A5E9" w:rsidR="006D39FB" w:rsidRDefault="001508C2" w:rsidP="00540978">
      <w:pPr>
        <w:pStyle w:val="CBodyLight"/>
      </w:pPr>
      <w:r>
        <w:lastRenderedPageBreak/>
        <w:t xml:space="preserve">The next most mentioned addition was </w:t>
      </w:r>
      <w:r w:rsidR="00B728B7">
        <w:rPr>
          <w:b/>
        </w:rPr>
        <w:t>a</w:t>
      </w:r>
      <w:r w:rsidR="006D39FB" w:rsidRPr="001508C2">
        <w:rPr>
          <w:b/>
        </w:rPr>
        <w:t xml:space="preserve">ccess to </w:t>
      </w:r>
      <w:r w:rsidR="00B728B7">
        <w:rPr>
          <w:b/>
        </w:rPr>
        <w:t>t</w:t>
      </w:r>
      <w:r w:rsidR="006D39FB" w:rsidRPr="001508C2">
        <w:rPr>
          <w:b/>
        </w:rPr>
        <w:t>ransport</w:t>
      </w:r>
      <w:r w:rsidR="00BC5367">
        <w:rPr>
          <w:b/>
        </w:rPr>
        <w:t xml:space="preserve"> </w:t>
      </w:r>
      <w:r w:rsidR="00B728B7">
        <w:rPr>
          <w:b/>
        </w:rPr>
        <w:t>i</w:t>
      </w:r>
      <w:r w:rsidR="00BC5367">
        <w:rPr>
          <w:b/>
        </w:rPr>
        <w:t>nfrastructure and</w:t>
      </w:r>
      <w:r w:rsidR="006D39FB" w:rsidRPr="001508C2">
        <w:rPr>
          <w:b/>
        </w:rPr>
        <w:t xml:space="preserve"> </w:t>
      </w:r>
      <w:r w:rsidR="00B728B7">
        <w:rPr>
          <w:b/>
        </w:rPr>
        <w:t>n</w:t>
      </w:r>
      <w:r w:rsidR="006D39FB" w:rsidRPr="001508C2">
        <w:rPr>
          <w:b/>
        </w:rPr>
        <w:t>etworks</w:t>
      </w:r>
      <w:r w:rsidR="006D39FB">
        <w:rPr>
          <w:b/>
        </w:rPr>
        <w:t xml:space="preserve"> </w:t>
      </w:r>
      <w:r w:rsidR="006D39FB">
        <w:t>(37 comments). They highlighted that transport infrastructure is needed to get produce to market and some areas had greater access than others. The Epping Wholesale market was listed as an example where the market is far from the Mornington Peninsula</w:t>
      </w:r>
      <w:r w:rsidR="002800B1">
        <w:t>’s</w:t>
      </w:r>
      <w:r w:rsidR="006D39FB">
        <w:t xml:space="preserve"> agricultural areas, and transport infrastructure is heavily congested. </w:t>
      </w:r>
      <w:r w:rsidR="002C2E96">
        <w:t>Comments also explored how the criteria should consider opportunities for future improvements to transport links (</w:t>
      </w:r>
      <w:r w:rsidR="00BC5367">
        <w:t>for example</w:t>
      </w:r>
      <w:r w:rsidR="002C2E96">
        <w:t xml:space="preserve"> setting aside land for strategic transport networks) and upgrading road </w:t>
      </w:r>
      <w:r w:rsidR="002800B1">
        <w:t>capacity</w:t>
      </w:r>
      <w:r w:rsidR="002C2E96">
        <w:t xml:space="preserve">. </w:t>
      </w:r>
    </w:p>
    <w:p w14:paraId="4060B831" w14:textId="0DE59E50" w:rsidR="005C1F26" w:rsidRPr="006B7FFB" w:rsidRDefault="00BC5367" w:rsidP="002C6F82">
      <w:pPr>
        <w:pStyle w:val="CBodyLight"/>
      </w:pPr>
      <w:r>
        <w:rPr>
          <w:noProof/>
        </w:rPr>
        <mc:AlternateContent>
          <mc:Choice Requires="wps">
            <w:drawing>
              <wp:anchor distT="91440" distB="91440" distL="114300" distR="114300" simplePos="0" relativeHeight="251717632" behindDoc="1" locked="0" layoutInCell="1" allowOverlap="1" wp14:anchorId="74794B20" wp14:editId="4E01F3E1">
                <wp:simplePos x="0" y="0"/>
                <wp:positionH relativeFrom="margin">
                  <wp:align>right</wp:align>
                </wp:positionH>
                <wp:positionV relativeFrom="paragraph">
                  <wp:posOffset>908050</wp:posOffset>
                </wp:positionV>
                <wp:extent cx="5404485" cy="945515"/>
                <wp:effectExtent l="0" t="0" r="0" b="0"/>
                <wp:wrapTight wrapText="bothSides">
                  <wp:wrapPolygon edited="0">
                    <wp:start x="228" y="0"/>
                    <wp:lineTo x="228" y="20889"/>
                    <wp:lineTo x="21318" y="20889"/>
                    <wp:lineTo x="21318" y="0"/>
                    <wp:lineTo x="228"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45515"/>
                        </a:xfrm>
                        <a:prstGeom prst="rect">
                          <a:avLst/>
                        </a:prstGeom>
                        <a:noFill/>
                        <a:ln w="9525">
                          <a:noFill/>
                          <a:miter lim="800000"/>
                          <a:headEnd/>
                          <a:tailEnd/>
                        </a:ln>
                      </wps:spPr>
                      <wps:txbx>
                        <w:txbxContent>
                          <w:p w14:paraId="73EA886E" w14:textId="10EE6C3E" w:rsidR="00DA2D54" w:rsidRPr="002C2E96" w:rsidRDefault="00DA2D54" w:rsidP="002C2E96">
                            <w:pPr>
                              <w:pBdr>
                                <w:top w:val="single" w:sz="24" w:space="8" w:color="3D5E6A" w:themeColor="accent4"/>
                                <w:bottom w:val="single" w:sz="24" w:space="8" w:color="3D5E6A" w:themeColor="accent4"/>
                              </w:pBdr>
                              <w:rPr>
                                <w:iCs/>
                                <w:color w:val="3D5E6A" w:themeColor="accent4"/>
                                <w:sz w:val="18"/>
                              </w:rPr>
                            </w:pPr>
                            <w:r w:rsidRPr="002C2E96">
                              <w:rPr>
                                <w:i/>
                                <w:iCs/>
                                <w:color w:val="3D5E6A" w:themeColor="accent4"/>
                                <w:sz w:val="18"/>
                              </w:rPr>
                              <w:t xml:space="preserve">“The future of this area is intensive agricultural sheds; this needs to come into the criteria and projects. Because the value of the land and all of the input costs means you have to be very intense, and therefore you need access to affordable water.” </w:t>
                            </w:r>
                            <w:r w:rsidRPr="002C2E96">
                              <w:rPr>
                                <w:iCs/>
                                <w:color w:val="3D5E6A" w:themeColor="accent4"/>
                                <w:sz w:val="18"/>
                              </w:rPr>
                              <w:t>– one-on-one discussion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94B20" id="_x0000_s1053" type="#_x0000_t202" style="position:absolute;margin-left:374.35pt;margin-top:71.5pt;width:425.55pt;height:74.45pt;z-index:-25159884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" filled="f" stroked="f">
                <v:textbox>
                  <w:txbxContent>
                    <w:p w14:paraId="73EA886E" w14:textId="10EE6C3E" w:rsidR="00DA2D54" w:rsidRPr="002C2E96" w:rsidRDefault="00DA2D54" w:rsidP="002C2E96">
                      <w:pPr>
                        <w:pBdr>
                          <w:top w:val="single" w:sz="24" w:space="8" w:color="3D5E6A" w:themeColor="accent4"/>
                          <w:bottom w:val="single" w:sz="24" w:space="8" w:color="3D5E6A" w:themeColor="accent4"/>
                        </w:pBdr>
                        <w:rPr>
                          <w:iCs/>
                          <w:color w:val="3D5E6A" w:themeColor="accent4"/>
                          <w:sz w:val="18"/>
                        </w:rPr>
                      </w:pPr>
                      <w:r w:rsidRPr="002C2E96">
                        <w:rPr>
                          <w:i/>
                          <w:iCs/>
                          <w:color w:val="3D5E6A" w:themeColor="accent4"/>
                          <w:sz w:val="18"/>
                        </w:rPr>
                        <w:t xml:space="preserve">“The future of this area is intensive agricultural sheds; this needs to come into the criteria and projects. Because the value of the land and all of the input costs means you have to be very intense, and therefore you need access to affordable water.” </w:t>
                      </w:r>
                      <w:r w:rsidRPr="002C2E96">
                        <w:rPr>
                          <w:iCs/>
                          <w:color w:val="3D5E6A" w:themeColor="accent4"/>
                          <w:sz w:val="18"/>
                        </w:rPr>
                        <w:t>– one-on-one discussion</w:t>
                      </w:r>
                    </w:p>
                  </w:txbxContent>
                </v:textbox>
                <w10:wrap type="tight" anchorx="margin"/>
              </v:shape>
            </w:pict>
          </mc:Fallback>
        </mc:AlternateContent>
      </w:r>
      <w:r w:rsidR="004849B1">
        <w:rPr>
          <w:noProof/>
        </w:rPr>
        <mc:AlternateContent>
          <mc:Choice Requires="wps">
            <w:drawing>
              <wp:anchor distT="91440" distB="91440" distL="114300" distR="114300" simplePos="0" relativeHeight="251721728" behindDoc="1" locked="0" layoutInCell="1" allowOverlap="1" wp14:anchorId="72017561" wp14:editId="200CB44D">
                <wp:simplePos x="0" y="0"/>
                <wp:positionH relativeFrom="margin">
                  <wp:align>right</wp:align>
                </wp:positionH>
                <wp:positionV relativeFrom="paragraph">
                  <wp:posOffset>2558235</wp:posOffset>
                </wp:positionV>
                <wp:extent cx="5404485" cy="700405"/>
                <wp:effectExtent l="0" t="0" r="0" b="4445"/>
                <wp:wrapTight wrapText="bothSides">
                  <wp:wrapPolygon edited="0">
                    <wp:start x="228" y="0"/>
                    <wp:lineTo x="228" y="21150"/>
                    <wp:lineTo x="21318" y="21150"/>
                    <wp:lineTo x="21318" y="0"/>
                    <wp:lineTo x="228" y="0"/>
                  </wp:wrapPolygon>
                </wp:wrapTight>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00405"/>
                        </a:xfrm>
                        <a:prstGeom prst="rect">
                          <a:avLst/>
                        </a:prstGeom>
                        <a:noFill/>
                        <a:ln w="9525">
                          <a:noFill/>
                          <a:miter lim="800000"/>
                          <a:headEnd/>
                          <a:tailEnd/>
                        </a:ln>
                      </wps:spPr>
                      <wps:txbx>
                        <w:txbxContent>
                          <w:p w14:paraId="79186EDB" w14:textId="1378B7DE" w:rsidR="00DA2D54" w:rsidRPr="004849B1" w:rsidRDefault="00DA2D54" w:rsidP="004849B1">
                            <w:pPr>
                              <w:pBdr>
                                <w:top w:val="single" w:sz="24" w:space="8" w:color="3D5E6A" w:themeColor="accent4"/>
                                <w:bottom w:val="single" w:sz="24" w:space="8" w:color="3D5E6A" w:themeColor="accent4"/>
                              </w:pBdr>
                              <w:rPr>
                                <w:i/>
                                <w:iCs/>
                                <w:color w:val="3D5E6A" w:themeColor="accent4"/>
                                <w:sz w:val="18"/>
                              </w:rPr>
                            </w:pPr>
                            <w:r w:rsidRPr="004849B1">
                              <w:rPr>
                                <w:i/>
                                <w:iCs/>
                                <w:color w:val="3D5E6A" w:themeColor="accent4"/>
                                <w:sz w:val="18"/>
                              </w:rPr>
                              <w:t>“Where are the considerations for economic links i.e. access/transport to markets, transportation logistics</w:t>
                            </w:r>
                            <w:r>
                              <w:rPr>
                                <w:i/>
                                <w:iCs/>
                                <w:color w:val="3D5E6A" w:themeColor="accent4"/>
                                <w:sz w:val="18"/>
                              </w:rPr>
                              <w:t>?</w:t>
                            </w:r>
                            <w:r w:rsidRPr="004849B1">
                              <w:rPr>
                                <w:i/>
                                <w:iCs/>
                                <w:color w:val="3D5E6A" w:themeColor="accent4"/>
                                <w:sz w:val="18"/>
                              </w:rPr>
                              <w:t xml:space="preserve">” </w:t>
                            </w:r>
                            <w:r w:rsidRPr="004849B1">
                              <w:rPr>
                                <w:iCs/>
                                <w:color w:val="3D5E6A" w:themeColor="accent4"/>
                                <w:sz w:val="18"/>
                              </w:rPr>
                              <w:t xml:space="preserve">– Bacchus Marsh </w:t>
                            </w:r>
                            <w:r>
                              <w:rPr>
                                <w:iCs/>
                                <w:color w:val="3D5E6A" w:themeColor="accent4"/>
                                <w:sz w:val="18"/>
                              </w:rPr>
                              <w:t>W</w:t>
                            </w:r>
                            <w:r w:rsidRPr="004849B1">
                              <w:rPr>
                                <w:iCs/>
                                <w:color w:val="3D5E6A" w:themeColor="accent4"/>
                                <w:sz w:val="18"/>
                              </w:rPr>
                              <w:t>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17561" id="_x0000_s1054" type="#_x0000_t202" style="position:absolute;margin-left:374.35pt;margin-top:201.45pt;width:425.55pt;height:55.15pt;z-index:-25159475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" filled="f" stroked="f">
                <v:textbox>
                  <w:txbxContent>
                    <w:p w14:paraId="79186EDB" w14:textId="1378B7DE" w:rsidR="00DA2D54" w:rsidRPr="004849B1" w:rsidRDefault="00DA2D54" w:rsidP="004849B1">
                      <w:pPr>
                        <w:pBdr>
                          <w:top w:val="single" w:sz="24" w:space="8" w:color="3D5E6A" w:themeColor="accent4"/>
                          <w:bottom w:val="single" w:sz="24" w:space="8" w:color="3D5E6A" w:themeColor="accent4"/>
                        </w:pBdr>
                        <w:rPr>
                          <w:i/>
                          <w:iCs/>
                          <w:color w:val="3D5E6A" w:themeColor="accent4"/>
                          <w:sz w:val="18"/>
                        </w:rPr>
                      </w:pPr>
                      <w:r w:rsidRPr="004849B1">
                        <w:rPr>
                          <w:i/>
                          <w:iCs/>
                          <w:color w:val="3D5E6A" w:themeColor="accent4"/>
                          <w:sz w:val="18"/>
                        </w:rPr>
                        <w:t>“Where are the considerations for economic links i.e. access/transport to markets, transportation logistics</w:t>
                      </w:r>
                      <w:r>
                        <w:rPr>
                          <w:i/>
                          <w:iCs/>
                          <w:color w:val="3D5E6A" w:themeColor="accent4"/>
                          <w:sz w:val="18"/>
                        </w:rPr>
                        <w:t>?</w:t>
                      </w:r>
                      <w:r w:rsidRPr="004849B1">
                        <w:rPr>
                          <w:i/>
                          <w:iCs/>
                          <w:color w:val="3D5E6A" w:themeColor="accent4"/>
                          <w:sz w:val="18"/>
                        </w:rPr>
                        <w:t xml:space="preserve">” </w:t>
                      </w:r>
                      <w:r w:rsidRPr="004849B1">
                        <w:rPr>
                          <w:iCs/>
                          <w:color w:val="3D5E6A" w:themeColor="accent4"/>
                          <w:sz w:val="18"/>
                        </w:rPr>
                        <w:t xml:space="preserve">– Bacchus Marsh </w:t>
                      </w:r>
                      <w:r>
                        <w:rPr>
                          <w:iCs/>
                          <w:color w:val="3D5E6A" w:themeColor="accent4"/>
                          <w:sz w:val="18"/>
                        </w:rPr>
                        <w:t>W</w:t>
                      </w:r>
                      <w:r w:rsidRPr="004849B1">
                        <w:rPr>
                          <w:iCs/>
                          <w:color w:val="3D5E6A" w:themeColor="accent4"/>
                          <w:sz w:val="18"/>
                        </w:rPr>
                        <w:t>orkshop participant</w:t>
                      </w:r>
                    </w:p>
                  </w:txbxContent>
                </v:textbox>
                <w10:wrap type="tight" anchorx="margin"/>
              </v:shape>
            </w:pict>
          </mc:Fallback>
        </mc:AlternateContent>
      </w:r>
      <w:r w:rsidR="002C2E96">
        <w:rPr>
          <w:noProof/>
        </w:rPr>
        <mc:AlternateContent>
          <mc:Choice Requires="wps">
            <w:drawing>
              <wp:anchor distT="91440" distB="91440" distL="114300" distR="114300" simplePos="0" relativeHeight="251719680" behindDoc="1" locked="0" layoutInCell="1" allowOverlap="1" wp14:anchorId="39E80091" wp14:editId="12B24456">
                <wp:simplePos x="0" y="0"/>
                <wp:positionH relativeFrom="margin">
                  <wp:align>right</wp:align>
                </wp:positionH>
                <wp:positionV relativeFrom="paragraph">
                  <wp:posOffset>1861160</wp:posOffset>
                </wp:positionV>
                <wp:extent cx="5404485" cy="700405"/>
                <wp:effectExtent l="0" t="0" r="0" b="4445"/>
                <wp:wrapTight wrapText="bothSides">
                  <wp:wrapPolygon edited="0">
                    <wp:start x="228" y="0"/>
                    <wp:lineTo x="228" y="21150"/>
                    <wp:lineTo x="21318" y="21150"/>
                    <wp:lineTo x="21318" y="0"/>
                    <wp:lineTo x="228"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00644"/>
                        </a:xfrm>
                        <a:prstGeom prst="rect">
                          <a:avLst/>
                        </a:prstGeom>
                        <a:noFill/>
                        <a:ln w="9525">
                          <a:noFill/>
                          <a:miter lim="800000"/>
                          <a:headEnd/>
                          <a:tailEnd/>
                        </a:ln>
                      </wps:spPr>
                      <wps:txbx>
                        <w:txbxContent>
                          <w:p w14:paraId="796239E1" w14:textId="6FE7DE29" w:rsidR="00DA2D54" w:rsidRPr="002C2E96" w:rsidRDefault="00DA2D54" w:rsidP="002C2E96">
                            <w:pPr>
                              <w:pBdr>
                                <w:top w:val="single" w:sz="24" w:space="8" w:color="3D5E6A" w:themeColor="accent4"/>
                                <w:bottom w:val="single" w:sz="24" w:space="8" w:color="3D5E6A" w:themeColor="accent4"/>
                              </w:pBdr>
                              <w:rPr>
                                <w:iCs/>
                                <w:color w:val="3D5E6A" w:themeColor="accent4"/>
                                <w:sz w:val="18"/>
                              </w:rPr>
                            </w:pPr>
                            <w:r w:rsidRPr="002C2E96">
                              <w:rPr>
                                <w:i/>
                                <w:iCs/>
                                <w:color w:val="3D5E6A" w:themeColor="accent4"/>
                                <w:sz w:val="18"/>
                              </w:rPr>
                              <w:t>“Access is not fixed and can be modified by improving roads/trains etc.</w:t>
                            </w:r>
                            <w:r>
                              <w:rPr>
                                <w:i/>
                                <w:iCs/>
                                <w:color w:val="3D5E6A" w:themeColor="accent4"/>
                                <w:sz w:val="18"/>
                              </w:rPr>
                              <w:t xml:space="preserve">’ </w:t>
                            </w:r>
                            <w:r>
                              <w:rPr>
                                <w:iCs/>
                                <w:color w:val="3D5E6A" w:themeColor="accent4"/>
                                <w:sz w:val="18"/>
                              </w:rPr>
                              <w:t>– East/North East Government Workshop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80091" id="_x0000_s1055" type="#_x0000_t202" style="position:absolute;margin-left:374.35pt;margin-top:146.55pt;width:425.55pt;height:55.15pt;z-index:-25159680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" filled="f" stroked="f">
                <v:textbox>
                  <w:txbxContent>
                    <w:p w14:paraId="796239E1" w14:textId="6FE7DE29" w:rsidR="00DA2D54" w:rsidRPr="002C2E96" w:rsidRDefault="00DA2D54" w:rsidP="002C2E96">
                      <w:pPr>
                        <w:pBdr>
                          <w:top w:val="single" w:sz="24" w:space="8" w:color="3D5E6A" w:themeColor="accent4"/>
                          <w:bottom w:val="single" w:sz="24" w:space="8" w:color="3D5E6A" w:themeColor="accent4"/>
                        </w:pBdr>
                        <w:rPr>
                          <w:iCs/>
                          <w:color w:val="3D5E6A" w:themeColor="accent4"/>
                          <w:sz w:val="18"/>
                        </w:rPr>
                      </w:pPr>
                      <w:r w:rsidRPr="002C2E96">
                        <w:rPr>
                          <w:i/>
                          <w:iCs/>
                          <w:color w:val="3D5E6A" w:themeColor="accent4"/>
                          <w:sz w:val="18"/>
                        </w:rPr>
                        <w:t>“Access is not fixed and can be modified by improving roads/trains etc.</w:t>
                      </w:r>
                      <w:r>
                        <w:rPr>
                          <w:i/>
                          <w:iCs/>
                          <w:color w:val="3D5E6A" w:themeColor="accent4"/>
                          <w:sz w:val="18"/>
                        </w:rPr>
                        <w:t xml:space="preserve">’ </w:t>
                      </w:r>
                      <w:r>
                        <w:rPr>
                          <w:iCs/>
                          <w:color w:val="3D5E6A" w:themeColor="accent4"/>
                          <w:sz w:val="18"/>
                        </w:rPr>
                        <w:t>– East/North East Government Workshop participant</w:t>
                      </w:r>
                    </w:p>
                  </w:txbxContent>
                </v:textbox>
                <w10:wrap type="tight" anchorx="margin"/>
              </v:shape>
            </w:pict>
          </mc:Fallback>
        </mc:AlternateContent>
      </w:r>
      <w:r w:rsidR="001508C2" w:rsidRPr="001508C2">
        <w:rPr>
          <w:b/>
        </w:rPr>
        <w:t xml:space="preserve">Future </w:t>
      </w:r>
      <w:r w:rsidR="00B728B7">
        <w:rPr>
          <w:b/>
        </w:rPr>
        <w:t>t</w:t>
      </w:r>
      <w:r w:rsidR="001508C2" w:rsidRPr="001508C2">
        <w:rPr>
          <w:b/>
        </w:rPr>
        <w:t xml:space="preserve">echnology and </w:t>
      </w:r>
      <w:r w:rsidR="00B728B7">
        <w:rPr>
          <w:b/>
        </w:rPr>
        <w:t>i</w:t>
      </w:r>
      <w:r w:rsidR="001508C2" w:rsidRPr="001508C2">
        <w:rPr>
          <w:b/>
        </w:rPr>
        <w:t>nnovation</w:t>
      </w:r>
      <w:r w:rsidR="001508C2">
        <w:t xml:space="preserve"> </w:t>
      </w:r>
      <w:r w:rsidR="006D39FB">
        <w:t xml:space="preserve">was also suggested by participants </w:t>
      </w:r>
      <w:r w:rsidR="008D76C9">
        <w:t xml:space="preserve">as an additional </w:t>
      </w:r>
      <w:r w:rsidR="00795C61">
        <w:t>criteria</w:t>
      </w:r>
      <w:r w:rsidR="008D76C9">
        <w:t xml:space="preserve"> </w:t>
      </w:r>
      <w:r w:rsidR="001508C2">
        <w:t>(2</w:t>
      </w:r>
      <w:r w:rsidR="006D39FB">
        <w:t>8</w:t>
      </w:r>
      <w:r w:rsidR="001508C2">
        <w:t xml:space="preserve"> comments). Many participants </w:t>
      </w:r>
      <w:r w:rsidR="006D39FB">
        <w:t>expressed concern that</w:t>
      </w:r>
      <w:r w:rsidR="001508C2">
        <w:t xml:space="preserve"> the draft criteria focuse</w:t>
      </w:r>
      <w:r w:rsidR="00B728B7">
        <w:t>s</w:t>
      </w:r>
      <w:r w:rsidR="001508C2">
        <w:t xml:space="preserve"> too much on traditional farming practices and did not allow flexibility for future practices that would make farming more efficient and improve soil capability. </w:t>
      </w:r>
      <w:r w:rsidR="00795C61">
        <w:t xml:space="preserve"> </w:t>
      </w:r>
    </w:p>
    <w:p w14:paraId="6F80ABB4" w14:textId="3128DC8C" w:rsidR="003472AF" w:rsidRDefault="003472AF">
      <w:pPr>
        <w:suppressAutoHyphens w:val="0"/>
        <w:spacing w:line="240" w:lineRule="auto"/>
        <w:rPr>
          <w:b/>
          <w:caps/>
          <w:spacing w:val="-5"/>
        </w:rPr>
      </w:pPr>
    </w:p>
    <w:p w14:paraId="57851B9C" w14:textId="5D2AAE02" w:rsidR="006367E2" w:rsidRDefault="006367E2" w:rsidP="00CE3F05">
      <w:pPr>
        <w:pStyle w:val="CHeading03"/>
      </w:pPr>
      <w:bookmarkStart w:id="62" w:name="_Toc12559254"/>
      <w:bookmarkStart w:id="63" w:name="_Hlk10464750"/>
      <w:r>
        <w:t>Overall importance of criteria</w:t>
      </w:r>
      <w:bookmarkEnd w:id="62"/>
    </w:p>
    <w:p w14:paraId="0F178167" w14:textId="1D8E8090" w:rsidR="00197D02" w:rsidRDefault="006367E2" w:rsidP="006367E2">
      <w:pPr>
        <w:pStyle w:val="CBodyLight"/>
      </w:pPr>
      <w:r>
        <w:t xml:space="preserve">Participants were asked to rate how important they </w:t>
      </w:r>
      <w:r w:rsidR="00197D02">
        <w:t>felt each of the criteria</w:t>
      </w:r>
      <w:r w:rsidR="002C6F82">
        <w:t xml:space="preserve"> were. As illustrated in </w:t>
      </w:r>
      <w:r w:rsidR="002C6F82">
        <w:fldChar w:fldCharType="begin"/>
      </w:r>
      <w:r w:rsidR="002C6F82">
        <w:instrText xml:space="preserve"> REF _Ref11327708 \h </w:instrText>
      </w:r>
      <w:r w:rsidR="002C6F82">
        <w:fldChar w:fldCharType="separate"/>
      </w:r>
      <w:r w:rsidR="00BD65DC">
        <w:t xml:space="preserve">Figure </w:t>
      </w:r>
      <w:r w:rsidR="00BD65DC">
        <w:rPr>
          <w:noProof/>
        </w:rPr>
        <w:t>9</w:t>
      </w:r>
      <w:r w:rsidR="002C6F82">
        <w:fldChar w:fldCharType="end"/>
      </w:r>
      <w:r w:rsidR="00CE3F05">
        <w:t xml:space="preserve">, </w:t>
      </w:r>
      <w:r w:rsidR="002C6F82">
        <w:t>the criteria that received the highest</w:t>
      </w:r>
      <w:r w:rsidR="00A43726">
        <w:t xml:space="preserve"> </w:t>
      </w:r>
      <w:r w:rsidR="00EE36EB">
        <w:t>importance rating</w:t>
      </w:r>
      <w:r w:rsidR="00CE3F05">
        <w:t xml:space="preserve"> was </w:t>
      </w:r>
      <w:r w:rsidR="0011147E">
        <w:t>W</w:t>
      </w:r>
      <w:r w:rsidR="00CE3F05">
        <w:t xml:space="preserve">ater </w:t>
      </w:r>
      <w:r w:rsidR="0011147E">
        <w:t>A</w:t>
      </w:r>
      <w:r w:rsidR="00CE3F05">
        <w:t xml:space="preserve">ccess, with </w:t>
      </w:r>
      <w:r w:rsidR="00956494">
        <w:t>73</w:t>
      </w:r>
      <w:r w:rsidR="00CE3F05">
        <w:t xml:space="preserve"> per cent (44</w:t>
      </w:r>
      <w:r w:rsidR="00956494">
        <w:t>6</w:t>
      </w:r>
      <w:r w:rsidR="00CE3F05">
        <w:t xml:space="preserve"> participants) </w:t>
      </w:r>
      <w:r w:rsidR="00BC5367">
        <w:t>selecting</w:t>
      </w:r>
      <w:r w:rsidR="00CE3F05">
        <w:t xml:space="preserve"> ‘very important’. Land </w:t>
      </w:r>
      <w:r w:rsidR="0011147E">
        <w:t>C</w:t>
      </w:r>
      <w:r w:rsidR="00CE3F05">
        <w:t xml:space="preserve">apability also received </w:t>
      </w:r>
      <w:r w:rsidR="00B80BA1">
        <w:t>a high importance rating</w:t>
      </w:r>
      <w:r w:rsidR="00CE3F05">
        <w:t xml:space="preserve"> with 58 per cent (35</w:t>
      </w:r>
      <w:r w:rsidR="00956494">
        <w:t>2</w:t>
      </w:r>
      <w:r w:rsidR="00CE3F05">
        <w:t xml:space="preserve"> participants) </w:t>
      </w:r>
      <w:r w:rsidR="00BC5367">
        <w:t>selecting ‘very important’</w:t>
      </w:r>
      <w:r w:rsidR="00CE3F05">
        <w:t xml:space="preserve">. This is reflective of the volume of comments and feedback given on the </w:t>
      </w:r>
      <w:r w:rsidR="0011147E">
        <w:t>W</w:t>
      </w:r>
      <w:r w:rsidR="00CE3F05">
        <w:t xml:space="preserve">ater </w:t>
      </w:r>
      <w:r w:rsidR="0011147E">
        <w:t>A</w:t>
      </w:r>
      <w:r w:rsidR="00CE3F05">
        <w:t xml:space="preserve">ccess and </w:t>
      </w:r>
      <w:r w:rsidR="0011147E">
        <w:t>L</w:t>
      </w:r>
      <w:r w:rsidR="00CE3F05">
        <w:t xml:space="preserve">and </w:t>
      </w:r>
      <w:r w:rsidR="0011147E">
        <w:t>C</w:t>
      </w:r>
      <w:r w:rsidR="00CE3F05">
        <w:t xml:space="preserve">apability criteria. </w:t>
      </w:r>
    </w:p>
    <w:p w14:paraId="28873DBC" w14:textId="0CFBA962" w:rsidR="002C6F82" w:rsidRDefault="00956494" w:rsidP="006367E2">
      <w:pPr>
        <w:pStyle w:val="CBodyLight"/>
      </w:pPr>
      <w:r w:rsidRPr="00DC3E33">
        <w:rPr>
          <w:noProof/>
          <w:sz w:val="16"/>
          <w:szCs w:val="16"/>
        </w:rPr>
        <w:lastRenderedPageBreak/>
        <w:drawing>
          <wp:inline distT="0" distB="0" distL="0" distR="0" wp14:anchorId="2D9DDF62" wp14:editId="7D30276B">
            <wp:extent cx="5400040" cy="2345352"/>
            <wp:effectExtent l="0" t="0" r="0" b="0"/>
            <wp:docPr id="294" name="Chart 294">
              <a:extLst xmlns:a="http://schemas.openxmlformats.org/drawingml/2006/main">
                <a:ext uri="{FF2B5EF4-FFF2-40B4-BE49-F238E27FC236}">
                  <a16:creationId xmlns:a16="http://schemas.microsoft.com/office/drawing/2014/main" id="{1E8C6422-691B-4103-8D31-4E2B2E7AE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3919D07" w14:textId="17A56362" w:rsidR="002C6F82" w:rsidRDefault="002C6F82" w:rsidP="002C6F82">
      <w:pPr>
        <w:pStyle w:val="Caption"/>
      </w:pPr>
      <w:bookmarkStart w:id="64" w:name="_Ref11327708"/>
      <w:r>
        <w:t xml:space="preserve">Figure </w:t>
      </w:r>
      <w:r w:rsidR="00432520">
        <w:rPr>
          <w:noProof/>
        </w:rPr>
        <w:fldChar w:fldCharType="begin"/>
      </w:r>
      <w:r w:rsidR="00432520">
        <w:rPr>
          <w:noProof/>
        </w:rPr>
        <w:instrText xml:space="preserve"> SEQ Figure \* ARABIC </w:instrText>
      </w:r>
      <w:r w:rsidR="00432520">
        <w:rPr>
          <w:noProof/>
        </w:rPr>
        <w:fldChar w:fldCharType="separate"/>
      </w:r>
      <w:r w:rsidR="00BD65DC">
        <w:rPr>
          <w:noProof/>
        </w:rPr>
        <w:t>9</w:t>
      </w:r>
      <w:r w:rsidR="00432520">
        <w:rPr>
          <w:noProof/>
        </w:rPr>
        <w:fldChar w:fldCharType="end"/>
      </w:r>
      <w:bookmarkEnd w:id="64"/>
      <w:r>
        <w:t>: Overall importance of criteria</w:t>
      </w:r>
    </w:p>
    <w:p w14:paraId="60982043" w14:textId="77777777" w:rsidR="003D6C67" w:rsidRPr="003D6C67" w:rsidRDefault="003D6C67" w:rsidP="003D6C67">
      <w:pPr>
        <w:pStyle w:val="BodyText"/>
      </w:pPr>
    </w:p>
    <w:p w14:paraId="38799F86" w14:textId="61F22C49" w:rsidR="007D450F" w:rsidRDefault="007D450F" w:rsidP="006367E2">
      <w:pPr>
        <w:pStyle w:val="CHeading02"/>
      </w:pPr>
      <w:bookmarkStart w:id="65" w:name="_Toc12559255"/>
      <w:r>
        <w:t>Key local and regional factors to consider</w:t>
      </w:r>
      <w:bookmarkEnd w:id="65"/>
      <w:r>
        <w:t xml:space="preserve"> </w:t>
      </w:r>
    </w:p>
    <w:bookmarkEnd w:id="63"/>
    <w:p w14:paraId="4975E709" w14:textId="7A40C55C" w:rsidR="00AE113D" w:rsidRDefault="00B728B7" w:rsidP="00AE113D">
      <w:pPr>
        <w:pStyle w:val="CBodyLight"/>
      </w:pPr>
      <w:r>
        <w:t xml:space="preserve">During </w:t>
      </w:r>
      <w:r w:rsidR="00C7481D">
        <w:t xml:space="preserve">community workshops and through the online submission form participants were asked </w:t>
      </w:r>
      <w:r w:rsidR="008C6019">
        <w:t>‘</w:t>
      </w:r>
      <w:r w:rsidR="00C7481D">
        <w:rPr>
          <w:i/>
        </w:rPr>
        <w:t>w</w:t>
      </w:r>
      <w:r w:rsidR="00F7643B" w:rsidRPr="00F7643B">
        <w:rPr>
          <w:i/>
        </w:rPr>
        <w:t xml:space="preserve">hat local or regional factors should </w:t>
      </w:r>
      <w:r w:rsidR="00F7643B">
        <w:rPr>
          <w:i/>
        </w:rPr>
        <w:t>[DELWP]</w:t>
      </w:r>
      <w:r w:rsidR="00F7643B" w:rsidRPr="00F7643B">
        <w:rPr>
          <w:i/>
        </w:rPr>
        <w:t xml:space="preserve"> know about when assessing whether agricultural land is </w:t>
      </w:r>
      <w:r w:rsidR="003472AF" w:rsidRPr="00F7643B">
        <w:rPr>
          <w:i/>
        </w:rPr>
        <w:t>stra</w:t>
      </w:r>
      <w:r w:rsidR="00A75506">
        <w:rPr>
          <w:i/>
        </w:rPr>
        <w:t>tegic</w:t>
      </w:r>
      <w:r w:rsidR="003472AF">
        <w:rPr>
          <w:i/>
        </w:rPr>
        <w:t>?</w:t>
      </w:r>
      <w:r w:rsidR="008C6019">
        <w:rPr>
          <w:i/>
        </w:rPr>
        <w:t>’</w:t>
      </w:r>
      <w:r w:rsidR="00F7643B">
        <w:t xml:space="preserve"> </w:t>
      </w:r>
      <w:r w:rsidR="00AE113D">
        <w:t xml:space="preserve">Across the region-specific </w:t>
      </w:r>
      <w:r w:rsidR="00AE113D" w:rsidRPr="000269B6">
        <w:t>comments</w:t>
      </w:r>
      <w:r w:rsidR="00BC5367">
        <w:t>,</w:t>
      </w:r>
      <w:r w:rsidR="00AE113D" w:rsidRPr="000269B6">
        <w:t xml:space="preserve"> </w:t>
      </w:r>
      <w:r w:rsidR="00BC5367">
        <w:t>variation arose because of the</w:t>
      </w:r>
      <w:r w:rsidR="000269B6" w:rsidRPr="000269B6">
        <w:t xml:space="preserve"> themes participants</w:t>
      </w:r>
      <w:r w:rsidR="000269B6">
        <w:t xml:space="preserve"> </w:t>
      </w:r>
      <w:r w:rsidR="00BC5367">
        <w:t xml:space="preserve">in </w:t>
      </w:r>
      <w:r w:rsidR="000269B6">
        <w:t>each region</w:t>
      </w:r>
      <w:r w:rsidR="000269B6" w:rsidRPr="000269B6">
        <w:t xml:space="preserve"> tended to focus on most</w:t>
      </w:r>
      <w:r w:rsidR="00BC5367">
        <w:t>.</w:t>
      </w:r>
      <w:r w:rsidR="000269B6">
        <w:t xml:space="preserve"> </w:t>
      </w:r>
      <w:r w:rsidR="00BC5367">
        <w:t xml:space="preserve">There were also </w:t>
      </w:r>
      <w:r w:rsidR="000269B6">
        <w:t>some reference</w:t>
      </w:r>
      <w:r w:rsidR="00BC5367">
        <w:t>s</w:t>
      </w:r>
      <w:r w:rsidR="000269B6">
        <w:t xml:space="preserve"> to localised considerations. </w:t>
      </w:r>
      <w:r w:rsidR="000269B6" w:rsidRPr="000269B6">
        <w:t xml:space="preserve">  </w:t>
      </w:r>
      <w:r w:rsidR="00AE113D">
        <w:t>The following section summarises</w:t>
      </w:r>
      <w:r w:rsidR="003D759E">
        <w:t xml:space="preserve"> findings by region.</w:t>
      </w:r>
    </w:p>
    <w:p w14:paraId="60D80F79" w14:textId="77777777" w:rsidR="00103111" w:rsidRDefault="00103111" w:rsidP="00AE113D">
      <w:pPr>
        <w:pStyle w:val="CBodyLight"/>
      </w:pPr>
    </w:p>
    <w:p w14:paraId="3B3826D7" w14:textId="77777777" w:rsidR="00103111" w:rsidRPr="000F7C10" w:rsidRDefault="00103111" w:rsidP="00103111">
      <w:pPr>
        <w:pStyle w:val="CHeading03"/>
      </w:pPr>
      <w:bookmarkStart w:id="66" w:name="_Toc12559256"/>
      <w:r w:rsidRPr="000F7C10">
        <w:t xml:space="preserve">South West </w:t>
      </w:r>
      <w:r>
        <w:t>R</w:t>
      </w:r>
      <w:r w:rsidRPr="000F7C10">
        <w:t>egion</w:t>
      </w:r>
      <w:bookmarkEnd w:id="66"/>
    </w:p>
    <w:p w14:paraId="7520BC47" w14:textId="3F1D8418" w:rsidR="00103111" w:rsidRPr="0030062D" w:rsidRDefault="00103111" w:rsidP="00103111">
      <w:pPr>
        <w:pStyle w:val="CBodyLight"/>
      </w:pPr>
      <w:r w:rsidRPr="002C436D">
        <w:t xml:space="preserve">Participants who attended the </w:t>
      </w:r>
      <w:r>
        <w:t>Marcus Hill</w:t>
      </w:r>
      <w:r w:rsidRPr="002C436D">
        <w:t xml:space="preserve"> workshop or who focused on the </w:t>
      </w:r>
      <w:r>
        <w:t>S</w:t>
      </w:r>
      <w:r w:rsidRPr="002C436D">
        <w:t xml:space="preserve">outh </w:t>
      </w:r>
      <w:r>
        <w:t>W</w:t>
      </w:r>
      <w:r w:rsidRPr="002C436D">
        <w:t xml:space="preserve">est </w:t>
      </w:r>
      <w:r w:rsidR="00CA7DC1">
        <w:t>R</w:t>
      </w:r>
      <w:r w:rsidR="00CA7DC1" w:rsidRPr="002C436D">
        <w:t xml:space="preserve">egion </w:t>
      </w:r>
      <w:r w:rsidRPr="002C436D">
        <w:t>in their online</w:t>
      </w:r>
      <w:r w:rsidR="00C23051">
        <w:t xml:space="preserve"> or written</w:t>
      </w:r>
      <w:r w:rsidRPr="002C436D">
        <w:t xml:space="preserve"> submission identified specific regional </w:t>
      </w:r>
      <w:r>
        <w:t>considerations</w:t>
      </w:r>
      <w:r w:rsidRPr="002C436D">
        <w:t xml:space="preserve">. </w:t>
      </w:r>
      <w:r>
        <w:t>These</w:t>
      </w:r>
      <w:r w:rsidRPr="002C436D">
        <w:t xml:space="preserve"> related to the suitability of land, water access, land value, urban growth, </w:t>
      </w:r>
      <w:r>
        <w:t>and water access and quality.</w:t>
      </w:r>
    </w:p>
    <w:p w14:paraId="5869F32E" w14:textId="7E82E8AF" w:rsidR="00103111" w:rsidRPr="00103111" w:rsidRDefault="00103111" w:rsidP="00103111">
      <w:pPr>
        <w:pStyle w:val="CBodyLight"/>
      </w:pPr>
      <w:r w:rsidRPr="000F7C10">
        <w:rPr>
          <w:b/>
          <w:noProof/>
        </w:rPr>
        <mc:AlternateContent>
          <mc:Choice Requires="wps">
            <w:drawing>
              <wp:anchor distT="91440" distB="91440" distL="114300" distR="114300" simplePos="0" relativeHeight="251800576" behindDoc="1" locked="0" layoutInCell="1" allowOverlap="1" wp14:anchorId="644F54D4" wp14:editId="7170A071">
                <wp:simplePos x="0" y="0"/>
                <wp:positionH relativeFrom="margin">
                  <wp:align>right</wp:align>
                </wp:positionH>
                <wp:positionV relativeFrom="paragraph">
                  <wp:posOffset>1307465</wp:posOffset>
                </wp:positionV>
                <wp:extent cx="5404485" cy="908050"/>
                <wp:effectExtent l="0" t="0" r="0" b="6350"/>
                <wp:wrapTight wrapText="bothSides">
                  <wp:wrapPolygon edited="0">
                    <wp:start x="228" y="0"/>
                    <wp:lineTo x="228" y="21298"/>
                    <wp:lineTo x="21318" y="21298"/>
                    <wp:lineTo x="21318" y="0"/>
                    <wp:lineTo x="228"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08050"/>
                        </a:xfrm>
                        <a:prstGeom prst="rect">
                          <a:avLst/>
                        </a:prstGeom>
                        <a:noFill/>
                        <a:ln w="9525">
                          <a:noFill/>
                          <a:miter lim="800000"/>
                          <a:headEnd/>
                          <a:tailEnd/>
                        </a:ln>
                      </wps:spPr>
                      <wps:txbx>
                        <w:txbxContent>
                          <w:p w14:paraId="678D851A" w14:textId="77777777" w:rsidR="00DA2D54" w:rsidRPr="002C2E96" w:rsidRDefault="00DA2D54" w:rsidP="00103111">
                            <w:pPr>
                              <w:pBdr>
                                <w:top w:val="single" w:sz="24" w:space="8" w:color="3D5E6A" w:themeColor="accent4"/>
                                <w:bottom w:val="single" w:sz="24" w:space="8" w:color="3D5E6A" w:themeColor="accent4"/>
                              </w:pBdr>
                              <w:rPr>
                                <w:iCs/>
                                <w:color w:val="3D5E6A" w:themeColor="accent4"/>
                                <w:sz w:val="18"/>
                              </w:rPr>
                            </w:pPr>
                            <w:r w:rsidRPr="00D37284">
                              <w:rPr>
                                <w:i/>
                                <w:iCs/>
                                <w:color w:val="3D5E6A" w:themeColor="accent4"/>
                                <w:sz w:val="18"/>
                              </w:rPr>
                              <w:t>“</w:t>
                            </w:r>
                            <w:r w:rsidRPr="0030062D">
                              <w:rPr>
                                <w:i/>
                                <w:iCs/>
                                <w:color w:val="3D5E6A" w:themeColor="accent4"/>
                                <w:sz w:val="18"/>
                              </w:rPr>
                              <w:t>RCZ areas impacted by proposed SAL overlays in Surf Coast are highly fragile, low agricultural quality with minimal capacity for increased intensity of agricultural production. These areas are also very small in lot size (1-10ha)”-</w:t>
                            </w:r>
                            <w:r>
                              <w:t xml:space="preserve"> </w:t>
                            </w:r>
                            <w:r>
                              <w:rPr>
                                <w:iCs/>
                                <w:color w:val="3D5E6A" w:themeColor="accent4"/>
                                <w:sz w:val="18"/>
                              </w:rPr>
                              <w:t>Marcus Hill</w:t>
                            </w:r>
                            <w:r w:rsidRPr="0030062D">
                              <w:rPr>
                                <w:iCs/>
                                <w:color w:val="3D5E6A" w:themeColor="accent4"/>
                                <w:sz w:val="18"/>
                              </w:rPr>
                              <w:t xml:space="preserve"> workshop participant.”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F54D4" id="_x0000_s1056" type="#_x0000_t202" style="position:absolute;margin-left:374.35pt;margin-top:102.95pt;width:425.55pt;height:71.5pt;z-index:-25151590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" filled="f" stroked="f">
                <v:textbox>
                  <w:txbxContent>
                    <w:p w14:paraId="678D851A" w14:textId="77777777" w:rsidR="00DA2D54" w:rsidRPr="002C2E96" w:rsidRDefault="00DA2D54" w:rsidP="00103111">
                      <w:pPr>
                        <w:pBdr>
                          <w:top w:val="single" w:sz="24" w:space="8" w:color="3D5E6A" w:themeColor="accent4"/>
                          <w:bottom w:val="single" w:sz="24" w:space="8" w:color="3D5E6A" w:themeColor="accent4"/>
                        </w:pBdr>
                        <w:rPr>
                          <w:iCs/>
                          <w:color w:val="3D5E6A" w:themeColor="accent4"/>
                          <w:sz w:val="18"/>
                        </w:rPr>
                      </w:pPr>
                      <w:r w:rsidRPr="00D37284">
                        <w:rPr>
                          <w:i/>
                          <w:iCs/>
                          <w:color w:val="3D5E6A" w:themeColor="accent4"/>
                          <w:sz w:val="18"/>
                        </w:rPr>
                        <w:t>“</w:t>
                      </w:r>
                      <w:r w:rsidRPr="0030062D">
                        <w:rPr>
                          <w:i/>
                          <w:iCs/>
                          <w:color w:val="3D5E6A" w:themeColor="accent4"/>
                          <w:sz w:val="18"/>
                        </w:rPr>
                        <w:t>RCZ areas impacted by proposed SAL overlays in Surf Coast are highly fragile, low agricultural quality with minimal capacity for increased intensity of agricultural production. These areas are also very small in lot size (1-10ha)”-</w:t>
                      </w:r>
                      <w:r>
                        <w:t xml:space="preserve"> </w:t>
                      </w:r>
                      <w:r>
                        <w:rPr>
                          <w:iCs/>
                          <w:color w:val="3D5E6A" w:themeColor="accent4"/>
                          <w:sz w:val="18"/>
                        </w:rPr>
                        <w:t>Marcus Hill</w:t>
                      </w:r>
                      <w:r w:rsidRPr="0030062D">
                        <w:rPr>
                          <w:iCs/>
                          <w:color w:val="3D5E6A" w:themeColor="accent4"/>
                          <w:sz w:val="18"/>
                        </w:rPr>
                        <w:t xml:space="preserve"> workshop participant.” </w:t>
                      </w:r>
                    </w:p>
                  </w:txbxContent>
                </v:textbox>
                <w10:wrap type="tight" anchorx="margin"/>
              </v:shape>
            </w:pict>
          </mc:Fallback>
        </mc:AlternateContent>
      </w:r>
      <w:r w:rsidRPr="001544AB">
        <w:t xml:space="preserve">The </w:t>
      </w:r>
      <w:r w:rsidRPr="00F6466A">
        <w:rPr>
          <w:b/>
        </w:rPr>
        <w:t>suitability of land</w:t>
      </w:r>
      <w:r w:rsidRPr="001544AB">
        <w:t xml:space="preserve"> </w:t>
      </w:r>
      <w:r w:rsidRPr="0030062D">
        <w:t>was discussed by participants</w:t>
      </w:r>
      <w:r w:rsidR="002D710C">
        <w:t xml:space="preserve"> in relation to identifying </w:t>
      </w:r>
      <w:r w:rsidR="002D710C" w:rsidRPr="0030062D">
        <w:t>strategic agricultural land</w:t>
      </w:r>
      <w:r w:rsidRPr="0030062D">
        <w:t xml:space="preserve">. </w:t>
      </w:r>
      <w:r>
        <w:t xml:space="preserve">During the workshop, participants identified that farming on the Bellarine Peninsula and in the South West </w:t>
      </w:r>
      <w:r w:rsidR="00CA7DC1">
        <w:t xml:space="preserve">Region </w:t>
      </w:r>
      <w:r>
        <w:t xml:space="preserve">can be limited because of the viability of the land for intensive farming, varying land quality, and small lot sizes in the area. Online feedback about the South West </w:t>
      </w:r>
      <w:r w:rsidR="00CA7DC1">
        <w:t xml:space="preserve">Region </w:t>
      </w:r>
      <w:r>
        <w:t xml:space="preserve">echoed concerns that mapping included some areas that should not be considered strategic agricultural land. </w:t>
      </w:r>
    </w:p>
    <w:p w14:paraId="73A30313" w14:textId="24C8671A" w:rsidR="00103111" w:rsidRDefault="00103111" w:rsidP="00103111">
      <w:pPr>
        <w:suppressAutoHyphens w:val="0"/>
        <w:spacing w:line="240" w:lineRule="auto"/>
        <w:rPr>
          <w:highlight w:val="yellow"/>
        </w:rPr>
      </w:pPr>
    </w:p>
    <w:p w14:paraId="4FB9E829" w14:textId="7F25867E" w:rsidR="00103111" w:rsidRDefault="00103111" w:rsidP="00103111">
      <w:pPr>
        <w:pStyle w:val="CBodyLight"/>
      </w:pPr>
      <w:r w:rsidRPr="00DE0385">
        <w:t>Managing</w:t>
      </w:r>
      <w:r w:rsidRPr="001544AB">
        <w:t xml:space="preserve"> </w:t>
      </w:r>
      <w:r w:rsidRPr="00F6466A">
        <w:rPr>
          <w:b/>
        </w:rPr>
        <w:t>urban growth</w:t>
      </w:r>
      <w:r w:rsidRPr="001544AB">
        <w:t xml:space="preserve"> </w:t>
      </w:r>
      <w:r>
        <w:t xml:space="preserve">and defining urban boundaries in alignment with urban planning controls was highlighted as a key concern in the South West </w:t>
      </w:r>
      <w:r w:rsidR="00CA7DC1">
        <w:t>Region</w:t>
      </w:r>
      <w:r>
        <w:t xml:space="preserve">, particularly near Torquay. One comment mentioned that integration with other planning frameworks including the Surf </w:t>
      </w:r>
      <w:r>
        <w:lastRenderedPageBreak/>
        <w:t>Coast Shire Rural Hinterlands Strategy, precinct structure plans, and the VicRoads Eastern Link Road project should be considered in the process of identifying strategic agricultural land.</w:t>
      </w:r>
    </w:p>
    <w:p w14:paraId="2A0C5B44" w14:textId="77777777" w:rsidR="00103111" w:rsidRPr="00B64E7B" w:rsidRDefault="00103111" w:rsidP="00103111">
      <w:pPr>
        <w:pStyle w:val="CBodyLight"/>
      </w:pPr>
      <w:r w:rsidRPr="00F6466A">
        <w:rPr>
          <w:b/>
        </w:rPr>
        <w:t>Upgrading existing infrastructure</w:t>
      </w:r>
      <w:r w:rsidRPr="001544AB">
        <w:t xml:space="preserve">, </w:t>
      </w:r>
      <w:r>
        <w:t>in particular roads,</w:t>
      </w:r>
      <w:r w:rsidRPr="001544AB">
        <w:t xml:space="preserve"> </w:t>
      </w:r>
      <w:r>
        <w:t xml:space="preserve">was identified as necessary for land to be viably farmed. This was considered important by participants in the South West Region because of access to markets, agritourism, and movement of machinery around the area. </w:t>
      </w:r>
    </w:p>
    <w:p w14:paraId="37160889" w14:textId="77777777" w:rsidR="00103111" w:rsidRPr="001544AB" w:rsidRDefault="00103111" w:rsidP="00103111">
      <w:pPr>
        <w:pStyle w:val="CBodyLight"/>
      </w:pPr>
      <w:r w:rsidRPr="00B64E7B">
        <w:t xml:space="preserve">The </w:t>
      </w:r>
      <w:r w:rsidRPr="001544AB">
        <w:rPr>
          <w:b/>
        </w:rPr>
        <w:t xml:space="preserve">impact </w:t>
      </w:r>
      <w:r>
        <w:rPr>
          <w:b/>
        </w:rPr>
        <w:t>of</w:t>
      </w:r>
      <w:r w:rsidRPr="001544AB">
        <w:rPr>
          <w:b/>
        </w:rPr>
        <w:t xml:space="preserve"> </w:t>
      </w:r>
      <w:r w:rsidRPr="00F6466A">
        <w:rPr>
          <w:b/>
        </w:rPr>
        <w:t>l</w:t>
      </w:r>
      <w:r w:rsidRPr="004E52E4">
        <w:rPr>
          <w:b/>
        </w:rPr>
        <w:t>and values</w:t>
      </w:r>
      <w:r w:rsidRPr="001544AB">
        <w:rPr>
          <w:b/>
        </w:rPr>
        <w:t xml:space="preserve"> </w:t>
      </w:r>
      <w:r>
        <w:rPr>
          <w:b/>
        </w:rPr>
        <w:t>on the</w:t>
      </w:r>
      <w:r w:rsidRPr="001544AB">
        <w:rPr>
          <w:b/>
        </w:rPr>
        <w:t xml:space="preserve"> </w:t>
      </w:r>
      <w:r w:rsidRPr="004E52E4">
        <w:rPr>
          <w:b/>
        </w:rPr>
        <w:t>viabi</w:t>
      </w:r>
      <w:r>
        <w:rPr>
          <w:b/>
        </w:rPr>
        <w:t>lity of</w:t>
      </w:r>
      <w:r w:rsidRPr="004E52E4">
        <w:rPr>
          <w:b/>
        </w:rPr>
        <w:t xml:space="preserve"> farming</w:t>
      </w:r>
      <w:r w:rsidRPr="00B64E7B">
        <w:t xml:space="preserve"> </w:t>
      </w:r>
      <w:r>
        <w:t>was identified as a concern. Current and</w:t>
      </w:r>
      <w:r w:rsidRPr="00B64E7B">
        <w:t xml:space="preserve"> potential future increases in land </w:t>
      </w:r>
      <w:r>
        <w:t>value</w:t>
      </w:r>
      <w:r w:rsidRPr="00B64E7B">
        <w:t xml:space="preserve"> and </w:t>
      </w:r>
      <w:r>
        <w:t xml:space="preserve">decreasing </w:t>
      </w:r>
      <w:r w:rsidRPr="00B64E7B">
        <w:t>availability</w:t>
      </w:r>
      <w:r>
        <w:t xml:space="preserve"> of agricultural land</w:t>
      </w:r>
      <w:r w:rsidRPr="00B64E7B">
        <w:t xml:space="preserve"> was regularly raised</w:t>
      </w:r>
      <w:r>
        <w:t xml:space="preserve"> by participants</w:t>
      </w:r>
      <w:r w:rsidRPr="00B64E7B">
        <w:t xml:space="preserve"> in the Bellarine</w:t>
      </w:r>
      <w:r>
        <w:t xml:space="preserve"> Peninsula</w:t>
      </w:r>
      <w:r w:rsidRPr="00B64E7B">
        <w:t xml:space="preserve"> and South West.</w:t>
      </w:r>
      <w:r>
        <w:t xml:space="preserve"> </w:t>
      </w:r>
    </w:p>
    <w:p w14:paraId="63523886" w14:textId="16A8ACEA" w:rsidR="00103111" w:rsidRDefault="00103111" w:rsidP="00103111">
      <w:pPr>
        <w:pStyle w:val="CBodyLight"/>
      </w:pPr>
      <w:r w:rsidRPr="00393B2B">
        <w:rPr>
          <w:b/>
        </w:rPr>
        <w:t>Water access and quality</w:t>
      </w:r>
      <w:r w:rsidRPr="00B64E7B">
        <w:t xml:space="preserve"> was raised as important by some</w:t>
      </w:r>
      <w:r>
        <w:t xml:space="preserve"> participants</w:t>
      </w:r>
      <w:r w:rsidR="00A80EA5">
        <w:t xml:space="preserve">. Some participants </w:t>
      </w:r>
      <w:r>
        <w:t>were concerned about</w:t>
      </w:r>
      <w:r w:rsidRPr="00B64E7B">
        <w:t xml:space="preserve"> </w:t>
      </w:r>
      <w:r w:rsidR="006F44A7">
        <w:t>the long-term sustainability of groundwater management</w:t>
      </w:r>
      <w:r w:rsidR="00A80EA5">
        <w:t xml:space="preserve">, and also suggested </w:t>
      </w:r>
      <w:r w:rsidR="00CA7DC1">
        <w:t xml:space="preserve">that </w:t>
      </w:r>
      <w:r w:rsidR="00A80EA5">
        <w:t xml:space="preserve">groundwater licencing should prioritise farmers. </w:t>
      </w:r>
      <w:r w:rsidR="006F44A7">
        <w:t>A</w:t>
      </w:r>
      <w:r w:rsidRPr="00B64E7B">
        <w:t>vailability and use of recycled water</w:t>
      </w:r>
      <w:r w:rsidR="006F44A7">
        <w:t xml:space="preserve"> was also considered a critical issue regarding water access</w:t>
      </w:r>
      <w:r w:rsidRPr="00B64E7B">
        <w:t xml:space="preserve">. </w:t>
      </w:r>
      <w:r>
        <w:t xml:space="preserve">One submission suggested consideration of the proposed Western Irrigation Network, which could feed into the criteria as it will impact access to water in the South West </w:t>
      </w:r>
      <w:r w:rsidR="00CA7DC1">
        <w:t>Region</w:t>
      </w:r>
      <w:r>
        <w:t>.</w:t>
      </w:r>
    </w:p>
    <w:p w14:paraId="3A68E5E6" w14:textId="77777777" w:rsidR="00D63836" w:rsidRPr="00B64E7B" w:rsidRDefault="00D63836" w:rsidP="00103111">
      <w:pPr>
        <w:pStyle w:val="CBodyLight"/>
      </w:pPr>
    </w:p>
    <w:p w14:paraId="6A3B51CB" w14:textId="77777777" w:rsidR="00103111" w:rsidRPr="00B342A2" w:rsidRDefault="00103111" w:rsidP="00103111">
      <w:pPr>
        <w:pStyle w:val="CHeading03"/>
      </w:pPr>
      <w:bookmarkStart w:id="67" w:name="_Toc12559257"/>
      <w:r w:rsidRPr="00B342A2">
        <w:t xml:space="preserve">West and North West </w:t>
      </w:r>
      <w:r>
        <w:t>R</w:t>
      </w:r>
      <w:r w:rsidRPr="00B342A2">
        <w:t>egion</w:t>
      </w:r>
      <w:bookmarkEnd w:id="67"/>
    </w:p>
    <w:p w14:paraId="00BDD2A9" w14:textId="4BAF0FC9" w:rsidR="00103111" w:rsidRDefault="00103111" w:rsidP="00103111">
      <w:pPr>
        <w:pStyle w:val="CBodyLight"/>
      </w:pPr>
      <w:r>
        <w:t>Participants who attended the Bacchus Marsh Workshop or who focused on the West and North West Regions in their online</w:t>
      </w:r>
      <w:r w:rsidR="00C23051">
        <w:t xml:space="preserve"> or written</w:t>
      </w:r>
      <w:r>
        <w:t xml:space="preserve"> </w:t>
      </w:r>
      <w:r w:rsidRPr="000F7C10">
        <w:t xml:space="preserve">submission </w:t>
      </w:r>
      <w:r>
        <w:t>generally</w:t>
      </w:r>
      <w:r w:rsidRPr="000F7C10">
        <w:t xml:space="preserve"> </w:t>
      </w:r>
      <w:r w:rsidRPr="00EB7D3E">
        <w:t xml:space="preserve">focused on the application of the criteria particularly in relation to identifying suitable land and also access to quality water. </w:t>
      </w:r>
      <w:r>
        <w:t xml:space="preserve">Economic viability and policy integration were themes that also emerged through the comments. </w:t>
      </w:r>
      <w:r w:rsidRPr="000F7C10">
        <w:t xml:space="preserve"> </w:t>
      </w:r>
    </w:p>
    <w:p w14:paraId="0D473ED1" w14:textId="57B6EE5E" w:rsidR="00103111" w:rsidRDefault="00103111" w:rsidP="00103111">
      <w:pPr>
        <w:pStyle w:val="CBodyLight"/>
      </w:pPr>
      <w:r>
        <w:t xml:space="preserve">Participants expressed some concern about the </w:t>
      </w:r>
      <w:r w:rsidRPr="00EB7D3E">
        <w:rPr>
          <w:b/>
        </w:rPr>
        <w:t>application of the criteria</w:t>
      </w:r>
      <w:r>
        <w:t xml:space="preserve"> and how criteria have not adequately captured valuable agricultural land at a local level particularly in the Hume area, and around Ballan and the Brisbane Ranges. Comments mentioned the need to define what land is suitable for agriculture, and recognise that different conditions can support different crops or management practices. Participants also noted areas that should be excluded such as the Parwan Employment Precinct</w:t>
      </w:r>
      <w:r w:rsidR="003B56F2">
        <w:t>, Parw</w:t>
      </w:r>
      <w:r w:rsidR="005C758D">
        <w:t>a</w:t>
      </w:r>
      <w:r w:rsidR="003B56F2">
        <w:t>n Station Precinct, and the Merrimu Precinct.</w:t>
      </w:r>
      <w:r>
        <w:t xml:space="preserve"> Land around Melbourne’s Tullamarine airport was also identified as a concern. </w:t>
      </w:r>
    </w:p>
    <w:p w14:paraId="01418BDB" w14:textId="77777777" w:rsidR="00103111" w:rsidRDefault="00103111" w:rsidP="00103111">
      <w:pPr>
        <w:pStyle w:val="CBodyLight"/>
      </w:pPr>
      <w:r>
        <w:t xml:space="preserve">Regarding </w:t>
      </w:r>
      <w:r w:rsidRPr="00EB7D3E">
        <w:rPr>
          <w:b/>
        </w:rPr>
        <w:t>water access</w:t>
      </w:r>
      <w:r>
        <w:t xml:space="preserve">, participant comments focused on accessing quality water, with many participants mentioning the Western Irrigation Network project. Comments indicated issues relating to: </w:t>
      </w:r>
    </w:p>
    <w:p w14:paraId="4A9F0AD1" w14:textId="77777777" w:rsidR="00103111" w:rsidRDefault="00103111" w:rsidP="00103111">
      <w:pPr>
        <w:pStyle w:val="CBodyLight"/>
        <w:numPr>
          <w:ilvl w:val="0"/>
          <w:numId w:val="51"/>
        </w:numPr>
      </w:pPr>
      <w:r>
        <w:t>whether the water network had been adequately considered in the assessment</w:t>
      </w:r>
    </w:p>
    <w:p w14:paraId="526EC33D" w14:textId="77777777" w:rsidR="00103111" w:rsidRDefault="00103111" w:rsidP="00103111">
      <w:pPr>
        <w:pStyle w:val="CBodyLight"/>
        <w:numPr>
          <w:ilvl w:val="0"/>
          <w:numId w:val="51"/>
        </w:numPr>
      </w:pPr>
      <w:r>
        <w:t>water salinity and pollutants can impact crops and require the use of chemicals</w:t>
      </w:r>
    </w:p>
    <w:p w14:paraId="7E44D78B" w14:textId="77777777" w:rsidR="00103111" w:rsidRDefault="00103111" w:rsidP="00103111">
      <w:pPr>
        <w:pStyle w:val="CBodyLight"/>
        <w:numPr>
          <w:ilvl w:val="0"/>
          <w:numId w:val="51"/>
        </w:numPr>
      </w:pPr>
      <w:r>
        <w:t>the desire for water quality to be fit-for-purpose and at least meet Class A standards</w:t>
      </w:r>
    </w:p>
    <w:p w14:paraId="320DEE47" w14:textId="77777777" w:rsidR="00103111" w:rsidRDefault="00103111" w:rsidP="00103111">
      <w:pPr>
        <w:pStyle w:val="CBodyLight"/>
        <w:numPr>
          <w:ilvl w:val="0"/>
          <w:numId w:val="51"/>
        </w:numPr>
      </w:pPr>
      <w:r>
        <w:t>the need to limit industrial waste entering water systems to improve water quality</w:t>
      </w:r>
    </w:p>
    <w:p w14:paraId="5B7ADA28" w14:textId="77777777" w:rsidR="00103111" w:rsidRDefault="00103111" w:rsidP="00103111">
      <w:pPr>
        <w:pStyle w:val="CBodyLight"/>
        <w:numPr>
          <w:ilvl w:val="0"/>
          <w:numId w:val="51"/>
        </w:numPr>
      </w:pPr>
      <w:r>
        <w:t xml:space="preserve">the increasing cost of water </w:t>
      </w:r>
    </w:p>
    <w:p w14:paraId="13100B7F" w14:textId="77777777" w:rsidR="00103111" w:rsidRDefault="00103111" w:rsidP="00103111">
      <w:pPr>
        <w:pStyle w:val="CListBullet01"/>
        <w:numPr>
          <w:ilvl w:val="0"/>
          <w:numId w:val="28"/>
        </w:numPr>
      </w:pPr>
      <w:r>
        <w:t xml:space="preserve">a desire to see this issue given further consideration. </w:t>
      </w:r>
    </w:p>
    <w:p w14:paraId="6995CE3E" w14:textId="77777777" w:rsidR="00103111" w:rsidRDefault="00103111" w:rsidP="00103111">
      <w:pPr>
        <w:pStyle w:val="CBodyLight"/>
      </w:pPr>
      <w:r w:rsidRPr="00EB7D3E">
        <w:rPr>
          <w:b/>
        </w:rPr>
        <w:t>Economic viability</w:t>
      </w:r>
      <w:r w:rsidRPr="00946141">
        <w:t xml:space="preserve"> was identified by participants </w:t>
      </w:r>
      <w:r>
        <w:t xml:space="preserve">in these regions, who were concerned about </w:t>
      </w:r>
      <w:r w:rsidRPr="00946141">
        <w:t>rising costs of doing business</w:t>
      </w:r>
      <w:r>
        <w:t xml:space="preserve"> in the agricultural sector</w:t>
      </w:r>
      <w:r w:rsidRPr="00946141">
        <w:t>. Comments highlighted the need for farmers to be supported to be viable and sustainable</w:t>
      </w:r>
      <w:r>
        <w:t xml:space="preserve"> in the long-term.</w:t>
      </w:r>
      <w:r w:rsidRPr="00946141">
        <w:t xml:space="preserve">  </w:t>
      </w:r>
    </w:p>
    <w:p w14:paraId="331608D3" w14:textId="77777777" w:rsidR="00103111" w:rsidRDefault="00103111" w:rsidP="00103111">
      <w:pPr>
        <w:pStyle w:val="CBodyLight"/>
      </w:pPr>
      <w:r w:rsidRPr="000F7C10">
        <w:rPr>
          <w:b/>
          <w:noProof/>
        </w:rPr>
        <w:lastRenderedPageBreak/>
        <mc:AlternateContent>
          <mc:Choice Requires="wps">
            <w:drawing>
              <wp:anchor distT="91440" distB="91440" distL="114300" distR="114300" simplePos="0" relativeHeight="251802624" behindDoc="1" locked="0" layoutInCell="1" allowOverlap="1" wp14:anchorId="6F5D5A7F" wp14:editId="6B659DCA">
                <wp:simplePos x="0" y="0"/>
                <wp:positionH relativeFrom="margin">
                  <wp:posOffset>-4445</wp:posOffset>
                </wp:positionH>
                <wp:positionV relativeFrom="paragraph">
                  <wp:posOffset>1191895</wp:posOffset>
                </wp:positionV>
                <wp:extent cx="5404485" cy="723900"/>
                <wp:effectExtent l="0" t="0" r="0" b="0"/>
                <wp:wrapTight wrapText="bothSides">
                  <wp:wrapPolygon edited="0">
                    <wp:start x="228" y="0"/>
                    <wp:lineTo x="228" y="21032"/>
                    <wp:lineTo x="21318" y="21032"/>
                    <wp:lineTo x="21318" y="0"/>
                    <wp:lineTo x="228"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23900"/>
                        </a:xfrm>
                        <a:prstGeom prst="rect">
                          <a:avLst/>
                        </a:prstGeom>
                        <a:noFill/>
                        <a:ln w="9525">
                          <a:noFill/>
                          <a:miter lim="800000"/>
                          <a:headEnd/>
                          <a:tailEnd/>
                        </a:ln>
                      </wps:spPr>
                      <wps:txbx>
                        <w:txbxContent>
                          <w:p w14:paraId="788B7914" w14:textId="77777777" w:rsidR="00DA2D54" w:rsidRPr="002C2E96" w:rsidRDefault="00DA2D54" w:rsidP="00103111">
                            <w:pPr>
                              <w:pBdr>
                                <w:top w:val="single" w:sz="24" w:space="8" w:color="3D5E6A" w:themeColor="accent4"/>
                                <w:bottom w:val="single" w:sz="24" w:space="8" w:color="3D5E6A" w:themeColor="accent4"/>
                              </w:pBdr>
                              <w:rPr>
                                <w:iCs/>
                                <w:color w:val="3D5E6A" w:themeColor="accent4"/>
                                <w:sz w:val="18"/>
                              </w:rPr>
                            </w:pPr>
                            <w:r w:rsidRPr="00D37284">
                              <w:rPr>
                                <w:i/>
                                <w:iCs/>
                                <w:color w:val="3D5E6A" w:themeColor="accent4"/>
                                <w:sz w:val="18"/>
                              </w:rPr>
                              <w:t>“</w:t>
                            </w:r>
                            <w:r w:rsidRPr="00EB7D3E">
                              <w:rPr>
                                <w:i/>
                                <w:iCs/>
                                <w:color w:val="3D5E6A" w:themeColor="accent4"/>
                                <w:sz w:val="18"/>
                              </w:rPr>
                              <w:t>Farmers need to be supported to be viable and sustainable - otherwise they have no choice but to subdivide</w:t>
                            </w:r>
                            <w:r>
                              <w:rPr>
                                <w:i/>
                                <w:iCs/>
                                <w:color w:val="3D5E6A" w:themeColor="accent4"/>
                                <w:sz w:val="18"/>
                              </w:rPr>
                              <w:t xml:space="preserve">.” </w:t>
                            </w:r>
                            <w:r w:rsidRPr="002C2E96">
                              <w:rPr>
                                <w:iCs/>
                                <w:color w:val="3D5E6A" w:themeColor="accent4"/>
                                <w:sz w:val="18"/>
                              </w:rPr>
                              <w:t xml:space="preserve">– </w:t>
                            </w:r>
                            <w:r>
                              <w:rPr>
                                <w:iCs/>
                                <w:color w:val="3D5E6A" w:themeColor="accent4"/>
                                <w:sz w:val="18"/>
                              </w:rPr>
                              <w:t>Bacchus Marsh Community Workshop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D5A7F" id="_x0000_s1057" type="#_x0000_t202" style="position:absolute;margin-left:-.35pt;margin-top:93.85pt;width:425.55pt;height:57pt;z-index:-2515138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" filled="f" stroked="f">
                <v:textbox>
                  <w:txbxContent>
                    <w:p w14:paraId="788B7914" w14:textId="77777777" w:rsidR="00DA2D54" w:rsidRPr="002C2E96" w:rsidRDefault="00DA2D54" w:rsidP="00103111">
                      <w:pPr>
                        <w:pBdr>
                          <w:top w:val="single" w:sz="24" w:space="8" w:color="3D5E6A" w:themeColor="accent4"/>
                          <w:bottom w:val="single" w:sz="24" w:space="8" w:color="3D5E6A" w:themeColor="accent4"/>
                        </w:pBdr>
                        <w:rPr>
                          <w:iCs/>
                          <w:color w:val="3D5E6A" w:themeColor="accent4"/>
                          <w:sz w:val="18"/>
                        </w:rPr>
                      </w:pPr>
                      <w:r w:rsidRPr="00D37284">
                        <w:rPr>
                          <w:i/>
                          <w:iCs/>
                          <w:color w:val="3D5E6A" w:themeColor="accent4"/>
                          <w:sz w:val="18"/>
                        </w:rPr>
                        <w:t>“</w:t>
                      </w:r>
                      <w:r w:rsidRPr="00EB7D3E">
                        <w:rPr>
                          <w:i/>
                          <w:iCs/>
                          <w:color w:val="3D5E6A" w:themeColor="accent4"/>
                          <w:sz w:val="18"/>
                        </w:rPr>
                        <w:t>Farmers need to be supported to be viable and sustainable - otherwise they have no choice but to subdivide</w:t>
                      </w:r>
                      <w:r>
                        <w:rPr>
                          <w:i/>
                          <w:iCs/>
                          <w:color w:val="3D5E6A" w:themeColor="accent4"/>
                          <w:sz w:val="18"/>
                        </w:rPr>
                        <w:t xml:space="preserve">.” </w:t>
                      </w:r>
                      <w:r w:rsidRPr="002C2E96">
                        <w:rPr>
                          <w:iCs/>
                          <w:color w:val="3D5E6A" w:themeColor="accent4"/>
                          <w:sz w:val="18"/>
                        </w:rPr>
                        <w:t xml:space="preserve">– </w:t>
                      </w:r>
                      <w:r>
                        <w:rPr>
                          <w:iCs/>
                          <w:color w:val="3D5E6A" w:themeColor="accent4"/>
                          <w:sz w:val="18"/>
                        </w:rPr>
                        <w:t>Bacchus Marsh Community Workshop participant</w:t>
                      </w:r>
                    </w:p>
                  </w:txbxContent>
                </v:textbox>
                <w10:wrap type="tight" anchorx="margin"/>
              </v:shape>
            </w:pict>
          </mc:Fallback>
        </mc:AlternateContent>
      </w:r>
      <w:r w:rsidRPr="000F7C10">
        <w:rPr>
          <w:b/>
          <w:noProof/>
        </w:rPr>
        <mc:AlternateContent>
          <mc:Choice Requires="wps">
            <w:drawing>
              <wp:anchor distT="91440" distB="91440" distL="114300" distR="114300" simplePos="0" relativeHeight="251803648" behindDoc="1" locked="0" layoutInCell="1" allowOverlap="1" wp14:anchorId="34633EB4" wp14:editId="5E693DA8">
                <wp:simplePos x="0" y="0"/>
                <wp:positionH relativeFrom="margin">
                  <wp:posOffset>-4445</wp:posOffset>
                </wp:positionH>
                <wp:positionV relativeFrom="paragraph">
                  <wp:posOffset>1922145</wp:posOffset>
                </wp:positionV>
                <wp:extent cx="5404485" cy="723900"/>
                <wp:effectExtent l="0" t="0" r="0" b="0"/>
                <wp:wrapTight wrapText="bothSides">
                  <wp:wrapPolygon edited="0">
                    <wp:start x="228" y="0"/>
                    <wp:lineTo x="228" y="21032"/>
                    <wp:lineTo x="21318" y="21032"/>
                    <wp:lineTo x="21318" y="0"/>
                    <wp:lineTo x="228"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23900"/>
                        </a:xfrm>
                        <a:prstGeom prst="rect">
                          <a:avLst/>
                        </a:prstGeom>
                        <a:noFill/>
                        <a:ln w="9525">
                          <a:noFill/>
                          <a:miter lim="800000"/>
                          <a:headEnd/>
                          <a:tailEnd/>
                        </a:ln>
                      </wps:spPr>
                      <wps:txbx>
                        <w:txbxContent>
                          <w:p w14:paraId="19B0DF57" w14:textId="77777777" w:rsidR="00DA2D54" w:rsidRPr="002C2E96" w:rsidRDefault="00DA2D54" w:rsidP="00103111">
                            <w:pPr>
                              <w:pBdr>
                                <w:top w:val="single" w:sz="24" w:space="8" w:color="3D5E6A" w:themeColor="accent4"/>
                                <w:bottom w:val="single" w:sz="24" w:space="8" w:color="3D5E6A" w:themeColor="accent4"/>
                              </w:pBdr>
                              <w:rPr>
                                <w:iCs/>
                                <w:color w:val="3D5E6A" w:themeColor="accent4"/>
                                <w:sz w:val="18"/>
                              </w:rPr>
                            </w:pPr>
                            <w:r w:rsidRPr="00D37284">
                              <w:rPr>
                                <w:i/>
                                <w:iCs/>
                                <w:color w:val="3D5E6A" w:themeColor="accent4"/>
                                <w:sz w:val="18"/>
                              </w:rPr>
                              <w:t>“</w:t>
                            </w:r>
                            <w:r w:rsidRPr="000269B6">
                              <w:rPr>
                                <w:i/>
                                <w:iCs/>
                                <w:color w:val="3D5E6A" w:themeColor="accent4"/>
                                <w:sz w:val="18"/>
                              </w:rPr>
                              <w:t>Irrigation district desperately needs review, boundaries aren't right</w:t>
                            </w:r>
                            <w:r>
                              <w:rPr>
                                <w:i/>
                                <w:iCs/>
                                <w:color w:val="3D5E6A" w:themeColor="accent4"/>
                                <w:sz w:val="18"/>
                              </w:rPr>
                              <w:t xml:space="preserve">.” </w:t>
                            </w:r>
                            <w:r w:rsidRPr="002C2E96">
                              <w:rPr>
                                <w:iCs/>
                                <w:color w:val="3D5E6A" w:themeColor="accent4"/>
                                <w:sz w:val="18"/>
                              </w:rPr>
                              <w:t xml:space="preserve">– </w:t>
                            </w:r>
                            <w:r>
                              <w:rPr>
                                <w:iCs/>
                                <w:color w:val="3D5E6A" w:themeColor="accent4"/>
                                <w:sz w:val="18"/>
                              </w:rPr>
                              <w:t>Bacchus Marsh Community Workshop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33EB4" id="_x0000_s1058" type="#_x0000_t202" style="position:absolute;margin-left:-.35pt;margin-top:151.35pt;width:425.55pt;height:57pt;z-index:-2515128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" filled="f" stroked="f">
                <v:textbox>
                  <w:txbxContent>
                    <w:p w14:paraId="19B0DF57" w14:textId="77777777" w:rsidR="00DA2D54" w:rsidRPr="002C2E96" w:rsidRDefault="00DA2D54" w:rsidP="00103111">
                      <w:pPr>
                        <w:pBdr>
                          <w:top w:val="single" w:sz="24" w:space="8" w:color="3D5E6A" w:themeColor="accent4"/>
                          <w:bottom w:val="single" w:sz="24" w:space="8" w:color="3D5E6A" w:themeColor="accent4"/>
                        </w:pBdr>
                        <w:rPr>
                          <w:iCs/>
                          <w:color w:val="3D5E6A" w:themeColor="accent4"/>
                          <w:sz w:val="18"/>
                        </w:rPr>
                      </w:pPr>
                      <w:r w:rsidRPr="00D37284">
                        <w:rPr>
                          <w:i/>
                          <w:iCs/>
                          <w:color w:val="3D5E6A" w:themeColor="accent4"/>
                          <w:sz w:val="18"/>
                        </w:rPr>
                        <w:t>“</w:t>
                      </w:r>
                      <w:r w:rsidRPr="000269B6">
                        <w:rPr>
                          <w:i/>
                          <w:iCs/>
                          <w:color w:val="3D5E6A" w:themeColor="accent4"/>
                          <w:sz w:val="18"/>
                        </w:rPr>
                        <w:t>Irrigation district desperately needs review, boundaries aren't right</w:t>
                      </w:r>
                      <w:r>
                        <w:rPr>
                          <w:i/>
                          <w:iCs/>
                          <w:color w:val="3D5E6A" w:themeColor="accent4"/>
                          <w:sz w:val="18"/>
                        </w:rPr>
                        <w:t xml:space="preserve">.” </w:t>
                      </w:r>
                      <w:r w:rsidRPr="002C2E96">
                        <w:rPr>
                          <w:iCs/>
                          <w:color w:val="3D5E6A" w:themeColor="accent4"/>
                          <w:sz w:val="18"/>
                        </w:rPr>
                        <w:t xml:space="preserve">– </w:t>
                      </w:r>
                      <w:r>
                        <w:rPr>
                          <w:iCs/>
                          <w:color w:val="3D5E6A" w:themeColor="accent4"/>
                          <w:sz w:val="18"/>
                        </w:rPr>
                        <w:t>Bacchus Marsh Community Workshop participant</w:t>
                      </w:r>
                    </w:p>
                  </w:txbxContent>
                </v:textbox>
                <w10:wrap type="tight" anchorx="margin"/>
              </v:shape>
            </w:pict>
          </mc:Fallback>
        </mc:AlternateContent>
      </w:r>
      <w:r w:rsidRPr="000F7C10">
        <w:rPr>
          <w:b/>
          <w:noProof/>
        </w:rPr>
        <mc:AlternateContent>
          <mc:Choice Requires="wps">
            <w:drawing>
              <wp:anchor distT="91440" distB="91440" distL="114300" distR="114300" simplePos="0" relativeHeight="251804672" behindDoc="1" locked="0" layoutInCell="1" allowOverlap="1" wp14:anchorId="066F2DB4" wp14:editId="7238F36E">
                <wp:simplePos x="0" y="0"/>
                <wp:positionH relativeFrom="margin">
                  <wp:posOffset>-4445</wp:posOffset>
                </wp:positionH>
                <wp:positionV relativeFrom="paragraph">
                  <wp:posOffset>2611120</wp:posOffset>
                </wp:positionV>
                <wp:extent cx="5404485" cy="878205"/>
                <wp:effectExtent l="0" t="0" r="0" b="0"/>
                <wp:wrapTight wrapText="bothSides">
                  <wp:wrapPolygon edited="0">
                    <wp:start x="228" y="0"/>
                    <wp:lineTo x="228" y="21085"/>
                    <wp:lineTo x="21318" y="21085"/>
                    <wp:lineTo x="21318" y="0"/>
                    <wp:lineTo x="228"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878205"/>
                        </a:xfrm>
                        <a:prstGeom prst="rect">
                          <a:avLst/>
                        </a:prstGeom>
                        <a:noFill/>
                        <a:ln w="9525">
                          <a:noFill/>
                          <a:miter lim="800000"/>
                          <a:headEnd/>
                          <a:tailEnd/>
                        </a:ln>
                      </wps:spPr>
                      <wps:txbx>
                        <w:txbxContent>
                          <w:p w14:paraId="3174D5D0" w14:textId="77777777" w:rsidR="00DA2D54" w:rsidRPr="000269B6" w:rsidRDefault="00DA2D54" w:rsidP="00103111">
                            <w:pPr>
                              <w:pBdr>
                                <w:top w:val="single" w:sz="24" w:space="8" w:color="3D5E6A" w:themeColor="accent4"/>
                                <w:bottom w:val="single" w:sz="24" w:space="8" w:color="3D5E6A" w:themeColor="accent4"/>
                              </w:pBdr>
                              <w:rPr>
                                <w:iCs/>
                                <w:color w:val="3D5E6A" w:themeColor="accent4"/>
                                <w:sz w:val="18"/>
                              </w:rPr>
                            </w:pPr>
                            <w:r w:rsidRPr="000269B6">
                              <w:rPr>
                                <w:i/>
                                <w:iCs/>
                                <w:color w:val="3D5E6A" w:themeColor="accent4"/>
                                <w:sz w:val="18"/>
                              </w:rPr>
                              <w:t xml:space="preserve">“The Bacchus Marsh and Werribee systems are relatively expensive water, with costs increasing for users as land leaves the supply system. This water often has impacts on crops which needs correction with agricultural chemicals.” </w:t>
                            </w:r>
                            <w:r w:rsidRPr="000269B6">
                              <w:rPr>
                                <w:iCs/>
                                <w:color w:val="3D5E6A" w:themeColor="accent4"/>
                                <w:sz w:val="18"/>
                              </w:rPr>
                              <w:t>– 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F2DB4" id="_x0000_s1059" type="#_x0000_t202" style="position:absolute;margin-left:-.35pt;margin-top:205.6pt;width:425.55pt;height:69.15pt;z-index:-2515118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" filled="f" stroked="f">
                <v:textbox>
                  <w:txbxContent>
                    <w:p w14:paraId="3174D5D0" w14:textId="77777777" w:rsidR="00DA2D54" w:rsidRPr="000269B6" w:rsidRDefault="00DA2D54" w:rsidP="00103111">
                      <w:pPr>
                        <w:pBdr>
                          <w:top w:val="single" w:sz="24" w:space="8" w:color="3D5E6A" w:themeColor="accent4"/>
                          <w:bottom w:val="single" w:sz="24" w:space="8" w:color="3D5E6A" w:themeColor="accent4"/>
                        </w:pBdr>
                        <w:rPr>
                          <w:iCs/>
                          <w:color w:val="3D5E6A" w:themeColor="accent4"/>
                          <w:sz w:val="18"/>
                        </w:rPr>
                      </w:pPr>
                      <w:r w:rsidRPr="000269B6">
                        <w:rPr>
                          <w:i/>
                          <w:iCs/>
                          <w:color w:val="3D5E6A" w:themeColor="accent4"/>
                          <w:sz w:val="18"/>
                        </w:rPr>
                        <w:t xml:space="preserve">“The Bacchus Marsh and Werribee systems are relatively expensive water, with costs increasing for users as land leaves the supply system. This water often has impacts on crops which needs correction with agricultural chemicals.” </w:t>
                      </w:r>
                      <w:r w:rsidRPr="000269B6">
                        <w:rPr>
                          <w:iCs/>
                          <w:color w:val="3D5E6A" w:themeColor="accent4"/>
                          <w:sz w:val="18"/>
                        </w:rPr>
                        <w:t>– Online participant</w:t>
                      </w:r>
                    </w:p>
                  </w:txbxContent>
                </v:textbox>
                <w10:wrap type="tight" anchorx="margin"/>
              </v:shape>
            </w:pict>
          </mc:Fallback>
        </mc:AlternateContent>
      </w:r>
      <w:r w:rsidRPr="006D2926">
        <w:rPr>
          <w:b/>
        </w:rPr>
        <w:t>Policy integration</w:t>
      </w:r>
      <w:r>
        <w:t xml:space="preserve"> was raised as a key issue. Several participants commented on the need to integrate State-level planning controls to protect strategic agricultural land with localised policy and planning, particularly at a local government level where more localised knowledge and approaches are being applied to land use planning. State-level planning controls, for example,  should consider </w:t>
      </w:r>
      <w:r w:rsidRPr="00EB786E">
        <w:t>land use conflict between agricultur</w:t>
      </w:r>
      <w:r>
        <w:t>al</w:t>
      </w:r>
      <w:r w:rsidRPr="00EB786E">
        <w:t xml:space="preserve"> and urban uses</w:t>
      </w:r>
      <w:r>
        <w:t>, along with existing constraints and policies, such as approved structure plans.</w:t>
      </w:r>
    </w:p>
    <w:p w14:paraId="3956F462" w14:textId="77777777" w:rsidR="00103111" w:rsidRDefault="00103111" w:rsidP="00103111">
      <w:pPr>
        <w:pStyle w:val="CListBullet01"/>
      </w:pPr>
    </w:p>
    <w:p w14:paraId="414103AA" w14:textId="3537D0ED" w:rsidR="00AE113D" w:rsidRDefault="00AE113D" w:rsidP="00AE113D">
      <w:pPr>
        <w:pStyle w:val="CHeading03"/>
      </w:pPr>
      <w:bookmarkStart w:id="68" w:name="_Toc12559258"/>
      <w:r>
        <w:t xml:space="preserve">North </w:t>
      </w:r>
      <w:r w:rsidR="00570426">
        <w:t>R</w:t>
      </w:r>
      <w:r>
        <w:t>egion</w:t>
      </w:r>
      <w:bookmarkEnd w:id="68"/>
    </w:p>
    <w:p w14:paraId="3ED9D855" w14:textId="6E0B7B50" w:rsidR="00EF2C91" w:rsidRDefault="00AE113D" w:rsidP="00AE113D">
      <w:pPr>
        <w:pStyle w:val="CBodyLight"/>
      </w:pPr>
      <w:r>
        <w:t xml:space="preserve">Participants </w:t>
      </w:r>
      <w:r w:rsidR="00EF2C91">
        <w:t xml:space="preserve">who attended the Kilmore Workshop or who </w:t>
      </w:r>
      <w:r w:rsidR="00B728B7">
        <w:t>had a relationship with</w:t>
      </w:r>
      <w:r w:rsidR="00EF2C91">
        <w:t xml:space="preserve"> the </w:t>
      </w:r>
      <w:r w:rsidR="005402C7">
        <w:t>North Region</w:t>
      </w:r>
      <w:r w:rsidR="00EF2C91">
        <w:t xml:space="preserve"> in the</w:t>
      </w:r>
      <w:r w:rsidR="00C23051">
        <w:t>ir</w:t>
      </w:r>
      <w:r w:rsidR="00EF2C91">
        <w:t xml:space="preserve"> online </w:t>
      </w:r>
      <w:r w:rsidR="00C23051">
        <w:t xml:space="preserve">or written </w:t>
      </w:r>
      <w:r w:rsidR="00EF2C91">
        <w:t xml:space="preserve">submission broadly focused on the application of the criteria to determine what land is strategic, </w:t>
      </w:r>
      <w:r w:rsidR="003D759E">
        <w:t>A</w:t>
      </w:r>
      <w:r w:rsidR="00EF2C91">
        <w:t xml:space="preserve">ccess to </w:t>
      </w:r>
      <w:r w:rsidR="003D759E">
        <w:t>W</w:t>
      </w:r>
      <w:r w:rsidR="00EF2C91">
        <w:t>ater</w:t>
      </w:r>
      <w:r w:rsidR="003D759E">
        <w:t xml:space="preserve"> criteria,</w:t>
      </w:r>
      <w:r w:rsidR="00EF2C91">
        <w:t xml:space="preserve"> transport infrastructure</w:t>
      </w:r>
      <w:r w:rsidR="003D759E">
        <w:t>,</w:t>
      </w:r>
      <w:r w:rsidR="00EF2C91">
        <w:t xml:space="preserve"> and planning. </w:t>
      </w:r>
    </w:p>
    <w:p w14:paraId="7D3DEFC5" w14:textId="5FFE5DB4" w:rsidR="00377BAD" w:rsidRDefault="003D759E" w:rsidP="00AE113D">
      <w:pPr>
        <w:pStyle w:val="CBodyLight"/>
      </w:pPr>
      <w:r>
        <w:t>In relation</w:t>
      </w:r>
      <w:r w:rsidR="00EF2C91">
        <w:t xml:space="preserve"> to the </w:t>
      </w:r>
      <w:r w:rsidR="00EF2C91" w:rsidRPr="00EF2C91">
        <w:rPr>
          <w:b/>
        </w:rPr>
        <w:t>application of the criteria</w:t>
      </w:r>
      <w:r w:rsidR="00EF2C91">
        <w:t xml:space="preserve"> in this region, concern </w:t>
      </w:r>
      <w:r>
        <w:t xml:space="preserve">was </w:t>
      </w:r>
      <w:r w:rsidR="00EF2C91">
        <w:t xml:space="preserve">expressed around the size of lots, particularly in the Whittlesea area where some participants suggested lot sizes are too small. </w:t>
      </w:r>
      <w:r w:rsidR="00377BAD">
        <w:t xml:space="preserve">There was some commentary on the need to consider how smaller lots could be consolidated, but also concern about whether that is achievable. </w:t>
      </w:r>
      <w:r w:rsidR="003D6C67">
        <w:t xml:space="preserve">It was also suggested that smaller lots do not pose a barrier if appropriate agricultural practices and uses are employed. </w:t>
      </w:r>
      <w:r w:rsidR="00377BAD">
        <w:t xml:space="preserve">Some strategic </w:t>
      </w:r>
      <w:r>
        <w:t xml:space="preserve">agricultural </w:t>
      </w:r>
      <w:r w:rsidR="00377BAD">
        <w:t>land identified in this region was questioned for its suitability</w:t>
      </w:r>
      <w:r>
        <w:t xml:space="preserve">, due to </w:t>
      </w:r>
      <w:r w:rsidR="00377BAD">
        <w:t>areas with hard ground, rocks</w:t>
      </w:r>
      <w:r>
        <w:t>,</w:t>
      </w:r>
      <w:r w:rsidR="00377BAD">
        <w:t xml:space="preserve"> and poor access to water and transport. </w:t>
      </w:r>
    </w:p>
    <w:p w14:paraId="7F39A3D7" w14:textId="3C5DB448" w:rsidR="00FF4C74" w:rsidRDefault="00D759E7" w:rsidP="00FF4C74">
      <w:pPr>
        <w:pStyle w:val="CBodyLight"/>
      </w:pPr>
      <w:r>
        <w:t>S</w:t>
      </w:r>
      <w:r w:rsidR="00FF4C74">
        <w:t>everal comments</w:t>
      </w:r>
      <w:r>
        <w:t xml:space="preserve"> mentioned</w:t>
      </w:r>
      <w:r w:rsidR="00FF4C74">
        <w:t xml:space="preserve"> </w:t>
      </w:r>
      <w:r w:rsidR="00FF4C74" w:rsidRPr="00FF4C74">
        <w:rPr>
          <w:b/>
        </w:rPr>
        <w:t>water access</w:t>
      </w:r>
      <w:r w:rsidR="00FF4C74">
        <w:t xml:space="preserve"> in this region and identified some key considerations: </w:t>
      </w:r>
    </w:p>
    <w:p w14:paraId="614F6185" w14:textId="26AD387C" w:rsidR="00FF4C74" w:rsidRDefault="00BC5367" w:rsidP="005E6681">
      <w:pPr>
        <w:pStyle w:val="CBodyLight"/>
        <w:numPr>
          <w:ilvl w:val="0"/>
          <w:numId w:val="44"/>
        </w:numPr>
      </w:pPr>
      <w:r>
        <w:t>w</w:t>
      </w:r>
      <w:r w:rsidR="00FF4C74">
        <w:t>ater availability is a problem with low rainfall being experienced</w:t>
      </w:r>
    </w:p>
    <w:p w14:paraId="3D5D133E" w14:textId="7C0C10B2" w:rsidR="00FF4C74" w:rsidRDefault="00D759E7" w:rsidP="005E6681">
      <w:pPr>
        <w:pStyle w:val="CBodyLight"/>
        <w:numPr>
          <w:ilvl w:val="0"/>
          <w:numId w:val="44"/>
        </w:numPr>
      </w:pPr>
      <w:r>
        <w:t xml:space="preserve">the </w:t>
      </w:r>
      <w:r w:rsidR="00FF4C74">
        <w:t>Kilmore wastewater treatment plant is already providing recycle</w:t>
      </w:r>
      <w:r>
        <w:t>d</w:t>
      </w:r>
      <w:r w:rsidR="00FF4C74">
        <w:t xml:space="preserve"> water and should be</w:t>
      </w:r>
      <w:r>
        <w:t xml:space="preserve"> considered</w:t>
      </w:r>
    </w:p>
    <w:p w14:paraId="36B808E4" w14:textId="457AAA4B" w:rsidR="00FF4C74" w:rsidRDefault="00D759E7" w:rsidP="005E6681">
      <w:pPr>
        <w:pStyle w:val="CBodyLight"/>
        <w:numPr>
          <w:ilvl w:val="0"/>
          <w:numId w:val="44"/>
        </w:numPr>
      </w:pPr>
      <w:r>
        <w:t xml:space="preserve">the </w:t>
      </w:r>
      <w:r w:rsidR="00FF4C74">
        <w:t>Goulburn River should be recognised more</w:t>
      </w:r>
    </w:p>
    <w:p w14:paraId="4D39E4B9" w14:textId="06418090" w:rsidR="00FF4C74" w:rsidRDefault="00FF4C74" w:rsidP="005E6681">
      <w:pPr>
        <w:pStyle w:val="CBodyLight"/>
        <w:numPr>
          <w:ilvl w:val="0"/>
          <w:numId w:val="44"/>
        </w:numPr>
      </w:pPr>
      <w:r>
        <w:t>the wastewater treatment plant near Craigieburn Bypass</w:t>
      </w:r>
      <w:r w:rsidR="00D759E7">
        <w:t xml:space="preserve"> </w:t>
      </w:r>
      <w:r w:rsidR="00804063">
        <w:t>has not been mapped</w:t>
      </w:r>
    </w:p>
    <w:p w14:paraId="41087B80" w14:textId="0CAFF591" w:rsidR="00FF4C74" w:rsidRDefault="00FF4C74" w:rsidP="005E6681">
      <w:pPr>
        <w:pStyle w:val="CBodyLight"/>
        <w:numPr>
          <w:ilvl w:val="0"/>
          <w:numId w:val="44"/>
        </w:numPr>
      </w:pPr>
      <w:r>
        <w:t xml:space="preserve">Lancefield </w:t>
      </w:r>
      <w:r w:rsidR="00804063">
        <w:t>b</w:t>
      </w:r>
      <w:r>
        <w:t xml:space="preserve">ore </w:t>
      </w:r>
      <w:r w:rsidR="00804063">
        <w:t>w</w:t>
      </w:r>
      <w:r>
        <w:t xml:space="preserve">ater should be considered as a water source. </w:t>
      </w:r>
    </w:p>
    <w:p w14:paraId="00958A7A" w14:textId="71DA0B97" w:rsidR="00895219" w:rsidRDefault="00FF4C74" w:rsidP="00895219">
      <w:pPr>
        <w:pStyle w:val="CBodyLight"/>
      </w:pPr>
      <w:r w:rsidRPr="00FF4C74">
        <w:rPr>
          <w:b/>
        </w:rPr>
        <w:t xml:space="preserve">Transport </w:t>
      </w:r>
      <w:r>
        <w:t xml:space="preserve">access and infrastructure </w:t>
      </w:r>
      <w:r w:rsidR="00895219">
        <w:t>was raised through several comments</w:t>
      </w:r>
      <w:r w:rsidR="00C34DC8">
        <w:t xml:space="preserve"> from</w:t>
      </w:r>
      <w:r w:rsidR="00895219">
        <w:t xml:space="preserve"> the </w:t>
      </w:r>
      <w:r w:rsidR="005402C7">
        <w:t>North Region</w:t>
      </w:r>
      <w:r w:rsidR="00895219">
        <w:t xml:space="preserve">. </w:t>
      </w:r>
      <w:r w:rsidR="00BC5367">
        <w:t xml:space="preserve">In particular, </w:t>
      </w:r>
      <w:r w:rsidR="00C34DC8">
        <w:t>participants</w:t>
      </w:r>
      <w:r w:rsidR="00895219">
        <w:t xml:space="preserve"> raised concern about existing road capacit</w:t>
      </w:r>
      <w:r w:rsidR="00C34DC8">
        <w:t>y</w:t>
      </w:r>
      <w:r w:rsidR="00E03EDF">
        <w:t xml:space="preserve">, their ability to </w:t>
      </w:r>
      <w:r w:rsidR="00E03EDF">
        <w:lastRenderedPageBreak/>
        <w:t xml:space="preserve">support truck movements and also </w:t>
      </w:r>
      <w:r w:rsidR="00895219">
        <w:t xml:space="preserve">access to move livestock across roads. Several comments supported exploring rail access to reduce pressure on the road network </w:t>
      </w:r>
      <w:r w:rsidR="00BC5367">
        <w:t>and also</w:t>
      </w:r>
      <w:r w:rsidR="00895219">
        <w:t xml:space="preserve"> support employee access. </w:t>
      </w:r>
      <w:r w:rsidR="003D6C67">
        <w:t xml:space="preserve">Major road and arterials were reported to restrict or ‘land lock’ agricultural land in some cases, with suggestions that road planning should be integrated with </w:t>
      </w:r>
      <w:r w:rsidR="00E03EDF">
        <w:t>strategic agricultural land</w:t>
      </w:r>
      <w:r w:rsidR="003D6C67">
        <w:t xml:space="preserve"> strategies. </w:t>
      </w:r>
      <w:r w:rsidR="00895219">
        <w:t>Areas around</w:t>
      </w:r>
      <w:r w:rsidR="00C34DC8">
        <w:t xml:space="preserve"> the</w:t>
      </w:r>
      <w:r w:rsidR="00895219">
        <w:t xml:space="preserve"> northern corridor and </w:t>
      </w:r>
      <w:r w:rsidR="0011147E">
        <w:t xml:space="preserve">the </w:t>
      </w:r>
      <w:r w:rsidR="00895219">
        <w:t xml:space="preserve">Hume </w:t>
      </w:r>
      <w:r w:rsidR="0011147E">
        <w:t xml:space="preserve">Highway </w:t>
      </w:r>
      <w:r w:rsidR="00895219">
        <w:t xml:space="preserve">were identified as having good access to Sydney and </w:t>
      </w:r>
      <w:r w:rsidR="0011147E">
        <w:t xml:space="preserve">the </w:t>
      </w:r>
      <w:r w:rsidR="00895219">
        <w:t>Melbourne markets</w:t>
      </w:r>
      <w:r w:rsidR="0011147E">
        <w:t xml:space="preserve">, due to their proximity to key transport </w:t>
      </w:r>
      <w:r w:rsidR="00F750B9">
        <w:t xml:space="preserve">infrastructure and </w:t>
      </w:r>
      <w:r w:rsidR="0011147E">
        <w:t>routes.</w:t>
      </w:r>
    </w:p>
    <w:p w14:paraId="08D1D975" w14:textId="6BEEAD56" w:rsidR="00377BAD" w:rsidRDefault="00E03EDF" w:rsidP="004F7E10">
      <w:pPr>
        <w:pStyle w:val="CBodyLight"/>
      </w:pPr>
      <w:r>
        <w:t xml:space="preserve">The issue of </w:t>
      </w:r>
      <w:r w:rsidRPr="003D11E8">
        <w:rPr>
          <w:b/>
        </w:rPr>
        <w:t>soil capability</w:t>
      </w:r>
      <w:r>
        <w:t xml:space="preserve"> was also raised as an issue in the North Region, with participants emphasising rocky, dry conditions. </w:t>
      </w:r>
      <w:r w:rsidR="00377BAD">
        <w:t xml:space="preserve">Some other standalone comments </w:t>
      </w:r>
      <w:r w:rsidR="00C34DC8">
        <w:t>from</w:t>
      </w:r>
      <w:r w:rsidR="00762C83">
        <w:t xml:space="preserve"> the North </w:t>
      </w:r>
      <w:r w:rsidR="00F6466A">
        <w:t>R</w:t>
      </w:r>
      <w:r w:rsidR="00BC5367">
        <w:t>egion</w:t>
      </w:r>
      <w:r w:rsidR="00762C83">
        <w:t xml:space="preserve"> included: </w:t>
      </w:r>
    </w:p>
    <w:p w14:paraId="03BD6149" w14:textId="54FB8D1A" w:rsidR="00762C83" w:rsidRDefault="00BC5367" w:rsidP="005E6681">
      <w:pPr>
        <w:pStyle w:val="CBodyLight"/>
        <w:numPr>
          <w:ilvl w:val="0"/>
          <w:numId w:val="43"/>
        </w:numPr>
      </w:pPr>
      <w:r>
        <w:t xml:space="preserve">the </w:t>
      </w:r>
      <w:r w:rsidR="004F7E10">
        <w:t>Kyneton and Seymour abattoirs are valued supporting</w:t>
      </w:r>
      <w:r w:rsidR="00C34DC8">
        <w:t xml:space="preserve"> services</w:t>
      </w:r>
      <w:r w:rsidR="004F7E10">
        <w:t xml:space="preserve"> that complement local agricultural businesse</w:t>
      </w:r>
      <w:r>
        <w:t>s</w:t>
      </w:r>
      <w:r w:rsidR="00C34DC8">
        <w:t xml:space="preserve"> </w:t>
      </w:r>
    </w:p>
    <w:p w14:paraId="2CA08944" w14:textId="5DA6D4FC" w:rsidR="00762C83" w:rsidRDefault="00762C83" w:rsidP="005E6681">
      <w:pPr>
        <w:pStyle w:val="CBodyLight"/>
        <w:numPr>
          <w:ilvl w:val="0"/>
          <w:numId w:val="43"/>
        </w:numPr>
      </w:pPr>
      <w:r>
        <w:t xml:space="preserve">development outside the </w:t>
      </w:r>
      <w:r w:rsidR="00BC5367">
        <w:t>UGB</w:t>
      </w:r>
      <w:r w:rsidR="00FF4C74">
        <w:t xml:space="preserve"> is </w:t>
      </w:r>
      <w:r w:rsidR="00C34DC8">
        <w:t xml:space="preserve">inflating </w:t>
      </w:r>
      <w:r w:rsidR="00FF4C74">
        <w:t>land values and</w:t>
      </w:r>
      <w:r w:rsidR="00C34DC8">
        <w:t xml:space="preserve"> leading to</w:t>
      </w:r>
      <w:r w:rsidR="00FF4C74">
        <w:t xml:space="preserve"> conflicting</w:t>
      </w:r>
      <w:r w:rsidR="00C34DC8">
        <w:t xml:space="preserve"> land</w:t>
      </w:r>
      <w:r w:rsidR="00FF4C74">
        <w:t xml:space="preserve"> uses</w:t>
      </w:r>
    </w:p>
    <w:p w14:paraId="24C7C4A3" w14:textId="1578F9A9" w:rsidR="00895219" w:rsidRDefault="00103111" w:rsidP="005E6681">
      <w:pPr>
        <w:pStyle w:val="CBodyLight"/>
        <w:numPr>
          <w:ilvl w:val="0"/>
          <w:numId w:val="43"/>
        </w:numPr>
      </w:pPr>
      <w:r>
        <w:rPr>
          <w:noProof/>
        </w:rPr>
        <mc:AlternateContent>
          <mc:Choice Requires="wps">
            <w:drawing>
              <wp:anchor distT="91440" distB="91440" distL="114300" distR="114300" simplePos="0" relativeHeight="251744256" behindDoc="1" locked="0" layoutInCell="1" allowOverlap="1" wp14:anchorId="7B763852" wp14:editId="33EFF144">
                <wp:simplePos x="0" y="0"/>
                <wp:positionH relativeFrom="margin">
                  <wp:posOffset>-4445</wp:posOffset>
                </wp:positionH>
                <wp:positionV relativeFrom="paragraph">
                  <wp:posOffset>309245</wp:posOffset>
                </wp:positionV>
                <wp:extent cx="5404485" cy="722630"/>
                <wp:effectExtent l="0" t="0" r="0" b="1270"/>
                <wp:wrapTight wrapText="bothSides">
                  <wp:wrapPolygon edited="0">
                    <wp:start x="228" y="0"/>
                    <wp:lineTo x="228" y="21069"/>
                    <wp:lineTo x="21318" y="21069"/>
                    <wp:lineTo x="21318" y="0"/>
                    <wp:lineTo x="228" y="0"/>
                  </wp:wrapPolygon>
                </wp:wrapTight>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22630"/>
                        </a:xfrm>
                        <a:prstGeom prst="rect">
                          <a:avLst/>
                        </a:prstGeom>
                        <a:noFill/>
                        <a:ln w="9525">
                          <a:noFill/>
                          <a:miter lim="800000"/>
                          <a:headEnd/>
                          <a:tailEnd/>
                        </a:ln>
                      </wps:spPr>
                      <wps:txbx>
                        <w:txbxContent>
                          <w:p w14:paraId="3FED6CB6" w14:textId="49545701" w:rsidR="00DA2D54" w:rsidRPr="002C2E96" w:rsidRDefault="00DA2D54" w:rsidP="00243919">
                            <w:pPr>
                              <w:pBdr>
                                <w:top w:val="single" w:sz="24" w:space="8" w:color="3D5E6A" w:themeColor="accent4"/>
                                <w:bottom w:val="single" w:sz="24" w:space="8" w:color="3D5E6A" w:themeColor="accent4"/>
                              </w:pBdr>
                              <w:rPr>
                                <w:iCs/>
                                <w:color w:val="3D5E6A" w:themeColor="accent4"/>
                                <w:sz w:val="18"/>
                              </w:rPr>
                            </w:pPr>
                            <w:r w:rsidRPr="002C2E96">
                              <w:rPr>
                                <w:i/>
                                <w:iCs/>
                                <w:color w:val="3D5E6A" w:themeColor="accent4"/>
                                <w:sz w:val="18"/>
                              </w:rPr>
                              <w:t>“</w:t>
                            </w:r>
                            <w:r w:rsidRPr="00243919">
                              <w:rPr>
                                <w:i/>
                                <w:iCs/>
                                <w:color w:val="3D5E6A" w:themeColor="accent4"/>
                                <w:sz w:val="18"/>
                              </w:rPr>
                              <w:t>Connection to Melbourne via road and rail. Farm workers are often sourced from a wider area so easy access for those workers is of high importance</w:t>
                            </w:r>
                            <w:r w:rsidRPr="002C2E96">
                              <w:rPr>
                                <w:i/>
                                <w:iCs/>
                                <w:color w:val="3D5E6A" w:themeColor="accent4"/>
                                <w:sz w:val="18"/>
                              </w:rPr>
                              <w:t xml:space="preserve">.” </w:t>
                            </w:r>
                            <w:r w:rsidRPr="002C2E96">
                              <w:rPr>
                                <w:iCs/>
                                <w:color w:val="3D5E6A" w:themeColor="accent4"/>
                                <w:sz w:val="18"/>
                              </w:rPr>
                              <w:t xml:space="preserve">– </w:t>
                            </w:r>
                            <w:r>
                              <w:rPr>
                                <w:iCs/>
                                <w:color w:val="3D5E6A" w:themeColor="accent4"/>
                                <w:sz w:val="18"/>
                              </w:rPr>
                              <w:t>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63852" id="_x0000_s1060" type="#_x0000_t202" style="position:absolute;left:0;text-align:left;margin-left:-.35pt;margin-top:24.35pt;width:425.55pt;height:56.9pt;z-index:-2515722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" filled="f" stroked="f">
                <v:textbox>
                  <w:txbxContent>
                    <w:p w14:paraId="3FED6CB6" w14:textId="49545701" w:rsidR="00DA2D54" w:rsidRPr="002C2E96" w:rsidRDefault="00DA2D54" w:rsidP="00243919">
                      <w:pPr>
                        <w:pBdr>
                          <w:top w:val="single" w:sz="24" w:space="8" w:color="3D5E6A" w:themeColor="accent4"/>
                          <w:bottom w:val="single" w:sz="24" w:space="8" w:color="3D5E6A" w:themeColor="accent4"/>
                        </w:pBdr>
                        <w:rPr>
                          <w:iCs/>
                          <w:color w:val="3D5E6A" w:themeColor="accent4"/>
                          <w:sz w:val="18"/>
                        </w:rPr>
                      </w:pPr>
                      <w:r w:rsidRPr="002C2E96">
                        <w:rPr>
                          <w:i/>
                          <w:iCs/>
                          <w:color w:val="3D5E6A" w:themeColor="accent4"/>
                          <w:sz w:val="18"/>
                        </w:rPr>
                        <w:t>“</w:t>
                      </w:r>
                      <w:r w:rsidRPr="00243919">
                        <w:rPr>
                          <w:i/>
                          <w:iCs/>
                          <w:color w:val="3D5E6A" w:themeColor="accent4"/>
                          <w:sz w:val="18"/>
                        </w:rPr>
                        <w:t>Connection to Melbourne via road and rail. Farm workers are often sourced from a wider area so easy access for those workers is of high importance</w:t>
                      </w:r>
                      <w:r w:rsidRPr="002C2E96">
                        <w:rPr>
                          <w:i/>
                          <w:iCs/>
                          <w:color w:val="3D5E6A" w:themeColor="accent4"/>
                          <w:sz w:val="18"/>
                        </w:rPr>
                        <w:t xml:space="preserve">.” </w:t>
                      </w:r>
                      <w:r w:rsidRPr="002C2E96">
                        <w:rPr>
                          <w:iCs/>
                          <w:color w:val="3D5E6A" w:themeColor="accent4"/>
                          <w:sz w:val="18"/>
                        </w:rPr>
                        <w:t xml:space="preserve">– </w:t>
                      </w:r>
                      <w:r>
                        <w:rPr>
                          <w:iCs/>
                          <w:color w:val="3D5E6A" w:themeColor="accent4"/>
                          <w:sz w:val="18"/>
                        </w:rPr>
                        <w:t>online participant</w:t>
                      </w:r>
                    </w:p>
                  </w:txbxContent>
                </v:textbox>
                <w10:wrap type="tight" anchorx="margin"/>
              </v:shape>
            </w:pict>
          </mc:Fallback>
        </mc:AlternateContent>
      </w:r>
      <w:r>
        <w:rPr>
          <w:noProof/>
        </w:rPr>
        <mc:AlternateContent>
          <mc:Choice Requires="wps">
            <w:drawing>
              <wp:anchor distT="91440" distB="91440" distL="114300" distR="114300" simplePos="0" relativeHeight="251746304" behindDoc="1" locked="0" layoutInCell="1" allowOverlap="1" wp14:anchorId="0E744CF0" wp14:editId="5464A3E2">
                <wp:simplePos x="0" y="0"/>
                <wp:positionH relativeFrom="margin">
                  <wp:posOffset>-4445</wp:posOffset>
                </wp:positionH>
                <wp:positionV relativeFrom="paragraph">
                  <wp:posOffset>1009460</wp:posOffset>
                </wp:positionV>
                <wp:extent cx="5404485" cy="1068705"/>
                <wp:effectExtent l="0" t="0" r="0" b="0"/>
                <wp:wrapTight wrapText="bothSides">
                  <wp:wrapPolygon edited="0">
                    <wp:start x="228" y="0"/>
                    <wp:lineTo x="228" y="21176"/>
                    <wp:lineTo x="21318" y="21176"/>
                    <wp:lineTo x="21318" y="0"/>
                    <wp:lineTo x="228" y="0"/>
                  </wp:wrapPolygon>
                </wp:wrapTight>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068705"/>
                        </a:xfrm>
                        <a:prstGeom prst="rect">
                          <a:avLst/>
                        </a:prstGeom>
                        <a:noFill/>
                        <a:ln w="9525">
                          <a:noFill/>
                          <a:miter lim="800000"/>
                          <a:headEnd/>
                          <a:tailEnd/>
                        </a:ln>
                      </wps:spPr>
                      <wps:txbx>
                        <w:txbxContent>
                          <w:p w14:paraId="02A3B591" w14:textId="7E5FC35B" w:rsidR="00DA2D54" w:rsidRPr="002C2E96" w:rsidRDefault="00DA2D54" w:rsidP="00243919">
                            <w:pPr>
                              <w:pBdr>
                                <w:top w:val="single" w:sz="24" w:space="8" w:color="3D5E6A" w:themeColor="accent4"/>
                                <w:bottom w:val="single" w:sz="24" w:space="8" w:color="3D5E6A" w:themeColor="accent4"/>
                              </w:pBdr>
                              <w:rPr>
                                <w:iCs/>
                                <w:color w:val="3D5E6A" w:themeColor="accent4"/>
                                <w:sz w:val="18"/>
                              </w:rPr>
                            </w:pPr>
                            <w:r w:rsidRPr="00A906D8">
                              <w:rPr>
                                <w:i/>
                                <w:iCs/>
                                <w:color w:val="3D5E6A" w:themeColor="accent4"/>
                                <w:sz w:val="18"/>
                              </w:rPr>
                              <w:t xml:space="preserve">“Land size matters for agriculture. Areas that </w:t>
                            </w:r>
                            <w:r>
                              <w:rPr>
                                <w:i/>
                                <w:iCs/>
                                <w:color w:val="3D5E6A" w:themeColor="accent4"/>
                                <w:sz w:val="18"/>
                              </w:rPr>
                              <w:t xml:space="preserve">are </w:t>
                            </w:r>
                            <w:r w:rsidRPr="00A906D8">
                              <w:rPr>
                                <w:i/>
                                <w:iCs/>
                                <w:color w:val="3D5E6A" w:themeColor="accent4"/>
                                <w:sz w:val="18"/>
                              </w:rPr>
                              <w:t>too small to provide for economically viable farming are not worth protecting for their strategic value - as any value they may potentially have will be outweighed by the economic reality - which is they are not able to be sustainably farmed.”</w:t>
                            </w:r>
                            <w:r>
                              <w:rPr>
                                <w:b/>
                                <w:i/>
                                <w:iCs/>
                                <w:color w:val="3D5E6A" w:themeColor="accent4"/>
                                <w:sz w:val="18"/>
                              </w:rPr>
                              <w:t xml:space="preserve"> </w:t>
                            </w:r>
                            <w:r w:rsidRPr="002C2E96">
                              <w:rPr>
                                <w:iCs/>
                                <w:color w:val="3D5E6A" w:themeColor="accent4"/>
                                <w:sz w:val="18"/>
                              </w:rPr>
                              <w:t xml:space="preserve">– </w:t>
                            </w:r>
                            <w:r>
                              <w:rPr>
                                <w:iCs/>
                                <w:color w:val="3D5E6A" w:themeColor="accent4"/>
                                <w:sz w:val="18"/>
                              </w:rPr>
                              <w:t>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44CF0" id="_x0000_s1061" type="#_x0000_t202" style="position:absolute;left:0;text-align:left;margin-left:-.35pt;margin-top:79.5pt;width:425.55pt;height:84.15pt;z-index:-2515701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" filled="f" stroked="f">
                <v:textbox>
                  <w:txbxContent>
                    <w:p w14:paraId="02A3B591" w14:textId="7E5FC35B" w:rsidR="00DA2D54" w:rsidRPr="002C2E96" w:rsidRDefault="00DA2D54" w:rsidP="00243919">
                      <w:pPr>
                        <w:pBdr>
                          <w:top w:val="single" w:sz="24" w:space="8" w:color="3D5E6A" w:themeColor="accent4"/>
                          <w:bottom w:val="single" w:sz="24" w:space="8" w:color="3D5E6A" w:themeColor="accent4"/>
                        </w:pBdr>
                        <w:rPr>
                          <w:iCs/>
                          <w:color w:val="3D5E6A" w:themeColor="accent4"/>
                          <w:sz w:val="18"/>
                        </w:rPr>
                      </w:pPr>
                      <w:r w:rsidRPr="00A906D8">
                        <w:rPr>
                          <w:i/>
                          <w:iCs/>
                          <w:color w:val="3D5E6A" w:themeColor="accent4"/>
                          <w:sz w:val="18"/>
                        </w:rPr>
                        <w:t xml:space="preserve">“Land size matters for agriculture. Areas that </w:t>
                      </w:r>
                      <w:r>
                        <w:rPr>
                          <w:i/>
                          <w:iCs/>
                          <w:color w:val="3D5E6A" w:themeColor="accent4"/>
                          <w:sz w:val="18"/>
                        </w:rPr>
                        <w:t xml:space="preserve">are </w:t>
                      </w:r>
                      <w:r w:rsidRPr="00A906D8">
                        <w:rPr>
                          <w:i/>
                          <w:iCs/>
                          <w:color w:val="3D5E6A" w:themeColor="accent4"/>
                          <w:sz w:val="18"/>
                        </w:rPr>
                        <w:t>too small to provide for economically viable farming are not worth protecting for their strategic value - as any value they may potentially have will be outweighed by the economic reality - which is they are not able to be sustainably farmed.”</w:t>
                      </w:r>
                      <w:r>
                        <w:rPr>
                          <w:b/>
                          <w:i/>
                          <w:iCs/>
                          <w:color w:val="3D5E6A" w:themeColor="accent4"/>
                          <w:sz w:val="18"/>
                        </w:rPr>
                        <w:t xml:space="preserve"> </w:t>
                      </w:r>
                      <w:r w:rsidRPr="002C2E96">
                        <w:rPr>
                          <w:iCs/>
                          <w:color w:val="3D5E6A" w:themeColor="accent4"/>
                          <w:sz w:val="18"/>
                        </w:rPr>
                        <w:t xml:space="preserve">– </w:t>
                      </w:r>
                      <w:r>
                        <w:rPr>
                          <w:iCs/>
                          <w:color w:val="3D5E6A" w:themeColor="accent4"/>
                          <w:sz w:val="18"/>
                        </w:rPr>
                        <w:t>online participant</w:t>
                      </w:r>
                    </w:p>
                  </w:txbxContent>
                </v:textbox>
                <w10:wrap type="tight" anchorx="margin"/>
              </v:shape>
            </w:pict>
          </mc:Fallback>
        </mc:AlternateContent>
      </w:r>
      <w:r w:rsidR="00C34DC8">
        <w:t>there is a need to consider</w:t>
      </w:r>
      <w:r w:rsidR="00895219">
        <w:t xml:space="preserve"> Traditional Owner knowledge of the region. </w:t>
      </w:r>
    </w:p>
    <w:p w14:paraId="2AFA934B" w14:textId="72B7031C" w:rsidR="00103111" w:rsidRDefault="00103111" w:rsidP="00103111">
      <w:pPr>
        <w:pStyle w:val="CBodyLight"/>
      </w:pPr>
    </w:p>
    <w:p w14:paraId="3EB46FD0" w14:textId="2EA0D5F4" w:rsidR="00FF4C74" w:rsidRDefault="00243919" w:rsidP="00243919">
      <w:pPr>
        <w:pStyle w:val="CHeading03"/>
      </w:pPr>
      <w:bookmarkStart w:id="69" w:name="_Toc12559259"/>
      <w:r>
        <w:t xml:space="preserve">North East </w:t>
      </w:r>
      <w:r w:rsidR="00150862">
        <w:t xml:space="preserve">and East </w:t>
      </w:r>
      <w:r w:rsidR="00570426">
        <w:t>R</w:t>
      </w:r>
      <w:r>
        <w:t>egion</w:t>
      </w:r>
      <w:r w:rsidR="00570426">
        <w:t>s</w:t>
      </w:r>
      <w:bookmarkEnd w:id="69"/>
    </w:p>
    <w:p w14:paraId="0FABBA63" w14:textId="7B3680AE" w:rsidR="00A906D8" w:rsidRDefault="00A906D8" w:rsidP="00A906D8">
      <w:pPr>
        <w:pStyle w:val="CBodyLight"/>
      </w:pPr>
      <w:r>
        <w:t xml:space="preserve">Participants who attended the </w:t>
      </w:r>
      <w:r w:rsidR="00150862">
        <w:t>Yarra Junction</w:t>
      </w:r>
      <w:r>
        <w:t xml:space="preserve"> Workshop or who focused on the North East</w:t>
      </w:r>
      <w:r w:rsidR="00150862">
        <w:t xml:space="preserve"> or East</w:t>
      </w:r>
      <w:r>
        <w:t xml:space="preserve"> </w:t>
      </w:r>
      <w:r w:rsidR="00F6466A">
        <w:t>R</w:t>
      </w:r>
      <w:r>
        <w:t>egion in the</w:t>
      </w:r>
      <w:r w:rsidR="00C23051">
        <w:t>ir</w:t>
      </w:r>
      <w:r>
        <w:t xml:space="preserve"> online</w:t>
      </w:r>
      <w:r w:rsidR="00C23051">
        <w:t xml:space="preserve"> or written</w:t>
      </w:r>
      <w:r>
        <w:t xml:space="preserve"> submission </w:t>
      </w:r>
      <w:r w:rsidR="00C34DC8">
        <w:t>cited</w:t>
      </w:r>
      <w:r w:rsidRPr="00181C06">
        <w:t xml:space="preserve"> </w:t>
      </w:r>
      <w:r w:rsidR="00181C06" w:rsidRPr="00181C06">
        <w:t xml:space="preserve">current land uses, </w:t>
      </w:r>
      <w:r w:rsidR="004C0611">
        <w:t xml:space="preserve">the process of </w:t>
      </w:r>
      <w:r w:rsidR="00181C06" w:rsidRPr="00181C06">
        <w:t xml:space="preserve">assessing </w:t>
      </w:r>
      <w:r w:rsidR="004C0611">
        <w:t xml:space="preserve">the </w:t>
      </w:r>
      <w:r w:rsidR="00181C06" w:rsidRPr="00181C06">
        <w:t xml:space="preserve">suitability </w:t>
      </w:r>
      <w:r w:rsidR="004C0611">
        <w:t xml:space="preserve">of land for agriculture, </w:t>
      </w:r>
      <w:r w:rsidR="00181C06" w:rsidRPr="00181C06">
        <w:t>and preparing for a changing climate</w:t>
      </w:r>
      <w:r w:rsidR="004C0611">
        <w:t xml:space="preserve"> as important local issues</w:t>
      </w:r>
      <w:r w:rsidR="00181C06">
        <w:t>.</w:t>
      </w:r>
    </w:p>
    <w:p w14:paraId="7C8F62A7" w14:textId="36B1F11A" w:rsidR="009C59F6" w:rsidRDefault="004C0611" w:rsidP="009C59F6">
      <w:pPr>
        <w:pStyle w:val="CBodyLight"/>
      </w:pPr>
      <w:r>
        <w:t xml:space="preserve">Participants in these regions were concerned about the process of </w:t>
      </w:r>
      <w:r>
        <w:rPr>
          <w:b/>
        </w:rPr>
        <w:t>d</w:t>
      </w:r>
      <w:r w:rsidR="009C59F6" w:rsidRPr="005E6681">
        <w:rPr>
          <w:b/>
        </w:rPr>
        <w:t>etermin</w:t>
      </w:r>
      <w:r w:rsidR="002115D5">
        <w:rPr>
          <w:b/>
        </w:rPr>
        <w:t>ing</w:t>
      </w:r>
      <w:r w:rsidR="009C59F6" w:rsidRPr="005E6681">
        <w:rPr>
          <w:b/>
        </w:rPr>
        <w:t xml:space="preserve"> land suitable for agriculture</w:t>
      </w:r>
      <w:r>
        <w:t>, and the types of agriculture that should be considered valuable.</w:t>
      </w:r>
      <w:r w:rsidR="009C59F6">
        <w:t xml:space="preserve"> </w:t>
      </w:r>
      <w:r>
        <w:t>Comments were made about the</w:t>
      </w:r>
      <w:r w:rsidR="009C59F6">
        <w:t xml:space="preserve"> different types of farming that can be carried out </w:t>
      </w:r>
      <w:r w:rsidR="002115D5">
        <w:t>(</w:t>
      </w:r>
      <w:r w:rsidR="009C59F6">
        <w:t xml:space="preserve">and in some places already </w:t>
      </w:r>
      <w:r w:rsidR="00E03EDF">
        <w:t>are</w:t>
      </w:r>
      <w:r w:rsidR="002115D5">
        <w:t>)</w:t>
      </w:r>
      <w:r w:rsidR="009C59F6">
        <w:t xml:space="preserve"> on land not considered strategic. </w:t>
      </w:r>
      <w:r w:rsidR="00F750B9">
        <w:t>For example, some dry and rocky areas may not be considered valuable agricultural land under the proposed criteria, and yet may be good for certain types of cattle grazing</w:t>
      </w:r>
      <w:r w:rsidR="007C315B">
        <w:t xml:space="preserve">, </w:t>
      </w:r>
      <w:r w:rsidR="00921124">
        <w:t>vineyards</w:t>
      </w:r>
      <w:r w:rsidR="007C315B" w:rsidRPr="007C315B">
        <w:t xml:space="preserve"> </w:t>
      </w:r>
      <w:r w:rsidR="007C315B">
        <w:t>or hydroponics</w:t>
      </w:r>
      <w:r w:rsidR="00921124">
        <w:t>. Specific locations were discussed including Arthurs Creek, Strathewen, and Doreen, where participants identified existing agricultural activity, potential for sustainable agriculture and proximity to growing markets as reasons these area</w:t>
      </w:r>
      <w:r w:rsidR="00CA7DC1">
        <w:t>s</w:t>
      </w:r>
      <w:r w:rsidR="00921124">
        <w:t xml:space="preserve"> could be considered strategic.</w:t>
      </w:r>
    </w:p>
    <w:p w14:paraId="0B2EA7AF" w14:textId="76F56EFB" w:rsidR="00D37284" w:rsidRDefault="009C59F6" w:rsidP="00150862">
      <w:pPr>
        <w:pStyle w:val="CListBullet01"/>
      </w:pPr>
      <w:r>
        <w:t xml:space="preserve">Participants discussed the </w:t>
      </w:r>
      <w:r w:rsidR="00D37284">
        <w:t xml:space="preserve">need </w:t>
      </w:r>
      <w:r>
        <w:t>for a</w:t>
      </w:r>
      <w:r w:rsidR="00D37284">
        <w:t xml:space="preserve"> </w:t>
      </w:r>
      <w:r w:rsidR="00D37284" w:rsidRPr="005E6681">
        <w:rPr>
          <w:b/>
        </w:rPr>
        <w:t>greater understanding of current land uses</w:t>
      </w:r>
      <w:r w:rsidR="00D37284">
        <w:t xml:space="preserve">, including understanding the history of the land and learnings from previous farming generations. </w:t>
      </w:r>
      <w:r w:rsidR="00D77726">
        <w:lastRenderedPageBreak/>
        <w:t>Comments also</w:t>
      </w:r>
      <w:r w:rsidR="004C0611">
        <w:t xml:space="preserve"> mentioned</w:t>
      </w:r>
      <w:r w:rsidR="00D77726">
        <w:t xml:space="preserve"> </w:t>
      </w:r>
      <w:r w:rsidR="005E6681">
        <w:t>the need to consider</w:t>
      </w:r>
      <w:r w:rsidR="00D77726">
        <w:t xml:space="preserve"> option</w:t>
      </w:r>
      <w:r w:rsidR="005E6681">
        <w:t>s</w:t>
      </w:r>
      <w:r w:rsidR="00D77726">
        <w:t xml:space="preserve"> </w:t>
      </w:r>
      <w:r w:rsidR="002115D5">
        <w:t xml:space="preserve">to </w:t>
      </w:r>
      <w:r w:rsidR="00D77726">
        <w:t>improv</w:t>
      </w:r>
      <w:r w:rsidR="002115D5">
        <w:t>e</w:t>
      </w:r>
      <w:r w:rsidR="00D77726">
        <w:t xml:space="preserve"> land conditions for agriculture and also that some farming does not rely on good quality soil. </w:t>
      </w:r>
    </w:p>
    <w:p w14:paraId="29EB42C5" w14:textId="5F1A2AE1" w:rsidR="00103111" w:rsidRPr="00D37284" w:rsidRDefault="005E6681" w:rsidP="00150862">
      <w:pPr>
        <w:pStyle w:val="CListBullet01"/>
      </w:pPr>
      <w:r>
        <w:t>Participants</w:t>
      </w:r>
      <w:r w:rsidR="004C0611">
        <w:t xml:space="preserve"> commented on</w:t>
      </w:r>
      <w:r w:rsidR="00D77726">
        <w:t xml:space="preserve"> the </w:t>
      </w:r>
      <w:r w:rsidR="00D77726" w:rsidRPr="005E6681">
        <w:rPr>
          <w:b/>
        </w:rPr>
        <w:t>impacts of climate change</w:t>
      </w:r>
      <w:r w:rsidR="00D77726">
        <w:t xml:space="preserve"> and the need to focus efforts on </w:t>
      </w:r>
      <w:r w:rsidR="00F750B9">
        <w:t xml:space="preserve">regenerative </w:t>
      </w:r>
      <w:r w:rsidR="00D77726">
        <w:t xml:space="preserve">management practices. Many of these comments were also in relation to recognising all </w:t>
      </w:r>
      <w:r w:rsidR="004C0611">
        <w:t xml:space="preserve">agricultural </w:t>
      </w:r>
      <w:r w:rsidR="00D77726">
        <w:t xml:space="preserve">land as valuable. </w:t>
      </w:r>
    </w:p>
    <w:p w14:paraId="42A8D400" w14:textId="6C82D574" w:rsidR="00150862" w:rsidRDefault="00181C06" w:rsidP="00150862">
      <w:pPr>
        <w:pStyle w:val="CBodyLight"/>
      </w:pPr>
      <w:r>
        <w:t xml:space="preserve">Other comments raised outside of these key themes included: </w:t>
      </w:r>
    </w:p>
    <w:p w14:paraId="61D9D9A4" w14:textId="5160F1FD" w:rsidR="00150862" w:rsidRDefault="00150862" w:rsidP="005E6681">
      <w:pPr>
        <w:pStyle w:val="CListBullet01"/>
        <w:numPr>
          <w:ilvl w:val="0"/>
          <w:numId w:val="29"/>
        </w:numPr>
      </w:pPr>
      <w:r>
        <w:t xml:space="preserve">Road congestion is a major barrier for agriculture in this region, </w:t>
      </w:r>
      <w:r w:rsidR="004C0611">
        <w:t xml:space="preserve">which limits </w:t>
      </w:r>
      <w:r>
        <w:t>access to markets and</w:t>
      </w:r>
      <w:r w:rsidR="004C0611">
        <w:t xml:space="preserve"> movement of</w:t>
      </w:r>
      <w:r>
        <w:t xml:space="preserve"> workers. They also highlighted that there are no accessible saleyards in the </w:t>
      </w:r>
      <w:r w:rsidR="004C0611">
        <w:t xml:space="preserve">North East and East </w:t>
      </w:r>
      <w:r>
        <w:t>region</w:t>
      </w:r>
      <w:r w:rsidR="004C0611">
        <w:t>s</w:t>
      </w:r>
      <w:r>
        <w:t xml:space="preserve">. </w:t>
      </w:r>
    </w:p>
    <w:p w14:paraId="328D2189" w14:textId="1DFEC315" w:rsidR="00181C06" w:rsidRDefault="004C0611" w:rsidP="005E6681">
      <w:pPr>
        <w:pStyle w:val="CListBullet01"/>
        <w:numPr>
          <w:ilvl w:val="0"/>
          <w:numId w:val="29"/>
        </w:numPr>
      </w:pPr>
      <w:r>
        <w:t xml:space="preserve">Many comments were made about the potential designation of areas in </w:t>
      </w:r>
      <w:r w:rsidR="00150862">
        <w:t>Kangaroo Ground as strategic agricultural land. Participants highlighted that water access from the Yarra River is vulnerable to reduced rainfall and that much of the land</w:t>
      </w:r>
      <w:r>
        <w:t xml:space="preserve"> </w:t>
      </w:r>
      <w:r w:rsidR="00731649">
        <w:t>in Kangaroo Ground</w:t>
      </w:r>
      <w:r w:rsidR="00150862">
        <w:t xml:space="preserve"> has been bought by land speculators.</w:t>
      </w:r>
    </w:p>
    <w:p w14:paraId="137D2078" w14:textId="2619A43D" w:rsidR="00181C06" w:rsidRPr="009C59F6" w:rsidRDefault="001F59B4" w:rsidP="005E6681">
      <w:pPr>
        <w:pStyle w:val="CBodyLight"/>
        <w:numPr>
          <w:ilvl w:val="0"/>
          <w:numId w:val="29"/>
        </w:numPr>
      </w:pPr>
      <w:r>
        <w:rPr>
          <w:noProof/>
        </w:rPr>
        <mc:AlternateContent>
          <mc:Choice Requires="wps">
            <w:drawing>
              <wp:anchor distT="91440" distB="91440" distL="114300" distR="114300" simplePos="0" relativeHeight="251750400" behindDoc="1" locked="0" layoutInCell="1" allowOverlap="1" wp14:anchorId="7ACF1CED" wp14:editId="590B6DA6">
                <wp:simplePos x="0" y="0"/>
                <wp:positionH relativeFrom="margin">
                  <wp:align>right</wp:align>
                </wp:positionH>
                <wp:positionV relativeFrom="paragraph">
                  <wp:posOffset>465455</wp:posOffset>
                </wp:positionV>
                <wp:extent cx="5404485" cy="1250315"/>
                <wp:effectExtent l="0" t="0" r="0" b="0"/>
                <wp:wrapTight wrapText="bothSides">
                  <wp:wrapPolygon edited="0">
                    <wp:start x="228" y="0"/>
                    <wp:lineTo x="228" y="21062"/>
                    <wp:lineTo x="21318" y="21062"/>
                    <wp:lineTo x="21318" y="0"/>
                    <wp:lineTo x="228" y="0"/>
                  </wp:wrapPolygon>
                </wp:wrapTight>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250315"/>
                        </a:xfrm>
                        <a:prstGeom prst="rect">
                          <a:avLst/>
                        </a:prstGeom>
                        <a:noFill/>
                        <a:ln w="9525">
                          <a:noFill/>
                          <a:miter lim="800000"/>
                          <a:headEnd/>
                          <a:tailEnd/>
                        </a:ln>
                      </wps:spPr>
                      <wps:txbx>
                        <w:txbxContent>
                          <w:p w14:paraId="440010FA" w14:textId="6BECC753" w:rsidR="00DA2D54" w:rsidRPr="002C2E96" w:rsidRDefault="00DA2D54" w:rsidP="00181C06">
                            <w:pPr>
                              <w:pBdr>
                                <w:top w:val="single" w:sz="24" w:space="8" w:color="3D5E6A" w:themeColor="accent4"/>
                                <w:bottom w:val="single" w:sz="24" w:space="8" w:color="3D5E6A" w:themeColor="accent4"/>
                              </w:pBdr>
                              <w:rPr>
                                <w:iCs/>
                                <w:color w:val="3D5E6A" w:themeColor="accent4"/>
                                <w:sz w:val="18"/>
                              </w:rPr>
                            </w:pPr>
                            <w:r w:rsidRPr="00D37284">
                              <w:rPr>
                                <w:i/>
                                <w:iCs/>
                                <w:color w:val="3D5E6A" w:themeColor="accent4"/>
                                <w:sz w:val="18"/>
                              </w:rPr>
                              <w:t>“</w:t>
                            </w:r>
                            <w:r w:rsidRPr="00D77726">
                              <w:rPr>
                                <w:i/>
                                <w:iCs/>
                                <w:color w:val="3D5E6A" w:themeColor="accent4"/>
                                <w:sz w:val="18"/>
                              </w:rPr>
                              <w:t>Historical use, including that by indigenous peoples is a start, but perhaps most important is a knowle</w:t>
                            </w:r>
                            <w:r>
                              <w:rPr>
                                <w:i/>
                                <w:iCs/>
                                <w:color w:val="3D5E6A" w:themeColor="accent4"/>
                                <w:sz w:val="18"/>
                              </w:rPr>
                              <w:t>d</w:t>
                            </w:r>
                            <w:r w:rsidRPr="00D77726">
                              <w:rPr>
                                <w:i/>
                                <w:iCs/>
                                <w:color w:val="3D5E6A" w:themeColor="accent4"/>
                                <w:sz w:val="18"/>
                              </w:rPr>
                              <w:t>ge of advances in food production techniques and land usage. There is a vast amount of research throughout the world that takes into consideration sustainability, soil restoration, climate change, population expansion, reduction or elimination of biocides, human and animal nutrition and integration with natural environment.</w:t>
                            </w:r>
                            <w:r>
                              <w:rPr>
                                <w:i/>
                                <w:iCs/>
                                <w:color w:val="3D5E6A" w:themeColor="accent4"/>
                                <w:sz w:val="18"/>
                              </w:rPr>
                              <w:t xml:space="preserve">” </w:t>
                            </w:r>
                            <w:r w:rsidRPr="002C2E96">
                              <w:rPr>
                                <w:iCs/>
                                <w:color w:val="3D5E6A" w:themeColor="accent4"/>
                                <w:sz w:val="18"/>
                              </w:rPr>
                              <w:t xml:space="preserve">– </w:t>
                            </w:r>
                            <w:r>
                              <w:rPr>
                                <w:iCs/>
                                <w:color w:val="3D5E6A" w:themeColor="accent4"/>
                                <w:sz w:val="18"/>
                              </w:rPr>
                              <w:t>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F1CED" id="_x0000_s1062" type="#_x0000_t202" style="position:absolute;left:0;text-align:left;margin-left:374.35pt;margin-top:36.65pt;width:425.55pt;height:98.45pt;z-index:-25156608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" filled="f" stroked="f">
                <v:textbox>
                  <w:txbxContent>
                    <w:p w14:paraId="440010FA" w14:textId="6BECC753" w:rsidR="00DA2D54" w:rsidRPr="002C2E96" w:rsidRDefault="00DA2D54" w:rsidP="00181C06">
                      <w:pPr>
                        <w:pBdr>
                          <w:top w:val="single" w:sz="24" w:space="8" w:color="3D5E6A" w:themeColor="accent4"/>
                          <w:bottom w:val="single" w:sz="24" w:space="8" w:color="3D5E6A" w:themeColor="accent4"/>
                        </w:pBdr>
                        <w:rPr>
                          <w:iCs/>
                          <w:color w:val="3D5E6A" w:themeColor="accent4"/>
                          <w:sz w:val="18"/>
                        </w:rPr>
                      </w:pPr>
                      <w:r w:rsidRPr="00D37284">
                        <w:rPr>
                          <w:i/>
                          <w:iCs/>
                          <w:color w:val="3D5E6A" w:themeColor="accent4"/>
                          <w:sz w:val="18"/>
                        </w:rPr>
                        <w:t>“</w:t>
                      </w:r>
                      <w:r w:rsidRPr="00D77726">
                        <w:rPr>
                          <w:i/>
                          <w:iCs/>
                          <w:color w:val="3D5E6A" w:themeColor="accent4"/>
                          <w:sz w:val="18"/>
                        </w:rPr>
                        <w:t>Historical use, including that by indigenous peoples is a start, but perhaps most important is a knowle</w:t>
                      </w:r>
                      <w:r>
                        <w:rPr>
                          <w:i/>
                          <w:iCs/>
                          <w:color w:val="3D5E6A" w:themeColor="accent4"/>
                          <w:sz w:val="18"/>
                        </w:rPr>
                        <w:t>d</w:t>
                      </w:r>
                      <w:r w:rsidRPr="00D77726">
                        <w:rPr>
                          <w:i/>
                          <w:iCs/>
                          <w:color w:val="3D5E6A" w:themeColor="accent4"/>
                          <w:sz w:val="18"/>
                        </w:rPr>
                        <w:t>ge of advances in food production techniques and land usage. There is a vast amount of research throughout the world that takes into consideration sustainability, soil restoration, climate change, population expansion, reduction or elimination of biocides, human and animal nutrition and integration with natural environment.</w:t>
                      </w:r>
                      <w:r>
                        <w:rPr>
                          <w:i/>
                          <w:iCs/>
                          <w:color w:val="3D5E6A" w:themeColor="accent4"/>
                          <w:sz w:val="18"/>
                        </w:rPr>
                        <w:t xml:space="preserve">” </w:t>
                      </w:r>
                      <w:r w:rsidRPr="002C2E96">
                        <w:rPr>
                          <w:iCs/>
                          <w:color w:val="3D5E6A" w:themeColor="accent4"/>
                          <w:sz w:val="18"/>
                        </w:rPr>
                        <w:t xml:space="preserve">– </w:t>
                      </w:r>
                      <w:r>
                        <w:rPr>
                          <w:iCs/>
                          <w:color w:val="3D5E6A" w:themeColor="accent4"/>
                          <w:sz w:val="18"/>
                        </w:rPr>
                        <w:t>online participant</w:t>
                      </w:r>
                    </w:p>
                  </w:txbxContent>
                </v:textbox>
                <w10:wrap type="tight" anchorx="margin"/>
              </v:shape>
            </w:pict>
          </mc:Fallback>
        </mc:AlternateContent>
      </w:r>
      <w:r w:rsidR="005E6681">
        <w:rPr>
          <w:noProof/>
        </w:rPr>
        <mc:AlternateContent>
          <mc:Choice Requires="wps">
            <w:drawing>
              <wp:anchor distT="91440" distB="91440" distL="114300" distR="114300" simplePos="0" relativeHeight="251751424" behindDoc="1" locked="0" layoutInCell="1" allowOverlap="1" wp14:anchorId="68234582" wp14:editId="699CE0B8">
                <wp:simplePos x="0" y="0"/>
                <wp:positionH relativeFrom="margin">
                  <wp:posOffset>0</wp:posOffset>
                </wp:positionH>
                <wp:positionV relativeFrom="paragraph">
                  <wp:posOffset>1736725</wp:posOffset>
                </wp:positionV>
                <wp:extent cx="5404485" cy="1050290"/>
                <wp:effectExtent l="0" t="0" r="0" b="0"/>
                <wp:wrapTight wrapText="bothSides">
                  <wp:wrapPolygon edited="0">
                    <wp:start x="228" y="0"/>
                    <wp:lineTo x="228" y="21156"/>
                    <wp:lineTo x="21318" y="21156"/>
                    <wp:lineTo x="21318" y="0"/>
                    <wp:lineTo x="228" y="0"/>
                  </wp:wrapPolygon>
                </wp:wrapTight>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050290"/>
                        </a:xfrm>
                        <a:prstGeom prst="rect">
                          <a:avLst/>
                        </a:prstGeom>
                        <a:noFill/>
                        <a:ln w="9525">
                          <a:noFill/>
                          <a:miter lim="800000"/>
                          <a:headEnd/>
                          <a:tailEnd/>
                        </a:ln>
                      </wps:spPr>
                      <wps:txbx>
                        <w:txbxContent>
                          <w:p w14:paraId="51982B60" w14:textId="77777777" w:rsidR="00DA2D54" w:rsidRPr="002C2E96" w:rsidRDefault="00DA2D54" w:rsidP="00181C06">
                            <w:pPr>
                              <w:pBdr>
                                <w:top w:val="single" w:sz="24" w:space="8" w:color="3D5E6A" w:themeColor="accent4"/>
                                <w:bottom w:val="single" w:sz="24" w:space="8" w:color="3D5E6A" w:themeColor="accent4"/>
                              </w:pBdr>
                              <w:rPr>
                                <w:iCs/>
                                <w:color w:val="3D5E6A" w:themeColor="accent4"/>
                                <w:sz w:val="18"/>
                              </w:rPr>
                            </w:pPr>
                            <w:r w:rsidRPr="00D37284">
                              <w:rPr>
                                <w:i/>
                                <w:iCs/>
                                <w:color w:val="3D5E6A" w:themeColor="accent4"/>
                                <w:sz w:val="18"/>
                              </w:rPr>
                              <w:t>“</w:t>
                            </w:r>
                            <w:r w:rsidRPr="00D77726">
                              <w:rPr>
                                <w:i/>
                                <w:iCs/>
                                <w:color w:val="3D5E6A" w:themeColor="accent4"/>
                                <w:sz w:val="18"/>
                              </w:rPr>
                              <w:t>There should be an emphasis on conserving or restoring biodiversity in the green wedge. Land should be assessed for agricultural purposes in a way which aligns with this aim. Giving some agricultural land a higher 'strategic' status could lead to existing agricultural areas coming under rezoning pressure. All agricultural land in and around Melbourne should be protected.”</w:t>
                            </w:r>
                            <w:r w:rsidRPr="00D77726">
                              <w:rPr>
                                <w:b/>
                              </w:rPr>
                              <w:t xml:space="preserve"> </w:t>
                            </w:r>
                            <w:r w:rsidRPr="002C2E96">
                              <w:rPr>
                                <w:iCs/>
                                <w:color w:val="3D5E6A" w:themeColor="accent4"/>
                                <w:sz w:val="18"/>
                              </w:rPr>
                              <w:t xml:space="preserve">– </w:t>
                            </w:r>
                            <w:r>
                              <w:rPr>
                                <w:iCs/>
                                <w:color w:val="3D5E6A" w:themeColor="accent4"/>
                                <w:sz w:val="18"/>
                              </w:rPr>
                              <w:t>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34582" id="_x0000_s1063" type="#_x0000_t202" style="position:absolute;left:0;text-align:left;margin-left:0;margin-top:136.75pt;width:425.55pt;height:82.7pt;z-index:-2515650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" filled="f" stroked="f">
                <v:textbox>
                  <w:txbxContent>
                    <w:p w14:paraId="51982B60" w14:textId="77777777" w:rsidR="00DA2D54" w:rsidRPr="002C2E96" w:rsidRDefault="00DA2D54" w:rsidP="00181C06">
                      <w:pPr>
                        <w:pBdr>
                          <w:top w:val="single" w:sz="24" w:space="8" w:color="3D5E6A" w:themeColor="accent4"/>
                          <w:bottom w:val="single" w:sz="24" w:space="8" w:color="3D5E6A" w:themeColor="accent4"/>
                        </w:pBdr>
                        <w:rPr>
                          <w:iCs/>
                          <w:color w:val="3D5E6A" w:themeColor="accent4"/>
                          <w:sz w:val="18"/>
                        </w:rPr>
                      </w:pPr>
                      <w:r w:rsidRPr="00D37284">
                        <w:rPr>
                          <w:i/>
                          <w:iCs/>
                          <w:color w:val="3D5E6A" w:themeColor="accent4"/>
                          <w:sz w:val="18"/>
                        </w:rPr>
                        <w:t>“</w:t>
                      </w:r>
                      <w:r w:rsidRPr="00D77726">
                        <w:rPr>
                          <w:i/>
                          <w:iCs/>
                          <w:color w:val="3D5E6A" w:themeColor="accent4"/>
                          <w:sz w:val="18"/>
                        </w:rPr>
                        <w:t>There should be an emphasis on conserving or restoring biodiversity in the green wedge. Land should be assessed for agricultural purposes in a way which aligns with this aim. Giving some agricultural land a higher 'strategic' status could lead to existing agricultural areas coming under rezoning pressure. All agricultural land in and around Melbourne should be protected.”</w:t>
                      </w:r>
                      <w:r w:rsidRPr="00D77726">
                        <w:rPr>
                          <w:b/>
                        </w:rPr>
                        <w:t xml:space="preserve"> </w:t>
                      </w:r>
                      <w:r w:rsidRPr="002C2E96">
                        <w:rPr>
                          <w:iCs/>
                          <w:color w:val="3D5E6A" w:themeColor="accent4"/>
                          <w:sz w:val="18"/>
                        </w:rPr>
                        <w:t xml:space="preserve">– </w:t>
                      </w:r>
                      <w:r>
                        <w:rPr>
                          <w:iCs/>
                          <w:color w:val="3D5E6A" w:themeColor="accent4"/>
                          <w:sz w:val="18"/>
                        </w:rPr>
                        <w:t>online participant</w:t>
                      </w:r>
                    </w:p>
                  </w:txbxContent>
                </v:textbox>
                <w10:wrap type="tight" anchorx="margin"/>
              </v:shape>
            </w:pict>
          </mc:Fallback>
        </mc:AlternateContent>
      </w:r>
      <w:r w:rsidR="009C59F6" w:rsidRPr="00D37284">
        <w:t>Wineries and touri</w:t>
      </w:r>
      <w:r w:rsidR="005E6681">
        <w:t>s</w:t>
      </w:r>
      <w:r w:rsidR="009C59F6" w:rsidRPr="00D37284">
        <w:t xml:space="preserve">m are important industries in these regions. Land for these industries needs to be valued. </w:t>
      </w:r>
      <w:r w:rsidR="00181C06">
        <w:rPr>
          <w:noProof/>
        </w:rPr>
        <mc:AlternateContent>
          <mc:Choice Requires="wps">
            <w:drawing>
              <wp:anchor distT="91440" distB="91440" distL="114300" distR="114300" simplePos="0" relativeHeight="251753472" behindDoc="1" locked="0" layoutInCell="1" allowOverlap="1" wp14:anchorId="3CB7D3DD" wp14:editId="78C646F3">
                <wp:simplePos x="0" y="0"/>
                <wp:positionH relativeFrom="margin">
                  <wp:posOffset>-4445</wp:posOffset>
                </wp:positionH>
                <wp:positionV relativeFrom="paragraph">
                  <wp:posOffset>2796540</wp:posOffset>
                </wp:positionV>
                <wp:extent cx="5404485" cy="1365250"/>
                <wp:effectExtent l="0" t="0" r="0" b="6350"/>
                <wp:wrapTight wrapText="bothSides">
                  <wp:wrapPolygon edited="0">
                    <wp:start x="228" y="0"/>
                    <wp:lineTo x="228" y="21399"/>
                    <wp:lineTo x="21318" y="21399"/>
                    <wp:lineTo x="21318" y="0"/>
                    <wp:lineTo x="228" y="0"/>
                  </wp:wrapPolygon>
                </wp:wrapTight>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365250"/>
                        </a:xfrm>
                        <a:prstGeom prst="rect">
                          <a:avLst/>
                        </a:prstGeom>
                        <a:noFill/>
                        <a:ln w="9525">
                          <a:noFill/>
                          <a:miter lim="800000"/>
                          <a:headEnd/>
                          <a:tailEnd/>
                        </a:ln>
                      </wps:spPr>
                      <wps:txbx>
                        <w:txbxContent>
                          <w:p w14:paraId="7739B932" w14:textId="77777777" w:rsidR="00DA2D54" w:rsidRPr="002C2E96" w:rsidRDefault="00DA2D54" w:rsidP="00181C06">
                            <w:pPr>
                              <w:pBdr>
                                <w:top w:val="single" w:sz="24" w:space="8" w:color="3D5E6A" w:themeColor="accent4"/>
                                <w:bottom w:val="single" w:sz="24" w:space="8" w:color="3D5E6A" w:themeColor="accent4"/>
                              </w:pBdr>
                              <w:rPr>
                                <w:iCs/>
                                <w:color w:val="3D5E6A" w:themeColor="accent4"/>
                                <w:sz w:val="18"/>
                              </w:rPr>
                            </w:pPr>
                            <w:r w:rsidRPr="00D37284">
                              <w:rPr>
                                <w:i/>
                                <w:iCs/>
                                <w:color w:val="3D5E6A" w:themeColor="accent4"/>
                                <w:sz w:val="18"/>
                              </w:rPr>
                              <w:t>“Local or regional factors to be considered relate to the productive capacity of the area, the area required to be productive, and the access to markets and/or support industries. The presence of support industries (labour, packaging, transport, etc) may mean that a site incapable of producing a potato crop or market garden due to lack of soil and water (most of Kangaroo Ground and Panton Hill) could instead host other forms of perennial agriculture with an attached retail outlet or route to direct market. Alternately, two hectares of glasshouse ornamentals could also be viable.</w:t>
                            </w:r>
                            <w:r>
                              <w:rPr>
                                <w:i/>
                                <w:iCs/>
                                <w:color w:val="3D5E6A" w:themeColor="accent4"/>
                                <w:sz w:val="18"/>
                              </w:rPr>
                              <w:t xml:space="preserve">” </w:t>
                            </w:r>
                            <w:r w:rsidRPr="002C2E96">
                              <w:rPr>
                                <w:iCs/>
                                <w:color w:val="3D5E6A" w:themeColor="accent4"/>
                                <w:sz w:val="18"/>
                              </w:rPr>
                              <w:t xml:space="preserve">– </w:t>
                            </w:r>
                            <w:r>
                              <w:rPr>
                                <w:iCs/>
                                <w:color w:val="3D5E6A" w:themeColor="accent4"/>
                                <w:sz w:val="18"/>
                              </w:rPr>
                              <w:t>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7D3DD" id="_x0000_s1064" type="#_x0000_t202" style="position:absolute;left:0;text-align:left;margin-left:-.35pt;margin-top:220.2pt;width:425.55pt;height:107.5pt;z-index:-2515630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" filled="f" stroked="f">
                <v:textbox>
                  <w:txbxContent>
                    <w:p w14:paraId="7739B932" w14:textId="77777777" w:rsidR="00DA2D54" w:rsidRPr="002C2E96" w:rsidRDefault="00DA2D54" w:rsidP="00181C06">
                      <w:pPr>
                        <w:pBdr>
                          <w:top w:val="single" w:sz="24" w:space="8" w:color="3D5E6A" w:themeColor="accent4"/>
                          <w:bottom w:val="single" w:sz="24" w:space="8" w:color="3D5E6A" w:themeColor="accent4"/>
                        </w:pBdr>
                        <w:rPr>
                          <w:iCs/>
                          <w:color w:val="3D5E6A" w:themeColor="accent4"/>
                          <w:sz w:val="18"/>
                        </w:rPr>
                      </w:pPr>
                      <w:r w:rsidRPr="00D37284">
                        <w:rPr>
                          <w:i/>
                          <w:iCs/>
                          <w:color w:val="3D5E6A" w:themeColor="accent4"/>
                          <w:sz w:val="18"/>
                        </w:rPr>
                        <w:t>“Local or regional factors to be considered relate to the productive capacity of the area, the area required to be productive, and the access to markets and/or support industries. The presence of support industries (labour, packaging, transport, etc) may mean that a site incapable of producing a potato crop or market garden due to lack of soil and water (most of Kangaroo Ground and Panton Hill) could instead host other forms of perennial agriculture with an attached retail outlet or route to direct market. Alternately, two hectares of glasshouse ornamentals could also be viable.</w:t>
                      </w:r>
                      <w:r>
                        <w:rPr>
                          <w:i/>
                          <w:iCs/>
                          <w:color w:val="3D5E6A" w:themeColor="accent4"/>
                          <w:sz w:val="18"/>
                        </w:rPr>
                        <w:t xml:space="preserve">” </w:t>
                      </w:r>
                      <w:r w:rsidRPr="002C2E96">
                        <w:rPr>
                          <w:iCs/>
                          <w:color w:val="3D5E6A" w:themeColor="accent4"/>
                          <w:sz w:val="18"/>
                        </w:rPr>
                        <w:t xml:space="preserve">– </w:t>
                      </w:r>
                      <w:r>
                        <w:rPr>
                          <w:iCs/>
                          <w:color w:val="3D5E6A" w:themeColor="accent4"/>
                          <w:sz w:val="18"/>
                        </w:rPr>
                        <w:t>online participant</w:t>
                      </w:r>
                    </w:p>
                  </w:txbxContent>
                </v:textbox>
                <w10:wrap type="tight" anchorx="margin"/>
              </v:shape>
            </w:pict>
          </mc:Fallback>
        </mc:AlternateContent>
      </w:r>
    </w:p>
    <w:p w14:paraId="465095D9" w14:textId="251B7117" w:rsidR="001F59B4" w:rsidRDefault="001F59B4" w:rsidP="000F7C10">
      <w:pPr>
        <w:pStyle w:val="CBodyLight"/>
        <w:rPr>
          <w:sz w:val="30"/>
          <w:u w:val="single"/>
        </w:rPr>
      </w:pPr>
    </w:p>
    <w:p w14:paraId="37A99D35" w14:textId="60FE7B5D" w:rsidR="001F59B4" w:rsidRDefault="001F59B4" w:rsidP="001F59B4">
      <w:pPr>
        <w:pStyle w:val="CHeading03"/>
      </w:pPr>
      <w:bookmarkStart w:id="70" w:name="_Toc12559260"/>
      <w:r>
        <w:t xml:space="preserve">South East </w:t>
      </w:r>
      <w:r w:rsidR="00570426">
        <w:t>R</w:t>
      </w:r>
      <w:r>
        <w:t>egion</w:t>
      </w:r>
      <w:bookmarkEnd w:id="70"/>
    </w:p>
    <w:p w14:paraId="0CFF3354" w14:textId="5EE0A484" w:rsidR="001F59B4" w:rsidRPr="004E4C10" w:rsidRDefault="001F59B4" w:rsidP="001F59B4">
      <w:pPr>
        <w:pStyle w:val="CBodyLight"/>
        <w:rPr>
          <w:highlight w:val="yellow"/>
        </w:rPr>
      </w:pPr>
      <w:r>
        <w:t xml:space="preserve">Participants who attended the Koo Wee Rup Workshop or who focused on the </w:t>
      </w:r>
      <w:r w:rsidR="000F7C10">
        <w:t>South</w:t>
      </w:r>
      <w:r>
        <w:t xml:space="preserve"> East </w:t>
      </w:r>
      <w:r w:rsidR="00F6466A">
        <w:t xml:space="preserve">Region </w:t>
      </w:r>
      <w:r>
        <w:t>in the</w:t>
      </w:r>
      <w:r w:rsidR="00C23051">
        <w:t>ir</w:t>
      </w:r>
      <w:r>
        <w:t xml:space="preserve"> online </w:t>
      </w:r>
      <w:r w:rsidR="00C23051">
        <w:t xml:space="preserve">or written </w:t>
      </w:r>
      <w:r w:rsidRPr="000F7C10">
        <w:t xml:space="preserve">submission broadly </w:t>
      </w:r>
      <w:r w:rsidR="00681717">
        <w:t>highlighted</w:t>
      </w:r>
      <w:r w:rsidRPr="000F7C10">
        <w:t xml:space="preserve"> </w:t>
      </w:r>
      <w:r w:rsidR="000F7C10" w:rsidRPr="000F7C10">
        <w:t>location advantages and disadvantages, water access (particularly recycle</w:t>
      </w:r>
      <w:r w:rsidR="002115D5">
        <w:t>d</w:t>
      </w:r>
      <w:r w:rsidR="000F7C10" w:rsidRPr="000F7C10">
        <w:t xml:space="preserve"> and ground water), biodiversity</w:t>
      </w:r>
      <w:r w:rsidR="00681717">
        <w:t>,</w:t>
      </w:r>
      <w:r w:rsidR="000F7C10" w:rsidRPr="000F7C10">
        <w:t xml:space="preserve"> climate change and land fragmentation</w:t>
      </w:r>
      <w:r w:rsidR="00681717">
        <w:t xml:space="preserve"> as key local issues</w:t>
      </w:r>
      <w:r w:rsidR="000F7C10" w:rsidRPr="000F7C10">
        <w:t xml:space="preserve">. </w:t>
      </w:r>
    </w:p>
    <w:p w14:paraId="59B6FB37" w14:textId="49351C71" w:rsidR="003657EE" w:rsidRDefault="003657EE" w:rsidP="001F59B4">
      <w:pPr>
        <w:pStyle w:val="CBodyLight"/>
      </w:pPr>
      <w:r w:rsidRPr="003657EE">
        <w:lastRenderedPageBreak/>
        <w:t>Participants comment</w:t>
      </w:r>
      <w:r w:rsidR="002F42C7">
        <w:t>ed</w:t>
      </w:r>
      <w:r w:rsidRPr="003657EE">
        <w:t xml:space="preserve"> on the </w:t>
      </w:r>
      <w:r w:rsidRPr="003657EE">
        <w:rPr>
          <w:b/>
        </w:rPr>
        <w:t>location advantages</w:t>
      </w:r>
      <w:r w:rsidRPr="003657EE">
        <w:t xml:space="preserve"> (and in some instances challenges) for this region. </w:t>
      </w:r>
      <w:r>
        <w:t>Comments</w:t>
      </w:r>
      <w:r w:rsidRPr="003657EE">
        <w:t xml:space="preserve"> </w:t>
      </w:r>
      <w:r>
        <w:t>recognised</w:t>
      </w:r>
      <w:r w:rsidRPr="003657EE">
        <w:t xml:space="preserve"> th</w:t>
      </w:r>
      <w:r w:rsidR="00E0273C">
        <w:t>at</w:t>
      </w:r>
      <w:r w:rsidRPr="003657EE">
        <w:t xml:space="preserve"> proximity to transport, </w:t>
      </w:r>
      <w:r>
        <w:t xml:space="preserve">secondary industries, </w:t>
      </w:r>
      <w:r w:rsidRPr="003657EE">
        <w:t>markets</w:t>
      </w:r>
      <w:r>
        <w:t>, quarries</w:t>
      </w:r>
      <w:r w:rsidRPr="003657EE">
        <w:t xml:space="preserve"> and processing plants </w:t>
      </w:r>
      <w:r w:rsidR="00E0273C">
        <w:t>support agriculture in the region</w:t>
      </w:r>
      <w:r w:rsidRPr="003657EE">
        <w:t xml:space="preserve">. </w:t>
      </w:r>
      <w:r w:rsidR="00E0273C">
        <w:t>Conversely,</w:t>
      </w:r>
      <w:r w:rsidR="00671EF0">
        <w:t xml:space="preserve"> participants cited</w:t>
      </w:r>
      <w:r w:rsidRPr="003657EE">
        <w:t xml:space="preserve"> transport congestion</w:t>
      </w:r>
      <w:r w:rsidR="00B32177">
        <w:t>,</w:t>
      </w:r>
      <w:r w:rsidRPr="003657EE">
        <w:t xml:space="preserve"> </w:t>
      </w:r>
      <w:r w:rsidR="00997785">
        <w:t>urban growth pressures,</w:t>
      </w:r>
      <w:r w:rsidR="00E0273C">
        <w:t xml:space="preserve"> challenges associate</w:t>
      </w:r>
      <w:r w:rsidR="00671EF0">
        <w:t>d with a limited</w:t>
      </w:r>
      <w:r w:rsidRPr="003657EE">
        <w:t xml:space="preserve"> ability to move farming machinery </w:t>
      </w:r>
      <w:r w:rsidR="00671EF0">
        <w:t>between properties, and impacts on the ‘right to farm’ due to a lack of buffers between agricultural and residential land as disadvantages for the region.</w:t>
      </w:r>
      <w:r w:rsidR="00B32177">
        <w:t xml:space="preserve"> </w:t>
      </w:r>
    </w:p>
    <w:p w14:paraId="40131F08" w14:textId="0F30650F" w:rsidR="003657EE" w:rsidRDefault="003657EE" w:rsidP="001F59B4">
      <w:pPr>
        <w:pStyle w:val="CBodyLight"/>
      </w:pPr>
      <w:r>
        <w:t xml:space="preserve">Water access was </w:t>
      </w:r>
      <w:r w:rsidR="00997785">
        <w:t xml:space="preserve">a dominant theme </w:t>
      </w:r>
      <w:r>
        <w:t>discussed</w:t>
      </w:r>
      <w:r w:rsidR="00997785">
        <w:t xml:space="preserve"> by</w:t>
      </w:r>
      <w:r w:rsidR="00671EF0">
        <w:t xml:space="preserve"> participants from</w:t>
      </w:r>
      <w:r w:rsidR="00997785">
        <w:t xml:space="preserve"> this region</w:t>
      </w:r>
      <w:r>
        <w:t xml:space="preserve">, particularly </w:t>
      </w:r>
      <w:r w:rsidRPr="003657EE">
        <w:rPr>
          <w:b/>
        </w:rPr>
        <w:t>recycle</w:t>
      </w:r>
      <w:r w:rsidR="002115D5">
        <w:rPr>
          <w:b/>
        </w:rPr>
        <w:t>d</w:t>
      </w:r>
      <w:r w:rsidRPr="003657EE">
        <w:rPr>
          <w:b/>
        </w:rPr>
        <w:t xml:space="preserve"> water</w:t>
      </w:r>
      <w:r>
        <w:rPr>
          <w:b/>
        </w:rPr>
        <w:t xml:space="preserve"> </w:t>
      </w:r>
      <w:r w:rsidR="00997785">
        <w:rPr>
          <w:b/>
        </w:rPr>
        <w:t>and ground water access</w:t>
      </w:r>
      <w:r>
        <w:t xml:space="preserve">. Comments </w:t>
      </w:r>
      <w:r w:rsidR="00671EF0">
        <w:t xml:space="preserve">mentioned </w:t>
      </w:r>
      <w:r>
        <w:t xml:space="preserve">the need for more pipes </w:t>
      </w:r>
      <w:r w:rsidR="002115D5">
        <w:t>and</w:t>
      </w:r>
      <w:r>
        <w:t xml:space="preserve"> </w:t>
      </w:r>
      <w:r w:rsidR="00671EF0">
        <w:t>improved efficiency of</w:t>
      </w:r>
      <w:r>
        <w:t xml:space="preserve"> current pipelines to make the most of recycle</w:t>
      </w:r>
      <w:r w:rsidR="002115D5">
        <w:t>d</w:t>
      </w:r>
      <w:r>
        <w:t xml:space="preserve"> water</w:t>
      </w:r>
      <w:r w:rsidR="002115D5">
        <w:t xml:space="preserve">. </w:t>
      </w:r>
      <w:r w:rsidR="00671EF0">
        <w:t>Participants</w:t>
      </w:r>
      <w:r w:rsidR="002115D5">
        <w:t xml:space="preserve"> also discussed</w:t>
      </w:r>
      <w:r>
        <w:t xml:space="preserve"> recognising the cost of the infrastructure and the significant distance it is required to reach some areas. </w:t>
      </w:r>
      <w:r w:rsidR="00997785">
        <w:t xml:space="preserve">Some participants noted </w:t>
      </w:r>
      <w:r w:rsidR="00671EF0">
        <w:t>that</w:t>
      </w:r>
      <w:r w:rsidR="00997785">
        <w:t xml:space="preserve"> reduced access to ground water also </w:t>
      </w:r>
      <w:r w:rsidR="00671EF0">
        <w:t xml:space="preserve">prevents </w:t>
      </w:r>
      <w:r w:rsidR="00997785">
        <w:t>people</w:t>
      </w:r>
      <w:r w:rsidR="00671EF0">
        <w:t xml:space="preserve"> from</w:t>
      </w:r>
      <w:r w:rsidR="00997785">
        <w:t xml:space="preserve"> being able to build their own dams.</w:t>
      </w:r>
    </w:p>
    <w:p w14:paraId="0BC15742" w14:textId="6108B374" w:rsidR="004B126E" w:rsidRPr="003657EE" w:rsidRDefault="004B126E" w:rsidP="001F59B4">
      <w:pPr>
        <w:pStyle w:val="CBodyLight"/>
      </w:pPr>
      <w:r w:rsidRPr="004B126E">
        <w:rPr>
          <w:b/>
        </w:rPr>
        <w:t>Biodiversity and</w:t>
      </w:r>
      <w:r w:rsidR="00671EF0">
        <w:rPr>
          <w:b/>
        </w:rPr>
        <w:t xml:space="preserve"> the</w:t>
      </w:r>
      <w:r w:rsidRPr="004B126E">
        <w:rPr>
          <w:b/>
        </w:rPr>
        <w:t xml:space="preserve"> impacts of climate change</w:t>
      </w:r>
      <w:r>
        <w:t xml:space="preserve"> </w:t>
      </w:r>
      <w:r w:rsidR="00671EF0">
        <w:t>were</w:t>
      </w:r>
      <w:r>
        <w:t xml:space="preserve"> discussed by participants in this region</w:t>
      </w:r>
      <w:r w:rsidR="00671EF0">
        <w:t>, who specifically mentioned</w:t>
      </w:r>
      <w:r w:rsidR="002F42C7">
        <w:t xml:space="preserve"> </w:t>
      </w:r>
      <w:r>
        <w:t>how revegetation and recognising the value of Traditional Owner practices</w:t>
      </w:r>
      <w:r w:rsidR="00671EF0">
        <w:t xml:space="preserve"> can improve climate resilience</w:t>
      </w:r>
      <w:r>
        <w:t xml:space="preserve">. Participants also wanted to know how sea level rise and inundation around Western Port Bay </w:t>
      </w:r>
      <w:r w:rsidR="002115D5">
        <w:t xml:space="preserve">is </w:t>
      </w:r>
      <w:r>
        <w:t xml:space="preserve">being considered. </w:t>
      </w:r>
    </w:p>
    <w:p w14:paraId="6A3B1AA1" w14:textId="28335F88" w:rsidR="003657EE" w:rsidRPr="00B32177" w:rsidRDefault="002F42C7" w:rsidP="001F59B4">
      <w:pPr>
        <w:pStyle w:val="CBodyLight"/>
      </w:pPr>
      <w:r w:rsidRPr="000F7C10">
        <w:rPr>
          <w:b/>
          <w:noProof/>
        </w:rPr>
        <mc:AlternateContent>
          <mc:Choice Requires="wps">
            <w:drawing>
              <wp:anchor distT="91440" distB="91440" distL="114300" distR="114300" simplePos="0" relativeHeight="251756544" behindDoc="1" locked="0" layoutInCell="1" allowOverlap="1" wp14:anchorId="6EB1772D" wp14:editId="6CB5D11C">
                <wp:simplePos x="0" y="0"/>
                <wp:positionH relativeFrom="margin">
                  <wp:posOffset>-4445</wp:posOffset>
                </wp:positionH>
                <wp:positionV relativeFrom="paragraph">
                  <wp:posOffset>2251710</wp:posOffset>
                </wp:positionV>
                <wp:extent cx="5404485" cy="735965"/>
                <wp:effectExtent l="0" t="0" r="0" b="0"/>
                <wp:wrapTight wrapText="bothSides">
                  <wp:wrapPolygon edited="0">
                    <wp:start x="228" y="0"/>
                    <wp:lineTo x="228" y="20687"/>
                    <wp:lineTo x="21318" y="20687"/>
                    <wp:lineTo x="21318" y="0"/>
                    <wp:lineTo x="228"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35965"/>
                        </a:xfrm>
                        <a:prstGeom prst="rect">
                          <a:avLst/>
                        </a:prstGeom>
                        <a:noFill/>
                        <a:ln w="9525">
                          <a:noFill/>
                          <a:miter lim="800000"/>
                          <a:headEnd/>
                          <a:tailEnd/>
                        </a:ln>
                      </wps:spPr>
                      <wps:txbx>
                        <w:txbxContent>
                          <w:p w14:paraId="248ECEE8" w14:textId="53033869" w:rsidR="00DA2D54" w:rsidRPr="002C2E96" w:rsidRDefault="00DA2D54" w:rsidP="000F7C10">
                            <w:pPr>
                              <w:pBdr>
                                <w:top w:val="single" w:sz="24" w:space="8" w:color="3D5E6A" w:themeColor="accent4"/>
                                <w:bottom w:val="single" w:sz="24" w:space="8" w:color="3D5E6A" w:themeColor="accent4"/>
                              </w:pBdr>
                              <w:rPr>
                                <w:iCs/>
                                <w:color w:val="3D5E6A" w:themeColor="accent4"/>
                                <w:sz w:val="18"/>
                              </w:rPr>
                            </w:pPr>
                            <w:r w:rsidRPr="000F7C10">
                              <w:rPr>
                                <w:i/>
                                <w:iCs/>
                                <w:color w:val="3D5E6A" w:themeColor="accent4"/>
                                <w:sz w:val="18"/>
                              </w:rPr>
                              <w:t>“</w:t>
                            </w:r>
                            <w:r w:rsidRPr="000F7C10">
                              <w:rPr>
                                <w:i/>
                                <w:iCs/>
                                <w:color w:val="3D5E6A" w:themeColor="accent4"/>
                                <w:sz w:val="18"/>
                                <w:lang w:val="en-US"/>
                              </w:rPr>
                              <w:t>Current water pipelines from Somers to Mt. Martha is under-utili</w:t>
                            </w:r>
                            <w:r>
                              <w:rPr>
                                <w:i/>
                                <w:iCs/>
                                <w:color w:val="3D5E6A" w:themeColor="accent4"/>
                                <w:sz w:val="18"/>
                                <w:lang w:val="en-US"/>
                              </w:rPr>
                              <w:t>s</w:t>
                            </w:r>
                            <w:r w:rsidRPr="000F7C10">
                              <w:rPr>
                                <w:i/>
                                <w:iCs/>
                                <w:color w:val="3D5E6A" w:themeColor="accent4"/>
                                <w:sz w:val="18"/>
                                <w:lang w:val="en-US"/>
                              </w:rPr>
                              <w:t>ed. Some water is going straight to the sea at Gunnamatta.</w:t>
                            </w:r>
                            <w:r>
                              <w:rPr>
                                <w:i/>
                                <w:iCs/>
                                <w:color w:val="3D5E6A" w:themeColor="accent4"/>
                                <w:sz w:val="18"/>
                                <w:lang w:val="en-US"/>
                              </w:rPr>
                              <w:t xml:space="preserve">” </w:t>
                            </w:r>
                            <w:r w:rsidRPr="000F7C10">
                              <w:rPr>
                                <w:iCs/>
                                <w:color w:val="3D5E6A" w:themeColor="accent4"/>
                                <w:sz w:val="18"/>
                                <w:lang w:val="en-US"/>
                              </w:rPr>
                              <w:t>-</w:t>
                            </w:r>
                            <w:r w:rsidRPr="002C2E96">
                              <w:rPr>
                                <w:iCs/>
                                <w:color w:val="3D5E6A" w:themeColor="accent4"/>
                                <w:sz w:val="18"/>
                              </w:rPr>
                              <w:t xml:space="preserve"> </w:t>
                            </w:r>
                            <w:r>
                              <w:rPr>
                                <w:iCs/>
                                <w:color w:val="3D5E6A" w:themeColor="accent4"/>
                                <w:sz w:val="18"/>
                              </w:rPr>
                              <w:t>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1772D" id="_x0000_s1065" type="#_x0000_t202" style="position:absolute;margin-left:-.35pt;margin-top:177.3pt;width:425.55pt;height:57.95pt;z-index:-2515599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" filled="f" stroked="f">
                <v:textbox>
                  <w:txbxContent>
                    <w:p w14:paraId="248ECEE8" w14:textId="53033869" w:rsidR="00DA2D54" w:rsidRPr="002C2E96" w:rsidRDefault="00DA2D54" w:rsidP="000F7C10">
                      <w:pPr>
                        <w:pBdr>
                          <w:top w:val="single" w:sz="24" w:space="8" w:color="3D5E6A" w:themeColor="accent4"/>
                          <w:bottom w:val="single" w:sz="24" w:space="8" w:color="3D5E6A" w:themeColor="accent4"/>
                        </w:pBdr>
                        <w:rPr>
                          <w:iCs/>
                          <w:color w:val="3D5E6A" w:themeColor="accent4"/>
                          <w:sz w:val="18"/>
                        </w:rPr>
                      </w:pPr>
                      <w:r w:rsidRPr="000F7C10">
                        <w:rPr>
                          <w:i/>
                          <w:iCs/>
                          <w:color w:val="3D5E6A" w:themeColor="accent4"/>
                          <w:sz w:val="18"/>
                        </w:rPr>
                        <w:t>“</w:t>
                      </w:r>
                      <w:r w:rsidRPr="000F7C10">
                        <w:rPr>
                          <w:i/>
                          <w:iCs/>
                          <w:color w:val="3D5E6A" w:themeColor="accent4"/>
                          <w:sz w:val="18"/>
                          <w:lang w:val="en-US"/>
                        </w:rPr>
                        <w:t>Current water pipelines from Somers to Mt. Martha is under-utili</w:t>
                      </w:r>
                      <w:r>
                        <w:rPr>
                          <w:i/>
                          <w:iCs/>
                          <w:color w:val="3D5E6A" w:themeColor="accent4"/>
                          <w:sz w:val="18"/>
                          <w:lang w:val="en-US"/>
                        </w:rPr>
                        <w:t>s</w:t>
                      </w:r>
                      <w:r w:rsidRPr="000F7C10">
                        <w:rPr>
                          <w:i/>
                          <w:iCs/>
                          <w:color w:val="3D5E6A" w:themeColor="accent4"/>
                          <w:sz w:val="18"/>
                          <w:lang w:val="en-US"/>
                        </w:rPr>
                        <w:t>ed. Some water is going straight to the sea at Gunnamatta.</w:t>
                      </w:r>
                      <w:r>
                        <w:rPr>
                          <w:i/>
                          <w:iCs/>
                          <w:color w:val="3D5E6A" w:themeColor="accent4"/>
                          <w:sz w:val="18"/>
                          <w:lang w:val="en-US"/>
                        </w:rPr>
                        <w:t xml:space="preserve">” </w:t>
                      </w:r>
                      <w:r w:rsidRPr="000F7C10">
                        <w:rPr>
                          <w:iCs/>
                          <w:color w:val="3D5E6A" w:themeColor="accent4"/>
                          <w:sz w:val="18"/>
                          <w:lang w:val="en-US"/>
                        </w:rPr>
                        <w:t>-</w:t>
                      </w:r>
                      <w:r w:rsidRPr="002C2E96">
                        <w:rPr>
                          <w:iCs/>
                          <w:color w:val="3D5E6A" w:themeColor="accent4"/>
                          <w:sz w:val="18"/>
                        </w:rPr>
                        <w:t xml:space="preserve"> </w:t>
                      </w:r>
                      <w:r>
                        <w:rPr>
                          <w:iCs/>
                          <w:color w:val="3D5E6A" w:themeColor="accent4"/>
                          <w:sz w:val="18"/>
                        </w:rPr>
                        <w:t>online participant</w:t>
                      </w:r>
                    </w:p>
                  </w:txbxContent>
                </v:textbox>
                <w10:wrap type="tight" anchorx="margin"/>
              </v:shape>
            </w:pict>
          </mc:Fallback>
        </mc:AlternateContent>
      </w:r>
      <w:r w:rsidRPr="000F7C10">
        <w:rPr>
          <w:b/>
          <w:noProof/>
        </w:rPr>
        <mc:AlternateContent>
          <mc:Choice Requires="wps">
            <w:drawing>
              <wp:anchor distT="91440" distB="91440" distL="114300" distR="114300" simplePos="0" relativeHeight="251755520" behindDoc="1" locked="0" layoutInCell="1" allowOverlap="1" wp14:anchorId="67AC5771" wp14:editId="53BBF514">
                <wp:simplePos x="0" y="0"/>
                <wp:positionH relativeFrom="margin">
                  <wp:posOffset>0</wp:posOffset>
                </wp:positionH>
                <wp:positionV relativeFrom="paragraph">
                  <wp:posOffset>977265</wp:posOffset>
                </wp:positionV>
                <wp:extent cx="5404485" cy="1250315"/>
                <wp:effectExtent l="0" t="0" r="0" b="0"/>
                <wp:wrapTight wrapText="bothSides">
                  <wp:wrapPolygon edited="0">
                    <wp:start x="228" y="0"/>
                    <wp:lineTo x="228" y="21062"/>
                    <wp:lineTo x="21318" y="21062"/>
                    <wp:lineTo x="21318" y="0"/>
                    <wp:lineTo x="228"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250315"/>
                        </a:xfrm>
                        <a:prstGeom prst="rect">
                          <a:avLst/>
                        </a:prstGeom>
                        <a:noFill/>
                        <a:ln w="9525">
                          <a:noFill/>
                          <a:miter lim="800000"/>
                          <a:headEnd/>
                          <a:tailEnd/>
                        </a:ln>
                      </wps:spPr>
                      <wps:txbx>
                        <w:txbxContent>
                          <w:p w14:paraId="781828D5" w14:textId="6B2B9EC4" w:rsidR="00DA2D54" w:rsidRPr="000F7C10" w:rsidRDefault="00DA2D54" w:rsidP="000F7C10">
                            <w:pPr>
                              <w:pBdr>
                                <w:top w:val="single" w:sz="24" w:space="8" w:color="3D5E6A" w:themeColor="accent4"/>
                                <w:bottom w:val="single" w:sz="24" w:space="8" w:color="3D5E6A" w:themeColor="accent4"/>
                              </w:pBdr>
                              <w:rPr>
                                <w:i/>
                                <w:iCs/>
                                <w:color w:val="3D5E6A" w:themeColor="accent4"/>
                                <w:sz w:val="18"/>
                                <w:lang w:val="en-US"/>
                              </w:rPr>
                            </w:pPr>
                            <w:r w:rsidRPr="000F7C10">
                              <w:rPr>
                                <w:i/>
                                <w:iCs/>
                                <w:color w:val="3D5E6A" w:themeColor="accent4"/>
                                <w:sz w:val="18"/>
                              </w:rPr>
                              <w:t>“</w:t>
                            </w:r>
                            <w:r w:rsidRPr="000F7C10">
                              <w:rPr>
                                <w:i/>
                                <w:iCs/>
                                <w:color w:val="3D5E6A" w:themeColor="accent4"/>
                                <w:sz w:val="18"/>
                                <w:lang w:val="en-US"/>
                              </w:rPr>
                              <w:t>We get the sense that this criteria is focused and informed by large scale agriculture, but many of the farms that operate in peri-urban Melbourne are small and micro-farms on smaller pieces of land. Get to know this sector – their needs, challenges, strengths, as it is very different to large agriculture. Consider the diversity of the farming sector instead of being informed only by the big end of town.</w:t>
                            </w:r>
                            <w:r>
                              <w:rPr>
                                <w:i/>
                                <w:iCs/>
                                <w:color w:val="3D5E6A" w:themeColor="accent4"/>
                                <w:sz w:val="18"/>
                                <w:lang w:val="en-US"/>
                              </w:rPr>
                              <w:t>”</w:t>
                            </w:r>
                          </w:p>
                          <w:p w14:paraId="3F550852" w14:textId="61759D15" w:rsidR="00DA2D54" w:rsidRPr="002C2E96" w:rsidRDefault="00DA2D54" w:rsidP="000F7C10">
                            <w:pPr>
                              <w:pBdr>
                                <w:top w:val="single" w:sz="24" w:space="8" w:color="3D5E6A" w:themeColor="accent4"/>
                                <w:bottom w:val="single" w:sz="24" w:space="8" w:color="3D5E6A" w:themeColor="accent4"/>
                              </w:pBdr>
                              <w:rPr>
                                <w:iCs/>
                                <w:color w:val="3D5E6A" w:themeColor="accent4"/>
                                <w:sz w:val="18"/>
                              </w:rPr>
                            </w:pPr>
                            <w:r w:rsidRPr="002C2E96">
                              <w:rPr>
                                <w:iCs/>
                                <w:color w:val="3D5E6A" w:themeColor="accent4"/>
                                <w:sz w:val="18"/>
                              </w:rPr>
                              <w:t xml:space="preserve">– </w:t>
                            </w:r>
                            <w:r>
                              <w:rPr>
                                <w:iCs/>
                                <w:color w:val="3D5E6A" w:themeColor="accent4"/>
                                <w:sz w:val="18"/>
                              </w:rPr>
                              <w:t>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C5771" id="_x0000_s1066" type="#_x0000_t202" style="position:absolute;margin-left:0;margin-top:76.95pt;width:425.55pt;height:98.45pt;z-index:-2515609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" filled="f" stroked="f">
                <v:textbox>
                  <w:txbxContent>
                    <w:p w14:paraId="781828D5" w14:textId="6B2B9EC4" w:rsidR="00DA2D54" w:rsidRPr="000F7C10" w:rsidRDefault="00DA2D54" w:rsidP="000F7C10">
                      <w:pPr>
                        <w:pBdr>
                          <w:top w:val="single" w:sz="24" w:space="8" w:color="3D5E6A" w:themeColor="accent4"/>
                          <w:bottom w:val="single" w:sz="24" w:space="8" w:color="3D5E6A" w:themeColor="accent4"/>
                        </w:pBdr>
                        <w:rPr>
                          <w:i/>
                          <w:iCs/>
                          <w:color w:val="3D5E6A" w:themeColor="accent4"/>
                          <w:sz w:val="18"/>
                          <w:lang w:val="en-US"/>
                        </w:rPr>
                      </w:pPr>
                      <w:r w:rsidRPr="000F7C10">
                        <w:rPr>
                          <w:i/>
                          <w:iCs/>
                          <w:color w:val="3D5E6A" w:themeColor="accent4"/>
                          <w:sz w:val="18"/>
                        </w:rPr>
                        <w:t>“</w:t>
                      </w:r>
                      <w:r w:rsidRPr="000F7C10">
                        <w:rPr>
                          <w:i/>
                          <w:iCs/>
                          <w:color w:val="3D5E6A" w:themeColor="accent4"/>
                          <w:sz w:val="18"/>
                          <w:lang w:val="en-US"/>
                        </w:rPr>
                        <w:t>We get the sense that this criteria is focused and informed by large scale agriculture, but many of the farms that operate in peri-urban Melbourne are small and micro-farms on smaller pieces of land. Get to know this sector – their needs, challenges, strengths, as it is very different to large agriculture. Consider the diversity of the farming sector instead of being informed only by the big end of town.</w:t>
                      </w:r>
                      <w:r>
                        <w:rPr>
                          <w:i/>
                          <w:iCs/>
                          <w:color w:val="3D5E6A" w:themeColor="accent4"/>
                          <w:sz w:val="18"/>
                          <w:lang w:val="en-US"/>
                        </w:rPr>
                        <w:t>”</w:t>
                      </w:r>
                    </w:p>
                    <w:p w14:paraId="3F550852" w14:textId="61759D15" w:rsidR="00DA2D54" w:rsidRPr="002C2E96" w:rsidRDefault="00DA2D54" w:rsidP="000F7C10">
                      <w:pPr>
                        <w:pBdr>
                          <w:top w:val="single" w:sz="24" w:space="8" w:color="3D5E6A" w:themeColor="accent4"/>
                          <w:bottom w:val="single" w:sz="24" w:space="8" w:color="3D5E6A" w:themeColor="accent4"/>
                        </w:pBdr>
                        <w:rPr>
                          <w:iCs/>
                          <w:color w:val="3D5E6A" w:themeColor="accent4"/>
                          <w:sz w:val="18"/>
                        </w:rPr>
                      </w:pPr>
                      <w:r w:rsidRPr="002C2E96">
                        <w:rPr>
                          <w:iCs/>
                          <w:color w:val="3D5E6A" w:themeColor="accent4"/>
                          <w:sz w:val="18"/>
                        </w:rPr>
                        <w:t xml:space="preserve">– </w:t>
                      </w:r>
                      <w:r>
                        <w:rPr>
                          <w:iCs/>
                          <w:color w:val="3D5E6A" w:themeColor="accent4"/>
                          <w:sz w:val="18"/>
                        </w:rPr>
                        <w:t>online participant</w:t>
                      </w:r>
                    </w:p>
                  </w:txbxContent>
                </v:textbox>
                <w10:wrap type="tight" anchorx="margin"/>
              </v:shape>
            </w:pict>
          </mc:Fallback>
        </mc:AlternateContent>
      </w:r>
      <w:r w:rsidRPr="000F7C10">
        <w:rPr>
          <w:b/>
          <w:noProof/>
        </w:rPr>
        <mc:AlternateContent>
          <mc:Choice Requires="wps">
            <w:drawing>
              <wp:anchor distT="91440" distB="91440" distL="114300" distR="114300" simplePos="0" relativeHeight="251757568" behindDoc="1" locked="0" layoutInCell="1" allowOverlap="1" wp14:anchorId="139CEB76" wp14:editId="369889F3">
                <wp:simplePos x="0" y="0"/>
                <wp:positionH relativeFrom="margin">
                  <wp:posOffset>0</wp:posOffset>
                </wp:positionH>
                <wp:positionV relativeFrom="paragraph">
                  <wp:posOffset>3003685</wp:posOffset>
                </wp:positionV>
                <wp:extent cx="5404485" cy="569595"/>
                <wp:effectExtent l="0" t="0" r="0" b="1905"/>
                <wp:wrapTight wrapText="bothSides">
                  <wp:wrapPolygon edited="0">
                    <wp:start x="228" y="0"/>
                    <wp:lineTo x="228" y="20950"/>
                    <wp:lineTo x="21318" y="20950"/>
                    <wp:lineTo x="21318" y="0"/>
                    <wp:lineTo x="228"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69595"/>
                        </a:xfrm>
                        <a:prstGeom prst="rect">
                          <a:avLst/>
                        </a:prstGeom>
                        <a:noFill/>
                        <a:ln w="9525">
                          <a:noFill/>
                          <a:miter lim="800000"/>
                          <a:headEnd/>
                          <a:tailEnd/>
                        </a:ln>
                      </wps:spPr>
                      <wps:txbx>
                        <w:txbxContent>
                          <w:p w14:paraId="5F472F1B" w14:textId="28414874" w:rsidR="00DA2D54" w:rsidRPr="002C2E96" w:rsidRDefault="00DA2D54" w:rsidP="000F7C10">
                            <w:pPr>
                              <w:pBdr>
                                <w:top w:val="single" w:sz="24" w:space="8" w:color="3D5E6A" w:themeColor="accent4"/>
                                <w:bottom w:val="single" w:sz="24" w:space="8" w:color="3D5E6A" w:themeColor="accent4"/>
                              </w:pBdr>
                              <w:rPr>
                                <w:iCs/>
                                <w:color w:val="3D5E6A" w:themeColor="accent4"/>
                                <w:sz w:val="18"/>
                              </w:rPr>
                            </w:pPr>
                            <w:r w:rsidRPr="00D37284">
                              <w:rPr>
                                <w:i/>
                                <w:iCs/>
                                <w:color w:val="3D5E6A" w:themeColor="accent4"/>
                                <w:sz w:val="18"/>
                              </w:rPr>
                              <w:t>“</w:t>
                            </w:r>
                            <w:r>
                              <w:rPr>
                                <w:i/>
                                <w:iCs/>
                                <w:color w:val="3D5E6A" w:themeColor="accent4"/>
                                <w:sz w:val="18"/>
                              </w:rPr>
                              <w:t xml:space="preserve">Days of ground water are gone.” </w:t>
                            </w:r>
                            <w:r w:rsidRPr="002C2E96">
                              <w:rPr>
                                <w:iCs/>
                                <w:color w:val="3D5E6A" w:themeColor="accent4"/>
                                <w:sz w:val="18"/>
                              </w:rPr>
                              <w:t xml:space="preserve">– </w:t>
                            </w:r>
                            <w:r>
                              <w:rPr>
                                <w:iCs/>
                                <w:color w:val="3D5E6A" w:themeColor="accent4"/>
                                <w:sz w:val="18"/>
                              </w:rPr>
                              <w:t>online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CEB76" id="_x0000_s1067" type="#_x0000_t202" style="position:absolute;margin-left:0;margin-top:236.5pt;width:425.55pt;height:44.85pt;z-index:-2515589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" filled="f" stroked="f">
                <v:textbox>
                  <w:txbxContent>
                    <w:p w14:paraId="5F472F1B" w14:textId="28414874" w:rsidR="00DA2D54" w:rsidRPr="002C2E96" w:rsidRDefault="00DA2D54" w:rsidP="000F7C10">
                      <w:pPr>
                        <w:pBdr>
                          <w:top w:val="single" w:sz="24" w:space="8" w:color="3D5E6A" w:themeColor="accent4"/>
                          <w:bottom w:val="single" w:sz="24" w:space="8" w:color="3D5E6A" w:themeColor="accent4"/>
                        </w:pBdr>
                        <w:rPr>
                          <w:iCs/>
                          <w:color w:val="3D5E6A" w:themeColor="accent4"/>
                          <w:sz w:val="18"/>
                        </w:rPr>
                      </w:pPr>
                      <w:r w:rsidRPr="00D37284">
                        <w:rPr>
                          <w:i/>
                          <w:iCs/>
                          <w:color w:val="3D5E6A" w:themeColor="accent4"/>
                          <w:sz w:val="18"/>
                        </w:rPr>
                        <w:t>“</w:t>
                      </w:r>
                      <w:r>
                        <w:rPr>
                          <w:i/>
                          <w:iCs/>
                          <w:color w:val="3D5E6A" w:themeColor="accent4"/>
                          <w:sz w:val="18"/>
                        </w:rPr>
                        <w:t xml:space="preserve">Days of ground water are gone.” </w:t>
                      </w:r>
                      <w:r w:rsidRPr="002C2E96">
                        <w:rPr>
                          <w:iCs/>
                          <w:color w:val="3D5E6A" w:themeColor="accent4"/>
                          <w:sz w:val="18"/>
                        </w:rPr>
                        <w:t xml:space="preserve">– </w:t>
                      </w:r>
                      <w:r>
                        <w:rPr>
                          <w:iCs/>
                          <w:color w:val="3D5E6A" w:themeColor="accent4"/>
                          <w:sz w:val="18"/>
                        </w:rPr>
                        <w:t>online participant</w:t>
                      </w:r>
                    </w:p>
                  </w:txbxContent>
                </v:textbox>
                <w10:wrap type="tight" anchorx="margin"/>
              </v:shape>
            </w:pict>
          </mc:Fallback>
        </mc:AlternateContent>
      </w:r>
      <w:r w:rsidR="00B32177" w:rsidRPr="00B32177">
        <w:t xml:space="preserve">Some participants talked about the </w:t>
      </w:r>
      <w:r w:rsidR="00B32177" w:rsidRPr="00B32177">
        <w:rPr>
          <w:b/>
        </w:rPr>
        <w:t>land fragmentation</w:t>
      </w:r>
      <w:r w:rsidR="00B32177" w:rsidRPr="00B32177">
        <w:t xml:space="preserve"> and small lot sizes in this region. </w:t>
      </w:r>
      <w:r w:rsidR="002115D5">
        <w:t>This was</w:t>
      </w:r>
      <w:r w:rsidR="002115D5" w:rsidRPr="00B32177">
        <w:t xml:space="preserve"> </w:t>
      </w:r>
      <w:r w:rsidR="00B32177" w:rsidRPr="00B32177">
        <w:t xml:space="preserve">in relation to the growing pressure to </w:t>
      </w:r>
      <w:r w:rsidR="00671EF0">
        <w:t>scale up agricultural</w:t>
      </w:r>
      <w:r w:rsidR="00671EF0" w:rsidRPr="00B32177">
        <w:t xml:space="preserve"> </w:t>
      </w:r>
      <w:r w:rsidR="00B32177" w:rsidRPr="00B32177">
        <w:t>activities to be financial</w:t>
      </w:r>
      <w:r w:rsidR="00B32177">
        <w:t>ly</w:t>
      </w:r>
      <w:r w:rsidR="00B32177" w:rsidRPr="00B32177">
        <w:t xml:space="preserve"> viable. </w:t>
      </w:r>
      <w:r w:rsidR="00133660">
        <w:t>Comments were also made</w:t>
      </w:r>
      <w:r w:rsidR="00B32177">
        <w:t xml:space="preserve"> about the</w:t>
      </w:r>
      <w:r w:rsidR="00133660">
        <w:t xml:space="preserve"> challenges faced by farmers due to</w:t>
      </w:r>
      <w:r w:rsidR="00C22992">
        <w:t xml:space="preserve"> </w:t>
      </w:r>
      <w:r w:rsidR="00B32177">
        <w:t>land bank</w:t>
      </w:r>
      <w:r w:rsidR="00F6466A">
        <w:t>ing</w:t>
      </w:r>
      <w:r w:rsidR="00B32177">
        <w:t xml:space="preserve"> and </w:t>
      </w:r>
      <w:r w:rsidR="00133660">
        <w:t>a lack of land on which to</w:t>
      </w:r>
      <w:r w:rsidR="00997785">
        <w:t xml:space="preserve"> expand</w:t>
      </w:r>
      <w:r w:rsidR="00133660">
        <w:t xml:space="preserve"> and scale up operations</w:t>
      </w:r>
      <w:r w:rsidR="00997785">
        <w:t xml:space="preserve">. </w:t>
      </w:r>
    </w:p>
    <w:p w14:paraId="3D41D33B" w14:textId="6FC7929D" w:rsidR="00B64E7B" w:rsidRDefault="00B64E7B">
      <w:pPr>
        <w:suppressAutoHyphens w:val="0"/>
        <w:spacing w:line="240" w:lineRule="auto"/>
        <w:rPr>
          <w:highlight w:val="yellow"/>
        </w:rPr>
      </w:pPr>
    </w:p>
    <w:p w14:paraId="56507523" w14:textId="77777777" w:rsidR="00B64E7B" w:rsidRDefault="00B64E7B">
      <w:pPr>
        <w:suppressAutoHyphens w:val="0"/>
        <w:spacing w:line="240" w:lineRule="auto"/>
        <w:rPr>
          <w:highlight w:val="yellow"/>
        </w:rPr>
      </w:pPr>
    </w:p>
    <w:p w14:paraId="6017FB68" w14:textId="7275F763" w:rsidR="00540978" w:rsidRDefault="00EF1947" w:rsidP="00540978">
      <w:pPr>
        <w:pStyle w:val="CHeading02"/>
      </w:pPr>
      <w:bookmarkStart w:id="71" w:name="_Toc12559261"/>
      <w:bookmarkStart w:id="72" w:name="_Hlk11145904"/>
      <w:r>
        <w:t>Desired outcomes of the planning response</w:t>
      </w:r>
      <w:bookmarkEnd w:id="71"/>
    </w:p>
    <w:p w14:paraId="23FD56B2" w14:textId="1A12F2E6" w:rsidR="00466CFD" w:rsidRDefault="000D2AC3" w:rsidP="000D2AC3">
      <w:pPr>
        <w:pStyle w:val="CListBullet01"/>
      </w:pPr>
      <w:r>
        <w:t xml:space="preserve">Responses to the question, </w:t>
      </w:r>
      <w:r w:rsidRPr="000D2AC3">
        <w:rPr>
          <w:i/>
        </w:rPr>
        <w:t>‘what do you want the planning response to achieve</w:t>
      </w:r>
      <w:r>
        <w:rPr>
          <w:i/>
        </w:rPr>
        <w:t>?</w:t>
      </w:r>
      <w:r w:rsidRPr="000D2AC3">
        <w:rPr>
          <w:i/>
        </w:rPr>
        <w:t>’</w:t>
      </w:r>
      <w:r>
        <w:t xml:space="preserve">, identified a range of </w:t>
      </w:r>
      <w:r w:rsidR="006D2887">
        <w:t xml:space="preserve">outcomes </w:t>
      </w:r>
      <w:r w:rsidR="00954AB3">
        <w:t xml:space="preserve">that </w:t>
      </w:r>
      <w:r>
        <w:t xml:space="preserve">the community would like the planning response to </w:t>
      </w:r>
      <w:r w:rsidR="006D2887">
        <w:t xml:space="preserve">protect </w:t>
      </w:r>
      <w:r>
        <w:t>strategic agricultural land</w:t>
      </w:r>
      <w:r w:rsidR="006D2887">
        <w:t xml:space="preserve"> to achieve</w:t>
      </w:r>
      <w:r>
        <w:t xml:space="preserve">. </w:t>
      </w:r>
      <w:r w:rsidR="00466CFD">
        <w:t xml:space="preserve">It is important to note that much of the feedback received against this question reflected a desire for outcomes that a planning response cannot deliver </w:t>
      </w:r>
      <w:r w:rsidR="00954AB3">
        <w:t>alone</w:t>
      </w:r>
      <w:r w:rsidR="00466CFD">
        <w:t xml:space="preserve">.  </w:t>
      </w:r>
      <w:r>
        <w:t xml:space="preserve"> </w:t>
      </w:r>
    </w:p>
    <w:p w14:paraId="46835FF3" w14:textId="1FFAC608" w:rsidR="00466CFD" w:rsidRDefault="00466CFD" w:rsidP="000D2AC3">
      <w:pPr>
        <w:pStyle w:val="CListBullet01"/>
      </w:pPr>
      <w:r>
        <w:t xml:space="preserve">The analysis of comments identified six key </w:t>
      </w:r>
      <w:r w:rsidR="006D2887">
        <w:t>desired planning outcomes</w:t>
      </w:r>
      <w:r>
        <w:t xml:space="preserve">: </w:t>
      </w:r>
    </w:p>
    <w:p w14:paraId="38E94533" w14:textId="1D14AB4E" w:rsidR="00466CFD" w:rsidRDefault="00954AB3" w:rsidP="001544AB">
      <w:pPr>
        <w:pStyle w:val="CListBullet01"/>
        <w:numPr>
          <w:ilvl w:val="0"/>
          <w:numId w:val="61"/>
        </w:numPr>
      </w:pPr>
      <w:r>
        <w:lastRenderedPageBreak/>
        <w:t xml:space="preserve">prioritise </w:t>
      </w:r>
      <w:r w:rsidR="00466CFD">
        <w:t>the ability to farm and preserve agricultural land in areas identified as having high agricultural value (176 comments)</w:t>
      </w:r>
    </w:p>
    <w:p w14:paraId="2B2CD9D9" w14:textId="7AFD89A6" w:rsidR="00466CFD" w:rsidRDefault="00954AB3" w:rsidP="001544AB">
      <w:pPr>
        <w:pStyle w:val="CListBullet01"/>
        <w:numPr>
          <w:ilvl w:val="0"/>
          <w:numId w:val="61"/>
        </w:numPr>
      </w:pPr>
      <w:r>
        <w:t>i</w:t>
      </w:r>
      <w:r w:rsidR="00466CFD">
        <w:t>ntegrat</w:t>
      </w:r>
      <w:r>
        <w:t>e</w:t>
      </w:r>
      <w:r w:rsidR="00466CFD">
        <w:t xml:space="preserve"> other government policies and initiatives with planning </w:t>
      </w:r>
      <w:r w:rsidR="006D2887">
        <w:t xml:space="preserve">controls </w:t>
      </w:r>
      <w:r w:rsidR="00466CFD">
        <w:t>to support the continued use of strategic agricultural land for farming (112 comments)</w:t>
      </w:r>
    </w:p>
    <w:p w14:paraId="23C26EB2" w14:textId="43EE5D66" w:rsidR="00466CFD" w:rsidRDefault="00954AB3" w:rsidP="001544AB">
      <w:pPr>
        <w:pStyle w:val="CListBullet01"/>
        <w:numPr>
          <w:ilvl w:val="0"/>
          <w:numId w:val="61"/>
        </w:numPr>
      </w:pPr>
      <w:r>
        <w:t xml:space="preserve">regulate </w:t>
      </w:r>
      <w:r w:rsidR="00466CFD">
        <w:t xml:space="preserve">land uses surrounding strategic agricultural land to maintain farming operations and </w:t>
      </w:r>
      <w:r w:rsidR="000065A9">
        <w:t xml:space="preserve">land </w:t>
      </w:r>
      <w:r w:rsidR="00466CFD">
        <w:t>quality (99 comments)</w:t>
      </w:r>
    </w:p>
    <w:p w14:paraId="61F5A01D" w14:textId="2A81F7CF" w:rsidR="00466CFD" w:rsidRDefault="00954AB3" w:rsidP="001544AB">
      <w:pPr>
        <w:pStyle w:val="CListBullet01"/>
        <w:numPr>
          <w:ilvl w:val="0"/>
          <w:numId w:val="61"/>
        </w:numPr>
      </w:pPr>
      <w:r>
        <w:t>s</w:t>
      </w:r>
      <w:r w:rsidR="00466CFD">
        <w:t xml:space="preserve">upport the economic viability of farm businesses (96 comments) </w:t>
      </w:r>
    </w:p>
    <w:p w14:paraId="63CE8C61" w14:textId="34338675" w:rsidR="00466CFD" w:rsidRDefault="00954AB3" w:rsidP="001544AB">
      <w:pPr>
        <w:pStyle w:val="CListBullet01"/>
        <w:numPr>
          <w:ilvl w:val="0"/>
          <w:numId w:val="61"/>
        </w:numPr>
      </w:pPr>
      <w:r>
        <w:t>p</w:t>
      </w:r>
      <w:r w:rsidR="00466CFD">
        <w:t xml:space="preserve">rotect the environment by recognising the environmental and natural value of </w:t>
      </w:r>
      <w:r w:rsidR="000065A9">
        <w:t xml:space="preserve">strategic </w:t>
      </w:r>
      <w:r w:rsidR="00E34A08">
        <w:t xml:space="preserve">agricultural </w:t>
      </w:r>
      <w:r w:rsidR="00466CFD">
        <w:t>land and promote sustainable farming practices (76 comments)</w:t>
      </w:r>
    </w:p>
    <w:p w14:paraId="544C8AE8" w14:textId="61268F50" w:rsidR="00466CFD" w:rsidRDefault="00954AB3" w:rsidP="001544AB">
      <w:pPr>
        <w:pStyle w:val="CListBullet01"/>
        <w:numPr>
          <w:ilvl w:val="0"/>
          <w:numId w:val="61"/>
        </w:numPr>
      </w:pPr>
      <w:r>
        <w:t>c</w:t>
      </w:r>
      <w:r w:rsidR="00466CFD">
        <w:t>larify acceptable uses and development of strategic agricultural land including how to meet the requirement for ‘ancillary’ uses and land used ‘in conjunction with’ other uses (75 comments)</w:t>
      </w:r>
    </w:p>
    <w:p w14:paraId="4D8A4AD6" w14:textId="63E5C2C4" w:rsidR="000D2AC3" w:rsidRPr="000D2AC3" w:rsidRDefault="00466CFD" w:rsidP="000D2AC3">
      <w:pPr>
        <w:pStyle w:val="CBodyLight"/>
      </w:pPr>
      <w:r>
        <w:t xml:space="preserve">Each of these outcomes </w:t>
      </w:r>
      <w:r w:rsidR="00B52623">
        <w:t xml:space="preserve">is </w:t>
      </w:r>
      <w:r>
        <w:t xml:space="preserve">described in more detail below. </w:t>
      </w:r>
    </w:p>
    <w:bookmarkEnd w:id="72"/>
    <w:p w14:paraId="12BBBD33" w14:textId="5C5488C0" w:rsidR="00B92388" w:rsidRDefault="00B92388" w:rsidP="00B92388">
      <w:pPr>
        <w:suppressAutoHyphens w:val="0"/>
        <w:spacing w:line="240" w:lineRule="auto"/>
        <w:rPr>
          <w:b/>
        </w:rPr>
      </w:pPr>
    </w:p>
    <w:p w14:paraId="6D7EC50D" w14:textId="69C23620" w:rsidR="00466CFD" w:rsidRPr="00B92388" w:rsidRDefault="00466CFD" w:rsidP="00B92388">
      <w:pPr>
        <w:suppressAutoHyphens w:val="0"/>
        <w:spacing w:line="240" w:lineRule="auto"/>
        <w:rPr>
          <w:b/>
        </w:rPr>
      </w:pPr>
      <w:r>
        <w:rPr>
          <w:b/>
        </w:rPr>
        <w:t>Prioritise the ability to farm and preserve agricultural land in areas identified as having high agricultural value</w:t>
      </w:r>
    </w:p>
    <w:p w14:paraId="7AA6E72B" w14:textId="6F326D3D" w:rsidR="00FE5521" w:rsidRDefault="00466CFD" w:rsidP="00466CFD">
      <w:pPr>
        <w:pStyle w:val="CBodyLight"/>
      </w:pPr>
      <w:r>
        <w:t xml:space="preserve">The term ‘right to farm’ was consistently </w:t>
      </w:r>
      <w:r w:rsidR="00FE5521">
        <w:t xml:space="preserve">heard through the engagement along with having planning mechanisms that support this to be achieved, including: </w:t>
      </w:r>
    </w:p>
    <w:p w14:paraId="47081E78" w14:textId="6BBA91F9" w:rsidR="00466CFD" w:rsidRDefault="00FE5521" w:rsidP="005E6681">
      <w:pPr>
        <w:pStyle w:val="CBodyLight"/>
        <w:numPr>
          <w:ilvl w:val="0"/>
          <w:numId w:val="48"/>
        </w:numPr>
      </w:pPr>
      <w:r>
        <w:t>strengthen</w:t>
      </w:r>
      <w:r w:rsidR="007D78A1">
        <w:t>ing</w:t>
      </w:r>
      <w:r>
        <w:t xml:space="preserve"> planning objectives in the relevant rural zones</w:t>
      </w:r>
    </w:p>
    <w:p w14:paraId="40246F26" w14:textId="7426E18A" w:rsidR="00FE5521" w:rsidRDefault="00FE5521" w:rsidP="005E6681">
      <w:pPr>
        <w:pStyle w:val="CBodyLight"/>
        <w:numPr>
          <w:ilvl w:val="0"/>
          <w:numId w:val="48"/>
        </w:numPr>
      </w:pPr>
      <w:r>
        <w:t>reduc</w:t>
      </w:r>
      <w:r w:rsidR="007D78A1">
        <w:t>ing</w:t>
      </w:r>
      <w:r>
        <w:t xml:space="preserve"> regulations for buildings and work associated with farming and tree removal</w:t>
      </w:r>
    </w:p>
    <w:p w14:paraId="49C0D341" w14:textId="12A74FEA" w:rsidR="00FE5521" w:rsidRPr="00466CFD" w:rsidRDefault="00FE5521" w:rsidP="005E6681">
      <w:pPr>
        <w:pStyle w:val="CBodyLight"/>
        <w:numPr>
          <w:ilvl w:val="0"/>
          <w:numId w:val="48"/>
        </w:numPr>
      </w:pPr>
      <w:r>
        <w:t>prioritis</w:t>
      </w:r>
      <w:r w:rsidR="007D78A1">
        <w:t>ing</w:t>
      </w:r>
      <w:r>
        <w:t xml:space="preserve"> the use of agricultural land for farming over residential development, airports and extractive industries. </w:t>
      </w:r>
    </w:p>
    <w:p w14:paraId="4FBFE09B" w14:textId="0502EE87" w:rsidR="00466CFD" w:rsidRDefault="00466CFD" w:rsidP="00FE5521">
      <w:pPr>
        <w:pStyle w:val="CBodyLight"/>
      </w:pPr>
      <w:r>
        <w:t xml:space="preserve">Whilst </w:t>
      </w:r>
      <w:r w:rsidR="00FE5521">
        <w:t xml:space="preserve">the above themes were </w:t>
      </w:r>
      <w:r>
        <w:t>most strongly represented in the feedback</w:t>
      </w:r>
      <w:r w:rsidR="00FE5521">
        <w:t xml:space="preserve"> relating to this outcome</w:t>
      </w:r>
      <w:r w:rsidR="00621A94">
        <w:t>,</w:t>
      </w:r>
      <w:r w:rsidR="00FE5521">
        <w:t xml:space="preserve"> additional commentary provided by participants to support this outcome included:</w:t>
      </w:r>
    </w:p>
    <w:p w14:paraId="0F187101" w14:textId="365B43F5" w:rsidR="00466CFD" w:rsidRDefault="00466CFD" w:rsidP="005E6681">
      <w:pPr>
        <w:pStyle w:val="CBodyLight"/>
        <w:numPr>
          <w:ilvl w:val="0"/>
          <w:numId w:val="45"/>
        </w:numPr>
      </w:pPr>
      <w:r>
        <w:t xml:space="preserve">a desire to regulate and enforce how </w:t>
      </w:r>
      <w:r w:rsidR="00FE5521">
        <w:t>strategic agricultural land</w:t>
      </w:r>
      <w:r>
        <w:t xml:space="preserve"> is used on a site-by-site basis</w:t>
      </w:r>
      <w:r w:rsidR="00FE5521">
        <w:t>,</w:t>
      </w:r>
      <w:r>
        <w:t xml:space="preserve"> </w:t>
      </w:r>
      <w:r w:rsidRPr="00FE5521">
        <w:t>for example</w:t>
      </w:r>
      <w:r>
        <w:t xml:space="preserve">, by requiring that a minimum percentage of land </w:t>
      </w:r>
      <w:r w:rsidR="00621A94">
        <w:t xml:space="preserve">be </w:t>
      </w:r>
      <w:r>
        <w:t>used for agricultural production</w:t>
      </w:r>
    </w:p>
    <w:p w14:paraId="49F740D0" w14:textId="77777777" w:rsidR="00FE5521" w:rsidRDefault="00466CFD" w:rsidP="005E6681">
      <w:pPr>
        <w:pStyle w:val="CBodyLight"/>
        <w:numPr>
          <w:ilvl w:val="0"/>
          <w:numId w:val="45"/>
        </w:numPr>
      </w:pPr>
      <w:r>
        <w:t xml:space="preserve">a desire for policy and initiatives </w:t>
      </w:r>
      <w:r w:rsidR="00FE5521">
        <w:t>that</w:t>
      </w:r>
      <w:r>
        <w:t xml:space="preserve"> encourage expansion of farms on </w:t>
      </w:r>
      <w:r w:rsidR="00FE5521">
        <w:t>strategic agricultural land</w:t>
      </w:r>
    </w:p>
    <w:p w14:paraId="7A7034BC" w14:textId="685E3C6C" w:rsidR="00A24A19" w:rsidRDefault="00FE5521" w:rsidP="005E6681">
      <w:pPr>
        <w:pStyle w:val="CBodyLight"/>
        <w:numPr>
          <w:ilvl w:val="0"/>
          <w:numId w:val="45"/>
        </w:numPr>
      </w:pPr>
      <w:r>
        <w:t xml:space="preserve">the planning responses should not only protect strategic </w:t>
      </w:r>
      <w:r w:rsidR="00A24A19">
        <w:t xml:space="preserve">agricultural </w:t>
      </w:r>
      <w:r>
        <w:t>land</w:t>
      </w:r>
      <w:r w:rsidR="00A24A19">
        <w:t>,</w:t>
      </w:r>
      <w:r>
        <w:t xml:space="preserve"> but</w:t>
      </w:r>
      <w:r w:rsidR="00A24A19">
        <w:t xml:space="preserve"> should also</w:t>
      </w:r>
      <w:r>
        <w:t xml:space="preserve"> promote, enable and improve land </w:t>
      </w:r>
    </w:p>
    <w:p w14:paraId="37B3ECE9" w14:textId="09EBE364" w:rsidR="00466CFD" w:rsidRDefault="00FE5521" w:rsidP="005E6681">
      <w:pPr>
        <w:pStyle w:val="CBodyLight"/>
        <w:numPr>
          <w:ilvl w:val="0"/>
          <w:numId w:val="45"/>
        </w:numPr>
      </w:pPr>
      <w:r>
        <w:t xml:space="preserve">the project </w:t>
      </w:r>
      <w:r w:rsidR="00A24A19">
        <w:t xml:space="preserve">study area </w:t>
      </w:r>
      <w:r>
        <w:t>should be applied more widely</w:t>
      </w:r>
    </w:p>
    <w:p w14:paraId="202CC652" w14:textId="28B4B4DB" w:rsidR="005221E6" w:rsidRDefault="005221E6" w:rsidP="005221E6">
      <w:pPr>
        <w:pStyle w:val="CBodyLight"/>
        <w:numPr>
          <w:ilvl w:val="0"/>
          <w:numId w:val="45"/>
        </w:numPr>
      </w:pPr>
      <w:r>
        <w:t>educate the broader community about farming operations and the value of agriculture to Victoria by notifying potential land owners in rural areas of the impacts of farming such as noise and dust (for example, through vendor statements).</w:t>
      </w:r>
    </w:p>
    <w:p w14:paraId="7690644A" w14:textId="77777777" w:rsidR="005221E6" w:rsidRDefault="005221E6" w:rsidP="00466CFD">
      <w:pPr>
        <w:pStyle w:val="CBodyLight"/>
        <w:rPr>
          <w:b/>
        </w:rPr>
      </w:pPr>
    </w:p>
    <w:p w14:paraId="639C977B" w14:textId="77777777" w:rsidR="003C6426" w:rsidRDefault="003C6426">
      <w:pPr>
        <w:suppressAutoHyphens w:val="0"/>
        <w:spacing w:line="240" w:lineRule="auto"/>
        <w:rPr>
          <w:b/>
        </w:rPr>
      </w:pPr>
      <w:r>
        <w:rPr>
          <w:b/>
        </w:rPr>
        <w:br w:type="page"/>
      </w:r>
    </w:p>
    <w:p w14:paraId="5B631639" w14:textId="123A5A08" w:rsidR="00466CFD" w:rsidRPr="00CD60C8" w:rsidRDefault="00466CFD" w:rsidP="00466CFD">
      <w:pPr>
        <w:pStyle w:val="CBodyLight"/>
        <w:rPr>
          <w:b/>
        </w:rPr>
      </w:pPr>
      <w:r w:rsidRPr="00CD60C8">
        <w:rPr>
          <w:b/>
        </w:rPr>
        <w:lastRenderedPageBreak/>
        <w:t xml:space="preserve">Integration of other government policies and initiatives with planning </w:t>
      </w:r>
      <w:r w:rsidR="00A24A19">
        <w:rPr>
          <w:b/>
        </w:rPr>
        <w:t>controls</w:t>
      </w:r>
      <w:r w:rsidR="00A24A19" w:rsidRPr="00CD60C8">
        <w:rPr>
          <w:b/>
        </w:rPr>
        <w:t xml:space="preserve"> </w:t>
      </w:r>
      <w:r w:rsidRPr="00CD60C8">
        <w:rPr>
          <w:b/>
        </w:rPr>
        <w:t xml:space="preserve">to support the continued use of strategic agricultural land for farming </w:t>
      </w:r>
    </w:p>
    <w:p w14:paraId="03586A1E" w14:textId="0CD92477" w:rsidR="00466CFD" w:rsidRDefault="00466CFD" w:rsidP="00FE5521">
      <w:pPr>
        <w:pStyle w:val="CBodyLight"/>
      </w:pPr>
      <w:r>
        <w:t>This theme captures a series of other policies and initiatives participants identified</w:t>
      </w:r>
      <w:r w:rsidR="00A24A19">
        <w:t xml:space="preserve"> as</w:t>
      </w:r>
      <w:r>
        <w:t xml:space="preserve"> being necessary to further </w:t>
      </w:r>
      <w:r w:rsidRPr="00D17593">
        <w:t>protect strategic agricultural land</w:t>
      </w:r>
      <w:r w:rsidR="00FE5521">
        <w:t xml:space="preserve">. Many of these </w:t>
      </w:r>
      <w:r w:rsidR="00014779">
        <w:t xml:space="preserve">suggestions </w:t>
      </w:r>
      <w:r w:rsidR="00FE5521">
        <w:t xml:space="preserve">cannot </w:t>
      </w:r>
      <w:r w:rsidR="00014779">
        <w:t xml:space="preserve">be </w:t>
      </w:r>
      <w:r w:rsidR="00FE5521">
        <w:t>directly respond</w:t>
      </w:r>
      <w:r w:rsidR="00014779">
        <w:t>ed</w:t>
      </w:r>
      <w:r w:rsidR="00FE5521">
        <w:t xml:space="preserve"> to </w:t>
      </w:r>
      <w:r w:rsidR="00014779">
        <w:t xml:space="preserve">by </w:t>
      </w:r>
      <w:r w:rsidR="00A24A19">
        <w:t>the planning system</w:t>
      </w:r>
      <w:r w:rsidR="00014779">
        <w:t xml:space="preserve"> alone. However, these</w:t>
      </w:r>
      <w:r w:rsidR="00FE5521">
        <w:t xml:space="preserve"> important considerations</w:t>
      </w:r>
      <w:r w:rsidR="00014779">
        <w:t xml:space="preserve"> include suggestions for</w:t>
      </w:r>
      <w:r w:rsidR="00FE5521">
        <w:t xml:space="preserve">: </w:t>
      </w:r>
    </w:p>
    <w:p w14:paraId="71EBB977" w14:textId="48E95D77" w:rsidR="00466CFD" w:rsidRDefault="00014779" w:rsidP="005E6681">
      <w:pPr>
        <w:pStyle w:val="CBodyLight"/>
        <w:numPr>
          <w:ilvl w:val="0"/>
          <w:numId w:val="45"/>
        </w:numPr>
      </w:pPr>
      <w:r>
        <w:t xml:space="preserve">creating a </w:t>
      </w:r>
      <w:r w:rsidR="00466CFD">
        <w:t>shared understanding and objective</w:t>
      </w:r>
      <w:r w:rsidR="00621A94">
        <w:t>s</w:t>
      </w:r>
      <w:r w:rsidR="00466CFD">
        <w:t xml:space="preserve"> across government departments and relevant agencies of their role in supporting farming and preservation of strategic agricultural land</w:t>
      </w:r>
    </w:p>
    <w:p w14:paraId="7B370FC0" w14:textId="453D07C5" w:rsidR="00466CFD" w:rsidRDefault="00621A94" w:rsidP="005E6681">
      <w:pPr>
        <w:pStyle w:val="CBodyLight"/>
        <w:numPr>
          <w:ilvl w:val="0"/>
          <w:numId w:val="45"/>
        </w:numPr>
      </w:pPr>
      <w:r>
        <w:t>providing</w:t>
      </w:r>
      <w:r w:rsidR="00014779">
        <w:t xml:space="preserve"> land </w:t>
      </w:r>
      <w:r w:rsidR="00466CFD">
        <w:t xml:space="preserve">management support </w:t>
      </w:r>
      <w:r>
        <w:t xml:space="preserve">to </w:t>
      </w:r>
      <w:r w:rsidR="00466CFD">
        <w:t>farmers</w:t>
      </w:r>
      <w:r>
        <w:t>,</w:t>
      </w:r>
      <w:r w:rsidR="00466CFD">
        <w:t xml:space="preserve"> including weed and feral animal management</w:t>
      </w:r>
    </w:p>
    <w:p w14:paraId="31AF3141" w14:textId="4EA1A460" w:rsidR="00770EE9" w:rsidRDefault="00014779" w:rsidP="005E6681">
      <w:pPr>
        <w:pStyle w:val="CBodyLight"/>
        <w:numPr>
          <w:ilvl w:val="0"/>
          <w:numId w:val="45"/>
        </w:numPr>
      </w:pPr>
      <w:r>
        <w:t xml:space="preserve">providing incentives </w:t>
      </w:r>
      <w:r w:rsidR="00466CFD">
        <w:t xml:space="preserve">and financial support to </w:t>
      </w:r>
      <w:r w:rsidR="00EB786E">
        <w:t>existing farmer</w:t>
      </w:r>
      <w:r w:rsidR="00770EE9">
        <w:t>s and</w:t>
      </w:r>
      <w:r w:rsidR="00EB786E">
        <w:t xml:space="preserve"> </w:t>
      </w:r>
      <w:r w:rsidR="006218DF">
        <w:t xml:space="preserve">agricultural </w:t>
      </w:r>
      <w:r w:rsidR="00770EE9">
        <w:t xml:space="preserve">businesses </w:t>
      </w:r>
    </w:p>
    <w:p w14:paraId="0A642CF8" w14:textId="546A0C41" w:rsidR="00466CFD" w:rsidRDefault="00770EE9" w:rsidP="005E6681">
      <w:pPr>
        <w:pStyle w:val="CBodyLight"/>
        <w:numPr>
          <w:ilvl w:val="0"/>
          <w:numId w:val="45"/>
        </w:numPr>
      </w:pPr>
      <w:r>
        <w:t xml:space="preserve">support research and </w:t>
      </w:r>
      <w:r w:rsidR="00466CFD">
        <w:t xml:space="preserve">practices </w:t>
      </w:r>
      <w:r w:rsidR="00621A94">
        <w:t xml:space="preserve">that </w:t>
      </w:r>
      <w:r>
        <w:t xml:space="preserve">improve </w:t>
      </w:r>
      <w:r w:rsidR="00466CFD">
        <w:t>animal welfare</w:t>
      </w:r>
    </w:p>
    <w:p w14:paraId="78C7D312" w14:textId="0EABD68E" w:rsidR="00770EE9" w:rsidRDefault="00770EE9" w:rsidP="005E6681">
      <w:pPr>
        <w:pStyle w:val="CBodyLight"/>
        <w:numPr>
          <w:ilvl w:val="0"/>
          <w:numId w:val="45"/>
        </w:numPr>
      </w:pPr>
      <w:r>
        <w:t xml:space="preserve">provide incentives for strategic agricultural land to be returned to farming, </w:t>
      </w:r>
      <w:r w:rsidR="00442FD6">
        <w:t xml:space="preserve">helping to address issues such as those caused by ‘land banking’ </w:t>
      </w:r>
    </w:p>
    <w:p w14:paraId="529E19D1" w14:textId="0F14EC53" w:rsidR="00466CFD" w:rsidRDefault="00014779" w:rsidP="005E6681">
      <w:pPr>
        <w:pStyle w:val="CBodyLight"/>
        <w:numPr>
          <w:ilvl w:val="0"/>
          <w:numId w:val="45"/>
        </w:numPr>
      </w:pPr>
      <w:r>
        <w:t xml:space="preserve">fostering </w:t>
      </w:r>
      <w:r w:rsidR="00466CFD">
        <w:t>innovation within the agricultural sector and diversification of food production</w:t>
      </w:r>
    </w:p>
    <w:p w14:paraId="165141D1" w14:textId="41E5C534" w:rsidR="00466CFD" w:rsidRDefault="00014779" w:rsidP="005E6681">
      <w:pPr>
        <w:pStyle w:val="CBodyLight"/>
        <w:numPr>
          <w:ilvl w:val="0"/>
          <w:numId w:val="45"/>
        </w:numPr>
      </w:pPr>
      <w:r>
        <w:t>i</w:t>
      </w:r>
      <w:r w:rsidR="00466CFD">
        <w:t>ncreas</w:t>
      </w:r>
      <w:r>
        <w:t>ing</w:t>
      </w:r>
      <w:r w:rsidR="00466CFD">
        <w:t xml:space="preserve"> regulation including t</w:t>
      </w:r>
      <w:r w:rsidR="00466CFD" w:rsidRPr="0064789B">
        <w:t>ariff</w:t>
      </w:r>
      <w:r w:rsidR="00466CFD">
        <w:t>s</w:t>
      </w:r>
      <w:r w:rsidR="00466CFD" w:rsidRPr="0064789B">
        <w:t xml:space="preserve"> </w:t>
      </w:r>
      <w:r w:rsidR="00466CFD">
        <w:t xml:space="preserve">for </w:t>
      </w:r>
      <w:r w:rsidR="00466CFD" w:rsidRPr="0064789B">
        <w:t>import</w:t>
      </w:r>
      <w:r w:rsidR="00466CFD">
        <w:t xml:space="preserve">ed products, </w:t>
      </w:r>
      <w:r w:rsidR="008A06BB">
        <w:t xml:space="preserve">ensuring sustainable management of groundwater that prioritises licences </w:t>
      </w:r>
      <w:r w:rsidR="00CA578B">
        <w:t>for farmers</w:t>
      </w:r>
      <w:r w:rsidR="008A06BB">
        <w:t xml:space="preserve">, and </w:t>
      </w:r>
      <w:r w:rsidR="00F67B88">
        <w:t>improving</w:t>
      </w:r>
      <w:r w:rsidR="00466CFD">
        <w:t xml:space="preserve"> biosecurity protection</w:t>
      </w:r>
      <w:r w:rsidR="008A06BB">
        <w:t xml:space="preserve"> and ensuring sustainable man</w:t>
      </w:r>
      <w:r w:rsidR="00536FDF">
        <w:t>agement</w:t>
      </w:r>
    </w:p>
    <w:p w14:paraId="4656AF10" w14:textId="02090135" w:rsidR="00466CFD" w:rsidRPr="00CD60C8" w:rsidRDefault="00F67B88" w:rsidP="005E6681">
      <w:pPr>
        <w:pStyle w:val="CBodyLight"/>
        <w:numPr>
          <w:ilvl w:val="0"/>
          <w:numId w:val="45"/>
        </w:numPr>
      </w:pPr>
      <w:r>
        <w:t xml:space="preserve">providing </w:t>
      </w:r>
      <w:r w:rsidR="00014779">
        <w:t>e</w:t>
      </w:r>
      <w:r w:rsidR="00466CFD">
        <w:t xml:space="preserve">ducation for the </w:t>
      </w:r>
      <w:r>
        <w:t xml:space="preserve">agricultural </w:t>
      </w:r>
      <w:r w:rsidR="00466CFD">
        <w:t>industry on sustainable farming practices</w:t>
      </w:r>
      <w:r w:rsidR="00621A94">
        <w:t xml:space="preserve">, including </w:t>
      </w:r>
      <w:r w:rsidR="00466CFD" w:rsidRPr="00FE5521">
        <w:t>what to grow</w:t>
      </w:r>
      <w:r w:rsidR="00621A94">
        <w:t xml:space="preserve"> and</w:t>
      </w:r>
      <w:r w:rsidR="00466CFD" w:rsidRPr="00FE5521">
        <w:t xml:space="preserve"> where</w:t>
      </w:r>
    </w:p>
    <w:p w14:paraId="0686E53D" w14:textId="7D37327B" w:rsidR="00466CFD" w:rsidRDefault="00F67B88" w:rsidP="005E6681">
      <w:pPr>
        <w:pStyle w:val="CBodyLight"/>
        <w:numPr>
          <w:ilvl w:val="0"/>
          <w:numId w:val="45"/>
        </w:numPr>
      </w:pPr>
      <w:r>
        <w:t>allowing freer movement of</w:t>
      </w:r>
      <w:r w:rsidR="00466CFD">
        <w:t xml:space="preserve"> farm vehicles on public roads</w:t>
      </w:r>
      <w:r w:rsidR="00FE5521">
        <w:t>.</w:t>
      </w:r>
    </w:p>
    <w:p w14:paraId="3CA29CB3" w14:textId="798648CC" w:rsidR="00FE5521" w:rsidRPr="00FE5521" w:rsidRDefault="00FE5521" w:rsidP="00FE5521">
      <w:pPr>
        <w:pStyle w:val="CListBullet01"/>
        <w:rPr>
          <w:b/>
        </w:rPr>
      </w:pPr>
      <w:r w:rsidRPr="00FE5521">
        <w:rPr>
          <w:b/>
        </w:rPr>
        <w:t xml:space="preserve">Regulate land uses surrounding strategic agricultural land to maintain farming operations and </w:t>
      </w:r>
      <w:r w:rsidR="004E52E4" w:rsidRPr="001544AB">
        <w:rPr>
          <w:b/>
        </w:rPr>
        <w:t xml:space="preserve">land </w:t>
      </w:r>
      <w:r w:rsidRPr="00FE5521">
        <w:rPr>
          <w:b/>
        </w:rPr>
        <w:t xml:space="preserve">quality </w:t>
      </w:r>
    </w:p>
    <w:p w14:paraId="59B4E921" w14:textId="3DA8DB29" w:rsidR="003243A2" w:rsidRDefault="00466CFD" w:rsidP="00FE5521">
      <w:pPr>
        <w:pStyle w:val="CBodyLight"/>
      </w:pPr>
      <w:r w:rsidRPr="003243A2">
        <w:t xml:space="preserve">This theme seeks to prevent land use conflicts </w:t>
      </w:r>
      <w:r w:rsidR="003243A2" w:rsidRPr="003243A2">
        <w:t xml:space="preserve">that can </w:t>
      </w:r>
      <w:r w:rsidRPr="003243A2">
        <w:t>limit the ability to farm</w:t>
      </w:r>
      <w:r w:rsidR="00F67B88">
        <w:t>,</w:t>
      </w:r>
      <w:r w:rsidRPr="003243A2">
        <w:t xml:space="preserve"> by regulating </w:t>
      </w:r>
      <w:r w:rsidR="00F67B88">
        <w:t xml:space="preserve">and providing buffers between </w:t>
      </w:r>
      <w:r w:rsidR="003243A2" w:rsidRPr="003243A2">
        <w:t>strategic agricultural land</w:t>
      </w:r>
      <w:r w:rsidR="00F67B88">
        <w:t xml:space="preserve"> and other </w:t>
      </w:r>
      <w:r w:rsidR="006958BF">
        <w:t xml:space="preserve">sensitive </w:t>
      </w:r>
      <w:r w:rsidR="00F67B88">
        <w:t>land uses</w:t>
      </w:r>
      <w:r w:rsidRPr="003243A2">
        <w:t xml:space="preserve">. Participants </w:t>
      </w:r>
      <w:r w:rsidR="00F67B88">
        <w:t>suggested</w:t>
      </w:r>
      <w:r w:rsidR="00F67B88" w:rsidRPr="003243A2">
        <w:t xml:space="preserve"> </w:t>
      </w:r>
      <w:r w:rsidRPr="003243A2">
        <w:t xml:space="preserve">possible uses </w:t>
      </w:r>
      <w:r w:rsidR="003243A2" w:rsidRPr="003243A2">
        <w:t>to</w:t>
      </w:r>
      <w:r w:rsidRPr="003243A2">
        <w:t xml:space="preserve"> be considered within buffers including industrial uses, tourism, residential development and rural lifestyle properties</w:t>
      </w:r>
      <w:r w:rsidR="003243A2" w:rsidRPr="003243A2">
        <w:t>.</w:t>
      </w:r>
      <w:r w:rsidRPr="003243A2">
        <w:t xml:space="preserve"> </w:t>
      </w:r>
      <w:r w:rsidR="003243A2" w:rsidRPr="003243A2">
        <w:t>P</w:t>
      </w:r>
      <w:r w:rsidRPr="003243A2">
        <w:t xml:space="preserve">articipants were divided as to whether these land uses should be permitted </w:t>
      </w:r>
      <w:r w:rsidR="00014779">
        <w:t>because they may</w:t>
      </w:r>
      <w:r w:rsidRPr="003243A2">
        <w:t xml:space="preserve"> negatively impact </w:t>
      </w:r>
      <w:r w:rsidR="003243A2" w:rsidRPr="003243A2">
        <w:t>agricultural land</w:t>
      </w:r>
      <w:r w:rsidRPr="003243A2">
        <w:t xml:space="preserve">. Participants also </w:t>
      </w:r>
      <w:r w:rsidR="003243A2">
        <w:t>identified</w:t>
      </w:r>
      <w:r w:rsidRPr="003243A2">
        <w:t xml:space="preserve"> planning mechanisms </w:t>
      </w:r>
      <w:r w:rsidR="003243A2">
        <w:t>to</w:t>
      </w:r>
      <w:r w:rsidRPr="003243A2">
        <w:t xml:space="preserve"> protect </w:t>
      </w:r>
      <w:r w:rsidR="003243A2">
        <w:t>strategic agricultural land</w:t>
      </w:r>
      <w:r w:rsidRPr="003243A2">
        <w:t xml:space="preserve"> such</w:t>
      </w:r>
      <w:r w:rsidR="003243A2">
        <w:t xml:space="preserve"> as:</w:t>
      </w:r>
    </w:p>
    <w:p w14:paraId="1EC15FC5" w14:textId="77777777" w:rsidR="003243A2" w:rsidRDefault="00466CFD" w:rsidP="005E6681">
      <w:pPr>
        <w:pStyle w:val="CBodyLight"/>
        <w:numPr>
          <w:ilvl w:val="0"/>
          <w:numId w:val="49"/>
        </w:numPr>
      </w:pPr>
      <w:r w:rsidRPr="003243A2">
        <w:t xml:space="preserve">removing third party review rights to object to planning applications on </w:t>
      </w:r>
      <w:r w:rsidR="003243A2">
        <w:t>strategic agricultural land</w:t>
      </w:r>
    </w:p>
    <w:p w14:paraId="714461C1" w14:textId="6BAC46B7" w:rsidR="003243A2" w:rsidRDefault="00014779" w:rsidP="005E6681">
      <w:pPr>
        <w:pStyle w:val="CBodyLight"/>
        <w:numPr>
          <w:ilvl w:val="0"/>
          <w:numId w:val="49"/>
        </w:numPr>
      </w:pPr>
      <w:r>
        <w:t xml:space="preserve">adopting </w:t>
      </w:r>
      <w:r w:rsidR="00466CFD" w:rsidRPr="003243A2">
        <w:t>an ‘agent of change’ principle to protect farming operations</w:t>
      </w:r>
    </w:p>
    <w:p w14:paraId="70F48326" w14:textId="14B14F85" w:rsidR="00466CFD" w:rsidRDefault="00466CFD" w:rsidP="005E6681">
      <w:pPr>
        <w:pStyle w:val="CBodyLight"/>
        <w:numPr>
          <w:ilvl w:val="0"/>
          <w:numId w:val="49"/>
        </w:numPr>
      </w:pPr>
      <w:r w:rsidRPr="003243A2">
        <w:t>reducing urban sprawl of settlements by implementing permanent settlement boundaries.</w:t>
      </w:r>
    </w:p>
    <w:p w14:paraId="3613CB58" w14:textId="730EF780" w:rsidR="00442FD6" w:rsidRDefault="00466CFD" w:rsidP="00466CFD">
      <w:pPr>
        <w:pStyle w:val="CBodyLight"/>
        <w:rPr>
          <w:b/>
        </w:rPr>
      </w:pPr>
      <w:r>
        <w:t xml:space="preserve">Some responses also suggested that land surrounding </w:t>
      </w:r>
      <w:r w:rsidR="003243A2">
        <w:t>strategic agricultural land</w:t>
      </w:r>
      <w:r>
        <w:t xml:space="preserve"> should be used for open space, native </w:t>
      </w:r>
      <w:r w:rsidR="00014779">
        <w:t xml:space="preserve">habitat </w:t>
      </w:r>
      <w:r>
        <w:t xml:space="preserve">and wildlife corridors by mandating these outcomes or </w:t>
      </w:r>
      <w:r w:rsidR="00AF1D11">
        <w:t xml:space="preserve">by </w:t>
      </w:r>
      <w:r>
        <w:lastRenderedPageBreak/>
        <w:t xml:space="preserve">government gaining ownership of this land. </w:t>
      </w:r>
      <w:r w:rsidR="003243A2">
        <w:t xml:space="preserve">In relation to these land uses, farming operators </w:t>
      </w:r>
      <w:r w:rsidR="00014779">
        <w:t xml:space="preserve">said </w:t>
      </w:r>
      <w:r w:rsidR="003243A2">
        <w:t xml:space="preserve">that poor land management of adjoining land is </w:t>
      </w:r>
      <w:r w:rsidR="00B74E3B">
        <w:t>a challenge which</w:t>
      </w:r>
      <w:r w:rsidR="003243A2">
        <w:t xml:space="preserve"> needs regulation and enforcement. </w:t>
      </w:r>
      <w:r w:rsidR="00692BF5">
        <w:t xml:space="preserve">Buffer areas should be located on land surrounding strategic agricultural land, rather than within the strategic agricultural land itself. </w:t>
      </w:r>
      <w:r w:rsidR="003B1696">
        <w:t xml:space="preserve">  </w:t>
      </w:r>
    </w:p>
    <w:p w14:paraId="0E3AD1B4" w14:textId="68D45D7F" w:rsidR="00466CFD" w:rsidRPr="00AF5F10" w:rsidRDefault="00466CFD" w:rsidP="00466CFD">
      <w:pPr>
        <w:pStyle w:val="CBodyLight"/>
        <w:rPr>
          <w:b/>
        </w:rPr>
      </w:pPr>
      <w:r w:rsidRPr="00CD60C8">
        <w:rPr>
          <w:b/>
        </w:rPr>
        <w:t>Support the economic viability of farm businesses</w:t>
      </w:r>
    </w:p>
    <w:p w14:paraId="018B9C92" w14:textId="64B11F36" w:rsidR="00466CFD" w:rsidRDefault="00466CFD" w:rsidP="003243A2">
      <w:pPr>
        <w:pStyle w:val="CBodyLight"/>
      </w:pPr>
      <w:r>
        <w:t xml:space="preserve">This theme seeks overarching </w:t>
      </w:r>
      <w:r w:rsidRPr="00CD60C8">
        <w:t>confidence for long</w:t>
      </w:r>
      <w:r w:rsidR="00014779">
        <w:t>-</w:t>
      </w:r>
      <w:r w:rsidRPr="00CD60C8">
        <w:t>term investment</w:t>
      </w:r>
      <w:r>
        <w:t xml:space="preserve"> in </w:t>
      </w:r>
      <w:r w:rsidR="00B74E3B">
        <w:t>the agricultural industry</w:t>
      </w:r>
      <w:r>
        <w:t xml:space="preserve"> by </w:t>
      </w:r>
      <w:r w:rsidRPr="003243A2">
        <w:t>making</w:t>
      </w:r>
      <w:r>
        <w:t xml:space="preserve"> farming viable and providing incentives or subsidies for farmers to continue to invest</w:t>
      </w:r>
      <w:r w:rsidR="00B74E3B">
        <w:t xml:space="preserve"> in their business</w:t>
      </w:r>
      <w:r>
        <w:t xml:space="preserve">. </w:t>
      </w:r>
      <w:r w:rsidR="003243A2">
        <w:t>M</w:t>
      </w:r>
      <w:r>
        <w:t xml:space="preserve">echanisms </w:t>
      </w:r>
      <w:r w:rsidR="00014779">
        <w:t xml:space="preserve">suggested </w:t>
      </w:r>
      <w:r w:rsidR="00904CE0">
        <w:t xml:space="preserve">to achieve this include </w:t>
      </w:r>
      <w:r>
        <w:t>controlling rates and taxes</w:t>
      </w:r>
      <w:r w:rsidR="00014779">
        <w:t>,</w:t>
      </w:r>
      <w:r>
        <w:t xml:space="preserve"> and clustering farming businesses </w:t>
      </w:r>
      <w:r w:rsidR="00904CE0">
        <w:t xml:space="preserve">with </w:t>
      </w:r>
      <w:r>
        <w:t>the industries that support them</w:t>
      </w:r>
      <w:r w:rsidR="00014779">
        <w:t>.</w:t>
      </w:r>
      <w:r w:rsidR="00E44249">
        <w:t xml:space="preserve"> </w:t>
      </w:r>
      <w:r w:rsidR="00442FD6">
        <w:t>Such</w:t>
      </w:r>
      <w:r w:rsidR="00E44249">
        <w:t xml:space="preserve"> </w:t>
      </w:r>
      <w:r w:rsidR="00442FD6">
        <w:t xml:space="preserve">initiatives </w:t>
      </w:r>
      <w:r w:rsidR="00E44249">
        <w:t>may also</w:t>
      </w:r>
      <w:r w:rsidR="00692BF5">
        <w:t xml:space="preserve"> help to</w:t>
      </w:r>
      <w:r w:rsidR="00E44249">
        <w:t xml:space="preserve"> </w:t>
      </w:r>
      <w:r w:rsidR="00692BF5" w:rsidRPr="00692BF5">
        <w:t xml:space="preserve">incentivise the </w:t>
      </w:r>
      <w:r w:rsidR="00692BF5">
        <w:t>identification</w:t>
      </w:r>
      <w:r w:rsidR="00692BF5" w:rsidRPr="00692BF5">
        <w:t xml:space="preserve"> of agricultural land, rather than it being seen as an impediment</w:t>
      </w:r>
      <w:r w:rsidR="00692BF5">
        <w:t>.</w:t>
      </w:r>
    </w:p>
    <w:p w14:paraId="6402322A" w14:textId="1F4558ED" w:rsidR="00466CFD" w:rsidRDefault="00466CFD" w:rsidP="003243A2">
      <w:pPr>
        <w:pStyle w:val="CBodyLight"/>
      </w:pPr>
      <w:r>
        <w:t xml:space="preserve">Participants also raised concerns </w:t>
      </w:r>
      <w:r w:rsidR="003243A2">
        <w:t>around</w:t>
      </w:r>
      <w:r>
        <w:t xml:space="preserve"> defining certain land as having higher agricultural value than other</w:t>
      </w:r>
      <w:r w:rsidR="00904CE0">
        <w:t xml:space="preserve"> land</w:t>
      </w:r>
      <w:r>
        <w:t>,</w:t>
      </w:r>
      <w:r w:rsidR="003243A2">
        <w:t xml:space="preserve"> and how this would impact property values. </w:t>
      </w:r>
      <w:r>
        <w:t xml:space="preserve">Some landowners </w:t>
      </w:r>
      <w:r w:rsidR="00904CE0">
        <w:t xml:space="preserve">expressed </w:t>
      </w:r>
      <w:r>
        <w:t xml:space="preserve">concerns about their superannuation and finances being dependent on their land value and future intentions to subdivide </w:t>
      </w:r>
      <w:r w:rsidR="00904CE0">
        <w:t xml:space="preserve">and sell </w:t>
      </w:r>
      <w:r>
        <w:t>their land.  Participants also indicated a desire for planning controls that</w:t>
      </w:r>
      <w:r w:rsidR="00904CE0">
        <w:t xml:space="preserve"> prohibit</w:t>
      </w:r>
      <w:r>
        <w:t xml:space="preserve"> both speculative land purchasing and land used as rural lifestyle properties to prioritise protection of </w:t>
      </w:r>
      <w:r w:rsidR="003243A2">
        <w:t>strategic agricultural land.</w:t>
      </w:r>
    </w:p>
    <w:p w14:paraId="4C0D9A46" w14:textId="5C2E15F1" w:rsidR="003243A2" w:rsidRDefault="00904CE0" w:rsidP="003243A2">
      <w:pPr>
        <w:pStyle w:val="CBodyLight"/>
      </w:pPr>
      <w:r>
        <w:t xml:space="preserve">Ten </w:t>
      </w:r>
      <w:r w:rsidR="003243A2">
        <w:t xml:space="preserve">participants also </w:t>
      </w:r>
      <w:r w:rsidR="00442FD6">
        <w:t xml:space="preserve">suggested </w:t>
      </w:r>
      <w:r w:rsidR="003243A2">
        <w:t>compensation</w:t>
      </w:r>
      <w:r w:rsidR="00442FD6">
        <w:t xml:space="preserve"> should be provided</w:t>
      </w:r>
      <w:r w:rsidR="003243A2">
        <w:t xml:space="preserve"> for any financial losses that</w:t>
      </w:r>
      <w:r w:rsidR="00442FD6">
        <w:t xml:space="preserve"> related</w:t>
      </w:r>
      <w:r w:rsidR="003243A2">
        <w:t xml:space="preserve"> </w:t>
      </w:r>
      <w:r w:rsidR="00442FD6">
        <w:t>policies or outcomes of the project may</w:t>
      </w:r>
      <w:r w:rsidR="003243A2">
        <w:t xml:space="preserve"> </w:t>
      </w:r>
      <w:r w:rsidR="00442FD6">
        <w:t>cause</w:t>
      </w:r>
      <w:r w:rsidR="003243A2">
        <w:t xml:space="preserve">. </w:t>
      </w:r>
    </w:p>
    <w:p w14:paraId="338EDB80" w14:textId="70F38363" w:rsidR="00466CFD" w:rsidRPr="00CD60C8" w:rsidRDefault="00466CFD" w:rsidP="00466CFD">
      <w:pPr>
        <w:pStyle w:val="CBodyLight"/>
      </w:pPr>
      <w:r w:rsidRPr="00CD60C8">
        <w:rPr>
          <w:b/>
        </w:rPr>
        <w:t xml:space="preserve">Protect the </w:t>
      </w:r>
      <w:r>
        <w:rPr>
          <w:b/>
        </w:rPr>
        <w:t xml:space="preserve">environment by recognising the environmental and natural value of </w:t>
      </w:r>
      <w:r w:rsidR="004E52E4">
        <w:rPr>
          <w:b/>
        </w:rPr>
        <w:t xml:space="preserve">strategic </w:t>
      </w:r>
      <w:r>
        <w:rPr>
          <w:b/>
        </w:rPr>
        <w:t>land and promote sustainable farming practices</w:t>
      </w:r>
    </w:p>
    <w:p w14:paraId="0A877985" w14:textId="4F42A057" w:rsidR="00466CFD" w:rsidRDefault="00466CFD" w:rsidP="003243A2">
      <w:pPr>
        <w:pStyle w:val="CBodyLight"/>
        <w:tabs>
          <w:tab w:val="left" w:pos="2070"/>
        </w:tabs>
      </w:pPr>
      <w:r>
        <w:t xml:space="preserve">Responses within this theme recognised a </w:t>
      </w:r>
      <w:r w:rsidR="003243A2">
        <w:t>contrast</w:t>
      </w:r>
      <w:r>
        <w:t xml:space="preserve"> between preserving agriculture and preserving the environment and biodiversity in the</w:t>
      </w:r>
      <w:r w:rsidR="00904CE0">
        <w:t xml:space="preserve"> study area,</w:t>
      </w:r>
      <w:r w:rsidR="003B573F">
        <w:t xml:space="preserve"> and</w:t>
      </w:r>
      <w:r w:rsidR="00904CE0">
        <w:t xml:space="preserve"> highlighted concerns about</w:t>
      </w:r>
      <w:r w:rsidR="003B573F">
        <w:t xml:space="preserve"> how planning outcomes might prioritise one </w:t>
      </w:r>
      <w:r w:rsidR="00904CE0">
        <w:t xml:space="preserve">of these factors </w:t>
      </w:r>
      <w:r w:rsidR="003B573F">
        <w:t xml:space="preserve">over another. </w:t>
      </w:r>
      <w:r>
        <w:t>Participants also expressed a desire to e</w:t>
      </w:r>
      <w:r w:rsidRPr="00CD60C8">
        <w:t>nsure that the</w:t>
      </w:r>
      <w:r>
        <w:t xml:space="preserve"> natural and environmental value of </w:t>
      </w:r>
      <w:r w:rsidR="00904CE0">
        <w:t>potential strategic agricultural land</w:t>
      </w:r>
      <w:r>
        <w:t xml:space="preserve"> is considered as part of any</w:t>
      </w:r>
      <w:r w:rsidRPr="00CD60C8">
        <w:t xml:space="preserve"> planning </w:t>
      </w:r>
      <w:r w:rsidR="00904CE0">
        <w:t>response</w:t>
      </w:r>
      <w:r>
        <w:t>.</w:t>
      </w:r>
    </w:p>
    <w:p w14:paraId="2BE6070D" w14:textId="721B7385" w:rsidR="003B573F" w:rsidRDefault="003B573F" w:rsidP="003B573F">
      <w:pPr>
        <w:pStyle w:val="CBodyLight"/>
        <w:tabs>
          <w:tab w:val="left" w:pos="2070"/>
        </w:tabs>
      </w:pPr>
      <w:r>
        <w:t xml:space="preserve">There was varied feedback on the right to remove native vegetation to prioritise agriculture in areas </w:t>
      </w:r>
      <w:r w:rsidR="00904CE0">
        <w:t xml:space="preserve">of strategic agricultural land, </w:t>
      </w:r>
      <w:r>
        <w:t>and</w:t>
      </w:r>
      <w:r w:rsidR="00904CE0">
        <w:t xml:space="preserve"> comments about</w:t>
      </w:r>
      <w:r>
        <w:t xml:space="preserve"> whether native vegetation offsets </w:t>
      </w:r>
      <w:r w:rsidR="00904CE0">
        <w:t xml:space="preserve">justify </w:t>
      </w:r>
      <w:r>
        <w:t xml:space="preserve">any removal. </w:t>
      </w:r>
      <w:r w:rsidR="00904CE0">
        <w:t>Participants raised</w:t>
      </w:r>
      <w:r>
        <w:t xml:space="preserve"> questions about whether these areas should prioritise agriculture or the natural environment.</w:t>
      </w:r>
    </w:p>
    <w:p w14:paraId="0A4DA9C1" w14:textId="2A2BCBFF" w:rsidR="00466CFD" w:rsidRDefault="00466CFD" w:rsidP="003B573F">
      <w:pPr>
        <w:pStyle w:val="CBodyLight"/>
        <w:tabs>
          <w:tab w:val="left" w:pos="2070"/>
        </w:tabs>
      </w:pPr>
      <w:r>
        <w:t>Participants considered that land most resilient to climate change</w:t>
      </w:r>
      <w:r w:rsidR="00904CE0">
        <w:t xml:space="preserve"> should</w:t>
      </w:r>
      <w:r>
        <w:t xml:space="preserve"> </w:t>
      </w:r>
      <w:r w:rsidR="003B573F">
        <w:t>be included as strategic</w:t>
      </w:r>
      <w:r w:rsidR="008A65CC">
        <w:t xml:space="preserve"> agricultural</w:t>
      </w:r>
      <w:r w:rsidR="003B573F">
        <w:t xml:space="preserve"> land</w:t>
      </w:r>
      <w:r w:rsidR="00442FD6">
        <w:t>. Likewise</w:t>
      </w:r>
      <w:r w:rsidR="00D5740C">
        <w:t>, areas that are predicted to become more fertile or valuable in the long</w:t>
      </w:r>
      <w:r w:rsidR="006218DF">
        <w:t xml:space="preserve"> </w:t>
      </w:r>
      <w:r w:rsidR="00D5740C">
        <w:t>term due to climate change should also be included as strategic agricultural land</w:t>
      </w:r>
      <w:r>
        <w:t>. There was also a desire to consider ‘worst case scenarios’ such as oil shortages or drought to ensure food can be produced locally and under different constraints.</w:t>
      </w:r>
    </w:p>
    <w:p w14:paraId="3A9D6C07" w14:textId="08C5C646" w:rsidR="003B573F" w:rsidRDefault="00466CFD" w:rsidP="003B573F">
      <w:pPr>
        <w:pStyle w:val="CBodyLight"/>
        <w:tabs>
          <w:tab w:val="left" w:pos="2070"/>
        </w:tabs>
      </w:pPr>
      <w:r>
        <w:t>Participants also suggested incentivising environmentally sustainable farming practices</w:t>
      </w:r>
      <w:r w:rsidR="008A65CC">
        <w:t>,</w:t>
      </w:r>
      <w:r w:rsidR="00805477">
        <w:t xml:space="preserve"> creating</w:t>
      </w:r>
      <w:r>
        <w:t xml:space="preserve"> conservation areas for landowners that do not want to farm</w:t>
      </w:r>
      <w:r w:rsidR="008A65CC">
        <w:t>,</w:t>
      </w:r>
      <w:r>
        <w:t xml:space="preserve"> and </w:t>
      </w:r>
      <w:r w:rsidR="008A65CC">
        <w:t>minimising</w:t>
      </w:r>
      <w:r>
        <w:t xml:space="preserve"> farming practices which harm the environment. </w:t>
      </w:r>
      <w:r w:rsidR="00FA2B91">
        <w:t>C</w:t>
      </w:r>
      <w:r w:rsidR="003B573F">
        <w:t xml:space="preserve">oncern was </w:t>
      </w:r>
      <w:r w:rsidR="00FA2B91">
        <w:t xml:space="preserve">also </w:t>
      </w:r>
      <w:r w:rsidR="003B573F">
        <w:t>raised that increased agricultur</w:t>
      </w:r>
      <w:r w:rsidR="008A65CC">
        <w:t>al activity</w:t>
      </w:r>
      <w:r w:rsidR="003B573F">
        <w:t xml:space="preserve"> in declared water catchments could result in </w:t>
      </w:r>
      <w:r w:rsidR="008A65CC">
        <w:t>excess</w:t>
      </w:r>
      <w:r w:rsidR="003B573F" w:rsidRPr="00AF5F10">
        <w:t xml:space="preserve"> nutrient and contaminant runoff </w:t>
      </w:r>
      <w:r w:rsidR="008A65CC">
        <w:t xml:space="preserve">and negatively impact </w:t>
      </w:r>
      <w:r w:rsidR="003B573F">
        <w:t>waterways and</w:t>
      </w:r>
      <w:r w:rsidR="003B573F" w:rsidRPr="00AF5F10">
        <w:t xml:space="preserve"> potable water supplies</w:t>
      </w:r>
      <w:r w:rsidR="003B573F">
        <w:t>.</w:t>
      </w:r>
    </w:p>
    <w:p w14:paraId="321935B8" w14:textId="77777777" w:rsidR="003C6426" w:rsidRDefault="003C6426" w:rsidP="00466CFD">
      <w:pPr>
        <w:pStyle w:val="CBodyLight"/>
        <w:rPr>
          <w:b/>
        </w:rPr>
      </w:pPr>
    </w:p>
    <w:p w14:paraId="77F7C244" w14:textId="4225757E" w:rsidR="00466CFD" w:rsidRPr="004C1B53" w:rsidRDefault="00466CFD" w:rsidP="00466CFD">
      <w:pPr>
        <w:pStyle w:val="CBodyLight"/>
        <w:rPr>
          <w:b/>
        </w:rPr>
      </w:pPr>
      <w:r w:rsidRPr="003B573F">
        <w:rPr>
          <w:b/>
        </w:rPr>
        <w:lastRenderedPageBreak/>
        <w:t xml:space="preserve">Clarify acceptable uses and development for </w:t>
      </w:r>
      <w:r w:rsidR="00805477">
        <w:rPr>
          <w:b/>
        </w:rPr>
        <w:t>strategic agricultural land</w:t>
      </w:r>
      <w:r w:rsidR="00FA2B91">
        <w:rPr>
          <w:b/>
        </w:rPr>
        <w:t>,</w:t>
      </w:r>
      <w:r w:rsidR="00805477" w:rsidRPr="003B573F">
        <w:rPr>
          <w:b/>
        </w:rPr>
        <w:t xml:space="preserve"> </w:t>
      </w:r>
      <w:r w:rsidRPr="003B573F">
        <w:rPr>
          <w:b/>
        </w:rPr>
        <w:t>including how to meet the requirement for ‘ancillary’ uses and land used ‘in conjunction with’ another use</w:t>
      </w:r>
      <w:r>
        <w:rPr>
          <w:b/>
        </w:rPr>
        <w:t xml:space="preserve"> </w:t>
      </w:r>
    </w:p>
    <w:p w14:paraId="31B8DF0D" w14:textId="6D3DB64C" w:rsidR="003B573F" w:rsidRDefault="00466CFD" w:rsidP="00393B2B">
      <w:pPr>
        <w:pStyle w:val="CBodyLight"/>
        <w:sectPr w:rsidR="003B573F" w:rsidSect="00D2556A">
          <w:headerReference w:type="even" r:id="rId30"/>
          <w:headerReference w:type="default" r:id="rId31"/>
          <w:footerReference w:type="even" r:id="rId32"/>
          <w:footerReference w:type="default" r:id="rId33"/>
          <w:pgSz w:w="11906" w:h="16838" w:code="9"/>
          <w:pgMar w:top="1701" w:right="1701" w:bottom="1701" w:left="1701" w:header="851" w:footer="680" w:gutter="0"/>
          <w:pgNumType w:start="1"/>
          <w:cols w:space="708"/>
          <w:docGrid w:linePitch="360"/>
        </w:sectPr>
      </w:pPr>
      <w:r>
        <w:t xml:space="preserve">Feedback </w:t>
      </w:r>
      <w:r w:rsidR="00FA2B91">
        <w:t xml:space="preserve">relating to </w:t>
      </w:r>
      <w:r>
        <w:t xml:space="preserve">this theme represented a broad desire for land uses permitted on </w:t>
      </w:r>
      <w:r w:rsidR="003B573F">
        <w:t>strategic agricultural land</w:t>
      </w:r>
      <w:r>
        <w:t xml:space="preserve"> to be </w:t>
      </w:r>
      <w:r w:rsidR="001C4182">
        <w:t>clearly defined</w:t>
      </w:r>
      <w:r>
        <w:t xml:space="preserve"> in the planning scheme. </w:t>
      </w:r>
      <w:r w:rsidR="00805477">
        <w:t>Some p</w:t>
      </w:r>
      <w:r>
        <w:t xml:space="preserve">articipants </w:t>
      </w:r>
      <w:r w:rsidR="00805477">
        <w:t>also sought</w:t>
      </w:r>
      <w:r>
        <w:t xml:space="preserve"> greater certainty </w:t>
      </w:r>
      <w:r w:rsidR="001C4182">
        <w:t>about</w:t>
      </w:r>
      <w:r>
        <w:t xml:space="preserve"> when uses or development can be considered as ‘ancillary’ to agriculture</w:t>
      </w:r>
      <w:r w:rsidR="001C4182">
        <w:t>,</w:t>
      </w:r>
      <w:r>
        <w:t xml:space="preserve"> and </w:t>
      </w:r>
      <w:r w:rsidR="001C4182">
        <w:t xml:space="preserve">clarity around </w:t>
      </w:r>
      <w:r>
        <w:t>acceptable conditions for land to be used ‘in conjunction’ with an agricultural use according to the Victoria Planning Provisions</w:t>
      </w:r>
      <w:r w:rsidR="001C4182">
        <w:t xml:space="preserve"> (</w:t>
      </w:r>
      <w:r w:rsidR="001C4182" w:rsidRPr="00E4257C">
        <w:t>Clause 64.02</w:t>
      </w:r>
      <w:r w:rsidR="001C4182">
        <w:t>)</w:t>
      </w:r>
      <w:r>
        <w:t>.</w:t>
      </w:r>
      <w:r w:rsidR="002416F0">
        <w:t xml:space="preserve"> While participants felt that agriculture should be the primary land use in strategic agricultural areas, they also want</w:t>
      </w:r>
      <w:r w:rsidR="00B53673">
        <w:t>ed</w:t>
      </w:r>
      <w:r w:rsidR="002416F0">
        <w:t xml:space="preserve"> flexibility </w:t>
      </w:r>
      <w:r w:rsidR="00B53673">
        <w:t>regarding</w:t>
      </w:r>
      <w:r w:rsidR="002416F0">
        <w:t xml:space="preserve"> land use regulations</w:t>
      </w:r>
      <w:r w:rsidR="00B53673">
        <w:t xml:space="preserve">, allowing </w:t>
      </w:r>
      <w:r w:rsidR="002416F0">
        <w:t xml:space="preserve">a range of other </w:t>
      </w:r>
      <w:r w:rsidR="00B53673">
        <w:t xml:space="preserve">‘ancillary’ </w:t>
      </w:r>
      <w:r w:rsidR="002416F0">
        <w:t>uses to occur on their properties. However, participants also wan</w:t>
      </w:r>
      <w:r w:rsidR="00B53673">
        <w:t>ted</w:t>
      </w:r>
      <w:r w:rsidR="002416F0">
        <w:t xml:space="preserve"> land use regulations to be clear and robust enough to avoid ‘loopholes’</w:t>
      </w:r>
      <w:r w:rsidR="00B53673">
        <w:t xml:space="preserve">.  For example, there was much debate about whether the following activities should be considered a primary agricultural use within these areas: </w:t>
      </w:r>
      <w:r w:rsidR="002416F0">
        <w:t xml:space="preserve">  </w:t>
      </w:r>
    </w:p>
    <w:p w14:paraId="509362F0" w14:textId="4DEDAAA8" w:rsidR="003B573F" w:rsidRDefault="00466CFD" w:rsidP="005E6681">
      <w:pPr>
        <w:pStyle w:val="CBodyLight"/>
        <w:numPr>
          <w:ilvl w:val="0"/>
          <w:numId w:val="50"/>
        </w:numPr>
      </w:pPr>
      <w:r w:rsidRPr="003B573F">
        <w:t>equine</w:t>
      </w:r>
      <w:r>
        <w:t xml:space="preserve"> related use</w:t>
      </w:r>
      <w:r w:rsidR="003B573F">
        <w:t>s</w:t>
      </w:r>
      <w:r>
        <w:t xml:space="preserve"> </w:t>
      </w:r>
    </w:p>
    <w:p w14:paraId="6EDE5DBC" w14:textId="77777777" w:rsidR="003B573F" w:rsidRDefault="00466CFD" w:rsidP="005E6681">
      <w:pPr>
        <w:pStyle w:val="CBodyLight"/>
        <w:numPr>
          <w:ilvl w:val="0"/>
          <w:numId w:val="50"/>
        </w:numPr>
      </w:pPr>
      <w:r>
        <w:t xml:space="preserve">timber harvesting </w:t>
      </w:r>
    </w:p>
    <w:p w14:paraId="678F7B21" w14:textId="77777777" w:rsidR="003B573F" w:rsidRDefault="00466CFD" w:rsidP="005E6681">
      <w:pPr>
        <w:pStyle w:val="CBodyLight"/>
        <w:numPr>
          <w:ilvl w:val="0"/>
          <w:numId w:val="50"/>
        </w:numPr>
      </w:pPr>
      <w:r>
        <w:t xml:space="preserve">tourism </w:t>
      </w:r>
    </w:p>
    <w:p w14:paraId="19EECA62" w14:textId="315C7311" w:rsidR="003B573F" w:rsidRDefault="00466CFD" w:rsidP="005E6681">
      <w:pPr>
        <w:pStyle w:val="CBodyLight"/>
        <w:numPr>
          <w:ilvl w:val="0"/>
          <w:numId w:val="50"/>
        </w:numPr>
      </w:pPr>
      <w:r>
        <w:t xml:space="preserve">food and drink premises </w:t>
      </w:r>
    </w:p>
    <w:p w14:paraId="55146DB0" w14:textId="77777777" w:rsidR="003B573F" w:rsidRPr="003B573F" w:rsidRDefault="00466CFD" w:rsidP="005E6681">
      <w:pPr>
        <w:pStyle w:val="CBodyLight"/>
        <w:numPr>
          <w:ilvl w:val="0"/>
          <w:numId w:val="50"/>
        </w:numPr>
      </w:pPr>
      <w:r w:rsidRPr="004C1B53">
        <w:rPr>
          <w:color w:val="auto"/>
        </w:rPr>
        <w:t xml:space="preserve">farmgate operations </w:t>
      </w:r>
    </w:p>
    <w:p w14:paraId="6C8DA77D" w14:textId="77777777" w:rsidR="003B573F" w:rsidRPr="003B573F" w:rsidRDefault="00466CFD" w:rsidP="005E6681">
      <w:pPr>
        <w:pStyle w:val="CBodyLight"/>
        <w:numPr>
          <w:ilvl w:val="0"/>
          <w:numId w:val="50"/>
        </w:numPr>
      </w:pPr>
      <w:r w:rsidRPr="004C1B53">
        <w:rPr>
          <w:color w:val="auto"/>
        </w:rPr>
        <w:t xml:space="preserve">nurseries </w:t>
      </w:r>
    </w:p>
    <w:p w14:paraId="3F964FC3" w14:textId="77777777" w:rsidR="003B573F" w:rsidRPr="003B573F" w:rsidRDefault="00466CFD" w:rsidP="005E6681">
      <w:pPr>
        <w:pStyle w:val="CBodyLight"/>
        <w:numPr>
          <w:ilvl w:val="0"/>
          <w:numId w:val="50"/>
        </w:numPr>
      </w:pPr>
      <w:r w:rsidRPr="004C1B53">
        <w:rPr>
          <w:color w:val="auto"/>
        </w:rPr>
        <w:t xml:space="preserve">horticulture </w:t>
      </w:r>
    </w:p>
    <w:p w14:paraId="40B652DE" w14:textId="77777777" w:rsidR="003B573F" w:rsidRPr="003B573F" w:rsidRDefault="00466CFD" w:rsidP="005E6681">
      <w:pPr>
        <w:pStyle w:val="CBodyLight"/>
        <w:numPr>
          <w:ilvl w:val="0"/>
          <w:numId w:val="50"/>
        </w:numPr>
      </w:pPr>
      <w:r w:rsidRPr="004C1B53">
        <w:rPr>
          <w:color w:val="auto"/>
        </w:rPr>
        <w:t xml:space="preserve">rural lifestyle properties </w:t>
      </w:r>
    </w:p>
    <w:p w14:paraId="610842D5" w14:textId="77777777" w:rsidR="003B573F" w:rsidRPr="003B573F" w:rsidRDefault="00466CFD" w:rsidP="005E6681">
      <w:pPr>
        <w:pStyle w:val="CBodyLight"/>
        <w:numPr>
          <w:ilvl w:val="0"/>
          <w:numId w:val="50"/>
        </w:numPr>
      </w:pPr>
      <w:r>
        <w:rPr>
          <w:color w:val="auto"/>
        </w:rPr>
        <w:t xml:space="preserve">services to support the community such as schools and child care </w:t>
      </w:r>
    </w:p>
    <w:p w14:paraId="2E5C9686" w14:textId="77777777" w:rsidR="003B573F" w:rsidRPr="003B573F" w:rsidRDefault="00466CFD" w:rsidP="005E6681">
      <w:pPr>
        <w:pStyle w:val="CBodyLight"/>
        <w:numPr>
          <w:ilvl w:val="0"/>
          <w:numId w:val="50"/>
        </w:numPr>
      </w:pPr>
      <w:r w:rsidRPr="004C1B53">
        <w:rPr>
          <w:color w:val="auto"/>
        </w:rPr>
        <w:t xml:space="preserve">renewable energy </w:t>
      </w:r>
    </w:p>
    <w:p w14:paraId="3151E564" w14:textId="274C04A6" w:rsidR="003B573F" w:rsidRPr="003B573F" w:rsidRDefault="00466CFD" w:rsidP="005E6681">
      <w:pPr>
        <w:pStyle w:val="CBodyLight"/>
        <w:numPr>
          <w:ilvl w:val="0"/>
          <w:numId w:val="50"/>
        </w:numPr>
      </w:pPr>
      <w:r w:rsidRPr="004C1B53">
        <w:rPr>
          <w:color w:val="auto"/>
        </w:rPr>
        <w:t xml:space="preserve">market gardens.  </w:t>
      </w:r>
    </w:p>
    <w:p w14:paraId="2A5B1C8A" w14:textId="77777777" w:rsidR="003B573F" w:rsidRPr="003B573F" w:rsidRDefault="003B573F" w:rsidP="003B573F">
      <w:pPr>
        <w:pStyle w:val="CBodyLight"/>
        <w:ind w:left="720"/>
      </w:pPr>
    </w:p>
    <w:p w14:paraId="0702569B" w14:textId="77777777" w:rsidR="003B573F" w:rsidRDefault="003B573F" w:rsidP="003B573F">
      <w:pPr>
        <w:pStyle w:val="CBodyLight"/>
        <w:rPr>
          <w:color w:val="auto"/>
        </w:rPr>
        <w:sectPr w:rsidR="003B573F" w:rsidSect="000269B6">
          <w:type w:val="continuous"/>
          <w:pgSz w:w="11906" w:h="16838" w:code="9"/>
          <w:pgMar w:top="1701" w:right="1701" w:bottom="1701" w:left="1701" w:header="851" w:footer="680" w:gutter="0"/>
          <w:cols w:num="2" w:space="708"/>
          <w:docGrid w:linePitch="360"/>
        </w:sectPr>
      </w:pPr>
    </w:p>
    <w:p w14:paraId="3AD416C1" w14:textId="2731DF12" w:rsidR="00466CFD" w:rsidRDefault="00466CFD" w:rsidP="003B573F">
      <w:pPr>
        <w:pStyle w:val="CBodyLight"/>
      </w:pPr>
      <w:r w:rsidRPr="004C1B53">
        <w:rPr>
          <w:color w:val="auto"/>
        </w:rPr>
        <w:t xml:space="preserve">Some participants favoured the inclusion of land uses such as tourism and market gardens to better support farming </w:t>
      </w:r>
      <w:r w:rsidRPr="00FC522F">
        <w:rPr>
          <w:color w:val="auto"/>
        </w:rPr>
        <w:t>businesses</w:t>
      </w:r>
      <w:r>
        <w:rPr>
          <w:color w:val="auto"/>
        </w:rPr>
        <w:t>.</w:t>
      </w:r>
      <w:r w:rsidRPr="004C1B53">
        <w:rPr>
          <w:color w:val="auto"/>
        </w:rPr>
        <w:t xml:space="preserve"> </w:t>
      </w:r>
      <w:r w:rsidR="003B573F">
        <w:rPr>
          <w:color w:val="auto"/>
        </w:rPr>
        <w:t xml:space="preserve">There was some </w:t>
      </w:r>
      <w:r w:rsidRPr="004C1B53">
        <w:rPr>
          <w:color w:val="auto"/>
        </w:rPr>
        <w:t>concern</w:t>
      </w:r>
      <w:r w:rsidR="003B573F">
        <w:rPr>
          <w:color w:val="auto"/>
        </w:rPr>
        <w:t xml:space="preserve"> raised</w:t>
      </w:r>
      <w:r w:rsidRPr="004C1B53">
        <w:rPr>
          <w:color w:val="auto"/>
        </w:rPr>
        <w:t xml:space="preserve"> </w:t>
      </w:r>
      <w:r w:rsidR="003B573F">
        <w:rPr>
          <w:color w:val="auto"/>
        </w:rPr>
        <w:t>around development</w:t>
      </w:r>
      <w:r w:rsidR="00805477">
        <w:rPr>
          <w:color w:val="auto"/>
        </w:rPr>
        <w:t>s</w:t>
      </w:r>
      <w:r w:rsidR="003B573F">
        <w:rPr>
          <w:color w:val="auto"/>
        </w:rPr>
        <w:t xml:space="preserve"> such as </w:t>
      </w:r>
      <w:r w:rsidRPr="004C1B53">
        <w:rPr>
          <w:color w:val="auto"/>
        </w:rPr>
        <w:t>greenhouses</w:t>
      </w:r>
      <w:r>
        <w:rPr>
          <w:color w:val="auto"/>
        </w:rPr>
        <w:t xml:space="preserve"> and hydroponics</w:t>
      </w:r>
      <w:r w:rsidR="00823AB7">
        <w:rPr>
          <w:color w:val="auto"/>
        </w:rPr>
        <w:t>, and whether they are</w:t>
      </w:r>
      <w:r w:rsidR="003B573F">
        <w:rPr>
          <w:color w:val="auto"/>
        </w:rPr>
        <w:t xml:space="preserve"> the best use of strategic agricultural land</w:t>
      </w:r>
      <w:r w:rsidR="001C4182">
        <w:rPr>
          <w:color w:val="auto"/>
        </w:rPr>
        <w:t xml:space="preserve"> with high quality soil</w:t>
      </w:r>
      <w:r w:rsidR="003B573F">
        <w:rPr>
          <w:color w:val="auto"/>
        </w:rPr>
        <w:t xml:space="preserve">. </w:t>
      </w:r>
      <w:r w:rsidRPr="004C1B53">
        <w:rPr>
          <w:color w:val="auto"/>
        </w:rPr>
        <w:t>More specifically</w:t>
      </w:r>
      <w:r w:rsidR="00805477">
        <w:rPr>
          <w:color w:val="auto"/>
        </w:rPr>
        <w:t>,</w:t>
      </w:r>
      <w:r w:rsidRPr="004C1B53">
        <w:rPr>
          <w:color w:val="auto"/>
        </w:rPr>
        <w:t xml:space="preserve"> some </w:t>
      </w:r>
      <w:r w:rsidR="001C4182">
        <w:rPr>
          <w:color w:val="auto"/>
        </w:rPr>
        <w:t>participants</w:t>
      </w:r>
      <w:r w:rsidRPr="004C1B53">
        <w:rPr>
          <w:color w:val="auto"/>
        </w:rPr>
        <w:t xml:space="preserve"> suggested that t</w:t>
      </w:r>
      <w:r>
        <w:t xml:space="preserve">ypes of acceptable agricultural products to be produced on </w:t>
      </w:r>
      <w:r w:rsidR="003B573F">
        <w:t xml:space="preserve">strategic </w:t>
      </w:r>
      <w:r w:rsidR="001C4182">
        <w:t xml:space="preserve">agricultural </w:t>
      </w:r>
      <w:r w:rsidR="003B573F">
        <w:t>land</w:t>
      </w:r>
      <w:r>
        <w:t xml:space="preserve"> should be defined</w:t>
      </w:r>
      <w:r w:rsidR="003B573F">
        <w:t xml:space="preserve"> to</w:t>
      </w:r>
      <w:r>
        <w:t xml:space="preserve"> includ</w:t>
      </w:r>
      <w:r w:rsidR="003B573F">
        <w:t>e</w:t>
      </w:r>
      <w:r>
        <w:t xml:space="preserve"> food (livestock, fruit and vegetables), fibre</w:t>
      </w:r>
      <w:r w:rsidR="00805477">
        <w:t>,</w:t>
      </w:r>
      <w:r>
        <w:t xml:space="preserve"> and raw materials.</w:t>
      </w:r>
    </w:p>
    <w:p w14:paraId="7579BCC2" w14:textId="34F5C933" w:rsidR="00466CFD" w:rsidRDefault="003B573F" w:rsidP="00466CFD">
      <w:pPr>
        <w:pStyle w:val="CBodyLight"/>
      </w:pPr>
      <w:r>
        <w:t>Outside of these six dominant themes</w:t>
      </w:r>
      <w:r w:rsidR="001C4182">
        <w:t>, participants identified</w:t>
      </w:r>
      <w:r>
        <w:t xml:space="preserve"> a variety of other outcomes</w:t>
      </w:r>
      <w:r w:rsidR="001C4182">
        <w:t xml:space="preserve"> (listed in order of the volume of comments)</w:t>
      </w:r>
      <w:r>
        <w:t>:</w:t>
      </w:r>
    </w:p>
    <w:p w14:paraId="14BED61A" w14:textId="6C835E36" w:rsidR="00466CFD" w:rsidRPr="005E66CD" w:rsidRDefault="00805477" w:rsidP="005E6681">
      <w:pPr>
        <w:pStyle w:val="CBodyLight"/>
        <w:numPr>
          <w:ilvl w:val="0"/>
          <w:numId w:val="46"/>
        </w:numPr>
      </w:pPr>
      <w:r>
        <w:t>a</w:t>
      </w:r>
      <w:r w:rsidR="00D5740C">
        <w:t>n effective</w:t>
      </w:r>
      <w:r>
        <w:t xml:space="preserve"> </w:t>
      </w:r>
      <w:r w:rsidR="00466CFD" w:rsidRPr="00E82179">
        <w:rPr>
          <w:b/>
        </w:rPr>
        <w:t>long-term</w:t>
      </w:r>
      <w:r w:rsidR="00466CFD" w:rsidRPr="004C1B53">
        <w:rPr>
          <w:b/>
        </w:rPr>
        <w:t xml:space="preserve"> policy</w:t>
      </w:r>
      <w:r w:rsidR="00466CFD" w:rsidRPr="00D5740C">
        <w:rPr>
          <w:b/>
        </w:rPr>
        <w:t xml:space="preserve"> response</w:t>
      </w:r>
      <w:r w:rsidR="00466CFD">
        <w:t xml:space="preserve"> </w:t>
      </w:r>
      <w:r w:rsidR="00823AB7">
        <w:t xml:space="preserve">that </w:t>
      </w:r>
      <w:r w:rsidR="00D5740C">
        <w:t xml:space="preserve">successfully </w:t>
      </w:r>
      <w:r w:rsidR="00466CFD">
        <w:t>provides</w:t>
      </w:r>
      <w:r w:rsidR="00D5740C">
        <w:t xml:space="preserve"> protection for strategic agricultural land,</w:t>
      </w:r>
      <w:r w:rsidR="00466CFD">
        <w:t xml:space="preserve"> confidence </w:t>
      </w:r>
      <w:r w:rsidR="00823AB7">
        <w:t>for</w:t>
      </w:r>
      <w:r w:rsidR="00466CFD">
        <w:t xml:space="preserve"> investment in farming, </w:t>
      </w:r>
      <w:r w:rsidR="00D5740C">
        <w:t xml:space="preserve">and that </w:t>
      </w:r>
      <w:r w:rsidR="00823AB7">
        <w:t xml:space="preserve">considers </w:t>
      </w:r>
      <w:r w:rsidR="00466CFD">
        <w:t>sustainability of the land and e</w:t>
      </w:r>
      <w:r w:rsidR="00466CFD" w:rsidRPr="00392C19">
        <w:t>merging technological advancements</w:t>
      </w:r>
      <w:r w:rsidR="00466CFD">
        <w:t xml:space="preserve"> </w:t>
      </w:r>
      <w:r w:rsidR="00466CFD" w:rsidRPr="005E66CD">
        <w:t>(51 comments)</w:t>
      </w:r>
    </w:p>
    <w:p w14:paraId="78285BA3" w14:textId="59F0FAF4" w:rsidR="00466CFD" w:rsidRPr="005E66CD" w:rsidRDefault="00805477" w:rsidP="005E6681">
      <w:pPr>
        <w:pStyle w:val="CBodyLight"/>
        <w:numPr>
          <w:ilvl w:val="0"/>
          <w:numId w:val="46"/>
        </w:numPr>
      </w:pPr>
      <w:r>
        <w:rPr>
          <w:b/>
        </w:rPr>
        <w:t>e</w:t>
      </w:r>
      <w:r w:rsidR="00466CFD" w:rsidRPr="005E66CD">
        <w:rPr>
          <w:b/>
        </w:rPr>
        <w:t>ngaging with the community</w:t>
      </w:r>
      <w:r w:rsidR="00466CFD" w:rsidRPr="005E66CD">
        <w:t xml:space="preserve"> for the life of this project and into the future on possible changes to </w:t>
      </w:r>
      <w:r w:rsidR="001C4182">
        <w:t xml:space="preserve">strategic </w:t>
      </w:r>
      <w:r w:rsidR="00466CFD" w:rsidRPr="005E66CD">
        <w:t xml:space="preserve">agricultural land to understand </w:t>
      </w:r>
      <w:r w:rsidR="001C4182">
        <w:t>impacts</w:t>
      </w:r>
      <w:r w:rsidR="00466CFD" w:rsidRPr="005E66CD">
        <w:t xml:space="preserve"> on the broader community (45 comments)</w:t>
      </w:r>
    </w:p>
    <w:p w14:paraId="3F508542" w14:textId="040C3AD7" w:rsidR="00466CFD" w:rsidRDefault="00805477" w:rsidP="005E6681">
      <w:pPr>
        <w:pStyle w:val="CBodyLight"/>
        <w:numPr>
          <w:ilvl w:val="0"/>
          <w:numId w:val="46"/>
        </w:numPr>
      </w:pPr>
      <w:r>
        <w:t>i</w:t>
      </w:r>
      <w:r w:rsidR="00466CFD">
        <w:t xml:space="preserve">nvestment in </w:t>
      </w:r>
      <w:r w:rsidR="00466CFD">
        <w:rPr>
          <w:b/>
        </w:rPr>
        <w:t>infrastructure</w:t>
      </w:r>
      <w:r w:rsidR="00466CFD">
        <w:t xml:space="preserve"> to support farming wi</w:t>
      </w:r>
      <w:r w:rsidR="00466CFD" w:rsidRPr="00392C19">
        <w:t xml:space="preserve">th a particular focus on availability and resilience of water infrastructure (recycling, irrigated, treated) and corresponding transport </w:t>
      </w:r>
      <w:r w:rsidR="00466CFD" w:rsidRPr="005E66CD">
        <w:t>routes (43 comments)</w:t>
      </w:r>
    </w:p>
    <w:p w14:paraId="0F15175C" w14:textId="0CD8592E" w:rsidR="00466CFD" w:rsidRPr="004C1B53" w:rsidRDefault="00805477" w:rsidP="005E6681">
      <w:pPr>
        <w:pStyle w:val="CBodyLight"/>
        <w:numPr>
          <w:ilvl w:val="0"/>
          <w:numId w:val="46"/>
        </w:numPr>
      </w:pPr>
      <w:r>
        <w:rPr>
          <w:b/>
        </w:rPr>
        <w:t>r</w:t>
      </w:r>
      <w:r w:rsidRPr="004C1B53">
        <w:rPr>
          <w:b/>
        </w:rPr>
        <w:t xml:space="preserve">educed </w:t>
      </w:r>
      <w:r w:rsidR="00466CFD" w:rsidRPr="005E66CD">
        <w:rPr>
          <w:b/>
        </w:rPr>
        <w:t>regulation</w:t>
      </w:r>
      <w:r w:rsidR="00466CFD" w:rsidRPr="005E66CD">
        <w:t xml:space="preserve"> to enable farming operations to continue as</w:t>
      </w:r>
      <w:r w:rsidR="000D1D5E">
        <w:t>-</w:t>
      </w:r>
      <w:r w:rsidR="00466CFD" w:rsidRPr="005E66CD">
        <w:t>is by reducing the number of government departments that farming operators need to engage with</w:t>
      </w:r>
      <w:r w:rsidR="00823AB7">
        <w:t xml:space="preserve">; while </w:t>
      </w:r>
      <w:r w:rsidR="00466CFD" w:rsidRPr="005E66CD">
        <w:t>enabling simpler pathways for planning approvals and planning scheme amendments (42 comments)</w:t>
      </w:r>
    </w:p>
    <w:p w14:paraId="372DEADB" w14:textId="62E1FAD2" w:rsidR="00466CFD" w:rsidRPr="005E66CD" w:rsidRDefault="00805477" w:rsidP="005E6681">
      <w:pPr>
        <w:pStyle w:val="CBodyLight"/>
        <w:numPr>
          <w:ilvl w:val="0"/>
          <w:numId w:val="46"/>
        </w:numPr>
      </w:pPr>
      <w:r>
        <w:lastRenderedPageBreak/>
        <w:t>p</w:t>
      </w:r>
      <w:r w:rsidRPr="005E66CD">
        <w:t xml:space="preserve">rioritisation </w:t>
      </w:r>
      <w:r w:rsidR="00466CFD" w:rsidRPr="005E66CD">
        <w:t xml:space="preserve">of </w:t>
      </w:r>
      <w:r w:rsidR="00466CFD" w:rsidRPr="005E66CD">
        <w:rPr>
          <w:b/>
        </w:rPr>
        <w:t>food systems</w:t>
      </w:r>
      <w:r w:rsidR="00466CFD" w:rsidRPr="005E66CD">
        <w:t xml:space="preserve"> with a focus on local production and local processing (39 comments)</w:t>
      </w:r>
    </w:p>
    <w:p w14:paraId="7797A381" w14:textId="12604493" w:rsidR="00466CFD" w:rsidRPr="005E66CD" w:rsidRDefault="00466CFD" w:rsidP="005E6681">
      <w:pPr>
        <w:pStyle w:val="CBodyLight"/>
        <w:numPr>
          <w:ilvl w:val="0"/>
          <w:numId w:val="46"/>
        </w:numPr>
      </w:pPr>
      <w:r w:rsidRPr="005E66CD">
        <w:rPr>
          <w:b/>
        </w:rPr>
        <w:t xml:space="preserve">local </w:t>
      </w:r>
      <w:r w:rsidR="00823AB7">
        <w:rPr>
          <w:b/>
        </w:rPr>
        <w:t xml:space="preserve">planning </w:t>
      </w:r>
      <w:r w:rsidRPr="005E66CD">
        <w:rPr>
          <w:b/>
        </w:rPr>
        <w:t>response</w:t>
      </w:r>
      <w:r w:rsidR="00823AB7">
        <w:rPr>
          <w:b/>
        </w:rPr>
        <w:t>s</w:t>
      </w:r>
      <w:r w:rsidRPr="005E66CD">
        <w:t xml:space="preserve"> </w:t>
      </w:r>
      <w:r w:rsidR="00823AB7">
        <w:t>that acknowledge</w:t>
      </w:r>
      <w:r w:rsidRPr="005E66CD">
        <w:t xml:space="preserve"> the nuances of each region whether this is reflected as schedules to a zone or overlay, local policies, alignment with Green Wedge Management Plans, precinct</w:t>
      </w:r>
      <w:r w:rsidR="008D52E7">
        <w:t>-</w:t>
      </w:r>
      <w:r w:rsidRPr="005E66CD">
        <w:t>based responses,</w:t>
      </w:r>
      <w:r w:rsidR="000D1D5E">
        <w:t xml:space="preserve"> or</w:t>
      </w:r>
      <w:r w:rsidRPr="005E66CD">
        <w:t xml:space="preserve"> land uses which are in character with the area (38 comments)</w:t>
      </w:r>
    </w:p>
    <w:p w14:paraId="0F6884CD" w14:textId="6089BE3D" w:rsidR="00466CFD" w:rsidRDefault="00805477" w:rsidP="005E6681">
      <w:pPr>
        <w:pStyle w:val="CBodyLight"/>
        <w:numPr>
          <w:ilvl w:val="0"/>
          <w:numId w:val="46"/>
        </w:numPr>
      </w:pPr>
      <w:r>
        <w:rPr>
          <w:b/>
        </w:rPr>
        <w:t>i</w:t>
      </w:r>
      <w:r w:rsidR="00466CFD" w:rsidRPr="004C1B53">
        <w:rPr>
          <w:b/>
        </w:rPr>
        <w:t>nappropriate subdivision sizes and fragmentation</w:t>
      </w:r>
      <w:r w:rsidR="00466CFD">
        <w:t xml:space="preserve"> of high value agricultural land will be </w:t>
      </w:r>
      <w:r w:rsidR="000D1D5E" w:rsidRPr="005E66CD">
        <w:t>prevented</w:t>
      </w:r>
      <w:r w:rsidR="000D1D5E">
        <w:t xml:space="preserve">. Participants </w:t>
      </w:r>
      <w:r w:rsidR="00466CFD" w:rsidRPr="005E66CD">
        <w:t>suggested that this could be implemented through restructure overlays or tenement controls (28 comments)</w:t>
      </w:r>
    </w:p>
    <w:p w14:paraId="37BB668B" w14:textId="5C91BEE4" w:rsidR="00466CFD" w:rsidRPr="005E66CD" w:rsidRDefault="00805477" w:rsidP="005E6681">
      <w:pPr>
        <w:pStyle w:val="CBodyLight"/>
        <w:numPr>
          <w:ilvl w:val="0"/>
          <w:numId w:val="46"/>
        </w:numPr>
      </w:pPr>
      <w:r>
        <w:t>s</w:t>
      </w:r>
      <w:r w:rsidRPr="005E66CD">
        <w:t xml:space="preserve">upport </w:t>
      </w:r>
      <w:r w:rsidR="00466CFD" w:rsidRPr="005E66CD">
        <w:t>for</w:t>
      </w:r>
      <w:r w:rsidR="00466CFD" w:rsidRPr="005E66CD">
        <w:rPr>
          <w:b/>
        </w:rPr>
        <w:t xml:space="preserve"> succession planning</w:t>
      </w:r>
      <w:r w:rsidR="00466CFD" w:rsidRPr="005E66CD">
        <w:t xml:space="preserve"> within families and for the industry more broadly</w:t>
      </w:r>
      <w:r w:rsidR="00823AB7">
        <w:t>,</w:t>
      </w:r>
      <w:r w:rsidR="00466CFD" w:rsidRPr="005E66CD">
        <w:t xml:space="preserve"> with suggestions for incentives for people to choose farming as a profession (22 comments)</w:t>
      </w:r>
    </w:p>
    <w:p w14:paraId="2B59B392" w14:textId="7A6E6904" w:rsidR="00466CFD" w:rsidRPr="005E66CD" w:rsidRDefault="00805477" w:rsidP="005E6681">
      <w:pPr>
        <w:pStyle w:val="CBodyLight"/>
        <w:numPr>
          <w:ilvl w:val="0"/>
          <w:numId w:val="46"/>
        </w:numPr>
      </w:pPr>
      <w:r>
        <w:rPr>
          <w:b/>
        </w:rPr>
        <w:t>f</w:t>
      </w:r>
      <w:r w:rsidRPr="005E66CD">
        <w:rPr>
          <w:b/>
        </w:rPr>
        <w:t>lexibility</w:t>
      </w:r>
      <w:r w:rsidRPr="005E66CD">
        <w:t xml:space="preserve"> </w:t>
      </w:r>
      <w:r w:rsidR="00466CFD" w:rsidRPr="005E66CD">
        <w:t>for the</w:t>
      </w:r>
      <w:r w:rsidR="00462056">
        <w:t xml:space="preserve"> planning</w:t>
      </w:r>
      <w:r w:rsidR="00466CFD" w:rsidRPr="005E66CD">
        <w:t xml:space="preserve"> response to be altered according to different pressures </w:t>
      </w:r>
      <w:r w:rsidR="00823AB7">
        <w:t>that may</w:t>
      </w:r>
      <w:r w:rsidR="00823AB7" w:rsidRPr="005E66CD">
        <w:t xml:space="preserve"> </w:t>
      </w:r>
      <w:r w:rsidR="00466CFD" w:rsidRPr="005E66CD">
        <w:t>emerge in the future and</w:t>
      </w:r>
      <w:r w:rsidR="00462056">
        <w:t>,</w:t>
      </w:r>
      <w:r w:rsidR="00466CFD" w:rsidRPr="005E66CD">
        <w:t xml:space="preserve"> greater flexibility in the planning scheme (17 comments)</w:t>
      </w:r>
    </w:p>
    <w:p w14:paraId="2B4AB00C" w14:textId="3CF3333B" w:rsidR="00466CFD" w:rsidRPr="005E66CD" w:rsidRDefault="00805477" w:rsidP="005E6681">
      <w:pPr>
        <w:pStyle w:val="CBodyLight"/>
        <w:numPr>
          <w:ilvl w:val="0"/>
          <w:numId w:val="46"/>
        </w:numPr>
      </w:pPr>
      <w:r>
        <w:rPr>
          <w:b/>
        </w:rPr>
        <w:t>s</w:t>
      </w:r>
      <w:r w:rsidRPr="005E66CD">
        <w:rPr>
          <w:b/>
        </w:rPr>
        <w:t xml:space="preserve">upport </w:t>
      </w:r>
      <w:r w:rsidR="00466CFD" w:rsidRPr="005E66CD">
        <w:rPr>
          <w:b/>
        </w:rPr>
        <w:t>for decision</w:t>
      </w:r>
      <w:r w:rsidR="00466CFD" w:rsidRPr="005E66CD">
        <w:t xml:space="preserve"> </w:t>
      </w:r>
      <w:r w:rsidR="00466CFD" w:rsidRPr="005E66CD">
        <w:rPr>
          <w:b/>
        </w:rPr>
        <w:t>makers</w:t>
      </w:r>
      <w:r w:rsidR="00466CFD" w:rsidRPr="005E66CD">
        <w:t xml:space="preserve"> </w:t>
      </w:r>
      <w:r w:rsidR="006218DF">
        <w:t>(including</w:t>
      </w:r>
      <w:r w:rsidR="006218DF" w:rsidRPr="005E66CD">
        <w:t xml:space="preserve"> resources, training about agricultural land, land title restrictions and access to expert advice such as advisory panels</w:t>
      </w:r>
      <w:r w:rsidR="006218DF">
        <w:t>)</w:t>
      </w:r>
      <w:r w:rsidR="006218DF" w:rsidRPr="005E66CD">
        <w:t xml:space="preserve"> </w:t>
      </w:r>
      <w:r w:rsidR="00466CFD" w:rsidRPr="005E66CD">
        <w:t xml:space="preserve">to </w:t>
      </w:r>
      <w:r w:rsidR="00AC5038">
        <w:t>ensure that the protection of strategic agricultural land is achieved</w:t>
      </w:r>
      <w:r w:rsidR="00466CFD" w:rsidRPr="005E66CD">
        <w:t xml:space="preserve"> (17 comments)</w:t>
      </w:r>
    </w:p>
    <w:p w14:paraId="6B508530" w14:textId="7914C0D2" w:rsidR="00466CFD" w:rsidRPr="005E66CD" w:rsidRDefault="00805477" w:rsidP="005E6681">
      <w:pPr>
        <w:pStyle w:val="CBodyLight"/>
        <w:numPr>
          <w:ilvl w:val="0"/>
          <w:numId w:val="46"/>
        </w:numPr>
      </w:pPr>
      <w:r>
        <w:t>a</w:t>
      </w:r>
      <w:r w:rsidRPr="005E66CD">
        <w:t xml:space="preserve">llowance </w:t>
      </w:r>
      <w:r w:rsidR="00466CFD" w:rsidRPr="005E66CD">
        <w:t xml:space="preserve">for a </w:t>
      </w:r>
      <w:r w:rsidR="00466CFD" w:rsidRPr="005E66CD">
        <w:rPr>
          <w:b/>
        </w:rPr>
        <w:t>variety of lot sizes</w:t>
      </w:r>
      <w:r w:rsidR="00466CFD" w:rsidRPr="005E66CD">
        <w:t xml:space="preserve"> to support different kinds of farming and agricultural industries (17 comments)</w:t>
      </w:r>
    </w:p>
    <w:p w14:paraId="0B12718F" w14:textId="762E9FD5" w:rsidR="00466CFD" w:rsidRPr="005E66CD" w:rsidRDefault="00805477" w:rsidP="005E6681">
      <w:pPr>
        <w:pStyle w:val="CBodyLight"/>
        <w:numPr>
          <w:ilvl w:val="0"/>
          <w:numId w:val="46"/>
        </w:numPr>
      </w:pPr>
      <w:r>
        <w:t>r</w:t>
      </w:r>
      <w:r w:rsidRPr="005E66CD">
        <w:t xml:space="preserve">egulation </w:t>
      </w:r>
      <w:r w:rsidR="00466CFD" w:rsidRPr="005E66CD">
        <w:t>of</w:t>
      </w:r>
      <w:r w:rsidR="00466CFD" w:rsidRPr="005E66CD">
        <w:rPr>
          <w:b/>
        </w:rPr>
        <w:t xml:space="preserve"> ‘as of right’ dwellings </w:t>
      </w:r>
      <w:r w:rsidR="00466CFD" w:rsidRPr="005E66CD">
        <w:t xml:space="preserve">on agricultural land.  Different responses were received on whether the right for a dwelling on </w:t>
      </w:r>
      <w:r w:rsidR="00462056">
        <w:t>agricultural</w:t>
      </w:r>
      <w:r w:rsidR="00462056" w:rsidRPr="005E66CD">
        <w:t xml:space="preserve"> </w:t>
      </w:r>
      <w:r w:rsidR="00466CFD" w:rsidRPr="005E66CD">
        <w:t>land ‘as of right’ is appropriate, should be tied to a subdivision size</w:t>
      </w:r>
      <w:r w:rsidR="00462056">
        <w:t>,</w:t>
      </w:r>
      <w:r w:rsidR="00466CFD" w:rsidRPr="005E66CD">
        <w:t xml:space="preserve"> and whether dwellings should only be permitted once </w:t>
      </w:r>
      <w:r w:rsidR="00462056">
        <w:t>an</w:t>
      </w:r>
      <w:r w:rsidR="00462056" w:rsidRPr="005E66CD">
        <w:t xml:space="preserve"> </w:t>
      </w:r>
      <w:r w:rsidR="00466CFD" w:rsidRPr="005E66CD">
        <w:t>agricultural use has been established (16 comments)</w:t>
      </w:r>
    </w:p>
    <w:p w14:paraId="5D9B3CCF" w14:textId="4336A19E" w:rsidR="00302222" w:rsidRDefault="00805477" w:rsidP="005E6681">
      <w:pPr>
        <w:pStyle w:val="CBodyLight"/>
        <w:numPr>
          <w:ilvl w:val="0"/>
          <w:numId w:val="46"/>
        </w:numPr>
      </w:pPr>
      <w:r>
        <w:t>p</w:t>
      </w:r>
      <w:r w:rsidRPr="005E66CD">
        <w:t xml:space="preserve">rioritisation </w:t>
      </w:r>
      <w:r w:rsidR="00466CFD" w:rsidRPr="005E66CD">
        <w:t>of</w:t>
      </w:r>
      <w:r w:rsidR="00466CFD" w:rsidRPr="005E66CD">
        <w:rPr>
          <w:b/>
        </w:rPr>
        <w:t xml:space="preserve"> commercial farming over ‘hobby farms’</w:t>
      </w:r>
      <w:r w:rsidR="00466CFD" w:rsidRPr="005E66CD">
        <w:t xml:space="preserve"> (16 comments)</w:t>
      </w:r>
    </w:p>
    <w:p w14:paraId="491AF081" w14:textId="77777777" w:rsidR="00302222" w:rsidRDefault="00302222">
      <w:pPr>
        <w:suppressAutoHyphens w:val="0"/>
        <w:spacing w:line="240" w:lineRule="auto"/>
      </w:pPr>
      <w:r>
        <w:br w:type="page"/>
      </w:r>
    </w:p>
    <w:p w14:paraId="6908702E" w14:textId="0E2E6AFE" w:rsidR="001F59B4" w:rsidRDefault="001F59B4" w:rsidP="00EF1947">
      <w:pPr>
        <w:pStyle w:val="CHeading02"/>
      </w:pPr>
      <w:bookmarkStart w:id="81" w:name="_Toc12559262"/>
      <w:r>
        <w:lastRenderedPageBreak/>
        <w:t>The use of planning controls to manage agricultural land</w:t>
      </w:r>
      <w:bookmarkEnd w:id="81"/>
    </w:p>
    <w:p w14:paraId="7ECDF78E" w14:textId="22B6E0F1" w:rsidR="00B9437D" w:rsidRDefault="00B9437D" w:rsidP="00B9437D">
      <w:pPr>
        <w:pStyle w:val="CBodyLight"/>
      </w:pPr>
      <w:r>
        <w:t xml:space="preserve">The government workshop asked additional questions relating to </w:t>
      </w:r>
      <w:r w:rsidR="003062E2">
        <w:t>the current use and effectiveness of planning controls</w:t>
      </w:r>
      <w:r w:rsidR="00823AB7">
        <w:t>,</w:t>
      </w:r>
      <w:r w:rsidR="003062E2">
        <w:t xml:space="preserve"> and also the benefits and constraints of</w:t>
      </w:r>
      <w:r w:rsidR="00823AB7">
        <w:t xml:space="preserve"> these</w:t>
      </w:r>
      <w:r w:rsidR="003062E2">
        <w:t xml:space="preserve"> </w:t>
      </w:r>
      <w:r>
        <w:t xml:space="preserve">planning </w:t>
      </w:r>
      <w:r w:rsidR="003062E2">
        <w:t xml:space="preserve">controls to protect strategic agricultural land. This section summarises the outcomes of the conversations. </w:t>
      </w:r>
    </w:p>
    <w:p w14:paraId="36EBA5B3" w14:textId="77777777" w:rsidR="00B9437D" w:rsidRDefault="00B9437D" w:rsidP="00B9437D">
      <w:pPr>
        <w:pStyle w:val="CHeading03"/>
      </w:pPr>
      <w:bookmarkStart w:id="82" w:name="_Toc12559263"/>
      <w:r>
        <w:t>Current planning system controls</w:t>
      </w:r>
      <w:bookmarkEnd w:id="82"/>
      <w:r>
        <w:t xml:space="preserve"> </w:t>
      </w:r>
    </w:p>
    <w:p w14:paraId="09408B96" w14:textId="77777777" w:rsidR="00B9437D" w:rsidRDefault="00B9437D" w:rsidP="00B9437D">
      <w:pPr>
        <w:pStyle w:val="CBodyLight"/>
      </w:pPr>
      <w:r>
        <w:t xml:space="preserve">Local government workshop participants discussed how they use planning controls to protect strategic agricultural land, and the effectiveness of the approach. The controls used include: </w:t>
      </w:r>
    </w:p>
    <w:p w14:paraId="0C37BEE1" w14:textId="7CFEA5E9" w:rsidR="00B9437D" w:rsidRDefault="00B9437D" w:rsidP="00B9437D">
      <w:pPr>
        <w:pStyle w:val="CBodyLight"/>
        <w:numPr>
          <w:ilvl w:val="0"/>
          <w:numId w:val="56"/>
        </w:numPr>
      </w:pPr>
      <w:r>
        <w:t>zones (such as Green Wedge Zone (GWZ</w:t>
      </w:r>
      <w:r w:rsidR="00912318">
        <w:t>), Rural Conservation Zone (RCZ)</w:t>
      </w:r>
      <w:r>
        <w:t>, Special Use Zone (SUZ)</w:t>
      </w:r>
      <w:r w:rsidR="00912318">
        <w:t>, Rural Activity Zone (RAZ)</w:t>
      </w:r>
      <w:r>
        <w:t xml:space="preserve"> and Farming Zone (FZ))</w:t>
      </w:r>
    </w:p>
    <w:p w14:paraId="51A278DB" w14:textId="77777777" w:rsidR="00B9437D" w:rsidRDefault="00B9437D" w:rsidP="00B9437D">
      <w:pPr>
        <w:pStyle w:val="CBodyLight"/>
        <w:numPr>
          <w:ilvl w:val="0"/>
          <w:numId w:val="56"/>
        </w:numPr>
      </w:pPr>
      <w:r>
        <w:t>overlays (such as Environmental Signi</w:t>
      </w:r>
      <w:r>
        <w:softHyphen/>
      </w:r>
      <w:r>
        <w:softHyphen/>
      </w:r>
      <w:r>
        <w:softHyphen/>
        <w:t>ficance Overlay (ESO))</w:t>
      </w:r>
    </w:p>
    <w:p w14:paraId="61034F76" w14:textId="77777777" w:rsidR="00B9437D" w:rsidRDefault="00B9437D" w:rsidP="00B9437D">
      <w:pPr>
        <w:pStyle w:val="CBodyLight"/>
        <w:numPr>
          <w:ilvl w:val="0"/>
          <w:numId w:val="56"/>
        </w:numPr>
      </w:pPr>
      <w:r>
        <w:t>plans (such as Green Wedge Management Plans (GWMP) and Land Management Plans), and</w:t>
      </w:r>
    </w:p>
    <w:p w14:paraId="570C3CE7" w14:textId="77777777" w:rsidR="00B9437D" w:rsidRDefault="00B9437D" w:rsidP="00B9437D">
      <w:pPr>
        <w:pStyle w:val="CBodyLight"/>
        <w:numPr>
          <w:ilvl w:val="0"/>
          <w:numId w:val="56"/>
        </w:numPr>
      </w:pPr>
      <w:r>
        <w:t xml:space="preserve">policies (such as rural dwelling and subdivision policies, and rural zones policies). </w:t>
      </w:r>
    </w:p>
    <w:p w14:paraId="0B895E5C" w14:textId="27E414AC" w:rsidR="00B9437D" w:rsidRDefault="00B9437D" w:rsidP="00B9437D">
      <w:pPr>
        <w:pStyle w:val="CBodyLight"/>
      </w:pPr>
      <w:r>
        <w:t xml:space="preserve">Many participants also discussed the </w:t>
      </w:r>
      <w:r w:rsidR="00C44560">
        <w:t xml:space="preserve">impacts of the broader </w:t>
      </w:r>
      <w:r>
        <w:t xml:space="preserve">political system </w:t>
      </w:r>
      <w:r w:rsidR="00C44560">
        <w:t>on planning</w:t>
      </w:r>
      <w:r>
        <w:t xml:space="preserve"> controls. </w:t>
      </w:r>
      <w:r w:rsidR="00C44560">
        <w:t>S</w:t>
      </w:r>
      <w:r>
        <w:t xml:space="preserve">ome </w:t>
      </w:r>
      <w:r w:rsidR="00C44560">
        <w:t xml:space="preserve">participants </w:t>
      </w:r>
      <w:r>
        <w:t>stated that the role of</w:t>
      </w:r>
      <w:r w:rsidR="006218DF">
        <w:t xml:space="preserve"> the Victorian Civil and Administrative Tribunal (</w:t>
      </w:r>
      <w:r>
        <w:t>VCAT</w:t>
      </w:r>
      <w:r w:rsidR="006218DF">
        <w:t>)</w:t>
      </w:r>
      <w:r>
        <w:t xml:space="preserve">, </w:t>
      </w:r>
      <w:r w:rsidR="00805477">
        <w:t xml:space="preserve">councillor </w:t>
      </w:r>
      <w:r>
        <w:t xml:space="preserve">involvement and the interaction between state and local government impacted how effective planning system controls are. </w:t>
      </w:r>
    </w:p>
    <w:p w14:paraId="2FF5AD3D" w14:textId="082557AF" w:rsidR="00B9437D" w:rsidRDefault="00C44560" w:rsidP="00B9437D">
      <w:pPr>
        <w:pStyle w:val="CBodyLight"/>
      </w:pPr>
      <w:r>
        <w:t>Five</w:t>
      </w:r>
      <w:r w:rsidR="00B9437D">
        <w:t xml:space="preserve"> participants found that the</w:t>
      </w:r>
      <w:r w:rsidR="00805477">
        <w:t xml:space="preserve"> current </w:t>
      </w:r>
      <w:r>
        <w:t>planning system can effectively</w:t>
      </w:r>
      <w:r w:rsidR="00B9437D">
        <w:t xml:space="preserve"> manage strategic agricultural land. Some </w:t>
      </w:r>
      <w:r>
        <w:t>participants</w:t>
      </w:r>
      <w:r w:rsidR="00B9437D">
        <w:t xml:space="preserve"> who </w:t>
      </w:r>
      <w:r w:rsidR="00C73748">
        <w:t xml:space="preserve">find </w:t>
      </w:r>
      <w:r w:rsidR="00B9437D">
        <w:t>the control</w:t>
      </w:r>
      <w:r w:rsidR="00C73748">
        <w:t>s</w:t>
      </w:r>
      <w:r w:rsidR="00B9437D">
        <w:t xml:space="preserve"> effective were describing a zone (two comments discussed the GWZ and the SUZ); one described a </w:t>
      </w:r>
      <w:r>
        <w:t xml:space="preserve">GWMP </w:t>
      </w:r>
      <w:r w:rsidR="00B9437D">
        <w:t xml:space="preserve">as effective; and two further comments stated that the political system and interaction between state and local government was effective. </w:t>
      </w:r>
    </w:p>
    <w:p w14:paraId="7F03D160" w14:textId="59E779D1" w:rsidR="00B9437D" w:rsidRDefault="00C44560" w:rsidP="00B9437D">
      <w:pPr>
        <w:pStyle w:val="CBodyLight"/>
      </w:pPr>
      <w:r>
        <w:t xml:space="preserve">20 </w:t>
      </w:r>
      <w:r w:rsidR="00B9437D">
        <w:t xml:space="preserve">participants said that the current planning </w:t>
      </w:r>
      <w:r>
        <w:t xml:space="preserve">system does not effectively </w:t>
      </w:r>
      <w:r w:rsidR="00B9437D">
        <w:t xml:space="preserve">protect strategic agricultural land. Participants’ comments about ineffective controls largely related to political constraints such as </w:t>
      </w:r>
      <w:r w:rsidR="00805477">
        <w:t xml:space="preserve">councillor </w:t>
      </w:r>
      <w:r w:rsidR="00B9437D">
        <w:t xml:space="preserve">relationships, community objections, community awareness, interpretations of the planning scheme, and </w:t>
      </w:r>
      <w:r>
        <w:t xml:space="preserve">ministerial </w:t>
      </w:r>
      <w:r w:rsidR="00B9437D">
        <w:t xml:space="preserve">intervention. </w:t>
      </w:r>
      <w:r>
        <w:t>Two participants</w:t>
      </w:r>
      <w:r w:rsidR="00B9437D">
        <w:t xml:space="preserve"> said that zones </w:t>
      </w:r>
      <w:r w:rsidR="0042438E">
        <w:t xml:space="preserve">are </w:t>
      </w:r>
      <w:r w:rsidR="00B9437D">
        <w:t xml:space="preserve">not strict enough or required more regular review. Others </w:t>
      </w:r>
      <w:r w:rsidR="00101E0A">
        <w:t>mentioned poor</w:t>
      </w:r>
      <w:r w:rsidR="00B9437D">
        <w:t xml:space="preserve"> compliance, or the lack of policies as the reason for ineffective planning controls.</w:t>
      </w:r>
    </w:p>
    <w:p w14:paraId="7FF25625" w14:textId="09543A9D" w:rsidR="00B9437D" w:rsidRDefault="00B9437D" w:rsidP="00B9437D">
      <w:pPr>
        <w:pStyle w:val="CHeading03"/>
      </w:pPr>
      <w:bookmarkStart w:id="83" w:name="_Toc12559264"/>
      <w:r>
        <w:t>Benefits and constraints of using planning controls</w:t>
      </w:r>
      <w:bookmarkEnd w:id="83"/>
    </w:p>
    <w:p w14:paraId="0EDFCF44" w14:textId="17233648" w:rsidR="00B9437D" w:rsidRDefault="00B9437D" w:rsidP="00B9437D">
      <w:pPr>
        <w:pStyle w:val="CBodyLight"/>
      </w:pPr>
      <w:r>
        <w:t>In further discussions about the constraints of using planning controls to protect strategic agricultural land, participants identified that planning controls are limited</w:t>
      </w:r>
      <w:r w:rsidR="006218DF">
        <w:t xml:space="preserve"> in what they can achieve</w:t>
      </w:r>
      <w:r>
        <w:t xml:space="preserve"> (18 comments). </w:t>
      </w:r>
      <w:r w:rsidR="005C737C">
        <w:t xml:space="preserve">For example, participants highlighted </w:t>
      </w:r>
      <w:r>
        <w:t xml:space="preserve">the political </w:t>
      </w:r>
      <w:r w:rsidR="005C737C">
        <w:t xml:space="preserve">nature of implementing planning policy, due to factors such as </w:t>
      </w:r>
      <w:r>
        <w:t xml:space="preserve">VCAT costs and intervention, local politics and state-wide </w:t>
      </w:r>
      <w:r w:rsidR="005C737C">
        <w:t>in</w:t>
      </w:r>
      <w:r>
        <w:t>consistency</w:t>
      </w:r>
      <w:r w:rsidR="006218DF">
        <w:t xml:space="preserve"> of implementation</w:t>
      </w:r>
      <w:r w:rsidR="005C737C">
        <w:t xml:space="preserve">. There can also be financial and resourcing constraints that can </w:t>
      </w:r>
      <w:r w:rsidR="006218DF">
        <w:t xml:space="preserve">prevent </w:t>
      </w:r>
      <w:r w:rsidR="005C737C">
        <w:t xml:space="preserve">landowners </w:t>
      </w:r>
      <w:r w:rsidR="006B48E9">
        <w:t xml:space="preserve">from </w:t>
      </w:r>
      <w:r w:rsidR="005C737C">
        <w:t xml:space="preserve">effectively participating in planning processes. Governments and authorities can also be constrained by </w:t>
      </w:r>
      <w:r w:rsidR="006B48E9">
        <w:t>limited</w:t>
      </w:r>
      <w:r w:rsidR="005C737C">
        <w:t xml:space="preserve"> resources and funding to effectively implement and </w:t>
      </w:r>
      <w:r w:rsidR="006B48E9">
        <w:t>enforce planning</w:t>
      </w:r>
      <w:r w:rsidR="005C737C">
        <w:t xml:space="preserve"> </w:t>
      </w:r>
      <w:r w:rsidR="006B48E9">
        <w:t xml:space="preserve">policies. </w:t>
      </w:r>
    </w:p>
    <w:p w14:paraId="3B1F2710" w14:textId="77777777" w:rsidR="00B9437D" w:rsidRDefault="00B9437D" w:rsidP="00B9437D">
      <w:pPr>
        <w:pStyle w:val="CBodyLight"/>
      </w:pPr>
      <w:r>
        <w:lastRenderedPageBreak/>
        <w:t xml:space="preserve">Participants who identified benefits (three comments) said that zones, overlays and subdivisions are effective and flexible. </w:t>
      </w:r>
    </w:p>
    <w:p w14:paraId="352A75F7" w14:textId="233E4744" w:rsidR="00B9437D" w:rsidRDefault="005128E9" w:rsidP="00B9437D">
      <w:pPr>
        <w:pStyle w:val="CBodyLight"/>
      </w:pPr>
      <w:r>
        <w:t xml:space="preserve">22 </w:t>
      </w:r>
      <w:r w:rsidR="00B9437D">
        <w:t xml:space="preserve">participants made suggestions </w:t>
      </w:r>
      <w:r w:rsidR="006B48E9">
        <w:t xml:space="preserve">about </w:t>
      </w:r>
      <w:r w:rsidR="00B9437D">
        <w:t>how to improve planning controls to better protect strategic agricultural land</w:t>
      </w:r>
      <w:r>
        <w:t>:</w:t>
      </w:r>
      <w:r w:rsidR="00B9437D">
        <w:t xml:space="preserve"> </w:t>
      </w:r>
    </w:p>
    <w:p w14:paraId="38FC66D0" w14:textId="7883225F" w:rsidR="00B9437D" w:rsidRDefault="00B9437D" w:rsidP="00B9437D">
      <w:pPr>
        <w:pStyle w:val="CBodyLight"/>
        <w:numPr>
          <w:ilvl w:val="0"/>
          <w:numId w:val="57"/>
        </w:numPr>
      </w:pPr>
      <w:r>
        <w:t xml:space="preserve">introducing new zones or overlays to </w:t>
      </w:r>
      <w:r w:rsidR="005128E9">
        <w:t xml:space="preserve">prioritise </w:t>
      </w:r>
      <w:r>
        <w:t xml:space="preserve">agricultural land use (this may include </w:t>
      </w:r>
      <w:r w:rsidR="005128E9">
        <w:t>agricultural overlays</w:t>
      </w:r>
      <w:r>
        <w:t xml:space="preserve">, or </w:t>
      </w:r>
      <w:r w:rsidR="005128E9">
        <w:t>an agricultural zone</w:t>
      </w:r>
      <w:r>
        <w:t xml:space="preserve">) </w:t>
      </w:r>
    </w:p>
    <w:p w14:paraId="46010A7C" w14:textId="77777777" w:rsidR="00B9437D" w:rsidRDefault="00B9437D" w:rsidP="00B9437D">
      <w:pPr>
        <w:pStyle w:val="CBodyLight"/>
        <w:numPr>
          <w:ilvl w:val="0"/>
          <w:numId w:val="57"/>
        </w:numPr>
      </w:pPr>
      <w:r>
        <w:t xml:space="preserve">referring to experts such as advisory groups, or agricultural specialists to help guide planning decisions </w:t>
      </w:r>
    </w:p>
    <w:p w14:paraId="30FC177B" w14:textId="3CE61F4E" w:rsidR="00B9437D" w:rsidRDefault="006218DF" w:rsidP="00B9437D">
      <w:pPr>
        <w:pStyle w:val="CBodyLight"/>
        <w:numPr>
          <w:ilvl w:val="0"/>
          <w:numId w:val="57"/>
        </w:numPr>
      </w:pPr>
      <w:r>
        <w:t xml:space="preserve">delivering </w:t>
      </w:r>
      <w:r w:rsidR="00B9437D">
        <w:t>financial</w:t>
      </w:r>
      <w:r w:rsidR="006B48E9">
        <w:t xml:space="preserve"> imperatives and strategies that foster the agricultural industry, </w:t>
      </w:r>
      <w:r w:rsidR="00B9437D">
        <w:t xml:space="preserve">such as </w:t>
      </w:r>
      <w:r w:rsidR="006B48E9">
        <w:t xml:space="preserve">supporting the growth and operation of </w:t>
      </w:r>
      <w:r w:rsidR="00B9437D">
        <w:t xml:space="preserve">agricultural markets, </w:t>
      </w:r>
      <w:r w:rsidR="006B48E9">
        <w:t xml:space="preserve">while providing </w:t>
      </w:r>
      <w:r w:rsidR="00B9437D">
        <w:t>long-term land leases for farmers at affordable prices</w:t>
      </w:r>
    </w:p>
    <w:p w14:paraId="521D9AC1" w14:textId="49B776D0" w:rsidR="00B9437D" w:rsidRDefault="00C733FA" w:rsidP="00B9437D">
      <w:pPr>
        <w:pStyle w:val="CBodyLight"/>
        <w:numPr>
          <w:ilvl w:val="0"/>
          <w:numId w:val="57"/>
        </w:numPr>
      </w:pPr>
      <w:r>
        <w:t xml:space="preserve">controlling </w:t>
      </w:r>
      <w:r w:rsidR="00B9437D">
        <w:t>regional</w:t>
      </w:r>
      <w:r>
        <w:t xml:space="preserve"> </w:t>
      </w:r>
      <w:r w:rsidR="00B9437D">
        <w:t>town growth (through applying regional town growth boundaries)</w:t>
      </w:r>
    </w:p>
    <w:p w14:paraId="54C6CC7B" w14:textId="08180161" w:rsidR="00050867" w:rsidRDefault="00B9437D" w:rsidP="00B9437D">
      <w:pPr>
        <w:pStyle w:val="CBodyLight"/>
        <w:numPr>
          <w:ilvl w:val="0"/>
          <w:numId w:val="57"/>
        </w:numPr>
      </w:pPr>
      <w:r>
        <w:t>creat</w:t>
      </w:r>
      <w:r w:rsidR="00C62793">
        <w:t>ing</w:t>
      </w:r>
      <w:r>
        <w:t xml:space="preserve"> a state-wide approach</w:t>
      </w:r>
      <w:r w:rsidR="00C733FA">
        <w:t xml:space="preserve"> to protect strategic agricultural land</w:t>
      </w:r>
      <w:r>
        <w:t xml:space="preserve"> (through a strategy for agriculture, a more robust policy framework or integration with other strategies such as housing strategies). </w:t>
      </w:r>
    </w:p>
    <w:p w14:paraId="0339E96A" w14:textId="77777777" w:rsidR="00050867" w:rsidRDefault="00050867">
      <w:pPr>
        <w:suppressAutoHyphens w:val="0"/>
        <w:spacing w:line="240" w:lineRule="auto"/>
      </w:pPr>
      <w:r>
        <w:br w:type="page"/>
      </w:r>
    </w:p>
    <w:p w14:paraId="3CA83F52" w14:textId="709386C8" w:rsidR="00540978" w:rsidRPr="00540978" w:rsidRDefault="001F59B4" w:rsidP="00540978">
      <w:pPr>
        <w:pStyle w:val="CHeading01"/>
      </w:pPr>
      <w:bookmarkStart w:id="84" w:name="_Toc12559265"/>
      <w:r>
        <w:lastRenderedPageBreak/>
        <w:t>Engagement evaluation</w:t>
      </w:r>
      <w:bookmarkEnd w:id="84"/>
    </w:p>
    <w:p w14:paraId="013B18A5" w14:textId="046898E9" w:rsidR="00B9437D" w:rsidRDefault="00050867" w:rsidP="00B9437D">
      <w:pPr>
        <w:pStyle w:val="CBodyLight"/>
      </w:pPr>
      <w:r>
        <w:t>Workshop p</w:t>
      </w:r>
      <w:r w:rsidR="00B9437D">
        <w:t>articipants provided feedback through individual evaluation form</w:t>
      </w:r>
      <w:r>
        <w:t>s</w:t>
      </w:r>
      <w:r w:rsidR="00B9437D">
        <w:t>. Overall, 310 people completed the form which asked participants whether they agreed or disagreed with</w:t>
      </w:r>
      <w:r>
        <w:t xml:space="preserve"> the following</w:t>
      </w:r>
      <w:r w:rsidR="00B9437D">
        <w:t xml:space="preserve"> three statements</w:t>
      </w:r>
      <w:r>
        <w:t>:</w:t>
      </w:r>
      <w:r w:rsidR="00B9437D">
        <w:t xml:space="preserve"> </w:t>
      </w:r>
    </w:p>
    <w:p w14:paraId="532D2318" w14:textId="27FCEB58" w:rsidR="00B9437D" w:rsidRDefault="00C62793" w:rsidP="00B9437D">
      <w:pPr>
        <w:pStyle w:val="CBodyLight"/>
        <w:numPr>
          <w:ilvl w:val="0"/>
          <w:numId w:val="31"/>
        </w:numPr>
      </w:pPr>
      <w:r>
        <w:t>t</w:t>
      </w:r>
      <w:r w:rsidR="00B9437D">
        <w:t>he workshop was well run and facilitated</w:t>
      </w:r>
    </w:p>
    <w:p w14:paraId="05A82F8F" w14:textId="214BF0F8" w:rsidR="00B9437D" w:rsidRDefault="00B9437D" w:rsidP="00B9437D">
      <w:pPr>
        <w:pStyle w:val="CBodyLight"/>
        <w:numPr>
          <w:ilvl w:val="0"/>
          <w:numId w:val="31"/>
        </w:numPr>
      </w:pPr>
      <w:r>
        <w:t>I was able to give appropriate input about protecting strategic agricultural land around Melbourne</w:t>
      </w:r>
    </w:p>
    <w:p w14:paraId="203525BE" w14:textId="2CDD5BEC" w:rsidR="00B9437D" w:rsidRDefault="00C62793" w:rsidP="00B9437D">
      <w:pPr>
        <w:pStyle w:val="CBodyLight"/>
        <w:numPr>
          <w:ilvl w:val="0"/>
          <w:numId w:val="31"/>
        </w:numPr>
      </w:pPr>
      <w:r>
        <w:t>t</w:t>
      </w:r>
      <w:r w:rsidR="00B9437D">
        <w:t>he information presented was clear and relevant</w:t>
      </w:r>
      <w:r w:rsidR="00050867">
        <w:t>.</w:t>
      </w:r>
    </w:p>
    <w:p w14:paraId="31F5A49E" w14:textId="2DA9E40D" w:rsidR="00B9437D" w:rsidRDefault="00B9437D" w:rsidP="00B9437D">
      <w:pPr>
        <w:pStyle w:val="CBodyLight"/>
      </w:pPr>
      <w:bookmarkStart w:id="85" w:name="_Hlk7784595"/>
      <w:r>
        <w:t>The evaluation results</w:t>
      </w:r>
      <w:r w:rsidR="00050867">
        <w:t xml:space="preserve"> (illustrated in </w:t>
      </w:r>
      <w:r w:rsidR="00050867">
        <w:fldChar w:fldCharType="begin"/>
      </w:r>
      <w:r w:rsidR="00050867">
        <w:instrText xml:space="preserve"> REF _Ref11617993 \h </w:instrText>
      </w:r>
      <w:r w:rsidR="00050867">
        <w:fldChar w:fldCharType="separate"/>
      </w:r>
      <w:r w:rsidR="00BD65DC" w:rsidRPr="003C7174">
        <w:t xml:space="preserve">Figure </w:t>
      </w:r>
      <w:r w:rsidR="00BD65DC">
        <w:rPr>
          <w:noProof/>
        </w:rPr>
        <w:t>10</w:t>
      </w:r>
      <w:r w:rsidR="00050867">
        <w:fldChar w:fldCharType="end"/>
      </w:r>
      <w:r w:rsidR="00050867">
        <w:t>)</w:t>
      </w:r>
      <w:r>
        <w:t xml:space="preserve"> showed that: </w:t>
      </w:r>
    </w:p>
    <w:p w14:paraId="37B91CE3" w14:textId="3235602D" w:rsidR="00B9437D" w:rsidRDefault="00B9437D" w:rsidP="00B9437D">
      <w:pPr>
        <w:pStyle w:val="CBodyLight"/>
        <w:numPr>
          <w:ilvl w:val="0"/>
          <w:numId w:val="11"/>
        </w:numPr>
      </w:pPr>
      <w:r>
        <w:t>There was a high level of agreement that the workshop</w:t>
      </w:r>
      <w:r w:rsidR="009E5628">
        <w:t>s were</w:t>
      </w:r>
      <w:r>
        <w:t xml:space="preserve"> well run and facilitated (</w:t>
      </w:r>
      <w:r w:rsidR="008F2839">
        <w:t>59</w:t>
      </w:r>
      <w:r>
        <w:t xml:space="preserve"> per cent agree</w:t>
      </w:r>
      <w:r w:rsidR="00050867">
        <w:t xml:space="preserve"> and</w:t>
      </w:r>
      <w:r>
        <w:t xml:space="preserve"> 2</w:t>
      </w:r>
      <w:r w:rsidR="008F2839">
        <w:t>0</w:t>
      </w:r>
      <w:r>
        <w:t xml:space="preserve"> per cent strongly agreed). </w:t>
      </w:r>
    </w:p>
    <w:p w14:paraId="539601FC" w14:textId="6F897965" w:rsidR="00B9437D" w:rsidRDefault="00B9437D" w:rsidP="00B9437D">
      <w:pPr>
        <w:pStyle w:val="CBodyLight"/>
        <w:numPr>
          <w:ilvl w:val="0"/>
          <w:numId w:val="11"/>
        </w:numPr>
      </w:pPr>
      <w:r>
        <w:t>Most participants said that they could give appropriate input (</w:t>
      </w:r>
      <w:r w:rsidR="008F2839">
        <w:t>57</w:t>
      </w:r>
      <w:r>
        <w:t xml:space="preserve"> per cent agreed</w:t>
      </w:r>
      <w:r w:rsidR="00050867">
        <w:t xml:space="preserve"> and</w:t>
      </w:r>
      <w:r>
        <w:t xml:space="preserve"> 1</w:t>
      </w:r>
      <w:r w:rsidR="008F2839">
        <w:t>4</w:t>
      </w:r>
      <w:r>
        <w:t xml:space="preserve"> per cent strongly agreed).</w:t>
      </w:r>
    </w:p>
    <w:p w14:paraId="5A5EC5D5" w14:textId="0A54A9ED" w:rsidR="008D52E7" w:rsidRDefault="00146085" w:rsidP="00900086">
      <w:pPr>
        <w:pStyle w:val="CBodyLight"/>
        <w:numPr>
          <w:ilvl w:val="0"/>
          <w:numId w:val="11"/>
        </w:numPr>
      </w:pPr>
      <w:r>
        <w:rPr>
          <w:noProof/>
        </w:rPr>
        <w:drawing>
          <wp:anchor distT="0" distB="0" distL="114300" distR="114300" simplePos="0" relativeHeight="251809792" behindDoc="0" locked="0" layoutInCell="1" allowOverlap="1" wp14:anchorId="348BB7B6" wp14:editId="4D72FF2B">
            <wp:simplePos x="0" y="0"/>
            <wp:positionH relativeFrom="margin">
              <wp:posOffset>-485140</wp:posOffset>
            </wp:positionH>
            <wp:positionV relativeFrom="paragraph">
              <wp:posOffset>349250</wp:posOffset>
            </wp:positionV>
            <wp:extent cx="6629400" cy="2581275"/>
            <wp:effectExtent l="0" t="0" r="0" b="0"/>
            <wp:wrapTopAndBottom/>
            <wp:docPr id="1" name="Chart 1">
              <a:extLst xmlns:a="http://schemas.openxmlformats.org/drawingml/2006/main">
                <a:ext uri="{FF2B5EF4-FFF2-40B4-BE49-F238E27FC236}">
                  <a16:creationId xmlns:a16="http://schemas.microsoft.com/office/drawing/2014/main" id="{349F8310-4CD1-4D45-81C4-223B33E3D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B9437D">
        <w:t>Most participants agreed the information was clear and relevant (6</w:t>
      </w:r>
      <w:r w:rsidR="008F2839">
        <w:t>1</w:t>
      </w:r>
      <w:r w:rsidR="00B9437D">
        <w:t xml:space="preserve"> per cent agreed; 1</w:t>
      </w:r>
      <w:r w:rsidR="008F2839">
        <w:t>2</w:t>
      </w:r>
      <w:r w:rsidR="00B9437D">
        <w:t xml:space="preserve"> per cent strongly agreed).</w:t>
      </w:r>
    </w:p>
    <w:bookmarkEnd w:id="85"/>
    <w:p w14:paraId="5D0E9EAA" w14:textId="6D07A137" w:rsidR="00146085" w:rsidRDefault="00146085" w:rsidP="00050867">
      <w:pPr>
        <w:pStyle w:val="CBodyLight"/>
      </w:pPr>
      <w:r>
        <w:rPr>
          <w:noProof/>
        </w:rPr>
        <mc:AlternateContent>
          <mc:Choice Requires="wps">
            <w:drawing>
              <wp:anchor distT="0" distB="0" distL="114300" distR="114300" simplePos="0" relativeHeight="251771904" behindDoc="1" locked="0" layoutInCell="1" allowOverlap="1" wp14:anchorId="2F91708B" wp14:editId="49FB5E42">
                <wp:simplePos x="0" y="0"/>
                <wp:positionH relativeFrom="margin">
                  <wp:align>left</wp:align>
                </wp:positionH>
                <wp:positionV relativeFrom="paragraph">
                  <wp:posOffset>2656884</wp:posOffset>
                </wp:positionV>
                <wp:extent cx="6423025" cy="278130"/>
                <wp:effectExtent l="0" t="0" r="0" b="7620"/>
                <wp:wrapTight wrapText="bothSides">
                  <wp:wrapPolygon edited="0">
                    <wp:start x="0" y="0"/>
                    <wp:lineTo x="0" y="20712"/>
                    <wp:lineTo x="21525" y="20712"/>
                    <wp:lineTo x="21525"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6423025" cy="278130"/>
                        </a:xfrm>
                        <a:prstGeom prst="rect">
                          <a:avLst/>
                        </a:prstGeom>
                        <a:solidFill>
                          <a:prstClr val="white"/>
                        </a:solidFill>
                        <a:ln>
                          <a:noFill/>
                        </a:ln>
                      </wps:spPr>
                      <wps:txbx>
                        <w:txbxContent>
                          <w:p w14:paraId="6A7144E9" w14:textId="326E8034" w:rsidR="00DA2D54" w:rsidRPr="00750E2F" w:rsidRDefault="00DA2D54" w:rsidP="00B9437D">
                            <w:pPr>
                              <w:pStyle w:val="Caption"/>
                              <w:rPr>
                                <w:noProof/>
                              </w:rPr>
                            </w:pPr>
                            <w:bookmarkStart w:id="86" w:name="_Ref11617993"/>
                            <w:r w:rsidRPr="003C7174">
                              <w:t xml:space="preserve">Figure </w:t>
                            </w:r>
                            <w:r w:rsidRPr="003C7174">
                              <w:rPr>
                                <w:noProof/>
                              </w:rPr>
                              <w:fldChar w:fldCharType="begin"/>
                            </w:r>
                            <w:r w:rsidRPr="003C7174">
                              <w:rPr>
                                <w:noProof/>
                              </w:rPr>
                              <w:instrText xml:space="preserve"> SEQ Figure \* ARABIC </w:instrText>
                            </w:r>
                            <w:r w:rsidRPr="003C7174">
                              <w:rPr>
                                <w:noProof/>
                              </w:rPr>
                              <w:fldChar w:fldCharType="separate"/>
                            </w:r>
                            <w:r w:rsidR="00BD65DC">
                              <w:rPr>
                                <w:noProof/>
                              </w:rPr>
                              <w:t>10</w:t>
                            </w:r>
                            <w:r w:rsidRPr="003C7174">
                              <w:rPr>
                                <w:noProof/>
                              </w:rPr>
                              <w:fldChar w:fldCharType="end"/>
                            </w:r>
                            <w:bookmarkEnd w:id="86"/>
                            <w:r w:rsidRPr="003C7174">
                              <w:t>: Evaluation results (n=310)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91708B" id="Text Box 4" o:spid="_x0000_s1068" type="#_x0000_t202" style="position:absolute;margin-left:0;margin-top:209.2pt;width:505.75pt;height:21.9pt;z-index:-251544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OMwIAAGgEAAAOAAAAZHJzL2Uyb0RvYy54bWysVFFv2yAQfp+0/4B4X5ykWVdZ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" stroked="f">
                <v:textbox inset="0,0,0,0">
                  <w:txbxContent>
                    <w:p w14:paraId="6A7144E9" w14:textId="326E8034" w:rsidR="00DA2D54" w:rsidRPr="00750E2F" w:rsidRDefault="00DA2D54" w:rsidP="00B9437D">
                      <w:pPr>
                        <w:pStyle w:val="Caption"/>
                        <w:rPr>
                          <w:noProof/>
                        </w:rPr>
                      </w:pPr>
                      <w:bookmarkStart w:id="87" w:name="_Ref11617993"/>
                      <w:r w:rsidRPr="003C7174">
                        <w:t xml:space="preserve">Figure </w:t>
                      </w:r>
                      <w:r w:rsidRPr="003C7174">
                        <w:rPr>
                          <w:noProof/>
                        </w:rPr>
                        <w:fldChar w:fldCharType="begin"/>
                      </w:r>
                      <w:r w:rsidRPr="003C7174">
                        <w:rPr>
                          <w:noProof/>
                        </w:rPr>
                        <w:instrText xml:space="preserve"> SEQ Figure \* ARABIC </w:instrText>
                      </w:r>
                      <w:r w:rsidRPr="003C7174">
                        <w:rPr>
                          <w:noProof/>
                        </w:rPr>
                        <w:fldChar w:fldCharType="separate"/>
                      </w:r>
                      <w:r w:rsidR="00BD65DC">
                        <w:rPr>
                          <w:noProof/>
                        </w:rPr>
                        <w:t>10</w:t>
                      </w:r>
                      <w:r w:rsidRPr="003C7174">
                        <w:rPr>
                          <w:noProof/>
                        </w:rPr>
                        <w:fldChar w:fldCharType="end"/>
                      </w:r>
                      <w:bookmarkEnd w:id="87"/>
                      <w:r w:rsidRPr="003C7174">
                        <w:t>: Evaluation results (n=310)</w:t>
                      </w:r>
                    </w:p>
                  </w:txbxContent>
                </v:textbox>
                <w10:wrap type="tight" anchorx="margin"/>
              </v:shape>
            </w:pict>
          </mc:Fallback>
        </mc:AlternateContent>
      </w:r>
    </w:p>
    <w:p w14:paraId="5981C499" w14:textId="2DEFA160" w:rsidR="00B9437D" w:rsidRDefault="00B9437D" w:rsidP="00050867">
      <w:pPr>
        <w:pStyle w:val="CBodyLight"/>
      </w:pPr>
      <w:r>
        <w:t xml:space="preserve">Participants were also invited to provide further comments about the workshops. </w:t>
      </w:r>
      <w:r w:rsidR="00050867">
        <w:t xml:space="preserve">Overall, </w:t>
      </w:r>
      <w:r w:rsidR="00F033D2">
        <w:t>204</w:t>
      </w:r>
      <w:r w:rsidR="00050867">
        <w:t xml:space="preserve"> people chose to provide further comments. </w:t>
      </w:r>
      <w:r>
        <w:t xml:space="preserve">Many participants gave feedback about the engagement process, facilitation and agenda as well as recommendations for future and further engagement. </w:t>
      </w:r>
    </w:p>
    <w:p w14:paraId="626018B7" w14:textId="02710FA8" w:rsidR="00B9437D" w:rsidRDefault="00B9437D" w:rsidP="008D52E7">
      <w:pPr>
        <w:pStyle w:val="CBodyLight"/>
      </w:pPr>
      <w:r>
        <w:t>Many used the evaluation comments as an opportunity to comment on the project content.</w:t>
      </w:r>
      <w:r w:rsidR="00F033D2">
        <w:t xml:space="preserve">  However, p</w:t>
      </w:r>
      <w:r w:rsidR="00F033D2" w:rsidRPr="00F033D2">
        <w:t>articipants who attended the Bellarine workshop largely commented about the engagement process and timelines of online engagement.</w:t>
      </w:r>
    </w:p>
    <w:p w14:paraId="46726172" w14:textId="77777777" w:rsidR="00146085" w:rsidRDefault="00146085" w:rsidP="008D52E7">
      <w:pPr>
        <w:pStyle w:val="CBodyLight"/>
      </w:pPr>
    </w:p>
    <w:p w14:paraId="1BA11D58" w14:textId="31D7F09A" w:rsidR="00B9437D" w:rsidRDefault="008D52E7" w:rsidP="00B9437D">
      <w:pPr>
        <w:pStyle w:val="CBodyLight"/>
        <w:rPr>
          <w:b/>
        </w:rPr>
      </w:pPr>
      <w:r>
        <w:rPr>
          <w:b/>
        </w:rPr>
        <w:lastRenderedPageBreak/>
        <w:t>Comments on f</w:t>
      </w:r>
      <w:r w:rsidR="00B9437D">
        <w:rPr>
          <w:b/>
        </w:rPr>
        <w:t xml:space="preserve">acilitation, agenda, promotion and venues  </w:t>
      </w:r>
    </w:p>
    <w:p w14:paraId="4FFD095B" w14:textId="4DE31F51" w:rsidR="00220EA9" w:rsidRDefault="00B9437D" w:rsidP="00B9437D">
      <w:pPr>
        <w:pStyle w:val="CBodyLight"/>
      </w:pPr>
      <w:r>
        <w:t>A lot of comments about</w:t>
      </w:r>
      <w:r w:rsidR="009E5628">
        <w:t xml:space="preserve"> the</w:t>
      </w:r>
      <w:r>
        <w:t xml:space="preserve"> facilitation were positive</w:t>
      </w:r>
      <w:r w:rsidR="008D52E7">
        <w:t xml:space="preserve">. Some people suggested that the agenda need to include more time for answering questions, or that they did not feel there was enough time to cover such a complex topic. Some participants suggested that venues were too loud, and that there were AV issues. </w:t>
      </w:r>
    </w:p>
    <w:p w14:paraId="50733868" w14:textId="32607484" w:rsidR="00B9437D" w:rsidRDefault="00220EA9" w:rsidP="00B9437D">
      <w:pPr>
        <w:pStyle w:val="CBodyLight"/>
      </w:pPr>
      <w:r w:rsidRPr="000F7C10">
        <w:rPr>
          <w:b/>
          <w:noProof/>
        </w:rPr>
        <mc:AlternateContent>
          <mc:Choice Requires="wps">
            <w:drawing>
              <wp:anchor distT="91440" distB="91440" distL="114300" distR="114300" simplePos="0" relativeHeight="251795456" behindDoc="1" locked="0" layoutInCell="1" allowOverlap="1" wp14:anchorId="3E64887E" wp14:editId="31D52723">
                <wp:simplePos x="0" y="0"/>
                <wp:positionH relativeFrom="margin">
                  <wp:posOffset>-4445</wp:posOffset>
                </wp:positionH>
                <wp:positionV relativeFrom="paragraph">
                  <wp:posOffset>738192</wp:posOffset>
                </wp:positionV>
                <wp:extent cx="5404485" cy="878205"/>
                <wp:effectExtent l="0" t="0" r="0" b="0"/>
                <wp:wrapTight wrapText="bothSides">
                  <wp:wrapPolygon edited="0">
                    <wp:start x="228" y="0"/>
                    <wp:lineTo x="228" y="21085"/>
                    <wp:lineTo x="21318" y="21085"/>
                    <wp:lineTo x="21318" y="0"/>
                    <wp:lineTo x="228"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878205"/>
                        </a:xfrm>
                        <a:prstGeom prst="rect">
                          <a:avLst/>
                        </a:prstGeom>
                        <a:noFill/>
                        <a:ln w="9525">
                          <a:noFill/>
                          <a:miter lim="800000"/>
                          <a:headEnd/>
                          <a:tailEnd/>
                        </a:ln>
                      </wps:spPr>
                      <wps:txbx>
                        <w:txbxContent>
                          <w:p w14:paraId="07CF213D" w14:textId="3EEA8AA2" w:rsidR="00DA2D54" w:rsidRPr="002C2E96" w:rsidRDefault="00DA2D54" w:rsidP="008D52E7">
                            <w:pPr>
                              <w:pBdr>
                                <w:top w:val="single" w:sz="24" w:space="8" w:color="3D5E6A" w:themeColor="accent4"/>
                                <w:bottom w:val="single" w:sz="24" w:space="8" w:color="3D5E6A" w:themeColor="accent4"/>
                              </w:pBdr>
                              <w:rPr>
                                <w:iCs/>
                                <w:color w:val="3D5E6A" w:themeColor="accent4"/>
                                <w:sz w:val="18"/>
                              </w:rPr>
                            </w:pPr>
                            <w:r>
                              <w:rPr>
                                <w:i/>
                                <w:iCs/>
                                <w:color w:val="3D5E6A" w:themeColor="accent4"/>
                                <w:sz w:val="18"/>
                              </w:rPr>
                              <w:t>“</w:t>
                            </w:r>
                            <w:r w:rsidRPr="008D52E7">
                              <w:rPr>
                                <w:i/>
                                <w:iCs/>
                                <w:color w:val="3D5E6A" w:themeColor="accent4"/>
                                <w:sz w:val="18"/>
                              </w:rPr>
                              <w:t>They did a good job at balancing the high emotional context of land ownership a</w:t>
                            </w:r>
                            <w:r>
                              <w:rPr>
                                <w:i/>
                                <w:iCs/>
                                <w:color w:val="3D5E6A" w:themeColor="accent4"/>
                                <w:sz w:val="18"/>
                              </w:rPr>
                              <w:t>nd</w:t>
                            </w:r>
                            <w:r w:rsidRPr="008D52E7">
                              <w:rPr>
                                <w:i/>
                                <w:iCs/>
                                <w:color w:val="3D5E6A" w:themeColor="accent4"/>
                                <w:sz w:val="18"/>
                              </w:rPr>
                              <w:t xml:space="preserve"> agriculture. Emotional intelligence and empathy is important and was adequately expressed. Take it slower perhaps.</w:t>
                            </w:r>
                            <w:r>
                              <w:rPr>
                                <w:i/>
                                <w:iCs/>
                                <w:color w:val="3D5E6A" w:themeColor="accent4"/>
                                <w:sz w:val="18"/>
                              </w:rPr>
                              <w:t xml:space="preserve">” </w:t>
                            </w:r>
                            <w:r w:rsidRPr="002C2E96">
                              <w:rPr>
                                <w:iCs/>
                                <w:color w:val="3D5E6A" w:themeColor="accent4"/>
                                <w:sz w:val="18"/>
                              </w:rPr>
                              <w:t xml:space="preserve">– </w:t>
                            </w:r>
                            <w:r>
                              <w:rPr>
                                <w:iCs/>
                                <w:color w:val="3D5E6A" w:themeColor="accent4"/>
                                <w:sz w:val="18"/>
                              </w:rPr>
                              <w:t>Bacchus Marsh Community Workshop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4887E" id="_x0000_s1069" type="#_x0000_t202" style="position:absolute;margin-left:-.35pt;margin-top:58.15pt;width:425.55pt;height:69.15pt;z-index:-2515210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" filled="f" stroked="f">
                <v:textbox>
                  <w:txbxContent>
                    <w:p w14:paraId="07CF213D" w14:textId="3EEA8AA2" w:rsidR="00DA2D54" w:rsidRPr="002C2E96" w:rsidRDefault="00DA2D54" w:rsidP="008D52E7">
                      <w:pPr>
                        <w:pBdr>
                          <w:top w:val="single" w:sz="24" w:space="8" w:color="3D5E6A" w:themeColor="accent4"/>
                          <w:bottom w:val="single" w:sz="24" w:space="8" w:color="3D5E6A" w:themeColor="accent4"/>
                        </w:pBdr>
                        <w:rPr>
                          <w:iCs/>
                          <w:color w:val="3D5E6A" w:themeColor="accent4"/>
                          <w:sz w:val="18"/>
                        </w:rPr>
                      </w:pPr>
                      <w:r>
                        <w:rPr>
                          <w:i/>
                          <w:iCs/>
                          <w:color w:val="3D5E6A" w:themeColor="accent4"/>
                          <w:sz w:val="18"/>
                        </w:rPr>
                        <w:t>“</w:t>
                      </w:r>
                      <w:r w:rsidRPr="008D52E7">
                        <w:rPr>
                          <w:i/>
                          <w:iCs/>
                          <w:color w:val="3D5E6A" w:themeColor="accent4"/>
                          <w:sz w:val="18"/>
                        </w:rPr>
                        <w:t>They did a good job at balancing the high emotional context of land ownership a</w:t>
                      </w:r>
                      <w:r>
                        <w:rPr>
                          <w:i/>
                          <w:iCs/>
                          <w:color w:val="3D5E6A" w:themeColor="accent4"/>
                          <w:sz w:val="18"/>
                        </w:rPr>
                        <w:t>nd</w:t>
                      </w:r>
                      <w:r w:rsidRPr="008D52E7">
                        <w:rPr>
                          <w:i/>
                          <w:iCs/>
                          <w:color w:val="3D5E6A" w:themeColor="accent4"/>
                          <w:sz w:val="18"/>
                        </w:rPr>
                        <w:t xml:space="preserve"> agriculture. Emotional intelligence and empathy is important and was adequately expressed. Take it slower perhaps.</w:t>
                      </w:r>
                      <w:r>
                        <w:rPr>
                          <w:i/>
                          <w:iCs/>
                          <w:color w:val="3D5E6A" w:themeColor="accent4"/>
                          <w:sz w:val="18"/>
                        </w:rPr>
                        <w:t xml:space="preserve">” </w:t>
                      </w:r>
                      <w:r w:rsidRPr="002C2E96">
                        <w:rPr>
                          <w:iCs/>
                          <w:color w:val="3D5E6A" w:themeColor="accent4"/>
                          <w:sz w:val="18"/>
                        </w:rPr>
                        <w:t xml:space="preserve">– </w:t>
                      </w:r>
                      <w:r>
                        <w:rPr>
                          <w:iCs/>
                          <w:color w:val="3D5E6A" w:themeColor="accent4"/>
                          <w:sz w:val="18"/>
                        </w:rPr>
                        <w:t>Bacchus Marsh Community Workshop participant</w:t>
                      </w:r>
                    </w:p>
                  </w:txbxContent>
                </v:textbox>
                <w10:wrap type="tight" anchorx="margin"/>
              </v:shape>
            </w:pict>
          </mc:Fallback>
        </mc:AlternateContent>
      </w:r>
      <w:r w:rsidRPr="000F7C10">
        <w:rPr>
          <w:b/>
          <w:noProof/>
        </w:rPr>
        <mc:AlternateContent>
          <mc:Choice Requires="wps">
            <w:drawing>
              <wp:anchor distT="91440" distB="91440" distL="114300" distR="114300" simplePos="0" relativeHeight="251794432" behindDoc="1" locked="0" layoutInCell="1" allowOverlap="1" wp14:anchorId="594B29A1" wp14:editId="3388DD01">
                <wp:simplePos x="0" y="0"/>
                <wp:positionH relativeFrom="margin">
                  <wp:align>right</wp:align>
                </wp:positionH>
                <wp:positionV relativeFrom="paragraph">
                  <wp:posOffset>165</wp:posOffset>
                </wp:positionV>
                <wp:extent cx="5404485" cy="723900"/>
                <wp:effectExtent l="0" t="0" r="0" b="0"/>
                <wp:wrapTight wrapText="bothSides">
                  <wp:wrapPolygon edited="0">
                    <wp:start x="228" y="0"/>
                    <wp:lineTo x="228" y="21032"/>
                    <wp:lineTo x="21318" y="21032"/>
                    <wp:lineTo x="21318" y="0"/>
                    <wp:lineTo x="228"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23900"/>
                        </a:xfrm>
                        <a:prstGeom prst="rect">
                          <a:avLst/>
                        </a:prstGeom>
                        <a:noFill/>
                        <a:ln w="9525">
                          <a:noFill/>
                          <a:miter lim="800000"/>
                          <a:headEnd/>
                          <a:tailEnd/>
                        </a:ln>
                      </wps:spPr>
                      <wps:txbx>
                        <w:txbxContent>
                          <w:p w14:paraId="5AA35268" w14:textId="187F52FF" w:rsidR="00DA2D54" w:rsidRPr="002C2E96" w:rsidRDefault="00DA2D54" w:rsidP="008D52E7">
                            <w:pPr>
                              <w:pBdr>
                                <w:top w:val="single" w:sz="24" w:space="8" w:color="3D5E6A" w:themeColor="accent4"/>
                                <w:bottom w:val="single" w:sz="24" w:space="8" w:color="3D5E6A" w:themeColor="accent4"/>
                              </w:pBdr>
                              <w:rPr>
                                <w:iCs/>
                                <w:color w:val="3D5E6A" w:themeColor="accent4"/>
                                <w:sz w:val="18"/>
                              </w:rPr>
                            </w:pPr>
                            <w:r>
                              <w:rPr>
                                <w:i/>
                                <w:iCs/>
                                <w:color w:val="3D5E6A" w:themeColor="accent4"/>
                                <w:sz w:val="18"/>
                              </w:rPr>
                              <w:t>“</w:t>
                            </w:r>
                            <w:r w:rsidRPr="005C755A">
                              <w:rPr>
                                <w:i/>
                                <w:iCs/>
                                <w:color w:val="3D5E6A" w:themeColor="accent4"/>
                                <w:sz w:val="18"/>
                              </w:rPr>
                              <w:t>An excellent session plus a great opportunity to 'bounce' ideas with other table members.</w:t>
                            </w:r>
                            <w:r>
                              <w:rPr>
                                <w:i/>
                                <w:iCs/>
                                <w:color w:val="3D5E6A" w:themeColor="accent4"/>
                                <w:sz w:val="18"/>
                              </w:rPr>
                              <w:t xml:space="preserve">” </w:t>
                            </w:r>
                            <w:r w:rsidRPr="002C2E96">
                              <w:rPr>
                                <w:iCs/>
                                <w:color w:val="3D5E6A" w:themeColor="accent4"/>
                                <w:sz w:val="18"/>
                              </w:rPr>
                              <w:t xml:space="preserve">– </w:t>
                            </w:r>
                            <w:r>
                              <w:rPr>
                                <w:iCs/>
                                <w:color w:val="3D5E6A" w:themeColor="accent4"/>
                                <w:sz w:val="18"/>
                              </w:rPr>
                              <w:t>Mornington Peninsula Community Workshop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B29A1" id="_x0000_s1070" type="#_x0000_t202" style="position:absolute;margin-left:374.35pt;margin-top:0;width:425.55pt;height:57pt;z-index:-25152204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" filled="f" stroked="f">
                <v:textbox>
                  <w:txbxContent>
                    <w:p w14:paraId="5AA35268" w14:textId="187F52FF" w:rsidR="00DA2D54" w:rsidRPr="002C2E96" w:rsidRDefault="00DA2D54" w:rsidP="008D52E7">
                      <w:pPr>
                        <w:pBdr>
                          <w:top w:val="single" w:sz="24" w:space="8" w:color="3D5E6A" w:themeColor="accent4"/>
                          <w:bottom w:val="single" w:sz="24" w:space="8" w:color="3D5E6A" w:themeColor="accent4"/>
                        </w:pBdr>
                        <w:rPr>
                          <w:iCs/>
                          <w:color w:val="3D5E6A" w:themeColor="accent4"/>
                          <w:sz w:val="18"/>
                        </w:rPr>
                      </w:pPr>
                      <w:r>
                        <w:rPr>
                          <w:i/>
                          <w:iCs/>
                          <w:color w:val="3D5E6A" w:themeColor="accent4"/>
                          <w:sz w:val="18"/>
                        </w:rPr>
                        <w:t>“</w:t>
                      </w:r>
                      <w:r w:rsidRPr="005C755A">
                        <w:rPr>
                          <w:i/>
                          <w:iCs/>
                          <w:color w:val="3D5E6A" w:themeColor="accent4"/>
                          <w:sz w:val="18"/>
                        </w:rPr>
                        <w:t>An excellent session plus a great opportunity to 'bounce' ideas with other table members.</w:t>
                      </w:r>
                      <w:r>
                        <w:rPr>
                          <w:i/>
                          <w:iCs/>
                          <w:color w:val="3D5E6A" w:themeColor="accent4"/>
                          <w:sz w:val="18"/>
                        </w:rPr>
                        <w:t xml:space="preserve">” </w:t>
                      </w:r>
                      <w:r w:rsidRPr="002C2E96">
                        <w:rPr>
                          <w:iCs/>
                          <w:color w:val="3D5E6A" w:themeColor="accent4"/>
                          <w:sz w:val="18"/>
                        </w:rPr>
                        <w:t xml:space="preserve">– </w:t>
                      </w:r>
                      <w:r>
                        <w:rPr>
                          <w:iCs/>
                          <w:color w:val="3D5E6A" w:themeColor="accent4"/>
                          <w:sz w:val="18"/>
                        </w:rPr>
                        <w:t>Mornington Peninsula Community Workshop participant</w:t>
                      </w:r>
                    </w:p>
                  </w:txbxContent>
                </v:textbox>
                <w10:wrap type="tight" anchorx="margin"/>
              </v:shape>
            </w:pict>
          </mc:Fallback>
        </mc:AlternateContent>
      </w:r>
      <w:r>
        <w:t xml:space="preserve">Some </w:t>
      </w:r>
      <w:r w:rsidR="00B9437D">
        <w:t xml:space="preserve">participants made comments about the event promotion, including suggestions that: </w:t>
      </w:r>
    </w:p>
    <w:p w14:paraId="6F47D242" w14:textId="73F83C83" w:rsidR="00B9437D" w:rsidRDefault="009E5628" w:rsidP="00B9437D">
      <w:pPr>
        <w:pStyle w:val="CBodyLight"/>
        <w:numPr>
          <w:ilvl w:val="0"/>
          <w:numId w:val="13"/>
        </w:numPr>
      </w:pPr>
      <w:r>
        <w:t>the engagement be promoted</w:t>
      </w:r>
      <w:r w:rsidR="00B9437D">
        <w:t xml:space="preserve"> more widely</w:t>
      </w:r>
    </w:p>
    <w:p w14:paraId="315A1E12" w14:textId="15367417" w:rsidR="00B9437D" w:rsidRDefault="008D52E7" w:rsidP="00B9437D">
      <w:pPr>
        <w:pStyle w:val="CBodyLight"/>
        <w:numPr>
          <w:ilvl w:val="0"/>
          <w:numId w:val="13"/>
        </w:numPr>
      </w:pPr>
      <w:r>
        <w:t>e</w:t>
      </w:r>
      <w:r w:rsidR="00B9437D">
        <w:t xml:space="preserve">valuation forms </w:t>
      </w:r>
      <w:r w:rsidR="009E5628">
        <w:t>ask</w:t>
      </w:r>
      <w:r w:rsidR="00B9437D">
        <w:t xml:space="preserve"> how people heard about events, to inform future promotional channels</w:t>
      </w:r>
    </w:p>
    <w:p w14:paraId="69406830" w14:textId="1E0AE257" w:rsidR="00B9437D" w:rsidRPr="0012458A" w:rsidRDefault="008D52E7" w:rsidP="00B9437D">
      <w:pPr>
        <w:pStyle w:val="CBodyLight"/>
        <w:numPr>
          <w:ilvl w:val="0"/>
          <w:numId w:val="13"/>
        </w:numPr>
      </w:pPr>
      <w:r>
        <w:t>l</w:t>
      </w:r>
      <w:r w:rsidR="00B9437D">
        <w:t>etters be posted directly to farmers</w:t>
      </w:r>
      <w:r w:rsidR="009E5628">
        <w:t xml:space="preserve"> and landowners in the study area</w:t>
      </w:r>
      <w:r w:rsidR="00B9437D">
        <w:t xml:space="preserve">. </w:t>
      </w:r>
    </w:p>
    <w:p w14:paraId="66E9D67F" w14:textId="77777777" w:rsidR="00B9437D" w:rsidRDefault="00B9437D" w:rsidP="00B9437D">
      <w:pPr>
        <w:pStyle w:val="CBodyLight"/>
        <w:rPr>
          <w:b/>
        </w:rPr>
      </w:pPr>
      <w:r>
        <w:rPr>
          <w:b/>
        </w:rPr>
        <w:t xml:space="preserve">Information available </w:t>
      </w:r>
    </w:p>
    <w:p w14:paraId="33D6B6E8" w14:textId="0B9214D1" w:rsidR="00B9437D" w:rsidRDefault="00B9437D" w:rsidP="00B9437D">
      <w:pPr>
        <w:pStyle w:val="CBodyLight"/>
      </w:pPr>
      <w:r>
        <w:t xml:space="preserve">While most participants agreed that the information presented was ‘clear and relevant’, some provided further comments suggesting that the following could be improved: </w:t>
      </w:r>
    </w:p>
    <w:p w14:paraId="4F33A3EB" w14:textId="58DBBF6F" w:rsidR="00B9437D" w:rsidRDefault="008D52E7" w:rsidP="00B9437D">
      <w:pPr>
        <w:pStyle w:val="CBodyLight"/>
        <w:numPr>
          <w:ilvl w:val="0"/>
          <w:numId w:val="12"/>
        </w:numPr>
      </w:pPr>
      <w:r>
        <w:t>l</w:t>
      </w:r>
      <w:r w:rsidR="00B9437D">
        <w:t>evel of detail provided in mapping</w:t>
      </w:r>
    </w:p>
    <w:p w14:paraId="0B244CB6" w14:textId="20DE2D88" w:rsidR="00B9437D" w:rsidRDefault="008D52E7" w:rsidP="00B9437D">
      <w:pPr>
        <w:pStyle w:val="CBodyLight"/>
        <w:numPr>
          <w:ilvl w:val="0"/>
          <w:numId w:val="12"/>
        </w:numPr>
      </w:pPr>
      <w:r>
        <w:t>u</w:t>
      </w:r>
      <w:r w:rsidR="00B9437D">
        <w:t>sing area-specific presentation material, examples and maps</w:t>
      </w:r>
    </w:p>
    <w:p w14:paraId="0A9F8988" w14:textId="678FF480" w:rsidR="00B9437D" w:rsidRDefault="008D52E7" w:rsidP="00B9437D">
      <w:pPr>
        <w:pStyle w:val="CBodyLight"/>
        <w:numPr>
          <w:ilvl w:val="0"/>
          <w:numId w:val="12"/>
        </w:numPr>
      </w:pPr>
      <w:r>
        <w:t>p</w:t>
      </w:r>
      <w:r w:rsidR="00B9437D">
        <w:t>roviding better definition of key terms</w:t>
      </w:r>
    </w:p>
    <w:p w14:paraId="256BEEB7" w14:textId="16FE6E86" w:rsidR="00B9437D" w:rsidRDefault="008D52E7" w:rsidP="00B9437D">
      <w:pPr>
        <w:pStyle w:val="CBodyLight"/>
        <w:numPr>
          <w:ilvl w:val="0"/>
          <w:numId w:val="12"/>
        </w:numPr>
      </w:pPr>
      <w:r>
        <w:t>using</w:t>
      </w:r>
      <w:r w:rsidR="00B9437D">
        <w:t xml:space="preserve"> plain English during presentations that the audience could understand </w:t>
      </w:r>
    </w:p>
    <w:p w14:paraId="08181C63" w14:textId="0BBDE075" w:rsidR="006F5E46" w:rsidRPr="00393B2B" w:rsidRDefault="006A4A4C" w:rsidP="00393B2B">
      <w:pPr>
        <w:pStyle w:val="CBodyLight"/>
        <w:numPr>
          <w:ilvl w:val="0"/>
          <w:numId w:val="12"/>
        </w:numPr>
        <w:rPr>
          <w:b/>
        </w:rPr>
      </w:pPr>
      <w:r w:rsidRPr="000F7C10">
        <w:rPr>
          <w:b/>
          <w:noProof/>
        </w:rPr>
        <mc:AlternateContent>
          <mc:Choice Requires="wps">
            <w:drawing>
              <wp:anchor distT="91440" distB="91440" distL="114300" distR="114300" simplePos="0" relativeHeight="251798528" behindDoc="0" locked="0" layoutInCell="1" allowOverlap="1" wp14:anchorId="4B0774E4" wp14:editId="78562288">
                <wp:simplePos x="0" y="0"/>
                <wp:positionH relativeFrom="margin">
                  <wp:align>right</wp:align>
                </wp:positionH>
                <wp:positionV relativeFrom="paragraph">
                  <wp:posOffset>424180</wp:posOffset>
                </wp:positionV>
                <wp:extent cx="5404485" cy="709295"/>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09295"/>
                        </a:xfrm>
                        <a:prstGeom prst="rect">
                          <a:avLst/>
                        </a:prstGeom>
                        <a:noFill/>
                        <a:ln w="9525">
                          <a:noFill/>
                          <a:miter lim="800000"/>
                          <a:headEnd/>
                          <a:tailEnd/>
                        </a:ln>
                      </wps:spPr>
                      <wps:txbx>
                        <w:txbxContent>
                          <w:p w14:paraId="7366FF77" w14:textId="60945F79" w:rsidR="00DA2D54" w:rsidRPr="002C2E96" w:rsidRDefault="00DA2D54" w:rsidP="008D52E7">
                            <w:pPr>
                              <w:pBdr>
                                <w:top w:val="single" w:sz="24" w:space="8" w:color="3D5E6A" w:themeColor="accent4"/>
                                <w:bottom w:val="single" w:sz="24" w:space="8" w:color="3D5E6A" w:themeColor="accent4"/>
                              </w:pBdr>
                              <w:rPr>
                                <w:iCs/>
                                <w:color w:val="3D5E6A" w:themeColor="accent4"/>
                                <w:sz w:val="18"/>
                              </w:rPr>
                            </w:pPr>
                            <w:r w:rsidRPr="008D52E7">
                              <w:rPr>
                                <w:i/>
                                <w:iCs/>
                                <w:color w:val="3D5E6A" w:themeColor="accent4"/>
                                <w:sz w:val="18"/>
                              </w:rPr>
                              <w:t>“</w:t>
                            </w:r>
                            <w:r w:rsidRPr="006A4A4C">
                              <w:rPr>
                                <w:i/>
                                <w:iCs/>
                                <w:color w:val="3D5E6A" w:themeColor="accent4"/>
                                <w:sz w:val="18"/>
                              </w:rPr>
                              <w:t>Really informative session. Lots of opportunities for input. Really good to have maps to work with</w:t>
                            </w:r>
                            <w:r w:rsidRPr="008D52E7">
                              <w:rPr>
                                <w:i/>
                                <w:iCs/>
                                <w:color w:val="3D5E6A" w:themeColor="accent4"/>
                                <w:sz w:val="18"/>
                              </w:rPr>
                              <w:t>.”</w:t>
                            </w:r>
                            <w:r>
                              <w:rPr>
                                <w:i/>
                                <w:iCs/>
                                <w:color w:val="3D5E6A" w:themeColor="accent4"/>
                                <w:sz w:val="18"/>
                              </w:rPr>
                              <w:t xml:space="preserve"> </w:t>
                            </w:r>
                            <w:r w:rsidRPr="002C2E96">
                              <w:rPr>
                                <w:iCs/>
                                <w:color w:val="3D5E6A" w:themeColor="accent4"/>
                                <w:sz w:val="18"/>
                              </w:rPr>
                              <w:t xml:space="preserve">– </w:t>
                            </w:r>
                            <w:r>
                              <w:rPr>
                                <w:iCs/>
                                <w:color w:val="3D5E6A" w:themeColor="accent4"/>
                                <w:sz w:val="18"/>
                              </w:rPr>
                              <w:t>Koo Wee Rup Community Workshop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774E4" id="_x0000_s1071" type="#_x0000_t202" style="position:absolute;left:0;text-align:left;margin-left:374.35pt;margin-top:33.4pt;width:425.55pt;height:55.85pt;z-index:25179852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" filled="f" stroked="f">
                <v:textbox>
                  <w:txbxContent>
                    <w:p w14:paraId="7366FF77" w14:textId="60945F79" w:rsidR="00DA2D54" w:rsidRPr="002C2E96" w:rsidRDefault="00DA2D54" w:rsidP="008D52E7">
                      <w:pPr>
                        <w:pBdr>
                          <w:top w:val="single" w:sz="24" w:space="8" w:color="3D5E6A" w:themeColor="accent4"/>
                          <w:bottom w:val="single" w:sz="24" w:space="8" w:color="3D5E6A" w:themeColor="accent4"/>
                        </w:pBdr>
                        <w:rPr>
                          <w:iCs/>
                          <w:color w:val="3D5E6A" w:themeColor="accent4"/>
                          <w:sz w:val="18"/>
                        </w:rPr>
                      </w:pPr>
                      <w:r w:rsidRPr="008D52E7">
                        <w:rPr>
                          <w:i/>
                          <w:iCs/>
                          <w:color w:val="3D5E6A" w:themeColor="accent4"/>
                          <w:sz w:val="18"/>
                        </w:rPr>
                        <w:t>“</w:t>
                      </w:r>
                      <w:r w:rsidRPr="006A4A4C">
                        <w:rPr>
                          <w:i/>
                          <w:iCs/>
                          <w:color w:val="3D5E6A" w:themeColor="accent4"/>
                          <w:sz w:val="18"/>
                        </w:rPr>
                        <w:t>Really informative session. Lots of opportunities for input. Really good to have maps to work with</w:t>
                      </w:r>
                      <w:r w:rsidRPr="008D52E7">
                        <w:rPr>
                          <w:i/>
                          <w:iCs/>
                          <w:color w:val="3D5E6A" w:themeColor="accent4"/>
                          <w:sz w:val="18"/>
                        </w:rPr>
                        <w:t>.”</w:t>
                      </w:r>
                      <w:r>
                        <w:rPr>
                          <w:i/>
                          <w:iCs/>
                          <w:color w:val="3D5E6A" w:themeColor="accent4"/>
                          <w:sz w:val="18"/>
                        </w:rPr>
                        <w:t xml:space="preserve"> </w:t>
                      </w:r>
                      <w:r w:rsidRPr="002C2E96">
                        <w:rPr>
                          <w:iCs/>
                          <w:color w:val="3D5E6A" w:themeColor="accent4"/>
                          <w:sz w:val="18"/>
                        </w:rPr>
                        <w:t xml:space="preserve">– </w:t>
                      </w:r>
                      <w:r>
                        <w:rPr>
                          <w:iCs/>
                          <w:color w:val="3D5E6A" w:themeColor="accent4"/>
                          <w:sz w:val="18"/>
                        </w:rPr>
                        <w:t>Koo Wee Rup Community Workshop participant</w:t>
                      </w:r>
                    </w:p>
                  </w:txbxContent>
                </v:textbox>
                <w10:wrap type="topAndBottom" anchorx="margin"/>
              </v:shape>
            </w:pict>
          </mc:Fallback>
        </mc:AlternateContent>
      </w:r>
      <w:r w:rsidR="008D52E7">
        <w:t>p</w:t>
      </w:r>
      <w:r w:rsidR="00B9437D">
        <w:t xml:space="preserve">roviding information ahead of time. </w:t>
      </w:r>
    </w:p>
    <w:p w14:paraId="4EDF4B39" w14:textId="24486359" w:rsidR="00B9437D" w:rsidRDefault="00B9437D" w:rsidP="008D52E7">
      <w:pPr>
        <w:suppressAutoHyphens w:val="0"/>
        <w:spacing w:line="240" w:lineRule="auto"/>
        <w:rPr>
          <w:b/>
        </w:rPr>
      </w:pPr>
      <w:r>
        <w:rPr>
          <w:b/>
        </w:rPr>
        <w:t xml:space="preserve">Engagement process and timing </w:t>
      </w:r>
    </w:p>
    <w:p w14:paraId="67559A41" w14:textId="0071E76D" w:rsidR="00B9437D" w:rsidRDefault="00B9437D" w:rsidP="00B9437D">
      <w:pPr>
        <w:pStyle w:val="CBodyLight"/>
      </w:pPr>
      <w:r>
        <w:t>Some participants made comments about the engagement process and future engagement. Suggestions to improve the process included ideas to:</w:t>
      </w:r>
    </w:p>
    <w:p w14:paraId="5A0B9391" w14:textId="555E1438" w:rsidR="00B9437D" w:rsidRDefault="00220EA9" w:rsidP="00B9437D">
      <w:pPr>
        <w:pStyle w:val="CBodyLight"/>
        <w:numPr>
          <w:ilvl w:val="0"/>
          <w:numId w:val="14"/>
        </w:numPr>
      </w:pPr>
      <w:r>
        <w:t>u</w:t>
      </w:r>
      <w:r w:rsidR="00B9437D">
        <w:t>ndertake more in-depth engagement through hosting more workshops (with more people and</w:t>
      </w:r>
      <w:r w:rsidR="009E5628">
        <w:t xml:space="preserve"> in</w:t>
      </w:r>
      <w:r w:rsidR="00B9437D">
        <w:t xml:space="preserve"> more locations)</w:t>
      </w:r>
    </w:p>
    <w:p w14:paraId="0929075B" w14:textId="15C174F8" w:rsidR="00B9437D" w:rsidRDefault="00220EA9" w:rsidP="00B9437D">
      <w:pPr>
        <w:pStyle w:val="CBodyLight"/>
        <w:numPr>
          <w:ilvl w:val="0"/>
          <w:numId w:val="14"/>
        </w:numPr>
      </w:pPr>
      <w:r>
        <w:t xml:space="preserve">establish </w:t>
      </w:r>
      <w:r w:rsidR="00B9437D">
        <w:t>a planning committee with local community members</w:t>
      </w:r>
    </w:p>
    <w:p w14:paraId="060BF432" w14:textId="57E30DA9" w:rsidR="00B9437D" w:rsidRDefault="00220EA9" w:rsidP="00B9437D">
      <w:pPr>
        <w:pStyle w:val="CBodyLight"/>
        <w:numPr>
          <w:ilvl w:val="0"/>
          <w:numId w:val="14"/>
        </w:numPr>
      </w:pPr>
      <w:r w:rsidRPr="000F7C10">
        <w:rPr>
          <w:b/>
          <w:noProof/>
        </w:rPr>
        <w:lastRenderedPageBreak/>
        <mc:AlternateContent>
          <mc:Choice Requires="wps">
            <w:drawing>
              <wp:anchor distT="91440" distB="91440" distL="114300" distR="114300" simplePos="0" relativeHeight="251797504" behindDoc="1" locked="0" layoutInCell="1" allowOverlap="1" wp14:anchorId="6E929449" wp14:editId="084FAE6E">
                <wp:simplePos x="0" y="0"/>
                <wp:positionH relativeFrom="margin">
                  <wp:posOffset>27295</wp:posOffset>
                </wp:positionH>
                <wp:positionV relativeFrom="paragraph">
                  <wp:posOffset>486524</wp:posOffset>
                </wp:positionV>
                <wp:extent cx="5404485" cy="709295"/>
                <wp:effectExtent l="0" t="0" r="0" b="0"/>
                <wp:wrapTight wrapText="bothSides">
                  <wp:wrapPolygon edited="0">
                    <wp:start x="228" y="0"/>
                    <wp:lineTo x="228" y="20885"/>
                    <wp:lineTo x="21318" y="20885"/>
                    <wp:lineTo x="21318" y="0"/>
                    <wp:lineTo x="228"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09295"/>
                        </a:xfrm>
                        <a:prstGeom prst="rect">
                          <a:avLst/>
                        </a:prstGeom>
                        <a:noFill/>
                        <a:ln w="9525">
                          <a:noFill/>
                          <a:miter lim="800000"/>
                          <a:headEnd/>
                          <a:tailEnd/>
                        </a:ln>
                      </wps:spPr>
                      <wps:txbx>
                        <w:txbxContent>
                          <w:p w14:paraId="6D07EEFD" w14:textId="182E5861" w:rsidR="00DA2D54" w:rsidRPr="002C2E96" w:rsidRDefault="00DA2D54" w:rsidP="008D52E7">
                            <w:pPr>
                              <w:pBdr>
                                <w:top w:val="single" w:sz="24" w:space="8" w:color="3D5E6A" w:themeColor="accent4"/>
                                <w:bottom w:val="single" w:sz="24" w:space="8" w:color="3D5E6A" w:themeColor="accent4"/>
                              </w:pBdr>
                              <w:rPr>
                                <w:iCs/>
                                <w:color w:val="3D5E6A" w:themeColor="accent4"/>
                                <w:sz w:val="18"/>
                              </w:rPr>
                            </w:pPr>
                            <w:r w:rsidRPr="008D52E7">
                              <w:rPr>
                                <w:i/>
                                <w:iCs/>
                                <w:color w:val="3D5E6A" w:themeColor="accent4"/>
                                <w:sz w:val="18"/>
                              </w:rPr>
                              <w:t>“</w:t>
                            </w:r>
                            <w:r w:rsidRPr="006A4A4C">
                              <w:rPr>
                                <w:i/>
                                <w:iCs/>
                                <w:color w:val="3D5E6A" w:themeColor="accent4"/>
                                <w:sz w:val="18"/>
                              </w:rPr>
                              <w:t>Very well done. It is important that the Government take great heed of the inputs and comments made</w:t>
                            </w:r>
                            <w:r>
                              <w:rPr>
                                <w:i/>
                                <w:iCs/>
                                <w:color w:val="3D5E6A" w:themeColor="accent4"/>
                                <w:sz w:val="18"/>
                              </w:rPr>
                              <w:t>.</w:t>
                            </w:r>
                            <w:r w:rsidRPr="008D52E7">
                              <w:rPr>
                                <w:i/>
                                <w:iCs/>
                                <w:color w:val="3D5E6A" w:themeColor="accent4"/>
                                <w:sz w:val="18"/>
                              </w:rPr>
                              <w:t>”</w:t>
                            </w:r>
                            <w:r>
                              <w:rPr>
                                <w:i/>
                                <w:iCs/>
                                <w:color w:val="3D5E6A" w:themeColor="accent4"/>
                                <w:sz w:val="18"/>
                              </w:rPr>
                              <w:t xml:space="preserve"> </w:t>
                            </w:r>
                            <w:r w:rsidRPr="002C2E96">
                              <w:rPr>
                                <w:iCs/>
                                <w:color w:val="3D5E6A" w:themeColor="accent4"/>
                                <w:sz w:val="18"/>
                              </w:rPr>
                              <w:t xml:space="preserve">– </w:t>
                            </w:r>
                            <w:r>
                              <w:rPr>
                                <w:iCs/>
                                <w:color w:val="3D5E6A" w:themeColor="accent4"/>
                                <w:sz w:val="18"/>
                              </w:rPr>
                              <w:t>Kilmore Community Workshop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29449" id="_x0000_s1072" type="#_x0000_t202" style="position:absolute;left:0;text-align:left;margin-left:2.15pt;margin-top:38.3pt;width:425.55pt;height:55.85pt;z-index:-2515189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" filled="f" stroked="f">
                <v:textbox>
                  <w:txbxContent>
                    <w:p w14:paraId="6D07EEFD" w14:textId="182E5861" w:rsidR="00DA2D54" w:rsidRPr="002C2E96" w:rsidRDefault="00DA2D54" w:rsidP="008D52E7">
                      <w:pPr>
                        <w:pBdr>
                          <w:top w:val="single" w:sz="24" w:space="8" w:color="3D5E6A" w:themeColor="accent4"/>
                          <w:bottom w:val="single" w:sz="24" w:space="8" w:color="3D5E6A" w:themeColor="accent4"/>
                        </w:pBdr>
                        <w:rPr>
                          <w:iCs/>
                          <w:color w:val="3D5E6A" w:themeColor="accent4"/>
                          <w:sz w:val="18"/>
                        </w:rPr>
                      </w:pPr>
                      <w:r w:rsidRPr="008D52E7">
                        <w:rPr>
                          <w:i/>
                          <w:iCs/>
                          <w:color w:val="3D5E6A" w:themeColor="accent4"/>
                          <w:sz w:val="18"/>
                        </w:rPr>
                        <w:t>“</w:t>
                      </w:r>
                      <w:r w:rsidRPr="006A4A4C">
                        <w:rPr>
                          <w:i/>
                          <w:iCs/>
                          <w:color w:val="3D5E6A" w:themeColor="accent4"/>
                          <w:sz w:val="18"/>
                        </w:rPr>
                        <w:t>Very well done. It is important that the Government take great heed of the inputs and comments made</w:t>
                      </w:r>
                      <w:r>
                        <w:rPr>
                          <w:i/>
                          <w:iCs/>
                          <w:color w:val="3D5E6A" w:themeColor="accent4"/>
                          <w:sz w:val="18"/>
                        </w:rPr>
                        <w:t>.</w:t>
                      </w:r>
                      <w:r w:rsidRPr="008D52E7">
                        <w:rPr>
                          <w:i/>
                          <w:iCs/>
                          <w:color w:val="3D5E6A" w:themeColor="accent4"/>
                          <w:sz w:val="18"/>
                        </w:rPr>
                        <w:t>”</w:t>
                      </w:r>
                      <w:r>
                        <w:rPr>
                          <w:i/>
                          <w:iCs/>
                          <w:color w:val="3D5E6A" w:themeColor="accent4"/>
                          <w:sz w:val="18"/>
                        </w:rPr>
                        <w:t xml:space="preserve"> </w:t>
                      </w:r>
                      <w:r w:rsidRPr="002C2E96">
                        <w:rPr>
                          <w:iCs/>
                          <w:color w:val="3D5E6A" w:themeColor="accent4"/>
                          <w:sz w:val="18"/>
                        </w:rPr>
                        <w:t xml:space="preserve">– </w:t>
                      </w:r>
                      <w:r>
                        <w:rPr>
                          <w:iCs/>
                          <w:color w:val="3D5E6A" w:themeColor="accent4"/>
                          <w:sz w:val="18"/>
                        </w:rPr>
                        <w:t>Kilmore Community Workshop participant</w:t>
                      </w:r>
                    </w:p>
                  </w:txbxContent>
                </v:textbox>
                <w10:wrap type="tight" anchorx="margin"/>
              </v:shape>
            </w:pict>
          </mc:Fallback>
        </mc:AlternateContent>
      </w:r>
      <w:r>
        <w:t xml:space="preserve">continue </w:t>
      </w:r>
      <w:r w:rsidR="00B9437D">
        <w:t xml:space="preserve">to engage with and update the community and stakeholders as the project progresses. </w:t>
      </w:r>
    </w:p>
    <w:p w14:paraId="4A43B182" w14:textId="699EDB91" w:rsidR="004C10EF" w:rsidRPr="004C10EF" w:rsidRDefault="00B9437D" w:rsidP="006F5E46">
      <w:pPr>
        <w:pStyle w:val="CHeading020"/>
      </w:pPr>
      <w:r>
        <w:br w:type="page"/>
      </w:r>
      <w:bookmarkStart w:id="88" w:name="_Toc12559266"/>
      <w:r w:rsidR="00425F18">
        <w:lastRenderedPageBreak/>
        <w:t xml:space="preserve">Appendix A: </w:t>
      </w:r>
      <w:r w:rsidR="00284FA5">
        <w:t xml:space="preserve">Draft </w:t>
      </w:r>
      <w:r w:rsidR="00425F18">
        <w:t>Criteria</w:t>
      </w:r>
      <w:r w:rsidR="00284FA5">
        <w:t xml:space="preserve"> for discussion purposes</w:t>
      </w:r>
      <w:bookmarkEnd w:id="88"/>
    </w:p>
    <w:tbl>
      <w:tblPr>
        <w:tblStyle w:val="ListTable3-Accent31"/>
        <w:tblpPr w:leftFromText="180" w:rightFromText="180" w:vertAnchor="text" w:horzAnchor="margin" w:tblpXSpec="center" w:tblpY="790"/>
        <w:tblW w:w="10065" w:type="dxa"/>
        <w:tblLook w:val="04A0" w:firstRow="1" w:lastRow="0" w:firstColumn="1" w:lastColumn="0" w:noHBand="0" w:noVBand="1"/>
      </w:tblPr>
      <w:tblGrid>
        <w:gridCol w:w="2123"/>
        <w:gridCol w:w="7942"/>
      </w:tblGrid>
      <w:tr w:rsidR="00425F18" w:rsidRPr="004C10EF" w14:paraId="63614279" w14:textId="77777777" w:rsidTr="003062E2">
        <w:trPr>
          <w:cnfStyle w:val="100000000000" w:firstRow="1" w:lastRow="0" w:firstColumn="0" w:lastColumn="0" w:oddVBand="0" w:evenVBand="0" w:oddHBand="0" w:evenHBand="0" w:firstRowFirstColumn="0" w:firstRowLastColumn="0" w:lastRowFirstColumn="0" w:lastRowLastColumn="0"/>
          <w:cantSplit/>
          <w:trHeight w:val="244"/>
        </w:trPr>
        <w:tc>
          <w:tcPr>
            <w:cnfStyle w:val="001000000100" w:firstRow="0" w:lastRow="0" w:firstColumn="1" w:lastColumn="0" w:oddVBand="0" w:evenVBand="0" w:oddHBand="0" w:evenHBand="0" w:firstRowFirstColumn="1" w:firstRowLastColumn="0" w:lastRowFirstColumn="0" w:lastRowLastColumn="0"/>
            <w:tcW w:w="10065" w:type="dxa"/>
            <w:gridSpan w:val="2"/>
            <w:tcBorders>
              <w:bottom w:val="single" w:sz="4" w:space="0" w:color="auto"/>
            </w:tcBorders>
            <w:shd w:val="clear" w:color="auto" w:fill="3D5E6A" w:themeFill="accent4"/>
          </w:tcPr>
          <w:p w14:paraId="79A25344" w14:textId="77777777" w:rsidR="00425F18" w:rsidRPr="004C10EF" w:rsidRDefault="00425F18" w:rsidP="00D37284">
            <w:pPr>
              <w:suppressAutoHyphens w:val="0"/>
              <w:spacing w:line="240" w:lineRule="auto"/>
              <w:rPr>
                <w:sz w:val="18"/>
              </w:rPr>
            </w:pPr>
            <w:r w:rsidRPr="004C10EF">
              <w:rPr>
                <w:sz w:val="18"/>
              </w:rPr>
              <w:t>LAND CAPABILITY</w:t>
            </w:r>
          </w:p>
        </w:tc>
      </w:tr>
      <w:tr w:rsidR="00425F18" w:rsidRPr="004C10EF" w14:paraId="683FEDB6" w14:textId="77777777" w:rsidTr="00D37284">
        <w:trPr>
          <w:cnfStyle w:val="000000100000" w:firstRow="0" w:lastRow="0" w:firstColumn="0" w:lastColumn="0" w:oddVBand="0" w:evenVBand="0" w:oddHBand="1" w:evenHBand="0" w:firstRowFirstColumn="0" w:firstRowLastColumn="0" w:lastRowFirstColumn="0" w:lastRowLastColumn="0"/>
          <w:cantSplit/>
          <w:trHeight w:val="2494"/>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left w:val="single" w:sz="4" w:space="0" w:color="auto"/>
              <w:bottom w:val="single" w:sz="4" w:space="0" w:color="auto"/>
              <w:right w:val="single" w:sz="4" w:space="0" w:color="auto"/>
            </w:tcBorders>
          </w:tcPr>
          <w:p w14:paraId="25401604" w14:textId="77777777" w:rsidR="00425F18" w:rsidRPr="004C10EF" w:rsidRDefault="00425F18" w:rsidP="00D37284">
            <w:pPr>
              <w:suppressAutoHyphens w:val="0"/>
              <w:spacing w:line="240" w:lineRule="auto"/>
              <w:rPr>
                <w:color w:val="363534"/>
                <w:sz w:val="18"/>
              </w:rPr>
            </w:pPr>
            <w:r w:rsidRPr="004C10EF">
              <w:rPr>
                <w:color w:val="363534"/>
                <w:sz w:val="18"/>
              </w:rPr>
              <w:t>Naturally fertile land with minimal constraints and highly capable for intensive, soil-based agriculture</w:t>
            </w:r>
          </w:p>
          <w:p w14:paraId="26996D2C" w14:textId="77777777" w:rsidR="00425F18" w:rsidRPr="004C10EF" w:rsidRDefault="00425F18" w:rsidP="00D37284">
            <w:pPr>
              <w:suppressAutoHyphens w:val="0"/>
              <w:spacing w:line="240" w:lineRule="auto"/>
              <w:rPr>
                <w:color w:val="363534"/>
                <w:sz w:val="18"/>
              </w:rPr>
            </w:pPr>
          </w:p>
        </w:tc>
        <w:tc>
          <w:tcPr>
            <w:tcW w:w="7942" w:type="dxa"/>
            <w:tcBorders>
              <w:top w:val="single" w:sz="4" w:space="0" w:color="auto"/>
              <w:left w:val="single" w:sz="4" w:space="0" w:color="auto"/>
              <w:bottom w:val="single" w:sz="4" w:space="0" w:color="auto"/>
              <w:right w:val="single" w:sz="4" w:space="0" w:color="auto"/>
            </w:tcBorders>
          </w:tcPr>
          <w:p w14:paraId="66FE0307" w14:textId="77777777" w:rsidR="00425F18" w:rsidRPr="004C10EF" w:rsidRDefault="00425F18" w:rsidP="00D37284">
            <w:pPr>
              <w:suppressAutoHyphens w:val="0"/>
              <w:spacing w:line="240" w:lineRule="auto"/>
              <w:cnfStyle w:val="000000100000" w:firstRow="0" w:lastRow="0" w:firstColumn="0" w:lastColumn="0" w:oddVBand="0" w:evenVBand="0" w:oddHBand="1" w:evenHBand="0" w:firstRowFirstColumn="0" w:firstRowLastColumn="0" w:lastRowFirstColumn="0" w:lastRowLastColumn="0"/>
              <w:rPr>
                <w:color w:val="363534"/>
                <w:sz w:val="18"/>
              </w:rPr>
            </w:pPr>
            <w:r w:rsidRPr="004C10EF">
              <w:rPr>
                <w:color w:val="363534"/>
                <w:sz w:val="18"/>
              </w:rPr>
              <w:t>Land identified as highly capable for intensive, soil-based agriculture, taking into account the following characteristics:</w:t>
            </w:r>
          </w:p>
          <w:p w14:paraId="39C71FC6" w14:textId="77777777" w:rsidR="00425F18" w:rsidRPr="004C10EF" w:rsidRDefault="00425F18" w:rsidP="005E6681">
            <w:pPr>
              <w:numPr>
                <w:ilvl w:val="0"/>
                <w:numId w:val="16"/>
              </w:numPr>
              <w:suppressAutoHyphens w:val="0"/>
              <w:spacing w:line="240" w:lineRule="auto"/>
              <w:ind w:left="321" w:hanging="284"/>
              <w:contextualSpacing/>
              <w:cnfStyle w:val="000000100000" w:firstRow="0" w:lastRow="0" w:firstColumn="0" w:lastColumn="0" w:oddVBand="0" w:evenVBand="0" w:oddHBand="1" w:evenHBand="0" w:firstRowFirstColumn="0" w:firstRowLastColumn="0" w:lastRowFirstColumn="0" w:lastRowLastColumn="0"/>
              <w:rPr>
                <w:color w:val="363534"/>
                <w:sz w:val="18"/>
              </w:rPr>
            </w:pPr>
            <w:r w:rsidRPr="004C10EF">
              <w:rPr>
                <w:b/>
                <w:color w:val="363534"/>
                <w:sz w:val="18"/>
              </w:rPr>
              <w:t>High quality soil</w:t>
            </w:r>
            <w:r w:rsidRPr="004C10EF">
              <w:rPr>
                <w:color w:val="363534"/>
                <w:sz w:val="18"/>
              </w:rPr>
              <w:t>: soils that are high value due to their year-round and multi-purpose properties.</w:t>
            </w:r>
          </w:p>
          <w:p w14:paraId="271ACEEA" w14:textId="77777777" w:rsidR="00425F18" w:rsidRPr="004C10EF" w:rsidRDefault="00425F18" w:rsidP="005E6681">
            <w:pPr>
              <w:numPr>
                <w:ilvl w:val="0"/>
                <w:numId w:val="16"/>
              </w:numPr>
              <w:suppressAutoHyphens w:val="0"/>
              <w:spacing w:line="240" w:lineRule="auto"/>
              <w:ind w:left="321" w:hanging="284"/>
              <w:contextualSpacing/>
              <w:cnfStyle w:val="000000100000" w:firstRow="0" w:lastRow="0" w:firstColumn="0" w:lastColumn="0" w:oddVBand="0" w:evenVBand="0" w:oddHBand="1" w:evenHBand="0" w:firstRowFirstColumn="0" w:firstRowLastColumn="0" w:lastRowFirstColumn="0" w:lastRowLastColumn="0"/>
              <w:rPr>
                <w:color w:val="363534"/>
                <w:sz w:val="18"/>
              </w:rPr>
            </w:pPr>
            <w:r w:rsidRPr="004C10EF">
              <w:rPr>
                <w:b/>
                <w:color w:val="363534"/>
                <w:sz w:val="18"/>
              </w:rPr>
              <w:t>Niche soil:</w:t>
            </w:r>
            <w:r w:rsidRPr="004C10EF">
              <w:rPr>
                <w:color w:val="363534"/>
                <w:sz w:val="18"/>
              </w:rPr>
              <w:t xml:space="preserve"> soils that are particularly good for certain crops and support niche industries.</w:t>
            </w:r>
          </w:p>
          <w:p w14:paraId="4A80B4A2" w14:textId="40609BAA" w:rsidR="00425F18" w:rsidRPr="004C10EF" w:rsidRDefault="00425F18" w:rsidP="005E6681">
            <w:pPr>
              <w:numPr>
                <w:ilvl w:val="0"/>
                <w:numId w:val="16"/>
              </w:numPr>
              <w:suppressAutoHyphens w:val="0"/>
              <w:spacing w:line="240" w:lineRule="auto"/>
              <w:ind w:left="321" w:hanging="284"/>
              <w:contextualSpacing/>
              <w:cnfStyle w:val="000000100000" w:firstRow="0" w:lastRow="0" w:firstColumn="0" w:lastColumn="0" w:oddVBand="0" w:evenVBand="0" w:oddHBand="1" w:evenHBand="0" w:firstRowFirstColumn="0" w:firstRowLastColumn="0" w:lastRowFirstColumn="0" w:lastRowLastColumn="0"/>
              <w:rPr>
                <w:color w:val="363534"/>
                <w:sz w:val="18"/>
              </w:rPr>
            </w:pPr>
            <w:r w:rsidRPr="004C10EF">
              <w:rPr>
                <w:b/>
                <w:color w:val="363534"/>
                <w:sz w:val="18"/>
              </w:rPr>
              <w:t>Suitable terrain and landscapes:</w:t>
            </w:r>
            <w:r w:rsidRPr="004C10EF">
              <w:rPr>
                <w:color w:val="363534"/>
                <w:sz w:val="18"/>
              </w:rPr>
              <w:t xml:space="preserve">  land with minimal slope, rock outcrop, and no presence of coastal acid </w:t>
            </w:r>
            <w:r w:rsidR="00790D71" w:rsidRPr="004C10EF">
              <w:rPr>
                <w:color w:val="363534"/>
                <w:sz w:val="18"/>
              </w:rPr>
              <w:t>sulphate</w:t>
            </w:r>
            <w:r w:rsidRPr="004C10EF">
              <w:rPr>
                <w:color w:val="363534"/>
                <w:sz w:val="18"/>
              </w:rPr>
              <w:t xml:space="preserve"> soils, salinity or other noxious components.</w:t>
            </w:r>
          </w:p>
          <w:p w14:paraId="469E8B95" w14:textId="77777777" w:rsidR="00425F18" w:rsidRPr="004C10EF" w:rsidRDefault="00425F18" w:rsidP="005E6681">
            <w:pPr>
              <w:numPr>
                <w:ilvl w:val="0"/>
                <w:numId w:val="16"/>
              </w:numPr>
              <w:suppressAutoHyphens w:val="0"/>
              <w:spacing w:line="240" w:lineRule="auto"/>
              <w:ind w:left="321" w:hanging="284"/>
              <w:contextualSpacing/>
              <w:cnfStyle w:val="000000100000" w:firstRow="0" w:lastRow="0" w:firstColumn="0" w:lastColumn="0" w:oddVBand="0" w:evenVBand="0" w:oddHBand="1" w:evenHBand="0" w:firstRowFirstColumn="0" w:firstRowLastColumn="0" w:lastRowFirstColumn="0" w:lastRowLastColumn="0"/>
              <w:rPr>
                <w:color w:val="363534"/>
                <w:sz w:val="18"/>
              </w:rPr>
            </w:pPr>
            <w:r w:rsidRPr="004C10EF">
              <w:rPr>
                <w:b/>
                <w:color w:val="363534"/>
                <w:sz w:val="18"/>
              </w:rPr>
              <w:t>Reliable rainfall:</w:t>
            </w:r>
            <w:r w:rsidRPr="004C10EF">
              <w:rPr>
                <w:color w:val="363534"/>
                <w:sz w:val="18"/>
              </w:rPr>
              <w:t xml:space="preserve"> areas with reliable long-term natural rainfall that provides adequate supply for agricultural production.</w:t>
            </w:r>
          </w:p>
          <w:p w14:paraId="4B5DC013" w14:textId="77777777" w:rsidR="00425F18" w:rsidRPr="004C10EF" w:rsidRDefault="00425F18" w:rsidP="005E6681">
            <w:pPr>
              <w:numPr>
                <w:ilvl w:val="0"/>
                <w:numId w:val="16"/>
              </w:numPr>
              <w:suppressAutoHyphens w:val="0"/>
              <w:spacing w:line="240" w:lineRule="auto"/>
              <w:ind w:left="321" w:hanging="284"/>
              <w:contextualSpacing/>
              <w:cnfStyle w:val="000000100000" w:firstRow="0" w:lastRow="0" w:firstColumn="0" w:lastColumn="0" w:oddVBand="0" w:evenVBand="0" w:oddHBand="1" w:evenHBand="0" w:firstRowFirstColumn="0" w:firstRowLastColumn="0" w:lastRowFirstColumn="0" w:lastRowLastColumn="0"/>
              <w:rPr>
                <w:color w:val="363534"/>
                <w:sz w:val="18"/>
              </w:rPr>
            </w:pPr>
            <w:r w:rsidRPr="004C10EF">
              <w:rPr>
                <w:b/>
                <w:color w:val="363534"/>
                <w:sz w:val="18"/>
              </w:rPr>
              <w:t xml:space="preserve">Low risk of land degradation: </w:t>
            </w:r>
            <w:r w:rsidRPr="004C10EF">
              <w:rPr>
                <w:color w:val="363534"/>
                <w:sz w:val="18"/>
              </w:rPr>
              <w:t>Land with very low risk of land degradation such as flooding risk, inundation, land slips and erosion hazard.</w:t>
            </w:r>
          </w:p>
          <w:p w14:paraId="669E76C9" w14:textId="77777777" w:rsidR="00425F18" w:rsidRPr="004C10EF" w:rsidRDefault="00425F18" w:rsidP="00D37284">
            <w:pPr>
              <w:suppressAutoHyphens w:val="0"/>
              <w:spacing w:line="240" w:lineRule="auto"/>
              <w:ind w:left="321"/>
              <w:contextualSpacing/>
              <w:cnfStyle w:val="000000100000" w:firstRow="0" w:lastRow="0" w:firstColumn="0" w:lastColumn="0" w:oddVBand="0" w:evenVBand="0" w:oddHBand="1" w:evenHBand="0" w:firstRowFirstColumn="0" w:firstRowLastColumn="0" w:lastRowFirstColumn="0" w:lastRowLastColumn="0"/>
              <w:rPr>
                <w:color w:val="363534"/>
                <w:sz w:val="18"/>
              </w:rPr>
            </w:pPr>
          </w:p>
        </w:tc>
      </w:tr>
      <w:tr w:rsidR="00425F18" w:rsidRPr="004C10EF" w14:paraId="4D9CD443" w14:textId="77777777" w:rsidTr="003062E2">
        <w:trPr>
          <w:cantSplit/>
          <w:trHeight w:val="309"/>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auto"/>
              <w:left w:val="single" w:sz="4" w:space="0" w:color="auto"/>
              <w:bottom w:val="single" w:sz="4" w:space="0" w:color="auto"/>
              <w:right w:val="single" w:sz="4" w:space="0" w:color="auto"/>
            </w:tcBorders>
            <w:shd w:val="clear" w:color="auto" w:fill="3D5E6A" w:themeFill="accent4"/>
          </w:tcPr>
          <w:p w14:paraId="778F4025" w14:textId="77777777" w:rsidR="00425F18" w:rsidRPr="004C10EF" w:rsidRDefault="00425F18" w:rsidP="00D37284">
            <w:pPr>
              <w:suppressAutoHyphens w:val="0"/>
              <w:spacing w:line="240" w:lineRule="auto"/>
              <w:rPr>
                <w:color w:val="363534"/>
                <w:sz w:val="18"/>
              </w:rPr>
            </w:pPr>
            <w:r w:rsidRPr="004C10EF">
              <w:rPr>
                <w:color w:val="FFFFFF"/>
                <w:sz w:val="18"/>
              </w:rPr>
              <w:t xml:space="preserve">WATER ACCESS </w:t>
            </w:r>
          </w:p>
        </w:tc>
      </w:tr>
      <w:tr w:rsidR="00425F18" w:rsidRPr="004C10EF" w14:paraId="4970D2EF" w14:textId="77777777" w:rsidTr="00D37284">
        <w:trPr>
          <w:cnfStyle w:val="000000100000" w:firstRow="0" w:lastRow="0" w:firstColumn="0" w:lastColumn="0" w:oddVBand="0" w:evenVBand="0" w:oddHBand="1" w:evenHBand="0" w:firstRowFirstColumn="0" w:firstRowLastColumn="0" w:lastRowFirstColumn="0" w:lastRowLastColumn="0"/>
          <w:cantSplit/>
          <w:trHeight w:val="762"/>
        </w:trPr>
        <w:tc>
          <w:tcPr>
            <w:cnfStyle w:val="001000000000" w:firstRow="0" w:lastRow="0" w:firstColumn="1" w:lastColumn="0" w:oddVBand="0" w:evenVBand="0" w:oddHBand="0" w:evenHBand="0" w:firstRowFirstColumn="0" w:firstRowLastColumn="0" w:lastRowFirstColumn="0" w:lastRowLastColumn="0"/>
            <w:tcW w:w="2123" w:type="dxa"/>
            <w:vMerge w:val="restart"/>
            <w:tcBorders>
              <w:top w:val="single" w:sz="4" w:space="0" w:color="auto"/>
              <w:left w:val="single" w:sz="4" w:space="0" w:color="auto"/>
              <w:bottom w:val="single" w:sz="4" w:space="0" w:color="auto"/>
              <w:right w:val="single" w:sz="4" w:space="0" w:color="auto"/>
            </w:tcBorders>
          </w:tcPr>
          <w:p w14:paraId="1487DBE5" w14:textId="77777777" w:rsidR="00425F18" w:rsidRPr="004C10EF" w:rsidRDefault="00425F18" w:rsidP="00D37284">
            <w:pPr>
              <w:suppressAutoHyphens w:val="0"/>
              <w:spacing w:line="240" w:lineRule="auto"/>
              <w:rPr>
                <w:color w:val="363534"/>
                <w:sz w:val="18"/>
              </w:rPr>
            </w:pPr>
            <w:r w:rsidRPr="004C10EF">
              <w:rPr>
                <w:color w:val="363534"/>
                <w:sz w:val="18"/>
              </w:rPr>
              <w:t xml:space="preserve">Farmland with access to a secure water supply </w:t>
            </w:r>
          </w:p>
          <w:p w14:paraId="3B0B9398" w14:textId="77777777" w:rsidR="00425F18" w:rsidRPr="004C10EF" w:rsidRDefault="00425F18" w:rsidP="00D37284">
            <w:pPr>
              <w:suppressAutoHyphens w:val="0"/>
              <w:spacing w:line="240" w:lineRule="auto"/>
              <w:rPr>
                <w:color w:val="363534"/>
                <w:sz w:val="18"/>
              </w:rPr>
            </w:pPr>
          </w:p>
          <w:p w14:paraId="4629F8EC" w14:textId="77777777" w:rsidR="00425F18" w:rsidRPr="004C10EF" w:rsidRDefault="00425F18" w:rsidP="00D37284">
            <w:pPr>
              <w:suppressAutoHyphens w:val="0"/>
              <w:spacing w:line="240" w:lineRule="auto"/>
              <w:rPr>
                <w:color w:val="363534"/>
                <w:sz w:val="18"/>
              </w:rPr>
            </w:pPr>
          </w:p>
          <w:p w14:paraId="533F533E" w14:textId="77777777" w:rsidR="00425F18" w:rsidRPr="004C10EF" w:rsidRDefault="00425F18" w:rsidP="00D37284">
            <w:pPr>
              <w:suppressAutoHyphens w:val="0"/>
              <w:spacing w:line="240" w:lineRule="auto"/>
              <w:rPr>
                <w:color w:val="363534"/>
                <w:sz w:val="18"/>
              </w:rPr>
            </w:pPr>
          </w:p>
        </w:tc>
        <w:tc>
          <w:tcPr>
            <w:tcW w:w="7942" w:type="dxa"/>
            <w:tcBorders>
              <w:top w:val="single" w:sz="4" w:space="0" w:color="auto"/>
              <w:left w:val="single" w:sz="4" w:space="0" w:color="auto"/>
              <w:bottom w:val="single" w:sz="4" w:space="0" w:color="auto"/>
              <w:right w:val="single" w:sz="4" w:space="0" w:color="auto"/>
            </w:tcBorders>
          </w:tcPr>
          <w:p w14:paraId="3F6965BD" w14:textId="77777777" w:rsidR="00425F18" w:rsidRPr="004C10EF" w:rsidRDefault="00425F18" w:rsidP="00D37284">
            <w:pPr>
              <w:suppressAutoHyphens w:val="0"/>
              <w:spacing w:line="240" w:lineRule="auto"/>
              <w:cnfStyle w:val="000000100000" w:firstRow="0" w:lastRow="0" w:firstColumn="0" w:lastColumn="0" w:oddVBand="0" w:evenVBand="0" w:oddHBand="1" w:evenHBand="0" w:firstRowFirstColumn="0" w:firstRowLastColumn="0" w:lastRowFirstColumn="0" w:lastRowLastColumn="0"/>
              <w:rPr>
                <w:i/>
                <w:color w:val="363534"/>
                <w:sz w:val="18"/>
              </w:rPr>
            </w:pPr>
            <w:r w:rsidRPr="004C10EF">
              <w:rPr>
                <w:b/>
                <w:color w:val="363534"/>
                <w:sz w:val="18"/>
              </w:rPr>
              <w:t>Access to irrigation infrastructure:</w:t>
            </w:r>
            <w:r w:rsidRPr="004C10EF">
              <w:rPr>
                <w:color w:val="363534"/>
                <w:sz w:val="18"/>
              </w:rPr>
              <w:t xml:space="preserve"> access to existing irrigation infrastructure that provides a reliable water source for agricultural regions. Green wedge and peri-urban irrigated areas include Werribee and Bacchus March irrigation districts.</w:t>
            </w:r>
          </w:p>
        </w:tc>
      </w:tr>
      <w:tr w:rsidR="00425F18" w:rsidRPr="004C10EF" w14:paraId="6A302AB2" w14:textId="77777777" w:rsidTr="00D37284">
        <w:trPr>
          <w:cantSplit/>
          <w:trHeight w:val="856"/>
        </w:trPr>
        <w:tc>
          <w:tcPr>
            <w:cnfStyle w:val="001000000000" w:firstRow="0" w:lastRow="0" w:firstColumn="1" w:lastColumn="0" w:oddVBand="0" w:evenVBand="0" w:oddHBand="0" w:evenHBand="0" w:firstRowFirstColumn="0" w:firstRowLastColumn="0" w:lastRowFirstColumn="0" w:lastRowLastColumn="0"/>
            <w:tcW w:w="2123" w:type="dxa"/>
            <w:vMerge/>
            <w:tcBorders>
              <w:top w:val="single" w:sz="4" w:space="0" w:color="auto"/>
              <w:left w:val="single" w:sz="4" w:space="0" w:color="auto"/>
              <w:bottom w:val="single" w:sz="4" w:space="0" w:color="auto"/>
              <w:right w:val="single" w:sz="4" w:space="0" w:color="auto"/>
            </w:tcBorders>
          </w:tcPr>
          <w:p w14:paraId="0858FB69" w14:textId="77777777" w:rsidR="00425F18" w:rsidRPr="004C10EF" w:rsidRDefault="00425F18" w:rsidP="00D37284">
            <w:pPr>
              <w:suppressAutoHyphens w:val="0"/>
              <w:spacing w:line="240" w:lineRule="auto"/>
              <w:rPr>
                <w:color w:val="363534"/>
                <w:sz w:val="18"/>
              </w:rPr>
            </w:pPr>
          </w:p>
        </w:tc>
        <w:tc>
          <w:tcPr>
            <w:tcW w:w="7942" w:type="dxa"/>
            <w:tcBorders>
              <w:top w:val="single" w:sz="4" w:space="0" w:color="auto"/>
              <w:left w:val="single" w:sz="4" w:space="0" w:color="auto"/>
              <w:bottom w:val="single" w:sz="4" w:space="0" w:color="auto"/>
              <w:right w:val="single" w:sz="4" w:space="0" w:color="auto"/>
            </w:tcBorders>
          </w:tcPr>
          <w:p w14:paraId="58B1A3CA" w14:textId="77777777" w:rsidR="00425F18" w:rsidRPr="004C10EF" w:rsidRDefault="00425F18" w:rsidP="00D37284">
            <w:pPr>
              <w:suppressAutoHyphens w:val="0"/>
              <w:spacing w:line="240" w:lineRule="auto"/>
              <w:cnfStyle w:val="000000000000" w:firstRow="0" w:lastRow="0" w:firstColumn="0" w:lastColumn="0" w:oddVBand="0" w:evenVBand="0" w:oddHBand="0" w:evenHBand="0" w:firstRowFirstColumn="0" w:firstRowLastColumn="0" w:lastRowFirstColumn="0" w:lastRowLastColumn="0"/>
              <w:rPr>
                <w:color w:val="363534"/>
                <w:sz w:val="18"/>
              </w:rPr>
            </w:pPr>
            <w:r w:rsidRPr="004C10EF">
              <w:rPr>
                <w:b/>
                <w:color w:val="363534"/>
                <w:sz w:val="18"/>
              </w:rPr>
              <w:t>High potential for access to alternative water sources:</w:t>
            </w:r>
            <w:r w:rsidRPr="004C10EF">
              <w:rPr>
                <w:color w:val="363534"/>
                <w:sz w:val="18"/>
              </w:rPr>
              <w:t xml:space="preserve"> </w:t>
            </w:r>
          </w:p>
          <w:p w14:paraId="31E56283" w14:textId="77777777" w:rsidR="00425F18" w:rsidRPr="004C10EF" w:rsidRDefault="00425F18" w:rsidP="00D37284">
            <w:pPr>
              <w:suppressAutoHyphens w:val="0"/>
              <w:spacing w:line="240" w:lineRule="auto"/>
              <w:cnfStyle w:val="000000000000" w:firstRow="0" w:lastRow="0" w:firstColumn="0" w:lastColumn="0" w:oddVBand="0" w:evenVBand="0" w:oddHBand="0" w:evenHBand="0" w:firstRowFirstColumn="0" w:firstRowLastColumn="0" w:lastRowFirstColumn="0" w:lastRowLastColumn="0"/>
              <w:rPr>
                <w:color w:val="363534"/>
                <w:sz w:val="18"/>
              </w:rPr>
            </w:pPr>
            <w:r w:rsidRPr="004C10EF">
              <w:rPr>
                <w:color w:val="363534"/>
                <w:sz w:val="18"/>
              </w:rPr>
              <w:t>Areas identified as having potential future alternative water access or areas in proximity to major waste water pipelines and key sewerage treatment plants with potential capability to supply recycled water in the future.</w:t>
            </w:r>
          </w:p>
          <w:p w14:paraId="4801052B" w14:textId="77777777" w:rsidR="00425F18" w:rsidRPr="004C10EF" w:rsidRDefault="00425F18" w:rsidP="00D37284">
            <w:pPr>
              <w:suppressAutoHyphens w:val="0"/>
              <w:spacing w:line="240" w:lineRule="auto"/>
              <w:cnfStyle w:val="000000000000" w:firstRow="0" w:lastRow="0" w:firstColumn="0" w:lastColumn="0" w:oddVBand="0" w:evenVBand="0" w:oddHBand="0" w:evenHBand="0" w:firstRowFirstColumn="0" w:firstRowLastColumn="0" w:lastRowFirstColumn="0" w:lastRowLastColumn="0"/>
              <w:rPr>
                <w:color w:val="363534"/>
                <w:sz w:val="18"/>
              </w:rPr>
            </w:pPr>
          </w:p>
        </w:tc>
      </w:tr>
      <w:tr w:rsidR="00425F18" w:rsidRPr="004C10EF" w14:paraId="6F3F806E" w14:textId="77777777" w:rsidTr="00D37284">
        <w:trPr>
          <w:cnfStyle w:val="000000100000" w:firstRow="0" w:lastRow="0" w:firstColumn="0" w:lastColumn="0" w:oddVBand="0" w:evenVBand="0" w:oddHBand="1" w:evenHBand="0" w:firstRowFirstColumn="0" w:firstRowLastColumn="0" w:lastRowFirstColumn="0" w:lastRowLastColumn="0"/>
          <w:cantSplit/>
          <w:trHeight w:val="856"/>
        </w:trPr>
        <w:tc>
          <w:tcPr>
            <w:cnfStyle w:val="001000000000" w:firstRow="0" w:lastRow="0" w:firstColumn="1" w:lastColumn="0" w:oddVBand="0" w:evenVBand="0" w:oddHBand="0" w:evenHBand="0" w:firstRowFirstColumn="0" w:firstRowLastColumn="0" w:lastRowFirstColumn="0" w:lastRowLastColumn="0"/>
            <w:tcW w:w="2123" w:type="dxa"/>
            <w:vMerge/>
            <w:tcBorders>
              <w:top w:val="single" w:sz="4" w:space="0" w:color="auto"/>
              <w:left w:val="single" w:sz="4" w:space="0" w:color="auto"/>
              <w:bottom w:val="single" w:sz="4" w:space="0" w:color="auto"/>
              <w:right w:val="single" w:sz="4" w:space="0" w:color="auto"/>
            </w:tcBorders>
          </w:tcPr>
          <w:p w14:paraId="54E2D3F7" w14:textId="77777777" w:rsidR="00425F18" w:rsidRPr="004C10EF" w:rsidRDefault="00425F18" w:rsidP="00D37284">
            <w:pPr>
              <w:suppressAutoHyphens w:val="0"/>
              <w:spacing w:line="240" w:lineRule="auto"/>
              <w:rPr>
                <w:color w:val="363534"/>
                <w:sz w:val="18"/>
              </w:rPr>
            </w:pPr>
          </w:p>
        </w:tc>
        <w:tc>
          <w:tcPr>
            <w:tcW w:w="7942" w:type="dxa"/>
            <w:tcBorders>
              <w:top w:val="single" w:sz="4" w:space="0" w:color="auto"/>
              <w:left w:val="single" w:sz="4" w:space="0" w:color="auto"/>
              <w:bottom w:val="single" w:sz="4" w:space="0" w:color="auto"/>
              <w:right w:val="single" w:sz="4" w:space="0" w:color="auto"/>
            </w:tcBorders>
          </w:tcPr>
          <w:p w14:paraId="1CEA9AC0" w14:textId="77777777" w:rsidR="00425F18" w:rsidRPr="004C10EF" w:rsidRDefault="00425F18" w:rsidP="00D37284">
            <w:pPr>
              <w:suppressAutoHyphens w:val="0"/>
              <w:spacing w:line="240" w:lineRule="auto"/>
              <w:cnfStyle w:val="000000100000" w:firstRow="0" w:lastRow="0" w:firstColumn="0" w:lastColumn="0" w:oddVBand="0" w:evenVBand="0" w:oddHBand="1" w:evenHBand="0" w:firstRowFirstColumn="0" w:firstRowLastColumn="0" w:lastRowFirstColumn="0" w:lastRowLastColumn="0"/>
              <w:rPr>
                <w:color w:val="363534"/>
                <w:sz w:val="18"/>
              </w:rPr>
            </w:pPr>
            <w:r w:rsidRPr="004C10EF">
              <w:rPr>
                <w:b/>
                <w:color w:val="363534"/>
                <w:sz w:val="18"/>
              </w:rPr>
              <w:t>Access to good quality groundwater:</w:t>
            </w:r>
            <w:r w:rsidRPr="004C10EF">
              <w:rPr>
                <w:color w:val="363534"/>
                <w:sz w:val="18"/>
              </w:rPr>
              <w:t xml:space="preserve"> access to a verified source of good quality groundwater found in Groundwater Management Areas and Water Supply Protection Areas.</w:t>
            </w:r>
          </w:p>
        </w:tc>
      </w:tr>
      <w:tr w:rsidR="00425F18" w:rsidRPr="004C10EF" w14:paraId="0AE69E8D" w14:textId="77777777" w:rsidTr="003062E2">
        <w:trPr>
          <w:cantSplit/>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auto"/>
              <w:bottom w:val="single" w:sz="4" w:space="0" w:color="auto"/>
            </w:tcBorders>
            <w:shd w:val="clear" w:color="auto" w:fill="3D5E6A" w:themeFill="accent4"/>
          </w:tcPr>
          <w:p w14:paraId="722EDD24" w14:textId="77777777" w:rsidR="00425F18" w:rsidRPr="004C10EF" w:rsidRDefault="00425F18" w:rsidP="00D37284">
            <w:pPr>
              <w:suppressAutoHyphens w:val="0"/>
              <w:spacing w:line="240" w:lineRule="auto"/>
              <w:rPr>
                <w:color w:val="363534"/>
                <w:sz w:val="18"/>
              </w:rPr>
            </w:pPr>
            <w:r w:rsidRPr="004C10EF">
              <w:rPr>
                <w:color w:val="FFFFFF"/>
                <w:sz w:val="18"/>
              </w:rPr>
              <w:t>RESILIENCE AND ADAPTABILITY</w:t>
            </w:r>
          </w:p>
        </w:tc>
      </w:tr>
      <w:tr w:rsidR="00425F18" w:rsidRPr="004C10EF" w14:paraId="3C9622AE" w14:textId="77777777" w:rsidTr="00D37284">
        <w:trPr>
          <w:cnfStyle w:val="000000100000" w:firstRow="0" w:lastRow="0" w:firstColumn="0" w:lastColumn="0" w:oddVBand="0" w:evenVBand="0" w:oddHBand="1" w:evenHBand="0" w:firstRowFirstColumn="0" w:firstRowLastColumn="0" w:lastRowFirstColumn="0" w:lastRowLastColumn="0"/>
          <w:cantSplit/>
          <w:trHeight w:val="416"/>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left w:val="single" w:sz="4" w:space="0" w:color="auto"/>
              <w:bottom w:val="single" w:sz="4" w:space="0" w:color="auto"/>
              <w:right w:val="single" w:sz="4" w:space="0" w:color="auto"/>
            </w:tcBorders>
          </w:tcPr>
          <w:p w14:paraId="4C5D2D10" w14:textId="77777777" w:rsidR="00425F18" w:rsidRPr="004C10EF" w:rsidRDefault="00425F18" w:rsidP="00D37284">
            <w:pPr>
              <w:suppressAutoHyphens w:val="0"/>
              <w:spacing w:line="240" w:lineRule="auto"/>
              <w:rPr>
                <w:color w:val="363534"/>
                <w:sz w:val="18"/>
              </w:rPr>
            </w:pPr>
            <w:r w:rsidRPr="004C10EF">
              <w:rPr>
                <w:color w:val="363534"/>
                <w:sz w:val="18"/>
              </w:rPr>
              <w:t>Land that is resilient to the potential impacts of climate change</w:t>
            </w:r>
          </w:p>
        </w:tc>
        <w:tc>
          <w:tcPr>
            <w:tcW w:w="7942" w:type="dxa"/>
            <w:tcBorders>
              <w:top w:val="single" w:sz="4" w:space="0" w:color="auto"/>
              <w:left w:val="single" w:sz="4" w:space="0" w:color="auto"/>
              <w:bottom w:val="single" w:sz="4" w:space="0" w:color="auto"/>
              <w:right w:val="single" w:sz="4" w:space="0" w:color="auto"/>
            </w:tcBorders>
          </w:tcPr>
          <w:p w14:paraId="2D968E3D" w14:textId="77777777" w:rsidR="00425F18" w:rsidRPr="004C10EF" w:rsidRDefault="00425F18" w:rsidP="00D37284">
            <w:pPr>
              <w:suppressAutoHyphens w:val="0"/>
              <w:spacing w:line="240" w:lineRule="auto"/>
              <w:cnfStyle w:val="000000100000" w:firstRow="0" w:lastRow="0" w:firstColumn="0" w:lastColumn="0" w:oddVBand="0" w:evenVBand="0" w:oddHBand="1" w:evenHBand="0" w:firstRowFirstColumn="0" w:firstRowLastColumn="0" w:lastRowFirstColumn="0" w:lastRowLastColumn="0"/>
              <w:rPr>
                <w:color w:val="363534"/>
                <w:sz w:val="18"/>
              </w:rPr>
            </w:pPr>
            <w:r w:rsidRPr="004C10EF">
              <w:rPr>
                <w:b/>
                <w:color w:val="363534"/>
                <w:sz w:val="18"/>
              </w:rPr>
              <w:t>Climate resilience</w:t>
            </w:r>
            <w:r w:rsidRPr="004C10EF">
              <w:rPr>
                <w:color w:val="363534"/>
                <w:sz w:val="18"/>
              </w:rPr>
              <w:t>:</w:t>
            </w:r>
          </w:p>
          <w:p w14:paraId="03DB8252" w14:textId="77777777" w:rsidR="00425F18" w:rsidRPr="004C10EF" w:rsidRDefault="00425F18" w:rsidP="00D37284">
            <w:pPr>
              <w:suppressAutoHyphens w:val="0"/>
              <w:spacing w:line="240" w:lineRule="auto"/>
              <w:cnfStyle w:val="000000100000" w:firstRow="0" w:lastRow="0" w:firstColumn="0" w:lastColumn="0" w:oddVBand="0" w:evenVBand="0" w:oddHBand="1" w:evenHBand="0" w:firstRowFirstColumn="0" w:firstRowLastColumn="0" w:lastRowFirstColumn="0" w:lastRowLastColumn="0"/>
              <w:rPr>
                <w:color w:val="363534"/>
                <w:sz w:val="18"/>
              </w:rPr>
            </w:pPr>
            <w:r w:rsidRPr="004C10EF">
              <w:rPr>
                <w:color w:val="363534"/>
                <w:sz w:val="18"/>
              </w:rPr>
              <w:t>Highly versatile agricultural areas suitable for producing a greater range of cropping, horticulture and pasture purposes both currently and under forecast climate scenarios for 2030, 2050 and 2070.</w:t>
            </w:r>
          </w:p>
          <w:p w14:paraId="17233432" w14:textId="77777777" w:rsidR="00425F18" w:rsidRPr="004C10EF" w:rsidRDefault="00425F18" w:rsidP="00D37284">
            <w:pPr>
              <w:suppressAutoHyphens w:val="0"/>
              <w:spacing w:line="240" w:lineRule="auto"/>
              <w:cnfStyle w:val="000000100000" w:firstRow="0" w:lastRow="0" w:firstColumn="0" w:lastColumn="0" w:oddVBand="0" w:evenVBand="0" w:oddHBand="1" w:evenHBand="0" w:firstRowFirstColumn="0" w:firstRowLastColumn="0" w:lastRowFirstColumn="0" w:lastRowLastColumn="0"/>
              <w:rPr>
                <w:i/>
                <w:color w:val="363534"/>
                <w:sz w:val="18"/>
              </w:rPr>
            </w:pPr>
          </w:p>
        </w:tc>
      </w:tr>
      <w:tr w:rsidR="00425F18" w:rsidRPr="004C10EF" w14:paraId="02DD979E" w14:textId="77777777" w:rsidTr="003062E2">
        <w:trPr>
          <w:cantSplit/>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auto"/>
              <w:bottom w:val="single" w:sz="4" w:space="0" w:color="auto"/>
            </w:tcBorders>
            <w:shd w:val="clear" w:color="auto" w:fill="3D5E6A" w:themeFill="accent4"/>
          </w:tcPr>
          <w:p w14:paraId="66BD2FBF" w14:textId="77777777" w:rsidR="00425F18" w:rsidRPr="004C10EF" w:rsidRDefault="00425F18" w:rsidP="00D37284">
            <w:pPr>
              <w:suppressAutoHyphens w:val="0"/>
              <w:spacing w:line="240" w:lineRule="auto"/>
              <w:rPr>
                <w:color w:val="363534"/>
                <w:sz w:val="18"/>
              </w:rPr>
            </w:pPr>
            <w:r w:rsidRPr="004C10EF">
              <w:rPr>
                <w:color w:val="FFFFFF"/>
                <w:sz w:val="18"/>
              </w:rPr>
              <w:t>EXISTING LAND USE &amp; INTEGRATION WITH INDUSTRY</w:t>
            </w:r>
          </w:p>
        </w:tc>
      </w:tr>
      <w:tr w:rsidR="00425F18" w:rsidRPr="004C10EF" w14:paraId="21D11C6D" w14:textId="77777777" w:rsidTr="00D37284">
        <w:trPr>
          <w:cnfStyle w:val="000000100000" w:firstRow="0" w:lastRow="0" w:firstColumn="0" w:lastColumn="0" w:oddVBand="0" w:evenVBand="0" w:oddHBand="1" w:evenHBand="0" w:firstRowFirstColumn="0" w:firstRowLastColumn="0" w:lastRowFirstColumn="0" w:lastRowLastColumn="0"/>
          <w:cantSplit/>
          <w:trHeight w:val="416"/>
        </w:trPr>
        <w:tc>
          <w:tcPr>
            <w:cnfStyle w:val="001000000000" w:firstRow="0" w:lastRow="0" w:firstColumn="1" w:lastColumn="0" w:oddVBand="0" w:evenVBand="0" w:oddHBand="0" w:evenHBand="0" w:firstRowFirstColumn="0" w:firstRowLastColumn="0" w:lastRowFirstColumn="0" w:lastRowLastColumn="0"/>
            <w:tcW w:w="2123" w:type="dxa"/>
            <w:vMerge w:val="restart"/>
            <w:tcBorders>
              <w:top w:val="single" w:sz="4" w:space="0" w:color="auto"/>
              <w:left w:val="single" w:sz="4" w:space="0" w:color="auto"/>
              <w:bottom w:val="single" w:sz="4" w:space="0" w:color="auto"/>
              <w:right w:val="single" w:sz="4" w:space="0" w:color="auto"/>
            </w:tcBorders>
          </w:tcPr>
          <w:p w14:paraId="0A0E4B17" w14:textId="77777777" w:rsidR="00425F18" w:rsidRPr="004C10EF" w:rsidRDefault="00425F18" w:rsidP="00D37284">
            <w:pPr>
              <w:suppressAutoHyphens w:val="0"/>
              <w:spacing w:line="240" w:lineRule="auto"/>
              <w:rPr>
                <w:color w:val="363534"/>
                <w:sz w:val="18"/>
              </w:rPr>
            </w:pPr>
            <w:r w:rsidRPr="004C10EF">
              <w:rPr>
                <w:color w:val="363534"/>
                <w:sz w:val="18"/>
              </w:rPr>
              <w:t xml:space="preserve">Land that is currently used for intensive agricultural purposes or supports the viability of an agricultural area </w:t>
            </w:r>
          </w:p>
        </w:tc>
        <w:tc>
          <w:tcPr>
            <w:tcW w:w="7942" w:type="dxa"/>
            <w:tcBorders>
              <w:top w:val="single" w:sz="4" w:space="0" w:color="auto"/>
              <w:left w:val="single" w:sz="4" w:space="0" w:color="auto"/>
              <w:bottom w:val="single" w:sz="4" w:space="0" w:color="auto"/>
              <w:right w:val="single" w:sz="4" w:space="0" w:color="auto"/>
            </w:tcBorders>
          </w:tcPr>
          <w:p w14:paraId="616357CB" w14:textId="77777777" w:rsidR="00425F18" w:rsidRPr="004C10EF" w:rsidRDefault="00425F18" w:rsidP="00D37284">
            <w:pPr>
              <w:suppressAutoHyphens w:val="0"/>
              <w:spacing w:line="240" w:lineRule="auto"/>
              <w:cnfStyle w:val="000000100000" w:firstRow="0" w:lastRow="0" w:firstColumn="0" w:lastColumn="0" w:oddVBand="0" w:evenVBand="0" w:oddHBand="1" w:evenHBand="0" w:firstRowFirstColumn="0" w:firstRowLastColumn="0" w:lastRowFirstColumn="0" w:lastRowLastColumn="0"/>
              <w:rPr>
                <w:b/>
                <w:color w:val="363534"/>
                <w:sz w:val="18"/>
              </w:rPr>
            </w:pPr>
            <w:r w:rsidRPr="004C10EF">
              <w:rPr>
                <w:b/>
                <w:color w:val="363534"/>
                <w:sz w:val="18"/>
              </w:rPr>
              <w:t xml:space="preserve">Existing intensive higher-value agricultural land use: </w:t>
            </w:r>
            <w:r w:rsidRPr="004C10EF">
              <w:rPr>
                <w:color w:val="363534"/>
                <w:sz w:val="18"/>
              </w:rPr>
              <w:t>Areas that currently support intensive soil-based agricultural industries including dairy, horticulture, viticulture and general cropping.</w:t>
            </w:r>
            <w:r w:rsidRPr="004C10EF">
              <w:rPr>
                <w:b/>
                <w:color w:val="363534"/>
                <w:sz w:val="18"/>
              </w:rPr>
              <w:t xml:space="preserve"> </w:t>
            </w:r>
          </w:p>
          <w:p w14:paraId="3B2BFE8C" w14:textId="77777777" w:rsidR="00425F18" w:rsidRPr="004C10EF" w:rsidRDefault="00425F18" w:rsidP="00D37284">
            <w:pPr>
              <w:suppressAutoHyphens w:val="0"/>
              <w:spacing w:line="240" w:lineRule="auto"/>
              <w:cnfStyle w:val="000000100000" w:firstRow="0" w:lastRow="0" w:firstColumn="0" w:lastColumn="0" w:oddVBand="0" w:evenVBand="0" w:oddHBand="1" w:evenHBand="0" w:firstRowFirstColumn="0" w:firstRowLastColumn="0" w:lastRowFirstColumn="0" w:lastRowLastColumn="0"/>
              <w:rPr>
                <w:b/>
                <w:color w:val="363534"/>
                <w:sz w:val="18"/>
              </w:rPr>
            </w:pPr>
          </w:p>
        </w:tc>
      </w:tr>
      <w:tr w:rsidR="00425F18" w:rsidRPr="004C10EF" w14:paraId="6E1C7952" w14:textId="77777777" w:rsidTr="00D37284">
        <w:trPr>
          <w:cantSplit/>
          <w:trHeight w:val="416"/>
        </w:trPr>
        <w:tc>
          <w:tcPr>
            <w:cnfStyle w:val="001000000000" w:firstRow="0" w:lastRow="0" w:firstColumn="1" w:lastColumn="0" w:oddVBand="0" w:evenVBand="0" w:oddHBand="0" w:evenHBand="0" w:firstRowFirstColumn="0" w:firstRowLastColumn="0" w:lastRowFirstColumn="0" w:lastRowLastColumn="0"/>
            <w:tcW w:w="2123" w:type="dxa"/>
            <w:vMerge/>
            <w:tcBorders>
              <w:top w:val="single" w:sz="4" w:space="0" w:color="auto"/>
              <w:left w:val="single" w:sz="4" w:space="0" w:color="auto"/>
              <w:bottom w:val="single" w:sz="4" w:space="0" w:color="auto"/>
              <w:right w:val="single" w:sz="4" w:space="0" w:color="auto"/>
            </w:tcBorders>
          </w:tcPr>
          <w:p w14:paraId="6E3C33B9" w14:textId="77777777" w:rsidR="00425F18" w:rsidRPr="004C10EF" w:rsidRDefault="00425F18" w:rsidP="00D37284">
            <w:pPr>
              <w:suppressAutoHyphens w:val="0"/>
              <w:spacing w:line="240" w:lineRule="auto"/>
              <w:rPr>
                <w:color w:val="363534"/>
                <w:sz w:val="18"/>
              </w:rPr>
            </w:pPr>
          </w:p>
        </w:tc>
        <w:tc>
          <w:tcPr>
            <w:tcW w:w="7942" w:type="dxa"/>
            <w:tcBorders>
              <w:top w:val="single" w:sz="4" w:space="0" w:color="auto"/>
              <w:left w:val="single" w:sz="4" w:space="0" w:color="auto"/>
              <w:bottom w:val="single" w:sz="4" w:space="0" w:color="auto"/>
              <w:right w:val="single" w:sz="4" w:space="0" w:color="auto"/>
            </w:tcBorders>
          </w:tcPr>
          <w:p w14:paraId="16992DE8" w14:textId="77777777" w:rsidR="00425F18" w:rsidRPr="004C10EF" w:rsidRDefault="00425F18" w:rsidP="00D37284">
            <w:pPr>
              <w:suppressAutoHyphens w:val="0"/>
              <w:spacing w:line="240" w:lineRule="auto"/>
              <w:cnfStyle w:val="000000000000" w:firstRow="0" w:lastRow="0" w:firstColumn="0" w:lastColumn="0" w:oddVBand="0" w:evenVBand="0" w:oddHBand="0" w:evenHBand="0" w:firstRowFirstColumn="0" w:firstRowLastColumn="0" w:lastRowFirstColumn="0" w:lastRowLastColumn="0"/>
              <w:rPr>
                <w:color w:val="363534"/>
                <w:sz w:val="18"/>
              </w:rPr>
            </w:pPr>
            <w:r w:rsidRPr="004C10EF">
              <w:rPr>
                <w:b/>
                <w:color w:val="363534"/>
                <w:sz w:val="18"/>
              </w:rPr>
              <w:t>Post-farm-gate processing and value adding:</w:t>
            </w:r>
            <w:r w:rsidRPr="004C10EF">
              <w:rPr>
                <w:color w:val="363534"/>
                <w:sz w:val="18"/>
              </w:rPr>
              <w:t xml:space="preserve"> Areas that support industries with critical links including processing plants and major packing houses.</w:t>
            </w:r>
          </w:p>
          <w:p w14:paraId="0D82CDC3" w14:textId="77777777" w:rsidR="00425F18" w:rsidRPr="004C10EF" w:rsidRDefault="00425F18" w:rsidP="00D37284">
            <w:pPr>
              <w:suppressAutoHyphens w:val="0"/>
              <w:spacing w:line="240" w:lineRule="auto"/>
              <w:cnfStyle w:val="000000000000" w:firstRow="0" w:lastRow="0" w:firstColumn="0" w:lastColumn="0" w:oddVBand="0" w:evenVBand="0" w:oddHBand="0" w:evenHBand="0" w:firstRowFirstColumn="0" w:firstRowLastColumn="0" w:lastRowFirstColumn="0" w:lastRowLastColumn="0"/>
              <w:rPr>
                <w:b/>
                <w:color w:val="363534"/>
                <w:sz w:val="18"/>
              </w:rPr>
            </w:pPr>
          </w:p>
        </w:tc>
      </w:tr>
      <w:tr w:rsidR="00425F18" w:rsidRPr="004C10EF" w14:paraId="34EDA63D" w14:textId="77777777" w:rsidTr="00D37284">
        <w:trPr>
          <w:cnfStyle w:val="000000100000" w:firstRow="0" w:lastRow="0" w:firstColumn="0" w:lastColumn="0" w:oddVBand="0" w:evenVBand="0" w:oddHBand="1" w:evenHBand="0" w:firstRowFirstColumn="0" w:firstRowLastColumn="0" w:lastRowFirstColumn="0" w:lastRowLastColumn="0"/>
          <w:cantSplit/>
          <w:trHeight w:val="416"/>
        </w:trPr>
        <w:tc>
          <w:tcPr>
            <w:cnfStyle w:val="001000000000" w:firstRow="0" w:lastRow="0" w:firstColumn="1" w:lastColumn="0" w:oddVBand="0" w:evenVBand="0" w:oddHBand="0" w:evenHBand="0" w:firstRowFirstColumn="0" w:firstRowLastColumn="0" w:lastRowFirstColumn="0" w:lastRowLastColumn="0"/>
            <w:tcW w:w="2123" w:type="dxa"/>
            <w:vMerge/>
            <w:tcBorders>
              <w:top w:val="single" w:sz="4" w:space="0" w:color="auto"/>
              <w:left w:val="single" w:sz="4" w:space="0" w:color="auto"/>
              <w:bottom w:val="single" w:sz="4" w:space="0" w:color="auto"/>
              <w:right w:val="single" w:sz="4" w:space="0" w:color="auto"/>
            </w:tcBorders>
          </w:tcPr>
          <w:p w14:paraId="55672391" w14:textId="77777777" w:rsidR="00425F18" w:rsidRPr="004C10EF" w:rsidRDefault="00425F18" w:rsidP="00D37284">
            <w:pPr>
              <w:suppressAutoHyphens w:val="0"/>
              <w:spacing w:line="240" w:lineRule="auto"/>
              <w:rPr>
                <w:color w:val="363534"/>
                <w:sz w:val="18"/>
              </w:rPr>
            </w:pPr>
          </w:p>
        </w:tc>
        <w:tc>
          <w:tcPr>
            <w:tcW w:w="7942" w:type="dxa"/>
            <w:tcBorders>
              <w:top w:val="single" w:sz="4" w:space="0" w:color="auto"/>
              <w:left w:val="single" w:sz="4" w:space="0" w:color="auto"/>
              <w:bottom w:val="single" w:sz="4" w:space="0" w:color="auto"/>
              <w:right w:val="single" w:sz="4" w:space="0" w:color="auto"/>
            </w:tcBorders>
          </w:tcPr>
          <w:p w14:paraId="70CC575A" w14:textId="77777777" w:rsidR="00425F18" w:rsidRPr="004C10EF" w:rsidRDefault="00425F18" w:rsidP="00D37284">
            <w:pPr>
              <w:suppressAutoHyphens w:val="0"/>
              <w:spacing w:line="240" w:lineRule="auto"/>
              <w:cnfStyle w:val="000000100000" w:firstRow="0" w:lastRow="0" w:firstColumn="0" w:lastColumn="0" w:oddVBand="0" w:evenVBand="0" w:oddHBand="1" w:evenHBand="0" w:firstRowFirstColumn="0" w:firstRowLastColumn="0" w:lastRowFirstColumn="0" w:lastRowLastColumn="0"/>
              <w:rPr>
                <w:color w:val="363534"/>
                <w:sz w:val="18"/>
              </w:rPr>
            </w:pPr>
            <w:r w:rsidRPr="004C10EF">
              <w:rPr>
                <w:b/>
                <w:color w:val="363534"/>
                <w:sz w:val="18"/>
              </w:rPr>
              <w:t>Industry clusters:</w:t>
            </w:r>
            <w:r w:rsidRPr="004C10EF">
              <w:rPr>
                <w:color w:val="363534"/>
                <w:sz w:val="18"/>
              </w:rPr>
              <w:t xml:space="preserve"> areas where industries have successfully clustered to achieve significant efficiencies. </w:t>
            </w:r>
          </w:p>
          <w:p w14:paraId="6A400430" w14:textId="77777777" w:rsidR="00425F18" w:rsidRPr="004C10EF" w:rsidRDefault="00425F18" w:rsidP="00D37284">
            <w:pPr>
              <w:suppressAutoHyphens w:val="0"/>
              <w:spacing w:line="240" w:lineRule="auto"/>
              <w:cnfStyle w:val="000000100000" w:firstRow="0" w:lastRow="0" w:firstColumn="0" w:lastColumn="0" w:oddVBand="0" w:evenVBand="0" w:oddHBand="1" w:evenHBand="0" w:firstRowFirstColumn="0" w:firstRowLastColumn="0" w:lastRowFirstColumn="0" w:lastRowLastColumn="0"/>
              <w:rPr>
                <w:b/>
                <w:color w:val="363534"/>
                <w:sz w:val="18"/>
              </w:rPr>
            </w:pPr>
          </w:p>
        </w:tc>
      </w:tr>
      <w:tr w:rsidR="00425F18" w:rsidRPr="004C10EF" w14:paraId="1344FDC5" w14:textId="77777777" w:rsidTr="003062E2">
        <w:trPr>
          <w:cantSplit/>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auto"/>
              <w:bottom w:val="single" w:sz="4" w:space="0" w:color="auto"/>
            </w:tcBorders>
            <w:shd w:val="clear" w:color="auto" w:fill="3D5E6A" w:themeFill="accent4"/>
          </w:tcPr>
          <w:p w14:paraId="1C0F5538" w14:textId="77777777" w:rsidR="00425F18" w:rsidRPr="004C10EF" w:rsidRDefault="00425F18" w:rsidP="00D37284">
            <w:pPr>
              <w:suppressAutoHyphens w:val="0"/>
              <w:spacing w:line="240" w:lineRule="auto"/>
              <w:rPr>
                <w:color w:val="FFFFFF"/>
                <w:sz w:val="18"/>
              </w:rPr>
            </w:pPr>
            <w:r w:rsidRPr="004C10EF">
              <w:rPr>
                <w:color w:val="FFFFFF"/>
                <w:sz w:val="18"/>
              </w:rPr>
              <w:t>OTHER CONSIDERATIONS - EXCLUSIONS</w:t>
            </w:r>
          </w:p>
        </w:tc>
      </w:tr>
      <w:tr w:rsidR="00425F18" w:rsidRPr="004C10EF" w14:paraId="04777680" w14:textId="77777777" w:rsidTr="00D37284">
        <w:trPr>
          <w:cnfStyle w:val="000000100000" w:firstRow="0" w:lastRow="0" w:firstColumn="0" w:lastColumn="0" w:oddVBand="0" w:evenVBand="0" w:oddHBand="1" w:evenHBand="0" w:firstRowFirstColumn="0" w:firstRowLastColumn="0" w:lastRowFirstColumn="0" w:lastRowLastColumn="0"/>
          <w:cantSplit/>
          <w:trHeight w:val="601"/>
        </w:trPr>
        <w:tc>
          <w:tcPr>
            <w:cnfStyle w:val="001000000000" w:firstRow="0" w:lastRow="0" w:firstColumn="1" w:lastColumn="0" w:oddVBand="0" w:evenVBand="0" w:oddHBand="0" w:evenHBand="0" w:firstRowFirstColumn="0" w:firstRowLastColumn="0" w:lastRowFirstColumn="0" w:lastRowLastColumn="0"/>
            <w:tcW w:w="2123" w:type="dxa"/>
            <w:vMerge w:val="restart"/>
            <w:tcBorders>
              <w:top w:val="single" w:sz="4" w:space="0" w:color="auto"/>
              <w:left w:val="single" w:sz="4" w:space="0" w:color="auto"/>
              <w:bottom w:val="single" w:sz="4" w:space="0" w:color="auto"/>
              <w:right w:val="single" w:sz="4" w:space="0" w:color="auto"/>
            </w:tcBorders>
          </w:tcPr>
          <w:p w14:paraId="58C8196D" w14:textId="77777777" w:rsidR="00425F18" w:rsidRPr="004C10EF" w:rsidRDefault="00425F18" w:rsidP="00D37284">
            <w:pPr>
              <w:suppressAutoHyphens w:val="0"/>
              <w:spacing w:line="240" w:lineRule="auto"/>
              <w:rPr>
                <w:color w:val="363534"/>
                <w:sz w:val="18"/>
              </w:rPr>
            </w:pPr>
            <w:r w:rsidRPr="004C10EF">
              <w:rPr>
                <w:color w:val="363534"/>
                <w:sz w:val="18"/>
              </w:rPr>
              <w:t>Factors that may prevent land from being classified as Strategic Agricultural Land</w:t>
            </w:r>
          </w:p>
        </w:tc>
        <w:tc>
          <w:tcPr>
            <w:tcW w:w="7942" w:type="dxa"/>
            <w:tcBorders>
              <w:top w:val="single" w:sz="4" w:space="0" w:color="auto"/>
              <w:left w:val="single" w:sz="4" w:space="0" w:color="auto"/>
              <w:bottom w:val="single" w:sz="4" w:space="0" w:color="auto"/>
              <w:right w:val="single" w:sz="4" w:space="0" w:color="auto"/>
            </w:tcBorders>
          </w:tcPr>
          <w:p w14:paraId="0F84408B" w14:textId="77777777" w:rsidR="00425F18" w:rsidRPr="004C10EF" w:rsidRDefault="00425F18" w:rsidP="00D37284">
            <w:pPr>
              <w:suppressAutoHyphens w:val="0"/>
              <w:spacing w:line="240" w:lineRule="auto"/>
              <w:cnfStyle w:val="000000100000" w:firstRow="0" w:lastRow="0" w:firstColumn="0" w:lastColumn="0" w:oddVBand="0" w:evenVBand="0" w:oddHBand="1" w:evenHBand="0" w:firstRowFirstColumn="0" w:firstRowLastColumn="0" w:lastRowFirstColumn="0" w:lastRowLastColumn="0"/>
              <w:rPr>
                <w:color w:val="363534"/>
                <w:sz w:val="18"/>
              </w:rPr>
            </w:pPr>
            <w:r w:rsidRPr="004C10EF">
              <w:rPr>
                <w:b/>
                <w:color w:val="363534"/>
                <w:sz w:val="18"/>
              </w:rPr>
              <w:t>Limited size and extent of area:</w:t>
            </w:r>
            <w:r w:rsidRPr="004C10EF">
              <w:rPr>
                <w:color w:val="363534"/>
                <w:sz w:val="18"/>
              </w:rPr>
              <w:t xml:space="preserve"> The size and extent of the area identified as potential Strategic Agricultural Land is a scale and size that is unlikely to support sustainable agricultural production.</w:t>
            </w:r>
          </w:p>
          <w:p w14:paraId="5FACD515" w14:textId="77777777" w:rsidR="00425F18" w:rsidRPr="004C10EF" w:rsidRDefault="00425F18" w:rsidP="00D37284">
            <w:pPr>
              <w:suppressAutoHyphens w:val="0"/>
              <w:spacing w:line="240" w:lineRule="auto"/>
              <w:cnfStyle w:val="000000100000" w:firstRow="0" w:lastRow="0" w:firstColumn="0" w:lastColumn="0" w:oddVBand="0" w:evenVBand="0" w:oddHBand="1" w:evenHBand="0" w:firstRowFirstColumn="0" w:firstRowLastColumn="0" w:lastRowFirstColumn="0" w:lastRowLastColumn="0"/>
              <w:rPr>
                <w:i/>
                <w:color w:val="363534"/>
                <w:sz w:val="18"/>
              </w:rPr>
            </w:pPr>
          </w:p>
        </w:tc>
      </w:tr>
      <w:tr w:rsidR="00425F18" w:rsidRPr="004C10EF" w14:paraId="75548F18" w14:textId="77777777" w:rsidTr="00D37284">
        <w:trPr>
          <w:cantSplit/>
        </w:trPr>
        <w:tc>
          <w:tcPr>
            <w:cnfStyle w:val="001000000000" w:firstRow="0" w:lastRow="0" w:firstColumn="1" w:lastColumn="0" w:oddVBand="0" w:evenVBand="0" w:oddHBand="0" w:evenHBand="0" w:firstRowFirstColumn="0" w:firstRowLastColumn="0" w:lastRowFirstColumn="0" w:lastRowLastColumn="0"/>
            <w:tcW w:w="2123" w:type="dxa"/>
            <w:vMerge/>
            <w:tcBorders>
              <w:top w:val="single" w:sz="4" w:space="0" w:color="auto"/>
              <w:left w:val="single" w:sz="4" w:space="0" w:color="auto"/>
              <w:bottom w:val="single" w:sz="4" w:space="0" w:color="auto"/>
              <w:right w:val="single" w:sz="4" w:space="0" w:color="auto"/>
            </w:tcBorders>
          </w:tcPr>
          <w:p w14:paraId="7609C73E" w14:textId="77777777" w:rsidR="00425F18" w:rsidRPr="004C10EF" w:rsidRDefault="00425F18" w:rsidP="00D37284">
            <w:pPr>
              <w:suppressAutoHyphens w:val="0"/>
              <w:spacing w:line="240" w:lineRule="auto"/>
              <w:rPr>
                <w:color w:val="363534"/>
                <w:sz w:val="18"/>
              </w:rPr>
            </w:pPr>
          </w:p>
        </w:tc>
        <w:tc>
          <w:tcPr>
            <w:tcW w:w="7942" w:type="dxa"/>
            <w:tcBorders>
              <w:top w:val="single" w:sz="4" w:space="0" w:color="auto"/>
              <w:left w:val="single" w:sz="4" w:space="0" w:color="auto"/>
              <w:bottom w:val="single" w:sz="4" w:space="0" w:color="auto"/>
              <w:right w:val="single" w:sz="4" w:space="0" w:color="auto"/>
            </w:tcBorders>
          </w:tcPr>
          <w:p w14:paraId="702D7EF2" w14:textId="77777777" w:rsidR="00425F18" w:rsidRPr="004C10EF" w:rsidRDefault="00425F18" w:rsidP="00D37284">
            <w:pPr>
              <w:suppressAutoHyphens w:val="0"/>
              <w:spacing w:line="240" w:lineRule="auto"/>
              <w:cnfStyle w:val="000000000000" w:firstRow="0" w:lastRow="0" w:firstColumn="0" w:lastColumn="0" w:oddVBand="0" w:evenVBand="0" w:oddHBand="0" w:evenHBand="0" w:firstRowFirstColumn="0" w:firstRowLastColumn="0" w:lastRowFirstColumn="0" w:lastRowLastColumn="0"/>
              <w:rPr>
                <w:color w:val="363534"/>
                <w:sz w:val="18"/>
              </w:rPr>
            </w:pPr>
            <w:r w:rsidRPr="004C10EF">
              <w:rPr>
                <w:b/>
                <w:color w:val="363534"/>
                <w:sz w:val="18"/>
              </w:rPr>
              <w:t>Poor Access:</w:t>
            </w:r>
            <w:r w:rsidRPr="004C10EF">
              <w:rPr>
                <w:color w:val="363534"/>
                <w:sz w:val="18"/>
              </w:rPr>
              <w:t xml:space="preserve"> locations that are too remote to existing markets, labour and transport, including airports and logistics facilities.</w:t>
            </w:r>
          </w:p>
          <w:p w14:paraId="1C6BF9A2" w14:textId="77777777" w:rsidR="00425F18" w:rsidRPr="004C10EF" w:rsidRDefault="00425F18" w:rsidP="00D37284">
            <w:pPr>
              <w:suppressAutoHyphens w:val="0"/>
              <w:spacing w:line="240" w:lineRule="auto"/>
              <w:cnfStyle w:val="000000000000" w:firstRow="0" w:lastRow="0" w:firstColumn="0" w:lastColumn="0" w:oddVBand="0" w:evenVBand="0" w:oddHBand="0" w:evenHBand="0" w:firstRowFirstColumn="0" w:firstRowLastColumn="0" w:lastRowFirstColumn="0" w:lastRowLastColumn="0"/>
              <w:rPr>
                <w:color w:val="363534"/>
                <w:sz w:val="18"/>
              </w:rPr>
            </w:pPr>
          </w:p>
        </w:tc>
      </w:tr>
      <w:tr w:rsidR="00425F18" w:rsidRPr="004C10EF" w14:paraId="2E7F8683" w14:textId="77777777" w:rsidTr="00D3728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3" w:type="dxa"/>
            <w:vMerge/>
            <w:tcBorders>
              <w:top w:val="single" w:sz="4" w:space="0" w:color="auto"/>
              <w:left w:val="single" w:sz="4" w:space="0" w:color="auto"/>
              <w:bottom w:val="single" w:sz="4" w:space="0" w:color="auto"/>
              <w:right w:val="single" w:sz="4" w:space="0" w:color="auto"/>
            </w:tcBorders>
          </w:tcPr>
          <w:p w14:paraId="4802845A" w14:textId="77777777" w:rsidR="00425F18" w:rsidRPr="004C10EF" w:rsidRDefault="00425F18" w:rsidP="00D37284">
            <w:pPr>
              <w:suppressAutoHyphens w:val="0"/>
              <w:spacing w:line="240" w:lineRule="auto"/>
              <w:rPr>
                <w:color w:val="363534"/>
                <w:sz w:val="18"/>
              </w:rPr>
            </w:pPr>
          </w:p>
        </w:tc>
        <w:tc>
          <w:tcPr>
            <w:tcW w:w="7942" w:type="dxa"/>
            <w:tcBorders>
              <w:top w:val="single" w:sz="4" w:space="0" w:color="auto"/>
              <w:left w:val="single" w:sz="4" w:space="0" w:color="auto"/>
              <w:bottom w:val="single" w:sz="4" w:space="0" w:color="auto"/>
              <w:right w:val="single" w:sz="4" w:space="0" w:color="auto"/>
            </w:tcBorders>
          </w:tcPr>
          <w:p w14:paraId="239C5B9F" w14:textId="77777777" w:rsidR="00425F18" w:rsidRPr="004C10EF" w:rsidRDefault="00425F18" w:rsidP="00D37284">
            <w:pPr>
              <w:suppressAutoHyphens w:val="0"/>
              <w:spacing w:line="240" w:lineRule="auto"/>
              <w:cnfStyle w:val="000000100000" w:firstRow="0" w:lastRow="0" w:firstColumn="0" w:lastColumn="0" w:oddVBand="0" w:evenVBand="0" w:oddHBand="1" w:evenHBand="0" w:firstRowFirstColumn="0" w:firstRowLastColumn="0" w:lastRowFirstColumn="0" w:lastRowLastColumn="0"/>
              <w:rPr>
                <w:color w:val="363534"/>
                <w:sz w:val="18"/>
              </w:rPr>
            </w:pPr>
            <w:r w:rsidRPr="004C10EF">
              <w:rPr>
                <w:b/>
                <w:color w:val="363534"/>
                <w:sz w:val="18"/>
              </w:rPr>
              <w:t xml:space="preserve">Land set aside for other purposes or land use values: </w:t>
            </w:r>
            <w:r w:rsidRPr="004C10EF">
              <w:rPr>
                <w:color w:val="363534"/>
                <w:sz w:val="18"/>
              </w:rPr>
              <w:t>Land already allocated for another defined use in planning schemes or set aside for conservation purposes. Only Zones with an agricultural purpose are eligible to be included in SAL (i.e. Farming Zone, Rural Activity Zone, Green Wedge Zone, some Special Use Zones (Cardinia), and the Rural Conservation Zone).</w:t>
            </w:r>
          </w:p>
          <w:p w14:paraId="40739DF5" w14:textId="77777777" w:rsidR="00425F18" w:rsidRPr="004C10EF" w:rsidRDefault="00425F18" w:rsidP="00D37284">
            <w:pPr>
              <w:suppressAutoHyphens w:val="0"/>
              <w:spacing w:line="240" w:lineRule="auto"/>
              <w:cnfStyle w:val="000000100000" w:firstRow="0" w:lastRow="0" w:firstColumn="0" w:lastColumn="0" w:oddVBand="0" w:evenVBand="0" w:oddHBand="1" w:evenHBand="0" w:firstRowFirstColumn="0" w:firstRowLastColumn="0" w:lastRowFirstColumn="0" w:lastRowLastColumn="0"/>
              <w:rPr>
                <w:color w:val="363534"/>
                <w:sz w:val="18"/>
              </w:rPr>
            </w:pPr>
          </w:p>
        </w:tc>
      </w:tr>
    </w:tbl>
    <w:p w14:paraId="3E6780AC" w14:textId="634BC12F" w:rsidR="004C10EF" w:rsidRPr="004C10EF" w:rsidRDefault="00B0491B" w:rsidP="004C10EF">
      <w:pPr>
        <w:pStyle w:val="CBodyLight"/>
      </w:pPr>
      <w:r>
        <w:t>The following dra</w:t>
      </w:r>
      <w:r w:rsidR="006218DF">
        <w:t>f</w:t>
      </w:r>
      <w:r>
        <w:t xml:space="preserve">t criteria </w:t>
      </w:r>
      <w:r w:rsidR="006218DF">
        <w:t xml:space="preserve">were </w:t>
      </w:r>
      <w:r>
        <w:t xml:space="preserve">released for discussion as part of the engagement. </w:t>
      </w:r>
    </w:p>
    <w:p w14:paraId="5C36AE81" w14:textId="4F285FE9" w:rsidR="0066624A" w:rsidRDefault="00682BF7" w:rsidP="00B62A4A">
      <w:pPr>
        <w:pStyle w:val="CHeading020"/>
      </w:pPr>
      <w:r>
        <w:br w:type="page"/>
      </w:r>
      <w:bookmarkStart w:id="89" w:name="_Toc12559267"/>
      <w:r>
        <w:lastRenderedPageBreak/>
        <w:t xml:space="preserve">Appendix </w:t>
      </w:r>
      <w:r w:rsidR="00FB0AC5">
        <w:t>B</w:t>
      </w:r>
      <w:r>
        <w:t xml:space="preserve"> – </w:t>
      </w:r>
      <w:r w:rsidR="0066624A">
        <w:t>Areas of investigation</w:t>
      </w:r>
      <w:r w:rsidR="00284FA5">
        <w:t xml:space="preserve"> based on draft criteria</w:t>
      </w:r>
      <w:bookmarkEnd w:id="89"/>
    </w:p>
    <w:p w14:paraId="41D8D2EA" w14:textId="5E0E65C0" w:rsidR="00B62A4A" w:rsidRDefault="000D2AC3">
      <w:pPr>
        <w:suppressAutoHyphens w:val="0"/>
        <w:spacing w:line="240" w:lineRule="auto"/>
        <w:rPr>
          <w:b/>
          <w:spacing w:val="-10"/>
          <w:sz w:val="36"/>
        </w:rPr>
      </w:pPr>
      <w:r>
        <w:rPr>
          <w:noProof/>
        </w:rPr>
        <w:drawing>
          <wp:inline distT="0" distB="0" distL="0" distR="0" wp14:anchorId="3C7027E4" wp14:editId="1341CAD1">
            <wp:extent cx="5391150" cy="76358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1150" cy="7635875"/>
                    </a:xfrm>
                    <a:prstGeom prst="rect">
                      <a:avLst/>
                    </a:prstGeom>
                    <a:noFill/>
                    <a:ln>
                      <a:noFill/>
                    </a:ln>
                  </pic:spPr>
                </pic:pic>
              </a:graphicData>
            </a:graphic>
          </wp:inline>
        </w:drawing>
      </w:r>
      <w:r w:rsidR="00B62A4A">
        <w:br w:type="page"/>
      </w:r>
    </w:p>
    <w:p w14:paraId="7EAD6BEB" w14:textId="526D300A" w:rsidR="00682BF7" w:rsidRDefault="0066624A" w:rsidP="00682BF7">
      <w:pPr>
        <w:pStyle w:val="CHeading020"/>
      </w:pPr>
      <w:bookmarkStart w:id="90" w:name="_Toc12559268"/>
      <w:r>
        <w:lastRenderedPageBreak/>
        <w:t xml:space="preserve">Appendix </w:t>
      </w:r>
      <w:r w:rsidR="00FB0AC5">
        <w:t>C</w:t>
      </w:r>
      <w:r>
        <w:t xml:space="preserve"> - </w:t>
      </w:r>
      <w:bookmarkStart w:id="91" w:name="_Hlk10465263"/>
      <w:r w:rsidR="00682BF7">
        <w:t>List of organisations who participated</w:t>
      </w:r>
      <w:bookmarkEnd w:id="90"/>
      <w:bookmarkEnd w:id="91"/>
    </w:p>
    <w:p w14:paraId="036A8928" w14:textId="2D30533B" w:rsidR="00D82339" w:rsidRDefault="00D82339" w:rsidP="00DE6921">
      <w:pPr>
        <w:pStyle w:val="CBodyLight"/>
      </w:pPr>
      <w:r>
        <w:t xml:space="preserve">This list includes all the organisations that were listed through the workshop </w:t>
      </w:r>
      <w:r w:rsidR="00AD1518">
        <w:t>RSVP</w:t>
      </w:r>
      <w:r>
        <w:t xml:space="preserve"> process and those who provided submissions. Not</w:t>
      </w:r>
      <w:r w:rsidR="004E4C10">
        <w:t>e, not</w:t>
      </w:r>
      <w:r>
        <w:t xml:space="preserve"> all groups listed their name if they completed an online submission</w:t>
      </w:r>
      <w:r w:rsidR="004E4C10">
        <w:t>.</w:t>
      </w:r>
    </w:p>
    <w:p w14:paraId="1564C698" w14:textId="77777777" w:rsidR="004E4C10" w:rsidRDefault="004E4C10" w:rsidP="00DE6921">
      <w:pPr>
        <w:pStyle w:val="CBodyLight"/>
        <w:sectPr w:rsidR="004E4C10" w:rsidSect="003B573F">
          <w:type w:val="continuous"/>
          <w:pgSz w:w="11906" w:h="16838" w:code="9"/>
          <w:pgMar w:top="1701" w:right="1701" w:bottom="1701" w:left="1701" w:header="851" w:footer="680" w:gutter="0"/>
          <w:pgNumType w:start="1"/>
          <w:cols w:space="708"/>
          <w:docGrid w:linePitch="360"/>
        </w:sectPr>
      </w:pPr>
    </w:p>
    <w:p w14:paraId="1C5304C7" w14:textId="23E1AB9A" w:rsidR="00835B04" w:rsidRDefault="00835B04"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Anseed</w:t>
      </w:r>
    </w:p>
    <w:p w14:paraId="2380F7CE" w14:textId="455239B8" w:rsidR="00835B04" w:rsidRDefault="00835B04"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Australian Energy Market Operator</w:t>
      </w:r>
    </w:p>
    <w:p w14:paraId="7E7D2FFE" w14:textId="36D93739" w:rsidR="00835B04" w:rsidRDefault="00835B04"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Australian Horse Industry Council</w:t>
      </w:r>
    </w:p>
    <w:p w14:paraId="70D9394A" w14:textId="2FA9B35F"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Australian Pork Limited</w:t>
      </w:r>
    </w:p>
    <w:p w14:paraId="51F8A1A2" w14:textId="7147F6F0"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Agribusiness Yarra Valley</w:t>
      </w:r>
    </w:p>
    <w:p w14:paraId="02CB143F"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Agriculture Victoria</w:t>
      </w:r>
    </w:p>
    <w:p w14:paraId="43D46823"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AuSPICA - Australian Seed Potato Industry Certification Authority</w:t>
      </w:r>
    </w:p>
    <w:p w14:paraId="7494CB14" w14:textId="0E955529"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AusVeg Victoria</w:t>
      </w:r>
    </w:p>
    <w:p w14:paraId="4C370039"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Bangholme Rural Land Holders Association</w:t>
      </w:r>
    </w:p>
    <w:p w14:paraId="7510751A"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Barwon Water</w:t>
      </w:r>
    </w:p>
    <w:p w14:paraId="136963F4"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Bass Coast Landcare Network</w:t>
      </w:r>
    </w:p>
    <w:p w14:paraId="3654AF04"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Bass Coast Shire Council</w:t>
      </w:r>
    </w:p>
    <w:p w14:paraId="69CB0F6E" w14:textId="27C9C463"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 xml:space="preserve">Baw </w:t>
      </w:r>
      <w:r w:rsidR="00835B04">
        <w:rPr>
          <w:rFonts w:asciiTheme="minorHAnsi" w:hAnsiTheme="minorHAnsi" w:cstheme="minorHAnsi"/>
          <w:sz w:val="17"/>
          <w:szCs w:val="17"/>
        </w:rPr>
        <w:t xml:space="preserve">Baw </w:t>
      </w:r>
      <w:r w:rsidRPr="004E4C10">
        <w:rPr>
          <w:rFonts w:asciiTheme="minorHAnsi" w:hAnsiTheme="minorHAnsi" w:cstheme="minorHAnsi"/>
          <w:sz w:val="17"/>
          <w:szCs w:val="17"/>
        </w:rPr>
        <w:t>Shire Council</w:t>
      </w:r>
    </w:p>
    <w:p w14:paraId="625081EE" w14:textId="12BF84E6" w:rsidR="00A47409" w:rsidRDefault="00A47409"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BEAM: Mitchell Environment Group</w:t>
      </w:r>
    </w:p>
    <w:p w14:paraId="4D4B805C" w14:textId="3AFEF6D8" w:rsidR="00835B04" w:rsidRPr="004E4C10" w:rsidRDefault="00835B04"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Bellarine Community Council</w:t>
      </w:r>
    </w:p>
    <w:p w14:paraId="2E1BED24" w14:textId="4949E74D"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Bellarine Landcare Group</w:t>
      </w:r>
    </w:p>
    <w:p w14:paraId="333B5D20" w14:textId="1EF97C06" w:rsidR="00835B04" w:rsidRPr="004E4C10" w:rsidRDefault="00835B04"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Bellbrae Residents Association</w:t>
      </w:r>
    </w:p>
    <w:p w14:paraId="0065536D" w14:textId="6D5AF6B2"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Bessie Creek and Ararat Creek Landcare</w:t>
      </w:r>
    </w:p>
    <w:p w14:paraId="55B6EE2B" w14:textId="4A4A5556" w:rsidR="00835B04" w:rsidRPr="004E4C10" w:rsidRDefault="00835B04"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Beveridge Williams</w:t>
      </w:r>
    </w:p>
    <w:p w14:paraId="4E2341F2"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Cardinia Environment Coalition</w:t>
      </w:r>
    </w:p>
    <w:p w14:paraId="39A5CD69" w14:textId="22BC7203"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 xml:space="preserve">Cardinia Rate Payers Association </w:t>
      </w:r>
    </w:p>
    <w:p w14:paraId="28C60F96" w14:textId="019B6BBA"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Cardinia Shire Council</w:t>
      </w:r>
    </w:p>
    <w:p w14:paraId="4280677B" w14:textId="786925D0" w:rsidR="00835B04" w:rsidRPr="004E4C10" w:rsidRDefault="00835B04"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Cement Concrete and Aggregates Australia</w:t>
      </w:r>
    </w:p>
    <w:p w14:paraId="5150AA2F"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Central Highlands Water</w:t>
      </w:r>
    </w:p>
    <w:p w14:paraId="1E9DABDC" w14:textId="203B2B1E"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Chorus Consulting</w:t>
      </w:r>
    </w:p>
    <w:p w14:paraId="21D6E825" w14:textId="30AED07A"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City of Casey</w:t>
      </w:r>
    </w:p>
    <w:p w14:paraId="3D809BE8" w14:textId="68E8533B" w:rsidR="00835B04" w:rsidRPr="004E4C10" w:rsidRDefault="00835B04"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City of Greater Dandenong</w:t>
      </w:r>
    </w:p>
    <w:p w14:paraId="7E32FB8D" w14:textId="49332ECF"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City of Greater Geelong</w:t>
      </w:r>
    </w:p>
    <w:p w14:paraId="4B97A526" w14:textId="279570E5" w:rsidR="00293EDE" w:rsidRPr="004E4C10" w:rsidRDefault="00293EDE"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City of Kingston</w:t>
      </w:r>
    </w:p>
    <w:p w14:paraId="04E94018"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City West Water</w:t>
      </w:r>
    </w:p>
    <w:p w14:paraId="034C938B"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Construction Material Processors Association</w:t>
      </w:r>
    </w:p>
    <w:p w14:paraId="2BC4DF2A" w14:textId="539D196F"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Corangamite C</w:t>
      </w:r>
      <w:r w:rsidR="00DA2D54">
        <w:rPr>
          <w:rFonts w:asciiTheme="minorHAnsi" w:hAnsiTheme="minorHAnsi" w:cstheme="minorHAnsi"/>
          <w:sz w:val="17"/>
          <w:szCs w:val="17"/>
        </w:rPr>
        <w:t xml:space="preserve">atchment </w:t>
      </w:r>
      <w:r w:rsidRPr="004E4C10">
        <w:rPr>
          <w:rFonts w:asciiTheme="minorHAnsi" w:hAnsiTheme="minorHAnsi" w:cstheme="minorHAnsi"/>
          <w:sz w:val="17"/>
          <w:szCs w:val="17"/>
        </w:rPr>
        <w:t>M</w:t>
      </w:r>
      <w:r w:rsidR="00DA2D54">
        <w:rPr>
          <w:rFonts w:asciiTheme="minorHAnsi" w:hAnsiTheme="minorHAnsi" w:cstheme="minorHAnsi"/>
          <w:sz w:val="17"/>
          <w:szCs w:val="17"/>
        </w:rPr>
        <w:t xml:space="preserve">anagement </w:t>
      </w:r>
      <w:r w:rsidRPr="004E4C10">
        <w:rPr>
          <w:rFonts w:asciiTheme="minorHAnsi" w:hAnsiTheme="minorHAnsi" w:cstheme="minorHAnsi"/>
          <w:sz w:val="17"/>
          <w:szCs w:val="17"/>
        </w:rPr>
        <w:t>A</w:t>
      </w:r>
      <w:r w:rsidR="00DA2D54">
        <w:rPr>
          <w:rFonts w:asciiTheme="minorHAnsi" w:hAnsiTheme="minorHAnsi" w:cstheme="minorHAnsi"/>
          <w:sz w:val="17"/>
          <w:szCs w:val="17"/>
        </w:rPr>
        <w:t>uthority</w:t>
      </w:r>
    </w:p>
    <w:p w14:paraId="3AB2136B" w14:textId="5527C35F"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 xml:space="preserve">Deep Creek Landcare </w:t>
      </w:r>
    </w:p>
    <w:p w14:paraId="717F0806" w14:textId="124941DC" w:rsidR="00DD5ECB" w:rsidRDefault="00DD5ECB" w:rsidP="004E4C10">
      <w:pPr>
        <w:pStyle w:val="CBodyLight"/>
        <w:spacing w:after="60"/>
        <w:rPr>
          <w:rFonts w:asciiTheme="minorHAnsi" w:hAnsiTheme="minorHAnsi" w:cstheme="minorHAnsi"/>
          <w:sz w:val="17"/>
          <w:szCs w:val="17"/>
        </w:rPr>
      </w:pPr>
      <w:r w:rsidRPr="00DD5ECB">
        <w:rPr>
          <w:rFonts w:asciiTheme="minorHAnsi" w:hAnsiTheme="minorHAnsi" w:cstheme="minorHAnsi"/>
          <w:sz w:val="17"/>
          <w:szCs w:val="17"/>
        </w:rPr>
        <w:t>Department of Jobs, Precincts and Regions</w:t>
      </w:r>
    </w:p>
    <w:p w14:paraId="1F7058A9" w14:textId="62FDDA73" w:rsidR="00835B04" w:rsidRPr="004E4C10" w:rsidRDefault="00835B04"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Dominion Property Group</w:t>
      </w:r>
    </w:p>
    <w:p w14:paraId="5C9FD373" w14:textId="458F0E82"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Economic Development – Tourism Vic</w:t>
      </w:r>
      <w:r w:rsidR="006D0435">
        <w:rPr>
          <w:rFonts w:asciiTheme="minorHAnsi" w:hAnsiTheme="minorHAnsi" w:cstheme="minorHAnsi"/>
          <w:sz w:val="17"/>
          <w:szCs w:val="17"/>
        </w:rPr>
        <w:t>toria</w:t>
      </w:r>
    </w:p>
    <w:p w14:paraId="1C2C5C15" w14:textId="47078E80" w:rsidR="00835B04" w:rsidRPr="004E4C10" w:rsidRDefault="00835B04"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Elite Property Group</w:t>
      </w:r>
    </w:p>
    <w:p w14:paraId="7A7FCBF9"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Ethos Urban</w:t>
      </w:r>
    </w:p>
    <w:p w14:paraId="13C11090" w14:textId="59383AFA"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Food &amp; Agribusiness Network G21 Region</w:t>
      </w:r>
    </w:p>
    <w:p w14:paraId="7409A553" w14:textId="59E18439" w:rsidR="00A47409" w:rsidRDefault="00A47409"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Foodprint Melbourne</w:t>
      </w:r>
    </w:p>
    <w:p w14:paraId="5D3B6CFF" w14:textId="24EB5ADD" w:rsidR="007537FF" w:rsidRPr="004E4C10" w:rsidRDefault="007537FF"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Frankston City Council</w:t>
      </w:r>
    </w:p>
    <w:p w14:paraId="750F90A8" w14:textId="38BF6D18" w:rsidR="00DB3E76" w:rsidRDefault="00536FDF"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Friends of Coastal Banksia Woodlands Trust for Nature</w:t>
      </w:r>
    </w:p>
    <w:p w14:paraId="22C90710" w14:textId="6706640E" w:rsidR="00A47409" w:rsidRDefault="00A47409"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Friends of Nillumbik</w:t>
      </w:r>
    </w:p>
    <w:p w14:paraId="70A51696" w14:textId="6194088A"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Friends of the Glenfern Green Wedge</w:t>
      </w:r>
    </w:p>
    <w:p w14:paraId="1236D511" w14:textId="53267F76" w:rsidR="00835B04" w:rsidRDefault="00835B04"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Geelong Environment Council</w:t>
      </w:r>
    </w:p>
    <w:p w14:paraId="08607421" w14:textId="6B2F5759"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Geelong Landcare Network</w:t>
      </w:r>
    </w:p>
    <w:p w14:paraId="7753BE5F" w14:textId="06626872"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Gippsland Water</w:t>
      </w:r>
    </w:p>
    <w:p w14:paraId="084D9637" w14:textId="0A8A246C" w:rsidR="00A47409" w:rsidRPr="004E4C10" w:rsidRDefault="00A47409"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Gisborne Landcare</w:t>
      </w:r>
    </w:p>
    <w:p w14:paraId="6C86A542" w14:textId="660AC0CB" w:rsidR="007537FF" w:rsidRPr="004E4C10" w:rsidRDefault="007537FF"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Golden Plains Shire</w:t>
      </w:r>
      <w:r w:rsidR="00835B04">
        <w:rPr>
          <w:rFonts w:asciiTheme="minorHAnsi" w:hAnsiTheme="minorHAnsi" w:cstheme="minorHAnsi"/>
          <w:sz w:val="17"/>
          <w:szCs w:val="17"/>
        </w:rPr>
        <w:t xml:space="preserve"> Council</w:t>
      </w:r>
    </w:p>
    <w:p w14:paraId="62BB3F0A"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Green Wedge Protection Group - Nillumbik</w:t>
      </w:r>
    </w:p>
    <w:p w14:paraId="446E5EA4"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Green Wedges Coalition</w:t>
      </w:r>
    </w:p>
    <w:p w14:paraId="5BBAFB05" w14:textId="2CA5B9C6"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Greens bush to Arthur’s Seat Biolink</w:t>
      </w:r>
    </w:p>
    <w:p w14:paraId="2F3CCE6D"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Hepburn Shire Council</w:t>
      </w:r>
    </w:p>
    <w:p w14:paraId="4AC7FCBF" w14:textId="667BFD8F"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Housing Industry Association</w:t>
      </w:r>
    </w:p>
    <w:p w14:paraId="3DBB489E" w14:textId="23B59AAE" w:rsidR="00DB3E76" w:rsidRDefault="00DB3E76"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Hume City Council</w:t>
      </w:r>
    </w:p>
    <w:p w14:paraId="08FBC31B" w14:textId="0715684E" w:rsidR="00DB3E76" w:rsidRPr="004E4C10" w:rsidRDefault="00DB3E76"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Insight Planning</w:t>
      </w:r>
    </w:p>
    <w:p w14:paraId="70DC14DB" w14:textId="4F1054C2" w:rsidR="00327E29" w:rsidRDefault="00327E29" w:rsidP="00327E29">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Interface Councils</w:t>
      </w:r>
    </w:p>
    <w:p w14:paraId="409070C4" w14:textId="6DE78177" w:rsidR="00DB3E76" w:rsidRDefault="00DB3E76" w:rsidP="00327E29">
      <w:pPr>
        <w:pStyle w:val="CBodyLight"/>
        <w:spacing w:after="60"/>
        <w:rPr>
          <w:rFonts w:asciiTheme="minorHAnsi" w:hAnsiTheme="minorHAnsi" w:cstheme="minorHAnsi"/>
          <w:sz w:val="17"/>
          <w:szCs w:val="17"/>
        </w:rPr>
      </w:pPr>
      <w:r>
        <w:rPr>
          <w:rFonts w:asciiTheme="minorHAnsi" w:hAnsiTheme="minorHAnsi" w:cstheme="minorHAnsi"/>
          <w:sz w:val="17"/>
          <w:szCs w:val="17"/>
        </w:rPr>
        <w:t>KLM Spatial</w:t>
      </w:r>
    </w:p>
    <w:p w14:paraId="655EA4A5" w14:textId="48771455" w:rsidR="00DB3E76" w:rsidRPr="004E4C10" w:rsidRDefault="00DB3E76" w:rsidP="00327E29">
      <w:pPr>
        <w:pStyle w:val="CBodyLight"/>
        <w:spacing w:after="60"/>
        <w:rPr>
          <w:rFonts w:asciiTheme="minorHAnsi" w:hAnsiTheme="minorHAnsi" w:cstheme="minorHAnsi"/>
          <w:sz w:val="17"/>
          <w:szCs w:val="17"/>
        </w:rPr>
      </w:pPr>
      <w:r>
        <w:rPr>
          <w:rFonts w:asciiTheme="minorHAnsi" w:hAnsiTheme="minorHAnsi" w:cstheme="minorHAnsi"/>
          <w:sz w:val="17"/>
          <w:szCs w:val="17"/>
        </w:rPr>
        <w:t>Linked Solutions</w:t>
      </w:r>
    </w:p>
    <w:p w14:paraId="45FF814D" w14:textId="4E41D517" w:rsidR="004B5E74" w:rsidRDefault="004B5E74"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Macclesfield Landcare</w:t>
      </w:r>
    </w:p>
    <w:p w14:paraId="7537FA5C" w14:textId="6DBB502B"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Macedon Ranges Shire Council</w:t>
      </w:r>
    </w:p>
    <w:p w14:paraId="7F8C867E" w14:textId="2B50CDFB"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Main Creek Catchment Group</w:t>
      </w:r>
    </w:p>
    <w:p w14:paraId="55FAD2E0" w14:textId="1D7A054B" w:rsidR="00DB3E76" w:rsidRDefault="00DB3E76"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Make Property Group</w:t>
      </w:r>
    </w:p>
    <w:p w14:paraId="6D29E2B0" w14:textId="4449D8EE" w:rsidR="00A47409" w:rsidRPr="004E4C10" w:rsidRDefault="00A47409"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Melbourne Food Alliance</w:t>
      </w:r>
    </w:p>
    <w:p w14:paraId="4D107F57"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Melbourne Water</w:t>
      </w:r>
    </w:p>
    <w:p w14:paraId="0CF21848" w14:textId="57AB84F3"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Mesh Planning</w:t>
      </w:r>
    </w:p>
    <w:p w14:paraId="6A18448D" w14:textId="599BE4DC" w:rsidR="007537FF" w:rsidRPr="004E4C10" w:rsidRDefault="007537FF"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Melton City Council</w:t>
      </w:r>
    </w:p>
    <w:p w14:paraId="64D8FC15"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Mitchell Shire Council</w:t>
      </w:r>
    </w:p>
    <w:p w14:paraId="734BA996"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Moorabool Landcare Network</w:t>
      </w:r>
    </w:p>
    <w:p w14:paraId="38B5D847"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Moorabool Shire Council</w:t>
      </w:r>
    </w:p>
    <w:p w14:paraId="3336EE24"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Mornington Peninsula Landcare Network</w:t>
      </w:r>
    </w:p>
    <w:p w14:paraId="5D5AA674" w14:textId="37654B85"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Mornington Peninsula Shire</w:t>
      </w:r>
      <w:r w:rsidR="00DB3E76">
        <w:rPr>
          <w:rFonts w:asciiTheme="minorHAnsi" w:hAnsiTheme="minorHAnsi" w:cstheme="minorHAnsi"/>
          <w:sz w:val="17"/>
          <w:szCs w:val="17"/>
        </w:rPr>
        <w:t xml:space="preserve"> Council</w:t>
      </w:r>
    </w:p>
    <w:p w14:paraId="440F1072" w14:textId="0507CBAB" w:rsidR="00DB3E76" w:rsidRDefault="00DB3E76"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Municipal Association of Victoria</w:t>
      </w:r>
    </w:p>
    <w:p w14:paraId="6BC312FF" w14:textId="77777777" w:rsidR="00B63FA1" w:rsidRDefault="00DB3E76"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Murrindindi Shire Council</w:t>
      </w:r>
    </w:p>
    <w:p w14:paraId="4BD04EE5" w14:textId="6A4B748C" w:rsidR="00A47409" w:rsidRPr="004E4C10" w:rsidRDefault="00A47409"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Nillumbik Environment Action Group</w:t>
      </w:r>
    </w:p>
    <w:p w14:paraId="2F57BE97" w14:textId="5AF51577" w:rsidR="007537FF" w:rsidRPr="004E4C10" w:rsidRDefault="007537FF"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Nillumbik Shire Council</w:t>
      </w:r>
    </w:p>
    <w:p w14:paraId="79B0A600"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Open Food Network</w:t>
      </w:r>
    </w:p>
    <w:p w14:paraId="08DD437E"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Orchard End Farm and VFF Cardinia</w:t>
      </w:r>
    </w:p>
    <w:p w14:paraId="2B72E50F"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Peninsula Health Community Health</w:t>
      </w:r>
    </w:p>
    <w:p w14:paraId="71CA3156"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Peninsula Vinecare</w:t>
      </w:r>
    </w:p>
    <w:p w14:paraId="74D3959E"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Pentland Hills Landcare Group Inc</w:t>
      </w:r>
    </w:p>
    <w:p w14:paraId="741FC575" w14:textId="4AB8C6AE"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Peri-Urban and Green Wedge Group of Councils (PUGWGC)</w:t>
      </w:r>
    </w:p>
    <w:p w14:paraId="2DAAD249" w14:textId="4A0D02D5" w:rsidR="00DB3E76" w:rsidRDefault="00DB3E76"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Plan-It Rural</w:t>
      </w:r>
    </w:p>
    <w:p w14:paraId="7032843C" w14:textId="0E2345CF" w:rsidR="00DB3E76" w:rsidRPr="004E4C10" w:rsidRDefault="00DB3E76"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Planning Institute of Australia</w:t>
      </w:r>
    </w:p>
    <w:p w14:paraId="01E70B79"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Port Phillip and Westernport Catchment Management Authority</w:t>
      </w:r>
    </w:p>
    <w:p w14:paraId="17AFDF13"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Property Council of Australia</w:t>
      </w:r>
    </w:p>
    <w:p w14:paraId="510DA5A2"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Protected Cropping Australia</w:t>
      </w:r>
    </w:p>
    <w:p w14:paraId="13981E82"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Ratepayers of Werribee South</w:t>
      </w:r>
    </w:p>
    <w:p w14:paraId="4DD70EDB"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Regional Development Victoria</w:t>
      </w:r>
    </w:p>
    <w:p w14:paraId="18806470" w14:textId="77777777" w:rsidR="00DB3E76" w:rsidRPr="004E4C10" w:rsidRDefault="00DB3E76" w:rsidP="00DB3E76">
      <w:pPr>
        <w:pStyle w:val="CBodyLight"/>
        <w:spacing w:after="60"/>
        <w:rPr>
          <w:rFonts w:asciiTheme="minorHAnsi" w:hAnsiTheme="minorHAnsi" w:cstheme="minorHAnsi"/>
          <w:sz w:val="17"/>
          <w:szCs w:val="17"/>
        </w:rPr>
      </w:pPr>
      <w:r>
        <w:rPr>
          <w:rFonts w:asciiTheme="minorHAnsi" w:hAnsiTheme="minorHAnsi" w:cstheme="minorHAnsi"/>
          <w:sz w:val="17"/>
          <w:szCs w:val="17"/>
        </w:rPr>
        <w:t>Scotchman’s Hill</w:t>
      </w:r>
    </w:p>
    <w:p w14:paraId="1AD46EBC" w14:textId="49E974D3"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Secretariat for International Landcare</w:t>
      </w:r>
    </w:p>
    <w:p w14:paraId="22838694" w14:textId="77777777" w:rsidR="006614D6" w:rsidRDefault="00DB3E76" w:rsidP="00327E29">
      <w:pPr>
        <w:pStyle w:val="CBodyLight"/>
        <w:spacing w:after="60"/>
        <w:rPr>
          <w:rFonts w:asciiTheme="minorHAnsi" w:hAnsiTheme="minorHAnsi" w:cstheme="minorHAnsi"/>
          <w:sz w:val="17"/>
          <w:szCs w:val="17"/>
        </w:rPr>
      </w:pPr>
      <w:r>
        <w:rPr>
          <w:rFonts w:asciiTheme="minorHAnsi" w:hAnsiTheme="minorHAnsi" w:cstheme="minorHAnsi"/>
          <w:sz w:val="17"/>
          <w:szCs w:val="17"/>
        </w:rPr>
        <w:t>Soil Science Australia</w:t>
      </w:r>
    </w:p>
    <w:p w14:paraId="27EC3CE5" w14:textId="0F17E39C" w:rsidR="00327E29" w:rsidRPr="004E4C10" w:rsidRDefault="00327E29" w:rsidP="00327E29">
      <w:pPr>
        <w:pStyle w:val="CBodyLight"/>
        <w:spacing w:after="60"/>
        <w:rPr>
          <w:rFonts w:asciiTheme="minorHAnsi" w:hAnsiTheme="minorHAnsi" w:cstheme="minorHAnsi"/>
          <w:sz w:val="17"/>
          <w:szCs w:val="17"/>
        </w:rPr>
      </w:pPr>
      <w:r w:rsidRPr="00393B2B">
        <w:rPr>
          <w:rFonts w:asciiTheme="minorHAnsi" w:hAnsiTheme="minorHAnsi" w:cstheme="minorHAnsi"/>
          <w:sz w:val="17"/>
          <w:szCs w:val="17"/>
        </w:rPr>
        <w:t xml:space="preserve">Somers Residents Association </w:t>
      </w:r>
    </w:p>
    <w:p w14:paraId="01BF02E0"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Somers Village Community Association</w:t>
      </w:r>
    </w:p>
    <w:p w14:paraId="17DDECF2"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South East Water</w:t>
      </w:r>
    </w:p>
    <w:p w14:paraId="37D7C1C7"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South Gippsland Landcare Network Board</w:t>
      </w:r>
    </w:p>
    <w:p w14:paraId="6B31D32C"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South Gippsland Shire Council</w:t>
      </w:r>
    </w:p>
    <w:p w14:paraId="717F1DB1" w14:textId="448137C8"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lastRenderedPageBreak/>
        <w:t>Southern Rural Water</w:t>
      </w:r>
    </w:p>
    <w:p w14:paraId="2C45DE5B" w14:textId="0CC2563A" w:rsidR="00DB3E76" w:rsidRPr="004E4C10" w:rsidRDefault="00DB3E76"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Spiire</w:t>
      </w:r>
    </w:p>
    <w:p w14:paraId="4C9E3D6C" w14:textId="67ECE476" w:rsidR="004B5E74" w:rsidRDefault="004B5E74"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State Member for Bass</w:t>
      </w:r>
    </w:p>
    <w:p w14:paraId="6C40B482" w14:textId="57405400"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State Member for Eildon</w:t>
      </w:r>
    </w:p>
    <w:p w14:paraId="59E361F5" w14:textId="2339B115" w:rsidR="004B5E74" w:rsidRPr="004E4C10" w:rsidRDefault="004B5E74"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State Member for Melton</w:t>
      </w:r>
    </w:p>
    <w:p w14:paraId="0959CCC7"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State Member for Yan Yean</w:t>
      </w:r>
    </w:p>
    <w:p w14:paraId="551190FC"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Strategic Policy Advice Victoria</w:t>
      </w:r>
    </w:p>
    <w:p w14:paraId="1DF3F136" w14:textId="78451F46"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 xml:space="preserve">Surf Coast </w:t>
      </w:r>
      <w:r w:rsidR="006D0435">
        <w:rPr>
          <w:rFonts w:asciiTheme="minorHAnsi" w:hAnsiTheme="minorHAnsi" w:cstheme="minorHAnsi"/>
          <w:sz w:val="17"/>
          <w:szCs w:val="17"/>
        </w:rPr>
        <w:t>I</w:t>
      </w:r>
      <w:r w:rsidRPr="004E4C10">
        <w:rPr>
          <w:rFonts w:asciiTheme="minorHAnsi" w:hAnsiTheme="minorHAnsi" w:cstheme="minorHAnsi"/>
          <w:sz w:val="17"/>
          <w:szCs w:val="17"/>
        </w:rPr>
        <w:t>nland Plains Network</w:t>
      </w:r>
    </w:p>
    <w:p w14:paraId="32795A0B" w14:textId="026D49D1"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Surf Coast Shire</w:t>
      </w:r>
      <w:r w:rsidR="00DB3E76">
        <w:rPr>
          <w:rFonts w:asciiTheme="minorHAnsi" w:hAnsiTheme="minorHAnsi" w:cstheme="minorHAnsi"/>
          <w:sz w:val="17"/>
          <w:szCs w:val="17"/>
        </w:rPr>
        <w:t xml:space="preserve"> Council</w:t>
      </w:r>
    </w:p>
    <w:p w14:paraId="35B5793E" w14:textId="55CFAD90" w:rsidR="00DB3E76" w:rsidRDefault="00DB3E76"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Sustain: The Australian Food Network</w:t>
      </w:r>
    </w:p>
    <w:p w14:paraId="1B425D7C" w14:textId="0B09803F" w:rsidR="00DB3E76" w:rsidRPr="004E4C10" w:rsidRDefault="00DB3E76"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Sustainable Population Australia: Victoria and Tasmania Branch</w:t>
      </w:r>
    </w:p>
    <w:p w14:paraId="30E6D96B" w14:textId="768F12E9"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University of Melbourne</w:t>
      </w:r>
    </w:p>
    <w:p w14:paraId="69D5627D" w14:textId="743BCBD0" w:rsidR="00DB3E76" w:rsidRPr="004E4C10" w:rsidRDefault="00DB3E76"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Urbis</w:t>
      </w:r>
    </w:p>
    <w:p w14:paraId="232FA1D5" w14:textId="36F02D6E"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 xml:space="preserve">Victorian Agribusiness Council </w:t>
      </w:r>
      <w:r w:rsidR="00B63FA1" w:rsidRPr="004E4C10">
        <w:rPr>
          <w:rFonts w:asciiTheme="minorHAnsi" w:hAnsiTheme="minorHAnsi" w:cstheme="minorHAnsi"/>
          <w:sz w:val="17"/>
          <w:szCs w:val="17"/>
        </w:rPr>
        <w:t>–</w:t>
      </w:r>
      <w:r w:rsidRPr="004E4C10">
        <w:rPr>
          <w:rFonts w:asciiTheme="minorHAnsi" w:hAnsiTheme="minorHAnsi" w:cstheme="minorHAnsi"/>
          <w:sz w:val="17"/>
          <w:szCs w:val="17"/>
        </w:rPr>
        <w:t xml:space="preserve"> Deputy Chair</w:t>
      </w:r>
    </w:p>
    <w:p w14:paraId="7560388D" w14:textId="330D4521"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 xml:space="preserve">Victorian Farmers Federation </w:t>
      </w:r>
      <w:r w:rsidR="00AD1518">
        <w:rPr>
          <w:rFonts w:asciiTheme="minorHAnsi" w:hAnsiTheme="minorHAnsi" w:cstheme="minorHAnsi"/>
          <w:sz w:val="17"/>
          <w:szCs w:val="17"/>
        </w:rPr>
        <w:t>–</w:t>
      </w:r>
      <w:r w:rsidRPr="004E4C10">
        <w:rPr>
          <w:rFonts w:asciiTheme="minorHAnsi" w:hAnsiTheme="minorHAnsi" w:cstheme="minorHAnsi"/>
          <w:sz w:val="17"/>
          <w:szCs w:val="17"/>
        </w:rPr>
        <w:t xml:space="preserve"> Bellarine</w:t>
      </w:r>
      <w:r w:rsidR="00AD1518">
        <w:rPr>
          <w:rFonts w:asciiTheme="minorHAnsi" w:hAnsiTheme="minorHAnsi" w:cstheme="minorHAnsi"/>
          <w:sz w:val="17"/>
          <w:szCs w:val="17"/>
        </w:rPr>
        <w:t xml:space="preserve"> Peninsula</w:t>
      </w:r>
      <w:r w:rsidR="00C1648F">
        <w:rPr>
          <w:rFonts w:asciiTheme="minorHAnsi" w:hAnsiTheme="minorHAnsi" w:cstheme="minorHAnsi"/>
          <w:sz w:val="17"/>
          <w:szCs w:val="17"/>
        </w:rPr>
        <w:t xml:space="preserve"> Branch</w:t>
      </w:r>
    </w:p>
    <w:p w14:paraId="076660B4"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Victorian Farmers Federation – Central Branch</w:t>
      </w:r>
    </w:p>
    <w:p w14:paraId="7D988705" w14:textId="295487E8"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 xml:space="preserve">Victorian Farmers </w:t>
      </w:r>
      <w:r w:rsidR="00B0491B">
        <w:rPr>
          <w:rFonts w:asciiTheme="minorHAnsi" w:hAnsiTheme="minorHAnsi" w:cstheme="minorHAnsi"/>
          <w:sz w:val="17"/>
          <w:szCs w:val="17"/>
        </w:rPr>
        <w:t>Federation</w:t>
      </w:r>
      <w:r w:rsidR="00B0491B" w:rsidRPr="004E4C10">
        <w:rPr>
          <w:rFonts w:asciiTheme="minorHAnsi" w:hAnsiTheme="minorHAnsi" w:cstheme="minorHAnsi"/>
          <w:sz w:val="17"/>
          <w:szCs w:val="17"/>
        </w:rPr>
        <w:t xml:space="preserve"> </w:t>
      </w:r>
      <w:r w:rsidR="00B63FA1" w:rsidRPr="004E4C10">
        <w:rPr>
          <w:rFonts w:asciiTheme="minorHAnsi" w:hAnsiTheme="minorHAnsi" w:cstheme="minorHAnsi"/>
          <w:sz w:val="17"/>
          <w:szCs w:val="17"/>
        </w:rPr>
        <w:t>–</w:t>
      </w:r>
      <w:r w:rsidRPr="004E4C10">
        <w:rPr>
          <w:rFonts w:asciiTheme="minorHAnsi" w:hAnsiTheme="minorHAnsi" w:cstheme="minorHAnsi"/>
          <w:sz w:val="17"/>
          <w:szCs w:val="17"/>
        </w:rPr>
        <w:t xml:space="preserve"> </w:t>
      </w:r>
      <w:r w:rsidR="00B0491B" w:rsidRPr="00393B2B">
        <w:rPr>
          <w:rFonts w:asciiTheme="minorHAnsi" w:hAnsiTheme="minorHAnsi" w:cstheme="minorHAnsi"/>
          <w:sz w:val="17"/>
          <w:szCs w:val="17"/>
        </w:rPr>
        <w:t xml:space="preserve">Mornington </w:t>
      </w:r>
      <w:r w:rsidRPr="004E4C10">
        <w:rPr>
          <w:rFonts w:asciiTheme="minorHAnsi" w:hAnsiTheme="minorHAnsi" w:cstheme="minorHAnsi"/>
          <w:sz w:val="17"/>
          <w:szCs w:val="17"/>
        </w:rPr>
        <w:t>Peninsula Branch</w:t>
      </w:r>
    </w:p>
    <w:p w14:paraId="5F80BC68"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Victorian Farmers Market Association</w:t>
      </w:r>
    </w:p>
    <w:p w14:paraId="68C8C9B4" w14:textId="18EDDEC0"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Warburton Timber</w:t>
      </w:r>
    </w:p>
    <w:p w14:paraId="79EEFC1E"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Western Port Catchment Landcare Network</w:t>
      </w:r>
    </w:p>
    <w:p w14:paraId="604B0328" w14:textId="76BC0F1E"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Western Water</w:t>
      </w:r>
    </w:p>
    <w:p w14:paraId="279CF374" w14:textId="483EC3FD" w:rsidR="00DB3E76" w:rsidRPr="004E4C10" w:rsidRDefault="00DB3E76" w:rsidP="004E4C10">
      <w:pPr>
        <w:pStyle w:val="CBodyLight"/>
        <w:spacing w:after="60"/>
        <w:rPr>
          <w:rFonts w:asciiTheme="minorHAnsi" w:hAnsiTheme="minorHAnsi" w:cstheme="minorHAnsi"/>
          <w:sz w:val="17"/>
          <w:szCs w:val="17"/>
        </w:rPr>
      </w:pPr>
      <w:r>
        <w:rPr>
          <w:rFonts w:asciiTheme="minorHAnsi" w:hAnsiTheme="minorHAnsi" w:cstheme="minorHAnsi"/>
          <w:sz w:val="17"/>
          <w:szCs w:val="17"/>
        </w:rPr>
        <w:t>Whittlesea City Council</w:t>
      </w:r>
    </w:p>
    <w:p w14:paraId="38C503E7"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Wyndham City Council</w:t>
      </w:r>
    </w:p>
    <w:p w14:paraId="33930561" w14:textId="77777777" w:rsidR="003C67B6" w:rsidRPr="004E4C10" w:rsidRDefault="003C67B6" w:rsidP="003C67B6">
      <w:pPr>
        <w:pStyle w:val="CBodyLight"/>
        <w:spacing w:after="60"/>
        <w:rPr>
          <w:rFonts w:asciiTheme="minorHAnsi" w:hAnsiTheme="minorHAnsi" w:cstheme="minorHAnsi"/>
          <w:sz w:val="17"/>
          <w:szCs w:val="17"/>
        </w:rPr>
      </w:pPr>
      <w:r>
        <w:rPr>
          <w:rFonts w:asciiTheme="minorHAnsi" w:hAnsiTheme="minorHAnsi" w:cstheme="minorHAnsi"/>
          <w:sz w:val="17"/>
          <w:szCs w:val="17"/>
        </w:rPr>
        <w:t xml:space="preserve">Yarra Ranges Rural Advisory </w:t>
      </w:r>
      <w:bookmarkStart w:id="92" w:name="_GoBack"/>
      <w:bookmarkEnd w:id="92"/>
      <w:r>
        <w:rPr>
          <w:rFonts w:asciiTheme="minorHAnsi" w:hAnsiTheme="minorHAnsi" w:cstheme="minorHAnsi"/>
          <w:sz w:val="17"/>
          <w:szCs w:val="17"/>
        </w:rPr>
        <w:t>Committee</w:t>
      </w:r>
    </w:p>
    <w:p w14:paraId="79337DBF" w14:textId="653A8DC2" w:rsidR="00D82339"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 xml:space="preserve">Yarra Ranges </w:t>
      </w:r>
      <w:r w:rsidR="00FE7BDC">
        <w:rPr>
          <w:rFonts w:asciiTheme="minorHAnsi" w:hAnsiTheme="minorHAnsi" w:cstheme="minorHAnsi"/>
          <w:sz w:val="17"/>
          <w:szCs w:val="17"/>
        </w:rPr>
        <w:t xml:space="preserve">Shire </w:t>
      </w:r>
      <w:r w:rsidRPr="004E4C10">
        <w:rPr>
          <w:rFonts w:asciiTheme="minorHAnsi" w:hAnsiTheme="minorHAnsi" w:cstheme="minorHAnsi"/>
          <w:sz w:val="17"/>
          <w:szCs w:val="17"/>
        </w:rPr>
        <w:t>Council</w:t>
      </w:r>
    </w:p>
    <w:p w14:paraId="476BF781" w14:textId="77777777" w:rsidR="00D82339" w:rsidRPr="004E4C10" w:rsidRDefault="00D82339" w:rsidP="004E4C10">
      <w:pPr>
        <w:pStyle w:val="CBodyLight"/>
        <w:spacing w:after="60"/>
        <w:rPr>
          <w:rFonts w:asciiTheme="minorHAnsi" w:hAnsiTheme="minorHAnsi" w:cstheme="minorHAnsi"/>
          <w:sz w:val="17"/>
          <w:szCs w:val="17"/>
        </w:rPr>
      </w:pPr>
      <w:r w:rsidRPr="004E4C10">
        <w:rPr>
          <w:rFonts w:asciiTheme="minorHAnsi" w:hAnsiTheme="minorHAnsi" w:cstheme="minorHAnsi"/>
          <w:sz w:val="17"/>
          <w:szCs w:val="17"/>
        </w:rPr>
        <w:t>Yarragon District Community Association</w:t>
      </w:r>
    </w:p>
    <w:p w14:paraId="2B3A1AE2" w14:textId="77777777" w:rsidR="004E4C10" w:rsidRPr="004E4C10" w:rsidRDefault="004E4C10" w:rsidP="004E4C10">
      <w:pPr>
        <w:pStyle w:val="CBodyLight"/>
        <w:spacing w:after="60"/>
        <w:rPr>
          <w:sz w:val="17"/>
          <w:szCs w:val="17"/>
        </w:rPr>
        <w:sectPr w:rsidR="004E4C10" w:rsidRPr="004E4C10" w:rsidSect="004E4C10">
          <w:type w:val="continuous"/>
          <w:pgSz w:w="11906" w:h="16838" w:code="9"/>
          <w:pgMar w:top="1701" w:right="1286" w:bottom="1701" w:left="1710" w:header="851" w:footer="680" w:gutter="0"/>
          <w:pgNumType w:start="1"/>
          <w:cols w:num="3" w:space="541"/>
          <w:docGrid w:linePitch="360"/>
        </w:sectPr>
      </w:pPr>
    </w:p>
    <w:p w14:paraId="494104D1" w14:textId="562381DF" w:rsidR="00252A96" w:rsidRPr="004E4C10" w:rsidRDefault="00252A96" w:rsidP="004E4C10">
      <w:pPr>
        <w:pStyle w:val="CBodyLight"/>
        <w:spacing w:after="60"/>
        <w:rPr>
          <w:sz w:val="17"/>
          <w:szCs w:val="17"/>
        </w:rPr>
      </w:pPr>
    </w:p>
    <w:sectPr w:rsidR="00252A96" w:rsidRPr="004E4C10" w:rsidSect="003B573F">
      <w:type w:val="continuous"/>
      <w:pgSz w:w="11906" w:h="16838" w:code="9"/>
      <w:pgMar w:top="1701" w:right="1701" w:bottom="1701" w:left="1701" w:header="851"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2E2FA" w14:textId="77777777" w:rsidR="00DA2D54" w:rsidRDefault="00DA2D54" w:rsidP="00256624">
      <w:pPr>
        <w:spacing w:line="240" w:lineRule="auto"/>
      </w:pPr>
      <w:r>
        <w:separator/>
      </w:r>
    </w:p>
  </w:endnote>
  <w:endnote w:type="continuationSeparator" w:id="0">
    <w:p w14:paraId="0BB346AF" w14:textId="77777777" w:rsidR="00DA2D54" w:rsidRDefault="00DA2D54" w:rsidP="002566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Std 35 Light">
    <w:panose1 w:val="00000000000000000000"/>
    <w:charset w:val="00"/>
    <w:family w:val="swiss"/>
    <w:notTrueType/>
    <w:pitch w:val="variable"/>
    <w:sig w:usb0="00000003" w:usb1="00000000" w:usb2="00000000" w:usb3="00000000" w:csb0="00000001" w:csb1="00000000"/>
  </w:font>
  <w:font w:name=".SF UI Text">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FUITex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DC9E8" w14:textId="77777777" w:rsidR="00DA2D54" w:rsidRDefault="00DA2D54">
    <w:pPr>
      <w:pStyle w:val="Footer"/>
    </w:pPr>
    <w:r>
      <w:rPr>
        <w:noProof/>
        <w:lang w:val="en-US" w:eastAsia="en-US"/>
      </w:rPr>
      <w:drawing>
        <wp:inline distT="0" distB="0" distL="0" distR="0" wp14:anchorId="4AF93615" wp14:editId="559C9BAB">
          <wp:extent cx="5399763" cy="4121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apire_Line_A_02.jpg"/>
                  <pic:cNvPicPr/>
                </pic:nvPicPr>
                <pic:blipFill>
                  <a:blip r:embed="rId1">
                    <a:extLst>
                      <a:ext uri="{28A0092B-C50C-407E-A947-70E740481C1C}">
                        <a14:useLocalDpi xmlns:a14="http://schemas.microsoft.com/office/drawing/2010/main" val="0"/>
                      </a:ext>
                    </a:extLst>
                  </a:blip>
                  <a:stretch>
                    <a:fillRect/>
                  </a:stretch>
                </pic:blipFill>
                <pic:spPr>
                  <a:xfrm>
                    <a:off x="0" y="0"/>
                    <a:ext cx="5399763" cy="41211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342FF" w14:textId="77777777" w:rsidR="00DA2D54" w:rsidRDefault="00DA2D54" w:rsidP="00334DED">
    <w:pPr>
      <w:pStyle w:val="Footer"/>
      <w:jc w:val="center"/>
    </w:pPr>
    <w:r>
      <w:fldChar w:fldCharType="begin"/>
    </w:r>
    <w:r>
      <w:instrText xml:space="preserve"> PAGE   \* MERGEFORMAT </w:instrText>
    </w:r>
    <w:r>
      <w:fldChar w:fldCharType="separate"/>
    </w:r>
    <w:r>
      <w:rPr>
        <w:noProof/>
      </w:rPr>
      <w:t>2</w:t>
    </w:r>
    <w:r>
      <w:rPr>
        <w:noProof/>
      </w:rPr>
      <w:fldChar w:fldCharType="end"/>
    </w:r>
  </w:p>
  <w:p w14:paraId="32E4DCD3" w14:textId="77777777" w:rsidR="00DA2D54" w:rsidRDefault="00DA2D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CAD90" w14:textId="77777777" w:rsidR="00DA2D54" w:rsidRDefault="00DA2D54" w:rsidP="00D66DB1">
    <w:pPr>
      <w:pStyle w:val="Footer"/>
    </w:pPr>
    <w:r>
      <w:fldChar w:fldCharType="begin"/>
    </w:r>
    <w:r>
      <w:instrText xml:space="preserve"> PAGE   \* MERGEFORMAT </w:instrText>
    </w:r>
    <w:r>
      <w:fldChar w:fldCharType="separate"/>
    </w:r>
    <w:r>
      <w:rPr>
        <w:noProof/>
      </w:rPr>
      <w:t>1</w:t>
    </w:r>
    <w:r>
      <w:rPr>
        <w:noProof/>
      </w:rPr>
      <w:fldChar w:fldCharType="end"/>
    </w:r>
    <w:r>
      <w:rPr>
        <w:noProof/>
      </w:rPr>
      <w:t xml:space="preserve"> </w:t>
    </w:r>
    <w:r>
      <w:rPr>
        <w:noProof/>
      </w:rPr>
      <w:tab/>
      <w:t xml:space="preserve">                                                                                                      WWW.CAPIRE.COM.AU</w:t>
    </w:r>
  </w:p>
  <w:p w14:paraId="2EECAE8E" w14:textId="77777777" w:rsidR="00DA2D54" w:rsidRDefault="00DA2D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F1F77" w14:textId="77777777" w:rsidR="00DA2D54" w:rsidRDefault="00DA2D54" w:rsidP="00831C50">
      <w:pPr>
        <w:spacing w:before="240" w:line="240" w:lineRule="auto"/>
      </w:pPr>
      <w:r>
        <w:separator/>
      </w:r>
    </w:p>
  </w:footnote>
  <w:footnote w:type="continuationSeparator" w:id="0">
    <w:p w14:paraId="6B9BF943" w14:textId="77777777" w:rsidR="00DA2D54" w:rsidRDefault="00DA2D54" w:rsidP="00831C50">
      <w:pPr>
        <w:spacing w:before="240" w:line="240" w:lineRule="auto"/>
      </w:pPr>
      <w:r>
        <w:continuationSeparator/>
      </w:r>
    </w:p>
  </w:footnote>
  <w:footnote w:id="1">
    <w:p w14:paraId="02A7AA77" w14:textId="469669BD" w:rsidR="00DA2D54" w:rsidRPr="00FC7276" w:rsidRDefault="00DA2D54">
      <w:pPr>
        <w:pStyle w:val="FootnoteText"/>
        <w:rPr>
          <w:lang w:val="en-US"/>
        </w:rPr>
      </w:pPr>
      <w:r>
        <w:rPr>
          <w:rStyle w:val="FootnoteReference"/>
        </w:rPr>
        <w:footnoteRef/>
      </w:r>
      <w:r>
        <w:t xml:space="preserve"> </w:t>
      </w:r>
      <w:r>
        <w:rPr>
          <w:lang w:val="en-US"/>
        </w:rPr>
        <w:t xml:space="preserve">Note on total participation number: participants were able to contribute to multiple engagement activities. The total tally is the number of participants at each event and who provided an online or written submission. </w:t>
      </w:r>
    </w:p>
  </w:footnote>
  <w:footnote w:id="2">
    <w:p w14:paraId="259D42C9" w14:textId="6BA197F6" w:rsidR="00DA2D54" w:rsidRPr="00F82683" w:rsidRDefault="00DA2D54">
      <w:pPr>
        <w:pStyle w:val="FootnoteText"/>
        <w:rPr>
          <w:lang w:val="en-US"/>
        </w:rPr>
      </w:pPr>
      <w:r>
        <w:rPr>
          <w:rStyle w:val="FootnoteReference"/>
        </w:rPr>
        <w:footnoteRef/>
      </w:r>
      <w:r>
        <w:t xml:space="preserve"> </w:t>
      </w:r>
      <w:r>
        <w:rPr>
          <w:lang w:val="en-US"/>
        </w:rPr>
        <w:t xml:space="preserve">The participants numbers are approximate for the community workshops as not all participants registered and/or attended on the evening.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F68ED" w14:textId="14A38366" w:rsidR="00DA2D54" w:rsidRDefault="00DA2D54">
    <w:pPr>
      <w:pStyle w:val="Header"/>
    </w:pPr>
    <w:r>
      <w:rPr>
        <w:noProof/>
      </w:rPr>
      <w:drawing>
        <wp:anchor distT="0" distB="0" distL="114300" distR="114300" simplePos="0" relativeHeight="251654143" behindDoc="0" locked="0" layoutInCell="1" allowOverlap="1" wp14:anchorId="7C0CC082" wp14:editId="7D8BE45B">
          <wp:simplePos x="0" y="0"/>
          <wp:positionH relativeFrom="page">
            <wp:align>left</wp:align>
          </wp:positionH>
          <wp:positionV relativeFrom="paragraph">
            <wp:posOffset>1648962</wp:posOffset>
          </wp:positionV>
          <wp:extent cx="8620125" cy="4051154"/>
          <wp:effectExtent l="0" t="0" r="0"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7805" cy="4054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2D81">
      <w:rPr>
        <w:noProof/>
        <w:lang w:val="en-US" w:eastAsia="en-US"/>
      </w:rPr>
      <w:drawing>
        <wp:anchor distT="0" distB="0" distL="114935" distR="114935" simplePos="0" relativeHeight="251662336" behindDoc="0" locked="1" layoutInCell="1" allowOverlap="1" wp14:anchorId="167FF7C6" wp14:editId="7366C25D">
          <wp:simplePos x="0" y="0"/>
          <wp:positionH relativeFrom="page">
            <wp:posOffset>4857750</wp:posOffset>
          </wp:positionH>
          <wp:positionV relativeFrom="page">
            <wp:posOffset>285750</wp:posOffset>
          </wp:positionV>
          <wp:extent cx="2250440" cy="260032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50440" cy="26003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0F962" w14:textId="77777777" w:rsidR="00DA2D54" w:rsidRDefault="00DA2D54" w:rsidP="001B3BDC">
    <w:pPr>
      <w:pStyle w:val="Header"/>
    </w:pPr>
    <w:r>
      <w:rPr>
        <w:noProof/>
        <w:lang w:val="en-US" w:eastAsia="en-US"/>
      </w:rPr>
      <w:drawing>
        <wp:anchor distT="0" distB="0" distL="114300" distR="114300" simplePos="0" relativeHeight="251655168" behindDoc="1" locked="0" layoutInCell="1" allowOverlap="1" wp14:anchorId="2F60A59C" wp14:editId="29BE2ECF">
          <wp:simplePos x="0" y="0"/>
          <wp:positionH relativeFrom="page">
            <wp:align>center</wp:align>
          </wp:positionH>
          <wp:positionV relativeFrom="page">
            <wp:posOffset>9901555</wp:posOffset>
          </wp:positionV>
          <wp:extent cx="893445" cy="308610"/>
          <wp:effectExtent l="19050" t="0" r="1905" b="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93445" cy="3086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81BA4" w14:textId="77777777" w:rsidR="00DA2D54" w:rsidRPr="00334DED" w:rsidRDefault="00DA2D54" w:rsidP="00334DED">
    <w:pPr>
      <w:pStyle w:val="Header"/>
    </w:pPr>
    <w:r w:rsidRPr="00C5215A">
      <w:rPr>
        <w:noProof/>
        <w:lang w:val="en-US" w:eastAsia="en-US"/>
      </w:rPr>
      <w:drawing>
        <wp:anchor distT="0" distB="0" distL="114935" distR="114935" simplePos="0" relativeHeight="251660288" behindDoc="1" locked="1" layoutInCell="1" allowOverlap="1" wp14:anchorId="00168C93" wp14:editId="7C1BA0EA">
          <wp:simplePos x="0" y="0"/>
          <wp:positionH relativeFrom="page">
            <wp:posOffset>4860925</wp:posOffset>
          </wp:positionH>
          <wp:positionV relativeFrom="page">
            <wp:posOffset>284480</wp:posOffset>
          </wp:positionV>
          <wp:extent cx="2255023" cy="2600076"/>
          <wp:effectExtent l="19050" t="0" r="0" b="0"/>
          <wp:wrapNone/>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254885" cy="260032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3F898" w14:textId="77777777" w:rsidR="00DA2D54" w:rsidRDefault="00DA2D54" w:rsidP="001B3BDC">
    <w:pPr>
      <w:pStyle w:val="Header"/>
    </w:pPr>
    <w:r>
      <w:rPr>
        <w:noProof/>
        <w:lang w:val="en-US" w:eastAsia="en-US"/>
      </w:rPr>
      <w:drawing>
        <wp:anchor distT="0" distB="0" distL="114300" distR="114300" simplePos="0" relativeHeight="251658240" behindDoc="1" locked="0" layoutInCell="1" allowOverlap="1" wp14:anchorId="740CD95E" wp14:editId="2BFBDAB8">
          <wp:simplePos x="0" y="0"/>
          <wp:positionH relativeFrom="page">
            <wp:align>center</wp:align>
          </wp:positionH>
          <wp:positionV relativeFrom="page">
            <wp:posOffset>9901555</wp:posOffset>
          </wp:positionV>
          <wp:extent cx="893445" cy="308610"/>
          <wp:effectExtent l="19050" t="0" r="1905" b="0"/>
          <wp:wrapNone/>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93445" cy="30861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054D1" w14:textId="31FF2924" w:rsidR="00DA2D54" w:rsidRPr="00334DED" w:rsidRDefault="00DA2D54" w:rsidP="00334DED">
    <w:pPr>
      <w:pStyle w:val="Header"/>
    </w:pPr>
    <w:r>
      <w:rPr>
        <w:noProof/>
      </w:rPr>
      <w:fldChar w:fldCharType="begin"/>
    </w:r>
    <w:r>
      <w:rPr>
        <w:noProof/>
      </w:rPr>
      <w:instrText xml:space="preserve"> STYLEREF  "C/ Cover 01" </w:instrText>
    </w:r>
    <w:r>
      <w:rPr>
        <w:noProof/>
      </w:rPr>
      <w:fldChar w:fldCharType="separate"/>
    </w:r>
    <w:r w:rsidR="00BD65DC">
      <w:rPr>
        <w:noProof/>
      </w:rPr>
      <w:t>Protecting &amp; Supporting Melbourne’s Strategic Agricultural Land</w:t>
    </w:r>
    <w:r>
      <w:rPr>
        <w:noProof/>
      </w:rPr>
      <w:fldChar w:fldCharType="end"/>
    </w:r>
    <w:r>
      <w:t xml:space="preserve">, 3 </w:t>
    </w:r>
    <w:r>
      <w:rPr>
        <w:noProof/>
      </w:rPr>
      <w:fldChar w:fldCharType="begin"/>
    </w:r>
    <w:r>
      <w:rPr>
        <w:noProof/>
      </w:rPr>
      <w:instrText xml:space="preserve"> STYLEREF  xDate </w:instrText>
    </w:r>
    <w:r>
      <w:rPr>
        <w:noProof/>
      </w:rPr>
      <w:fldChar w:fldCharType="separate"/>
    </w:r>
    <w:r w:rsidR="00BD65DC">
      <w:rPr>
        <w:noProof/>
      </w:rPr>
      <w:t>July 2019</w:t>
    </w:r>
    <w:r>
      <w:rPr>
        <w:noProof/>
      </w:rPr>
      <w:fldChar w:fldCharType="end"/>
    </w:r>
  </w:p>
  <w:p w14:paraId="28B0673E" w14:textId="77777777" w:rsidR="00DA2D54" w:rsidRDefault="00DA2D5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0B00C" w14:textId="2BF543A9" w:rsidR="00DA2D54" w:rsidRPr="00334DED" w:rsidRDefault="00DA2D54" w:rsidP="00334DED">
    <w:pPr>
      <w:pStyle w:val="Header"/>
    </w:pPr>
    <w:r>
      <w:rPr>
        <w:noProof/>
      </w:rPr>
      <w:fldChar w:fldCharType="begin"/>
    </w:r>
    <w:r>
      <w:rPr>
        <w:noProof/>
      </w:rPr>
      <w:instrText xml:space="preserve"> STYLEREF  "C/ Cover 01" </w:instrText>
    </w:r>
    <w:r>
      <w:rPr>
        <w:noProof/>
      </w:rPr>
      <w:fldChar w:fldCharType="separate"/>
    </w:r>
    <w:r w:rsidR="00BD65DC">
      <w:rPr>
        <w:noProof/>
      </w:rPr>
      <w:t>Protecting &amp; Supporting Melbourne’s Strategic Agricultural Land</w:t>
    </w:r>
    <w:r>
      <w:rPr>
        <w:noProof/>
      </w:rPr>
      <w:fldChar w:fldCharType="end"/>
    </w:r>
    <w:r w:rsidRPr="007A47C5">
      <w:t xml:space="preserve">, </w:t>
    </w:r>
    <w:r>
      <w:rPr>
        <w:noProof/>
      </w:rPr>
      <w:t>3</w:t>
    </w:r>
    <w:r>
      <w:t xml:space="preserve"> </w:t>
    </w:r>
    <w:r>
      <w:rPr>
        <w:noProof/>
      </w:rPr>
      <w:fldChar w:fldCharType="begin"/>
    </w:r>
    <w:r>
      <w:rPr>
        <w:noProof/>
      </w:rPr>
      <w:instrText xml:space="preserve"> STYLEREF  xDate </w:instrText>
    </w:r>
    <w:r>
      <w:rPr>
        <w:noProof/>
      </w:rPr>
      <w:fldChar w:fldCharType="separate"/>
    </w:r>
    <w:r w:rsidR="00BD65DC">
      <w:rPr>
        <w:noProof/>
      </w:rPr>
      <w:t>July 2019</w:t>
    </w:r>
    <w:r>
      <w:rPr>
        <w:noProof/>
      </w:rPr>
      <w:fldChar w:fldCharType="end"/>
    </w:r>
    <w:bookmarkStart w:id="73" w:name="_Toc327890470"/>
    <w:bookmarkStart w:id="74" w:name="_Toc327891315"/>
    <w:bookmarkStart w:id="75" w:name="_Toc327891554"/>
    <w:bookmarkStart w:id="76" w:name="_Toc327891685"/>
    <w:bookmarkStart w:id="77" w:name="_Toc327892230"/>
    <w:bookmarkStart w:id="78" w:name="_Toc327903458"/>
    <w:bookmarkStart w:id="79" w:name="_Toc327904750"/>
    <w:bookmarkStart w:id="80" w:name="_Toc327904758"/>
    <w:bookmarkEnd w:id="73"/>
    <w:bookmarkEnd w:id="74"/>
    <w:bookmarkEnd w:id="75"/>
    <w:bookmarkEnd w:id="76"/>
    <w:bookmarkEnd w:id="77"/>
    <w:bookmarkEnd w:id="78"/>
    <w:bookmarkEnd w:id="79"/>
    <w:bookmarkEnd w:id="80"/>
  </w:p>
  <w:p w14:paraId="0B649C55" w14:textId="77777777" w:rsidR="00DA2D54" w:rsidRDefault="00DA2D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6998"/>
    <w:multiLevelType w:val="hybridMultilevel"/>
    <w:tmpl w:val="61C6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9E7F54"/>
    <w:multiLevelType w:val="hybridMultilevel"/>
    <w:tmpl w:val="17546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231F2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231F2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899771D"/>
    <w:multiLevelType w:val="hybridMultilevel"/>
    <w:tmpl w:val="BB2E8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D704B3"/>
    <w:multiLevelType w:val="hybridMultilevel"/>
    <w:tmpl w:val="F2E6FD5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 w15:restartNumberingAfterBreak="0">
    <w:nsid w:val="0CC76E6B"/>
    <w:multiLevelType w:val="hybridMultilevel"/>
    <w:tmpl w:val="9DE004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0EAE5970"/>
    <w:multiLevelType w:val="hybridMultilevel"/>
    <w:tmpl w:val="9AE485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043C7E"/>
    <w:multiLevelType w:val="hybridMultilevel"/>
    <w:tmpl w:val="30BAD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113B0D"/>
    <w:multiLevelType w:val="hybridMultilevel"/>
    <w:tmpl w:val="3AB6B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AB1713"/>
    <w:multiLevelType w:val="multilevel"/>
    <w:tmpl w:val="0F0C7CA0"/>
    <w:lvl w:ilvl="0">
      <w:start w:val="1"/>
      <w:numFmt w:val="decimal"/>
      <w:lvlText w:val="%1."/>
      <w:lvlJc w:val="left"/>
      <w:pPr>
        <w:tabs>
          <w:tab w:val="num" w:pos="716"/>
        </w:tabs>
        <w:ind w:left="716" w:hanging="358"/>
      </w:pPr>
      <w:rPr>
        <w:rFonts w:hint="default"/>
      </w:rPr>
    </w:lvl>
    <w:lvl w:ilvl="1">
      <w:start w:val="1"/>
      <w:numFmt w:val="bullet"/>
      <w:pStyle w:val="CListBullet02"/>
      <w:lvlText w:val=""/>
      <w:lvlJc w:val="left"/>
      <w:pPr>
        <w:tabs>
          <w:tab w:val="num" w:pos="1073"/>
        </w:tabs>
        <w:ind w:left="1073" w:hanging="358"/>
      </w:pPr>
      <w:rPr>
        <w:rFonts w:ascii="Symbol" w:hAnsi="Symbol" w:hint="default"/>
      </w:rPr>
    </w:lvl>
    <w:lvl w:ilvl="2">
      <w:start w:val="1"/>
      <w:numFmt w:val="bullet"/>
      <w:lvlText w:val=""/>
      <w:lvlJc w:val="left"/>
      <w:pPr>
        <w:tabs>
          <w:tab w:val="num" w:pos="1430"/>
        </w:tabs>
        <w:ind w:left="1430" w:hanging="358"/>
      </w:pPr>
      <w:rPr>
        <w:rFonts w:ascii="Symbol" w:hAnsi="Symbol" w:hint="default"/>
      </w:rPr>
    </w:lvl>
    <w:lvl w:ilvl="3">
      <w:start w:val="1"/>
      <w:numFmt w:val="bullet"/>
      <w:lvlText w:val=""/>
      <w:lvlJc w:val="left"/>
      <w:pPr>
        <w:tabs>
          <w:tab w:val="num" w:pos="1787"/>
        </w:tabs>
        <w:ind w:left="1787" w:hanging="358"/>
      </w:pPr>
      <w:rPr>
        <w:rFonts w:ascii="Symbol" w:hAnsi="Symbol" w:hint="default"/>
      </w:rPr>
    </w:lvl>
    <w:lvl w:ilvl="4">
      <w:start w:val="1"/>
      <w:numFmt w:val="bullet"/>
      <w:lvlText w:val=""/>
      <w:lvlJc w:val="left"/>
      <w:pPr>
        <w:tabs>
          <w:tab w:val="num" w:pos="2144"/>
        </w:tabs>
        <w:ind w:left="2144" w:hanging="358"/>
      </w:pPr>
      <w:rPr>
        <w:rFonts w:ascii="Symbol" w:hAnsi="Symbol" w:hint="default"/>
      </w:rPr>
    </w:lvl>
    <w:lvl w:ilvl="5">
      <w:start w:val="1"/>
      <w:numFmt w:val="bullet"/>
      <w:lvlText w:val=""/>
      <w:lvlJc w:val="left"/>
      <w:pPr>
        <w:tabs>
          <w:tab w:val="num" w:pos="2501"/>
        </w:tabs>
        <w:ind w:left="2501" w:hanging="358"/>
      </w:pPr>
      <w:rPr>
        <w:rFonts w:ascii="Symbol" w:hAnsi="Symbol" w:hint="default"/>
      </w:rPr>
    </w:lvl>
    <w:lvl w:ilvl="6">
      <w:start w:val="1"/>
      <w:numFmt w:val="bullet"/>
      <w:lvlText w:val=""/>
      <w:lvlJc w:val="left"/>
      <w:pPr>
        <w:tabs>
          <w:tab w:val="num" w:pos="2858"/>
        </w:tabs>
        <w:ind w:left="2858" w:hanging="358"/>
      </w:pPr>
      <w:rPr>
        <w:rFonts w:ascii="Symbol" w:hAnsi="Symbol" w:hint="default"/>
      </w:rPr>
    </w:lvl>
    <w:lvl w:ilvl="7">
      <w:start w:val="1"/>
      <w:numFmt w:val="bullet"/>
      <w:lvlText w:val=""/>
      <w:lvlJc w:val="left"/>
      <w:pPr>
        <w:tabs>
          <w:tab w:val="num" w:pos="3215"/>
        </w:tabs>
        <w:ind w:left="3215" w:hanging="358"/>
      </w:pPr>
      <w:rPr>
        <w:rFonts w:ascii="Symbol" w:hAnsi="Symbol" w:hint="default"/>
      </w:rPr>
    </w:lvl>
    <w:lvl w:ilvl="8">
      <w:start w:val="1"/>
      <w:numFmt w:val="bullet"/>
      <w:lvlText w:val=""/>
      <w:lvlJc w:val="left"/>
      <w:pPr>
        <w:tabs>
          <w:tab w:val="num" w:pos="3572"/>
        </w:tabs>
        <w:ind w:left="3572" w:hanging="358"/>
      </w:pPr>
      <w:rPr>
        <w:rFonts w:ascii="Symbol" w:hAnsi="Symbol" w:hint="default"/>
      </w:rPr>
    </w:lvl>
  </w:abstractNum>
  <w:abstractNum w:abstractNumId="12" w15:restartNumberingAfterBreak="0">
    <w:nsid w:val="12BB4C7D"/>
    <w:multiLevelType w:val="hybridMultilevel"/>
    <w:tmpl w:val="17465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195D87"/>
    <w:multiLevelType w:val="hybridMultilevel"/>
    <w:tmpl w:val="8B965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890D1D"/>
    <w:multiLevelType w:val="multilevel"/>
    <w:tmpl w:val="F9304B90"/>
    <w:name w:val="MyBullets"/>
    <w:lvl w:ilvl="0">
      <w:start w:val="7"/>
      <w:numFmt w:val="bullet"/>
      <w:lvlText w:val=""/>
      <w:lvlJc w:val="left"/>
      <w:pPr>
        <w:tabs>
          <w:tab w:val="num" w:pos="227"/>
        </w:tabs>
        <w:ind w:left="227" w:hanging="227"/>
      </w:pPr>
      <w:rPr>
        <w:rFonts w:ascii="Wingdings" w:hAnsi="Wingdings" w:hint="default"/>
        <w:color w:val="231F20" w:themeColor="text2"/>
        <w:position w:val="2"/>
        <w:sz w:val="12"/>
      </w:rPr>
    </w:lvl>
    <w:lvl w:ilvl="1">
      <w:start w:val="5"/>
      <w:numFmt w:val="bullet"/>
      <w:lvlText w:val=""/>
      <w:lvlJc w:val="left"/>
      <w:pPr>
        <w:tabs>
          <w:tab w:val="num" w:pos="567"/>
        </w:tabs>
        <w:ind w:left="567" w:hanging="227"/>
      </w:pPr>
      <w:rPr>
        <w:rFonts w:ascii="Wingdings" w:hAnsi="Wingdings" w:hint="default"/>
        <w:b/>
        <w:i w:val="0"/>
        <w:color w:val="AFB6BD"/>
        <w:position w:val="2"/>
        <w:sz w:val="12"/>
      </w:rPr>
    </w:lvl>
    <w:lvl w:ilvl="2">
      <w:start w:val="1"/>
      <w:numFmt w:val="bullet"/>
      <w:lvlText w:val=""/>
      <w:lvlJc w:val="left"/>
      <w:pPr>
        <w:tabs>
          <w:tab w:val="num" w:pos="907"/>
        </w:tabs>
        <w:ind w:left="907" w:hanging="227"/>
      </w:pPr>
      <w:rPr>
        <w:rFonts w:ascii="Wingdings" w:hAnsi="Wingdings" w:hint="default"/>
        <w:color w:val="AFB6BD"/>
        <w:position w:val="3"/>
        <w:sz w:val="1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9866BED"/>
    <w:multiLevelType w:val="hybridMultilevel"/>
    <w:tmpl w:val="E5465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7" w15:restartNumberingAfterBreak="0">
    <w:nsid w:val="1EFC4E3D"/>
    <w:multiLevelType w:val="hybridMultilevel"/>
    <w:tmpl w:val="9F5E76D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15:restartNumberingAfterBreak="0">
    <w:nsid w:val="1FD72090"/>
    <w:multiLevelType w:val="hybridMultilevel"/>
    <w:tmpl w:val="D6647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EF2028"/>
    <w:multiLevelType w:val="hybridMultilevel"/>
    <w:tmpl w:val="8E12F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7D0138"/>
    <w:multiLevelType w:val="hybridMultilevel"/>
    <w:tmpl w:val="313AE5D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262351B"/>
    <w:multiLevelType w:val="hybridMultilevel"/>
    <w:tmpl w:val="1E10D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A63F76"/>
    <w:multiLevelType w:val="hybridMultilevel"/>
    <w:tmpl w:val="AD841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CE11FB"/>
    <w:multiLevelType w:val="hybridMultilevel"/>
    <w:tmpl w:val="E0968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FD09B2"/>
    <w:multiLevelType w:val="hybridMultilevel"/>
    <w:tmpl w:val="453C5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6" w15:restartNumberingAfterBreak="0">
    <w:nsid w:val="27F65449"/>
    <w:multiLevelType w:val="hybridMultilevel"/>
    <w:tmpl w:val="909E6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B0300C"/>
    <w:multiLevelType w:val="hybridMultilevel"/>
    <w:tmpl w:val="0B169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597140"/>
    <w:multiLevelType w:val="hybridMultilevel"/>
    <w:tmpl w:val="E09A2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917FE2"/>
    <w:multiLevelType w:val="hybridMultilevel"/>
    <w:tmpl w:val="AF9C7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1" w15:restartNumberingAfterBreak="0">
    <w:nsid w:val="30B36CBD"/>
    <w:multiLevelType w:val="hybridMultilevel"/>
    <w:tmpl w:val="9E9C6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33" w15:restartNumberingAfterBreak="0">
    <w:nsid w:val="31787822"/>
    <w:multiLevelType w:val="hybridMultilevel"/>
    <w:tmpl w:val="11E27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A67676"/>
    <w:multiLevelType w:val="hybridMultilevel"/>
    <w:tmpl w:val="E1B688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1B35886"/>
    <w:multiLevelType w:val="hybridMultilevel"/>
    <w:tmpl w:val="9A66B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2941D43"/>
    <w:multiLevelType w:val="hybridMultilevel"/>
    <w:tmpl w:val="7B528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35B74D9"/>
    <w:multiLevelType w:val="hybridMultilevel"/>
    <w:tmpl w:val="D24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263683"/>
    <w:multiLevelType w:val="hybridMultilevel"/>
    <w:tmpl w:val="F746FBF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B3E7496"/>
    <w:multiLevelType w:val="hybridMultilevel"/>
    <w:tmpl w:val="BCAA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0F7176"/>
    <w:multiLevelType w:val="hybridMultilevel"/>
    <w:tmpl w:val="D24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D757B2"/>
    <w:multiLevelType w:val="hybridMultilevel"/>
    <w:tmpl w:val="178E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1C0F3B"/>
    <w:multiLevelType w:val="hybridMultilevel"/>
    <w:tmpl w:val="313AE5D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1F22FE7"/>
    <w:multiLevelType w:val="hybridMultilevel"/>
    <w:tmpl w:val="F2149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284D5D"/>
    <w:multiLevelType w:val="hybridMultilevel"/>
    <w:tmpl w:val="3B906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9D06E9C"/>
    <w:multiLevelType w:val="hybridMultilevel"/>
    <w:tmpl w:val="648C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696463"/>
    <w:multiLevelType w:val="hybridMultilevel"/>
    <w:tmpl w:val="D79AC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B106164"/>
    <w:multiLevelType w:val="hybridMultilevel"/>
    <w:tmpl w:val="1BBA3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49" w15:restartNumberingAfterBreak="0">
    <w:nsid w:val="4E2706C6"/>
    <w:multiLevelType w:val="hybridMultilevel"/>
    <w:tmpl w:val="FA486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20A08C7"/>
    <w:multiLevelType w:val="hybridMultilevel"/>
    <w:tmpl w:val="DF64B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52" w15:restartNumberingAfterBreak="0">
    <w:nsid w:val="575A62DC"/>
    <w:multiLevelType w:val="multilevel"/>
    <w:tmpl w:val="85707D88"/>
    <w:name w:val="C/ Heading Numbering"/>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3"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4" w15:restartNumberingAfterBreak="0">
    <w:nsid w:val="59EC739F"/>
    <w:multiLevelType w:val="hybridMultilevel"/>
    <w:tmpl w:val="CD34FAA4"/>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AE6625A"/>
    <w:multiLevelType w:val="multilevel"/>
    <w:tmpl w:val="0CC40BB4"/>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5C47533E"/>
    <w:multiLevelType w:val="multilevel"/>
    <w:tmpl w:val="72EAF5F4"/>
    <w:name w:val="C/ List Numbering"/>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57" w15:restartNumberingAfterBreak="0">
    <w:nsid w:val="5D0540A9"/>
    <w:multiLevelType w:val="multilevel"/>
    <w:tmpl w:val="67D60908"/>
    <w:name w:val="MyAppendicesNumbering"/>
    <w:lvl w:ilvl="0">
      <w:start w:val="1"/>
      <w:numFmt w:val="upperLetter"/>
      <w:pStyle w:val="Heading8"/>
      <w:suff w:val="space"/>
      <w:lvlText w:val="Appendix %1 "/>
      <w:lvlJc w:val="left"/>
      <w:pPr>
        <w:ind w:left="0" w:firstLine="0"/>
      </w:pPr>
      <w:rPr>
        <w:rFonts w:asciiTheme="majorHAnsi" w:hAnsiTheme="majorHAnsi" w:hint="default"/>
        <w:b/>
        <w:i w:val="0"/>
        <w:sz w:val="32"/>
      </w:rPr>
    </w:lvl>
    <w:lvl w:ilvl="1">
      <w:start w:val="1"/>
      <w:numFmt w:val="decimal"/>
      <w:pStyle w:val="Heading9"/>
      <w:suff w:val="space"/>
      <w:lvlText w:val="%1%2. "/>
      <w:lvlJc w:val="left"/>
      <w:pPr>
        <w:ind w:left="0" w:firstLine="0"/>
      </w:pPr>
      <w:rPr>
        <w:rFonts w:hint="default"/>
        <w:sz w:val="28"/>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8" w15:restartNumberingAfterBreak="0">
    <w:nsid w:val="5D513312"/>
    <w:multiLevelType w:val="hybridMultilevel"/>
    <w:tmpl w:val="E6B2E38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613507"/>
    <w:multiLevelType w:val="hybridMultilevel"/>
    <w:tmpl w:val="1BAC1D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0" w15:restartNumberingAfterBreak="0">
    <w:nsid w:val="6502422F"/>
    <w:multiLevelType w:val="hybridMultilevel"/>
    <w:tmpl w:val="A4945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8251125"/>
    <w:multiLevelType w:val="hybridMultilevel"/>
    <w:tmpl w:val="F86C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1E2413"/>
    <w:multiLevelType w:val="multilevel"/>
    <w:tmpl w:val="5D062864"/>
    <w:lvl w:ilvl="0">
      <w:start w:val="1"/>
      <w:numFmt w:val="bullet"/>
      <w:lvlText w:val=""/>
      <w:lvlJc w:val="left"/>
      <w:pPr>
        <w:ind w:left="1004" w:hanging="358"/>
      </w:pPr>
      <w:rPr>
        <w:rFonts w:ascii="Symbol" w:hAnsi="Symbol" w:hint="default"/>
      </w:rPr>
    </w:lvl>
    <w:lvl w:ilvl="1">
      <w:start w:val="1"/>
      <w:numFmt w:val="lowerLetter"/>
      <w:lvlText w:val="%2."/>
      <w:lvlJc w:val="left"/>
      <w:pPr>
        <w:ind w:left="1361" w:hanging="358"/>
      </w:pPr>
      <w:rPr>
        <w:rFonts w:hint="default"/>
      </w:rPr>
    </w:lvl>
    <w:lvl w:ilvl="2">
      <w:start w:val="1"/>
      <w:numFmt w:val="lowerRoman"/>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63" w15:restartNumberingAfterBreak="0">
    <w:nsid w:val="78052129"/>
    <w:multiLevelType w:val="hybridMultilevel"/>
    <w:tmpl w:val="9C5ABA4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4" w15:restartNumberingAfterBreak="0">
    <w:nsid w:val="792130EC"/>
    <w:multiLevelType w:val="hybridMultilevel"/>
    <w:tmpl w:val="D2C69C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AA67EBE"/>
    <w:multiLevelType w:val="hybridMultilevel"/>
    <w:tmpl w:val="4AFAB2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E030DAE"/>
    <w:multiLevelType w:val="multilevel"/>
    <w:tmpl w:val="9F66B790"/>
    <w:name w:val="MyNumbering"/>
    <w:lvl w:ilvl="0">
      <w:start w:val="1"/>
      <w:numFmt w:val="decimal"/>
      <w:lvlText w:val="%1."/>
      <w:lvlJc w:val="left"/>
      <w:pPr>
        <w:tabs>
          <w:tab w:val="num" w:pos="369"/>
        </w:tabs>
        <w:ind w:left="369" w:hanging="369"/>
      </w:pPr>
      <w:rPr>
        <w:rFonts w:hint="default"/>
        <w:color w:val="231F20" w:themeColor="text1"/>
        <w:sz w:val="18"/>
      </w:rPr>
    </w:lvl>
    <w:lvl w:ilvl="1">
      <w:start w:val="1"/>
      <w:numFmt w:val="lowerLetter"/>
      <w:lvlText w:val="%2."/>
      <w:lvlJc w:val="left"/>
      <w:pPr>
        <w:tabs>
          <w:tab w:val="num" w:pos="737"/>
        </w:tabs>
        <w:ind w:left="737" w:hanging="368"/>
      </w:pPr>
      <w:rPr>
        <w:rFonts w:hint="default"/>
        <w:color w:val="auto"/>
        <w:sz w:val="18"/>
      </w:rPr>
    </w:lvl>
    <w:lvl w:ilvl="2">
      <w:start w:val="1"/>
      <w:numFmt w:val="lowerRoman"/>
      <w:lvlText w:val="%3."/>
      <w:lvlJc w:val="left"/>
      <w:pPr>
        <w:tabs>
          <w:tab w:val="num" w:pos="1106"/>
        </w:tabs>
        <w:ind w:left="1106" w:hanging="369"/>
      </w:pPr>
      <w:rPr>
        <w:rFonts w:hint="default"/>
        <w:color w:val="auto"/>
        <w:sz w:val="18"/>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7" w15:restartNumberingAfterBreak="0">
    <w:nsid w:val="7F732680"/>
    <w:multiLevelType w:val="hybridMultilevel"/>
    <w:tmpl w:val="573A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
  </w:num>
  <w:num w:numId="4">
    <w:abstractNumId w:val="30"/>
  </w:num>
  <w:num w:numId="5">
    <w:abstractNumId w:val="53"/>
  </w:num>
  <w:num w:numId="6">
    <w:abstractNumId w:val="48"/>
  </w:num>
  <w:num w:numId="7">
    <w:abstractNumId w:val="57"/>
  </w:num>
  <w:num w:numId="8">
    <w:abstractNumId w:val="56"/>
  </w:num>
  <w:num w:numId="9">
    <w:abstractNumId w:val="52"/>
  </w:num>
  <w:num w:numId="10">
    <w:abstractNumId w:val="4"/>
  </w:num>
  <w:num w:numId="11">
    <w:abstractNumId w:val="9"/>
  </w:num>
  <w:num w:numId="12">
    <w:abstractNumId w:val="46"/>
  </w:num>
  <w:num w:numId="13">
    <w:abstractNumId w:val="47"/>
  </w:num>
  <w:num w:numId="14">
    <w:abstractNumId w:val="13"/>
  </w:num>
  <w:num w:numId="15">
    <w:abstractNumId w:val="8"/>
  </w:num>
  <w:num w:numId="16">
    <w:abstractNumId w:val="12"/>
  </w:num>
  <w:num w:numId="17">
    <w:abstractNumId w:val="65"/>
  </w:num>
  <w:num w:numId="18">
    <w:abstractNumId w:val="36"/>
  </w:num>
  <w:num w:numId="19">
    <w:abstractNumId w:val="58"/>
  </w:num>
  <w:num w:numId="20">
    <w:abstractNumId w:val="21"/>
  </w:num>
  <w:num w:numId="21">
    <w:abstractNumId w:val="22"/>
  </w:num>
  <w:num w:numId="22">
    <w:abstractNumId w:val="34"/>
  </w:num>
  <w:num w:numId="23">
    <w:abstractNumId w:val="43"/>
  </w:num>
  <w:num w:numId="24">
    <w:abstractNumId w:val="31"/>
  </w:num>
  <w:num w:numId="25">
    <w:abstractNumId w:val="18"/>
  </w:num>
  <w:num w:numId="26">
    <w:abstractNumId w:val="11"/>
  </w:num>
  <w:num w:numId="27">
    <w:abstractNumId w:val="44"/>
  </w:num>
  <w:num w:numId="28">
    <w:abstractNumId w:val="33"/>
  </w:num>
  <w:num w:numId="29">
    <w:abstractNumId w:val="35"/>
  </w:num>
  <w:num w:numId="30">
    <w:abstractNumId w:val="26"/>
  </w:num>
  <w:num w:numId="31">
    <w:abstractNumId w:val="38"/>
  </w:num>
  <w:num w:numId="32">
    <w:abstractNumId w:val="5"/>
  </w:num>
  <w:num w:numId="33">
    <w:abstractNumId w:val="20"/>
  </w:num>
  <w:num w:numId="34">
    <w:abstractNumId w:val="62"/>
  </w:num>
  <w:num w:numId="35">
    <w:abstractNumId w:val="15"/>
  </w:num>
  <w:num w:numId="36">
    <w:abstractNumId w:val="61"/>
  </w:num>
  <w:num w:numId="37">
    <w:abstractNumId w:val="7"/>
  </w:num>
  <w:num w:numId="38">
    <w:abstractNumId w:val="0"/>
  </w:num>
  <w:num w:numId="39">
    <w:abstractNumId w:val="39"/>
  </w:num>
  <w:num w:numId="40">
    <w:abstractNumId w:val="42"/>
  </w:num>
  <w:num w:numId="41">
    <w:abstractNumId w:val="24"/>
  </w:num>
  <w:num w:numId="42">
    <w:abstractNumId w:val="28"/>
  </w:num>
  <w:num w:numId="43">
    <w:abstractNumId w:val="19"/>
  </w:num>
  <w:num w:numId="44">
    <w:abstractNumId w:val="67"/>
  </w:num>
  <w:num w:numId="45">
    <w:abstractNumId w:val="49"/>
  </w:num>
  <w:num w:numId="46">
    <w:abstractNumId w:val="10"/>
  </w:num>
  <w:num w:numId="47">
    <w:abstractNumId w:val="37"/>
  </w:num>
  <w:num w:numId="48">
    <w:abstractNumId w:val="17"/>
  </w:num>
  <w:num w:numId="49">
    <w:abstractNumId w:val="59"/>
  </w:num>
  <w:num w:numId="50">
    <w:abstractNumId w:val="27"/>
  </w:num>
  <w:num w:numId="51">
    <w:abstractNumId w:val="23"/>
  </w:num>
  <w:num w:numId="52">
    <w:abstractNumId w:val="45"/>
  </w:num>
  <w:num w:numId="53">
    <w:abstractNumId w:val="2"/>
  </w:num>
  <w:num w:numId="54">
    <w:abstractNumId w:val="64"/>
  </w:num>
  <w:num w:numId="55">
    <w:abstractNumId w:val="29"/>
  </w:num>
  <w:num w:numId="56">
    <w:abstractNumId w:val="6"/>
  </w:num>
  <w:num w:numId="57">
    <w:abstractNumId w:val="60"/>
  </w:num>
  <w:num w:numId="58">
    <w:abstractNumId w:val="41"/>
  </w:num>
  <w:num w:numId="59">
    <w:abstractNumId w:val="54"/>
  </w:num>
  <w:num w:numId="60">
    <w:abstractNumId w:val="50"/>
  </w:num>
  <w:num w:numId="61">
    <w:abstractNumId w:val="40"/>
  </w:num>
  <w:num w:numId="62">
    <w:abstractNumId w:val="6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720"/>
  <w:evenAndOddHeaders/>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978"/>
    <w:rsid w:val="00000194"/>
    <w:rsid w:val="00003EE3"/>
    <w:rsid w:val="000047A7"/>
    <w:rsid w:val="00004A68"/>
    <w:rsid w:val="000065A9"/>
    <w:rsid w:val="000079A9"/>
    <w:rsid w:val="000105A9"/>
    <w:rsid w:val="000129E8"/>
    <w:rsid w:val="00014779"/>
    <w:rsid w:val="00016A94"/>
    <w:rsid w:val="000175A0"/>
    <w:rsid w:val="000219FE"/>
    <w:rsid w:val="00023619"/>
    <w:rsid w:val="00023EB8"/>
    <w:rsid w:val="00025D8D"/>
    <w:rsid w:val="000269B6"/>
    <w:rsid w:val="00027D0A"/>
    <w:rsid w:val="00027F68"/>
    <w:rsid w:val="00031ACD"/>
    <w:rsid w:val="00031E2E"/>
    <w:rsid w:val="00036D45"/>
    <w:rsid w:val="0004738D"/>
    <w:rsid w:val="00050100"/>
    <w:rsid w:val="00050867"/>
    <w:rsid w:val="00051CD9"/>
    <w:rsid w:val="00051D5C"/>
    <w:rsid w:val="00052454"/>
    <w:rsid w:val="000544E2"/>
    <w:rsid w:val="000574CC"/>
    <w:rsid w:val="00057935"/>
    <w:rsid w:val="00057CF6"/>
    <w:rsid w:val="000606B3"/>
    <w:rsid w:val="00060B9F"/>
    <w:rsid w:val="00061AE0"/>
    <w:rsid w:val="000667F1"/>
    <w:rsid w:val="00066A4B"/>
    <w:rsid w:val="00067785"/>
    <w:rsid w:val="00067FF7"/>
    <w:rsid w:val="0007325E"/>
    <w:rsid w:val="000764DD"/>
    <w:rsid w:val="00076B37"/>
    <w:rsid w:val="000772CF"/>
    <w:rsid w:val="000772EA"/>
    <w:rsid w:val="00080751"/>
    <w:rsid w:val="00080B5B"/>
    <w:rsid w:val="000815DC"/>
    <w:rsid w:val="00082CAC"/>
    <w:rsid w:val="00086400"/>
    <w:rsid w:val="00086C5B"/>
    <w:rsid w:val="00086DF2"/>
    <w:rsid w:val="00087FB1"/>
    <w:rsid w:val="000903D9"/>
    <w:rsid w:val="00090561"/>
    <w:rsid w:val="00090D68"/>
    <w:rsid w:val="0009684B"/>
    <w:rsid w:val="000A043A"/>
    <w:rsid w:val="000A0D39"/>
    <w:rsid w:val="000A1A10"/>
    <w:rsid w:val="000A2A5F"/>
    <w:rsid w:val="000A5C39"/>
    <w:rsid w:val="000A64D2"/>
    <w:rsid w:val="000A7CA4"/>
    <w:rsid w:val="000B65EE"/>
    <w:rsid w:val="000B6981"/>
    <w:rsid w:val="000B7C2B"/>
    <w:rsid w:val="000C036C"/>
    <w:rsid w:val="000C043D"/>
    <w:rsid w:val="000C150E"/>
    <w:rsid w:val="000C4D02"/>
    <w:rsid w:val="000D01DB"/>
    <w:rsid w:val="000D02CA"/>
    <w:rsid w:val="000D16DE"/>
    <w:rsid w:val="000D1D5E"/>
    <w:rsid w:val="000D1FA0"/>
    <w:rsid w:val="000D2AC3"/>
    <w:rsid w:val="000D3881"/>
    <w:rsid w:val="000D3F92"/>
    <w:rsid w:val="000D421A"/>
    <w:rsid w:val="000D46F3"/>
    <w:rsid w:val="000D51CF"/>
    <w:rsid w:val="000D58A2"/>
    <w:rsid w:val="000D5A53"/>
    <w:rsid w:val="000D5B7F"/>
    <w:rsid w:val="000D66AF"/>
    <w:rsid w:val="000D73BF"/>
    <w:rsid w:val="000E0068"/>
    <w:rsid w:val="000E055C"/>
    <w:rsid w:val="000E0594"/>
    <w:rsid w:val="000E0742"/>
    <w:rsid w:val="000E0FA3"/>
    <w:rsid w:val="000E29E3"/>
    <w:rsid w:val="000E2F22"/>
    <w:rsid w:val="000E3C61"/>
    <w:rsid w:val="000F1017"/>
    <w:rsid w:val="000F2CD5"/>
    <w:rsid w:val="000F3480"/>
    <w:rsid w:val="000F4D26"/>
    <w:rsid w:val="000F59FB"/>
    <w:rsid w:val="000F5E55"/>
    <w:rsid w:val="000F7391"/>
    <w:rsid w:val="000F7466"/>
    <w:rsid w:val="000F7C10"/>
    <w:rsid w:val="00101E0A"/>
    <w:rsid w:val="00103111"/>
    <w:rsid w:val="001106E6"/>
    <w:rsid w:val="0011087C"/>
    <w:rsid w:val="00110AE0"/>
    <w:rsid w:val="0011147E"/>
    <w:rsid w:val="00114377"/>
    <w:rsid w:val="00116264"/>
    <w:rsid w:val="00121771"/>
    <w:rsid w:val="001230A0"/>
    <w:rsid w:val="00123814"/>
    <w:rsid w:val="00124353"/>
    <w:rsid w:val="0012458A"/>
    <w:rsid w:val="00126FA8"/>
    <w:rsid w:val="00131117"/>
    <w:rsid w:val="00133660"/>
    <w:rsid w:val="00133CEB"/>
    <w:rsid w:val="00134E25"/>
    <w:rsid w:val="00135026"/>
    <w:rsid w:val="00135FB7"/>
    <w:rsid w:val="00136BA4"/>
    <w:rsid w:val="00143682"/>
    <w:rsid w:val="00145F76"/>
    <w:rsid w:val="00146085"/>
    <w:rsid w:val="00146947"/>
    <w:rsid w:val="00146F30"/>
    <w:rsid w:val="00150862"/>
    <w:rsid w:val="001508C2"/>
    <w:rsid w:val="00153535"/>
    <w:rsid w:val="00153643"/>
    <w:rsid w:val="001536B2"/>
    <w:rsid w:val="001544AB"/>
    <w:rsid w:val="001549AF"/>
    <w:rsid w:val="00157473"/>
    <w:rsid w:val="00157FDC"/>
    <w:rsid w:val="00160822"/>
    <w:rsid w:val="00162508"/>
    <w:rsid w:val="00162B30"/>
    <w:rsid w:val="00174AFE"/>
    <w:rsid w:val="001750A0"/>
    <w:rsid w:val="00175B78"/>
    <w:rsid w:val="00180C6D"/>
    <w:rsid w:val="0018199F"/>
    <w:rsid w:val="00181C06"/>
    <w:rsid w:val="0018426D"/>
    <w:rsid w:val="00184DD2"/>
    <w:rsid w:val="00190439"/>
    <w:rsid w:val="00190763"/>
    <w:rsid w:val="00190E82"/>
    <w:rsid w:val="00192DCC"/>
    <w:rsid w:val="00194B60"/>
    <w:rsid w:val="00194C3C"/>
    <w:rsid w:val="00195D19"/>
    <w:rsid w:val="00197D02"/>
    <w:rsid w:val="001A23E4"/>
    <w:rsid w:val="001A3695"/>
    <w:rsid w:val="001A3E5D"/>
    <w:rsid w:val="001A44CD"/>
    <w:rsid w:val="001B11E8"/>
    <w:rsid w:val="001B1475"/>
    <w:rsid w:val="001B1B2B"/>
    <w:rsid w:val="001B1D7F"/>
    <w:rsid w:val="001B2201"/>
    <w:rsid w:val="001B2668"/>
    <w:rsid w:val="001B2875"/>
    <w:rsid w:val="001B356C"/>
    <w:rsid w:val="001B3BDC"/>
    <w:rsid w:val="001B3D68"/>
    <w:rsid w:val="001B4C62"/>
    <w:rsid w:val="001B62F9"/>
    <w:rsid w:val="001B6D41"/>
    <w:rsid w:val="001C080C"/>
    <w:rsid w:val="001C145F"/>
    <w:rsid w:val="001C19E7"/>
    <w:rsid w:val="001C2763"/>
    <w:rsid w:val="001C4182"/>
    <w:rsid w:val="001C4FD2"/>
    <w:rsid w:val="001C5724"/>
    <w:rsid w:val="001C643C"/>
    <w:rsid w:val="001C6633"/>
    <w:rsid w:val="001D1D63"/>
    <w:rsid w:val="001D26B6"/>
    <w:rsid w:val="001D39F8"/>
    <w:rsid w:val="001D3B02"/>
    <w:rsid w:val="001D424E"/>
    <w:rsid w:val="001D4824"/>
    <w:rsid w:val="001D63D0"/>
    <w:rsid w:val="001E01DE"/>
    <w:rsid w:val="001E04BC"/>
    <w:rsid w:val="001E2BAE"/>
    <w:rsid w:val="001E3E6C"/>
    <w:rsid w:val="001E60E2"/>
    <w:rsid w:val="001E66DA"/>
    <w:rsid w:val="001E6EE9"/>
    <w:rsid w:val="001F2589"/>
    <w:rsid w:val="001F26AE"/>
    <w:rsid w:val="001F337E"/>
    <w:rsid w:val="001F44D3"/>
    <w:rsid w:val="001F59B4"/>
    <w:rsid w:val="001F797E"/>
    <w:rsid w:val="00200F05"/>
    <w:rsid w:val="00202D57"/>
    <w:rsid w:val="00202EB6"/>
    <w:rsid w:val="0020415C"/>
    <w:rsid w:val="002067A5"/>
    <w:rsid w:val="00206F17"/>
    <w:rsid w:val="002071C2"/>
    <w:rsid w:val="00207596"/>
    <w:rsid w:val="002115D5"/>
    <w:rsid w:val="00211CFF"/>
    <w:rsid w:val="00213B1C"/>
    <w:rsid w:val="002146AD"/>
    <w:rsid w:val="00220EA9"/>
    <w:rsid w:val="002241ED"/>
    <w:rsid w:val="00226225"/>
    <w:rsid w:val="00226D01"/>
    <w:rsid w:val="0022727D"/>
    <w:rsid w:val="00230A53"/>
    <w:rsid w:val="00232718"/>
    <w:rsid w:val="002360DC"/>
    <w:rsid w:val="0023624D"/>
    <w:rsid w:val="00240F25"/>
    <w:rsid w:val="002416F0"/>
    <w:rsid w:val="0024238D"/>
    <w:rsid w:val="00242B01"/>
    <w:rsid w:val="00243399"/>
    <w:rsid w:val="00243919"/>
    <w:rsid w:val="00244428"/>
    <w:rsid w:val="002448CB"/>
    <w:rsid w:val="002460EE"/>
    <w:rsid w:val="00246BA3"/>
    <w:rsid w:val="00251B45"/>
    <w:rsid w:val="00252823"/>
    <w:rsid w:val="00252A96"/>
    <w:rsid w:val="0025320E"/>
    <w:rsid w:val="00254B30"/>
    <w:rsid w:val="0025626D"/>
    <w:rsid w:val="00256560"/>
    <w:rsid w:val="00256624"/>
    <w:rsid w:val="00256FCC"/>
    <w:rsid w:val="00257DC3"/>
    <w:rsid w:val="00257F30"/>
    <w:rsid w:val="00260CB3"/>
    <w:rsid w:val="00261F1F"/>
    <w:rsid w:val="00265C0D"/>
    <w:rsid w:val="0026643F"/>
    <w:rsid w:val="00267F49"/>
    <w:rsid w:val="002703FF"/>
    <w:rsid w:val="00273CD0"/>
    <w:rsid w:val="00274DED"/>
    <w:rsid w:val="00274ED1"/>
    <w:rsid w:val="00275A61"/>
    <w:rsid w:val="0027759D"/>
    <w:rsid w:val="002800B1"/>
    <w:rsid w:val="00281CBD"/>
    <w:rsid w:val="00282D63"/>
    <w:rsid w:val="002838D8"/>
    <w:rsid w:val="00283EA9"/>
    <w:rsid w:val="00284FA5"/>
    <w:rsid w:val="002857D1"/>
    <w:rsid w:val="00286799"/>
    <w:rsid w:val="00286C27"/>
    <w:rsid w:val="002905BD"/>
    <w:rsid w:val="00290A54"/>
    <w:rsid w:val="0029276C"/>
    <w:rsid w:val="00293EDE"/>
    <w:rsid w:val="00294492"/>
    <w:rsid w:val="002953E2"/>
    <w:rsid w:val="00297B14"/>
    <w:rsid w:val="00297E43"/>
    <w:rsid w:val="002A01EB"/>
    <w:rsid w:val="002A0A44"/>
    <w:rsid w:val="002A175E"/>
    <w:rsid w:val="002A46C0"/>
    <w:rsid w:val="002A4866"/>
    <w:rsid w:val="002A6F0C"/>
    <w:rsid w:val="002A7383"/>
    <w:rsid w:val="002A7D81"/>
    <w:rsid w:val="002B0287"/>
    <w:rsid w:val="002B23F8"/>
    <w:rsid w:val="002B3E8D"/>
    <w:rsid w:val="002C15AF"/>
    <w:rsid w:val="002C2E96"/>
    <w:rsid w:val="002C6F82"/>
    <w:rsid w:val="002C7951"/>
    <w:rsid w:val="002D21C9"/>
    <w:rsid w:val="002D2577"/>
    <w:rsid w:val="002D56F4"/>
    <w:rsid w:val="002D710C"/>
    <w:rsid w:val="002D7682"/>
    <w:rsid w:val="002E0ED2"/>
    <w:rsid w:val="002E3000"/>
    <w:rsid w:val="002E3829"/>
    <w:rsid w:val="002E51B3"/>
    <w:rsid w:val="002E5E0C"/>
    <w:rsid w:val="002E6528"/>
    <w:rsid w:val="002E76A3"/>
    <w:rsid w:val="002F1AF2"/>
    <w:rsid w:val="002F2799"/>
    <w:rsid w:val="002F2879"/>
    <w:rsid w:val="002F3731"/>
    <w:rsid w:val="002F398E"/>
    <w:rsid w:val="002F42C7"/>
    <w:rsid w:val="002F7AAB"/>
    <w:rsid w:val="0030045D"/>
    <w:rsid w:val="00301647"/>
    <w:rsid w:val="00302222"/>
    <w:rsid w:val="0030259D"/>
    <w:rsid w:val="00304FC6"/>
    <w:rsid w:val="003060FA"/>
    <w:rsid w:val="003062E2"/>
    <w:rsid w:val="003103F4"/>
    <w:rsid w:val="00310842"/>
    <w:rsid w:val="00311E6C"/>
    <w:rsid w:val="00313EA0"/>
    <w:rsid w:val="00315198"/>
    <w:rsid w:val="00316AEC"/>
    <w:rsid w:val="003172A7"/>
    <w:rsid w:val="003243A2"/>
    <w:rsid w:val="00324D31"/>
    <w:rsid w:val="00326A78"/>
    <w:rsid w:val="00326E64"/>
    <w:rsid w:val="00327E29"/>
    <w:rsid w:val="00331625"/>
    <w:rsid w:val="00331931"/>
    <w:rsid w:val="0033203F"/>
    <w:rsid w:val="00332735"/>
    <w:rsid w:val="00333048"/>
    <w:rsid w:val="003337C6"/>
    <w:rsid w:val="003347F7"/>
    <w:rsid w:val="00334B69"/>
    <w:rsid w:val="00334DED"/>
    <w:rsid w:val="0034165E"/>
    <w:rsid w:val="00341AF1"/>
    <w:rsid w:val="003420C8"/>
    <w:rsid w:val="003425C3"/>
    <w:rsid w:val="00343F93"/>
    <w:rsid w:val="00344523"/>
    <w:rsid w:val="0034657A"/>
    <w:rsid w:val="003472AF"/>
    <w:rsid w:val="00347812"/>
    <w:rsid w:val="00347855"/>
    <w:rsid w:val="0035206E"/>
    <w:rsid w:val="0035338E"/>
    <w:rsid w:val="003557C0"/>
    <w:rsid w:val="00356A80"/>
    <w:rsid w:val="00360294"/>
    <w:rsid w:val="003609CD"/>
    <w:rsid w:val="00364162"/>
    <w:rsid w:val="003657EE"/>
    <w:rsid w:val="00366F08"/>
    <w:rsid w:val="003702F7"/>
    <w:rsid w:val="00372561"/>
    <w:rsid w:val="003738E2"/>
    <w:rsid w:val="003763C4"/>
    <w:rsid w:val="00376425"/>
    <w:rsid w:val="00377360"/>
    <w:rsid w:val="0037784F"/>
    <w:rsid w:val="00377BAD"/>
    <w:rsid w:val="003802DE"/>
    <w:rsid w:val="003821BA"/>
    <w:rsid w:val="003824AA"/>
    <w:rsid w:val="00382A4D"/>
    <w:rsid w:val="00384129"/>
    <w:rsid w:val="003848C0"/>
    <w:rsid w:val="00386DEF"/>
    <w:rsid w:val="003904FA"/>
    <w:rsid w:val="00391AA7"/>
    <w:rsid w:val="00391B4C"/>
    <w:rsid w:val="00393422"/>
    <w:rsid w:val="003935C2"/>
    <w:rsid w:val="00393B2B"/>
    <w:rsid w:val="003943AD"/>
    <w:rsid w:val="0039477E"/>
    <w:rsid w:val="00395FAE"/>
    <w:rsid w:val="003964B1"/>
    <w:rsid w:val="003972DF"/>
    <w:rsid w:val="003A34A0"/>
    <w:rsid w:val="003A7072"/>
    <w:rsid w:val="003A7E6D"/>
    <w:rsid w:val="003B1696"/>
    <w:rsid w:val="003B2E0D"/>
    <w:rsid w:val="003B4FAF"/>
    <w:rsid w:val="003B53BD"/>
    <w:rsid w:val="003B56F2"/>
    <w:rsid w:val="003B573F"/>
    <w:rsid w:val="003B699D"/>
    <w:rsid w:val="003B74BE"/>
    <w:rsid w:val="003C1108"/>
    <w:rsid w:val="003C2C0D"/>
    <w:rsid w:val="003C2C66"/>
    <w:rsid w:val="003C32B9"/>
    <w:rsid w:val="003C3B57"/>
    <w:rsid w:val="003C4216"/>
    <w:rsid w:val="003C6426"/>
    <w:rsid w:val="003C67B6"/>
    <w:rsid w:val="003C7174"/>
    <w:rsid w:val="003D1B95"/>
    <w:rsid w:val="003D269E"/>
    <w:rsid w:val="003D40FB"/>
    <w:rsid w:val="003D6C67"/>
    <w:rsid w:val="003D70B4"/>
    <w:rsid w:val="003D70C8"/>
    <w:rsid w:val="003D759E"/>
    <w:rsid w:val="003E0341"/>
    <w:rsid w:val="003E1533"/>
    <w:rsid w:val="003E17FF"/>
    <w:rsid w:val="003E1BAD"/>
    <w:rsid w:val="003E26D3"/>
    <w:rsid w:val="003E329B"/>
    <w:rsid w:val="003E456C"/>
    <w:rsid w:val="003E4809"/>
    <w:rsid w:val="003E5011"/>
    <w:rsid w:val="003E55A4"/>
    <w:rsid w:val="003E574B"/>
    <w:rsid w:val="003E627D"/>
    <w:rsid w:val="003E7034"/>
    <w:rsid w:val="003F0901"/>
    <w:rsid w:val="003F11A6"/>
    <w:rsid w:val="003F1A32"/>
    <w:rsid w:val="003F2CAA"/>
    <w:rsid w:val="003F38A2"/>
    <w:rsid w:val="003F4006"/>
    <w:rsid w:val="003F5238"/>
    <w:rsid w:val="00400C6D"/>
    <w:rsid w:val="00401D43"/>
    <w:rsid w:val="004028A5"/>
    <w:rsid w:val="0040292D"/>
    <w:rsid w:val="00404B79"/>
    <w:rsid w:val="00405610"/>
    <w:rsid w:val="00406A8B"/>
    <w:rsid w:val="00407885"/>
    <w:rsid w:val="004104B3"/>
    <w:rsid w:val="004110EF"/>
    <w:rsid w:val="00414C7D"/>
    <w:rsid w:val="00417333"/>
    <w:rsid w:val="004178B0"/>
    <w:rsid w:val="0042204D"/>
    <w:rsid w:val="004234BE"/>
    <w:rsid w:val="0042438E"/>
    <w:rsid w:val="00424923"/>
    <w:rsid w:val="00425245"/>
    <w:rsid w:val="00425F18"/>
    <w:rsid w:val="00426E56"/>
    <w:rsid w:val="00432520"/>
    <w:rsid w:val="004326D0"/>
    <w:rsid w:val="004329D3"/>
    <w:rsid w:val="004331CD"/>
    <w:rsid w:val="004335DB"/>
    <w:rsid w:val="00434573"/>
    <w:rsid w:val="00435163"/>
    <w:rsid w:val="00437842"/>
    <w:rsid w:val="00442A1C"/>
    <w:rsid w:val="00442C78"/>
    <w:rsid w:val="00442FD6"/>
    <w:rsid w:val="004472FA"/>
    <w:rsid w:val="00451CEE"/>
    <w:rsid w:val="00452294"/>
    <w:rsid w:val="00452568"/>
    <w:rsid w:val="00452653"/>
    <w:rsid w:val="00452D19"/>
    <w:rsid w:val="0045558A"/>
    <w:rsid w:val="00455994"/>
    <w:rsid w:val="00455A65"/>
    <w:rsid w:val="00460025"/>
    <w:rsid w:val="00460B70"/>
    <w:rsid w:val="00461C60"/>
    <w:rsid w:val="00462056"/>
    <w:rsid w:val="00462396"/>
    <w:rsid w:val="004627AB"/>
    <w:rsid w:val="00466199"/>
    <w:rsid w:val="00466CFD"/>
    <w:rsid w:val="00466DD1"/>
    <w:rsid w:val="00470002"/>
    <w:rsid w:val="0047027F"/>
    <w:rsid w:val="0047069E"/>
    <w:rsid w:val="00470A49"/>
    <w:rsid w:val="004724EC"/>
    <w:rsid w:val="00473E82"/>
    <w:rsid w:val="004744DC"/>
    <w:rsid w:val="00475145"/>
    <w:rsid w:val="00475624"/>
    <w:rsid w:val="00480888"/>
    <w:rsid w:val="00481819"/>
    <w:rsid w:val="00481A08"/>
    <w:rsid w:val="00482669"/>
    <w:rsid w:val="00483427"/>
    <w:rsid w:val="0048370C"/>
    <w:rsid w:val="004849B1"/>
    <w:rsid w:val="00484F7A"/>
    <w:rsid w:val="004851B3"/>
    <w:rsid w:val="004858A1"/>
    <w:rsid w:val="00486112"/>
    <w:rsid w:val="0048667B"/>
    <w:rsid w:val="00487BA2"/>
    <w:rsid w:val="00490F2B"/>
    <w:rsid w:val="00492516"/>
    <w:rsid w:val="00496B45"/>
    <w:rsid w:val="00497A95"/>
    <w:rsid w:val="004A2576"/>
    <w:rsid w:val="004A31EA"/>
    <w:rsid w:val="004A7A51"/>
    <w:rsid w:val="004B014B"/>
    <w:rsid w:val="004B08B1"/>
    <w:rsid w:val="004B126E"/>
    <w:rsid w:val="004B155F"/>
    <w:rsid w:val="004B2494"/>
    <w:rsid w:val="004B40AB"/>
    <w:rsid w:val="004B4FE5"/>
    <w:rsid w:val="004B5434"/>
    <w:rsid w:val="004B5875"/>
    <w:rsid w:val="004B5E74"/>
    <w:rsid w:val="004B73F3"/>
    <w:rsid w:val="004C0611"/>
    <w:rsid w:val="004C10EF"/>
    <w:rsid w:val="004C2263"/>
    <w:rsid w:val="004C3B9B"/>
    <w:rsid w:val="004C4381"/>
    <w:rsid w:val="004C58EB"/>
    <w:rsid w:val="004C5D3B"/>
    <w:rsid w:val="004C6E0D"/>
    <w:rsid w:val="004D5882"/>
    <w:rsid w:val="004D678D"/>
    <w:rsid w:val="004E134F"/>
    <w:rsid w:val="004E13E5"/>
    <w:rsid w:val="004E3A47"/>
    <w:rsid w:val="004E420E"/>
    <w:rsid w:val="004E4C10"/>
    <w:rsid w:val="004E50B8"/>
    <w:rsid w:val="004E520F"/>
    <w:rsid w:val="004E5212"/>
    <w:rsid w:val="004E52E4"/>
    <w:rsid w:val="004E5E0B"/>
    <w:rsid w:val="004E6134"/>
    <w:rsid w:val="004E6F42"/>
    <w:rsid w:val="004E78B5"/>
    <w:rsid w:val="004F03F3"/>
    <w:rsid w:val="004F192A"/>
    <w:rsid w:val="004F23DE"/>
    <w:rsid w:val="004F43E1"/>
    <w:rsid w:val="004F4FCC"/>
    <w:rsid w:val="004F7E10"/>
    <w:rsid w:val="005002A5"/>
    <w:rsid w:val="00500C6B"/>
    <w:rsid w:val="0050133D"/>
    <w:rsid w:val="00504037"/>
    <w:rsid w:val="005040D3"/>
    <w:rsid w:val="005128E9"/>
    <w:rsid w:val="0051348B"/>
    <w:rsid w:val="005136D0"/>
    <w:rsid w:val="00513D22"/>
    <w:rsid w:val="0052101D"/>
    <w:rsid w:val="005221E6"/>
    <w:rsid w:val="00522D88"/>
    <w:rsid w:val="0052716E"/>
    <w:rsid w:val="00527327"/>
    <w:rsid w:val="0053229A"/>
    <w:rsid w:val="005327B9"/>
    <w:rsid w:val="005349CC"/>
    <w:rsid w:val="005351D8"/>
    <w:rsid w:val="00536FDF"/>
    <w:rsid w:val="005402C7"/>
    <w:rsid w:val="00540978"/>
    <w:rsid w:val="005411C2"/>
    <w:rsid w:val="00550374"/>
    <w:rsid w:val="00553708"/>
    <w:rsid w:val="005542F9"/>
    <w:rsid w:val="00554A12"/>
    <w:rsid w:val="00556543"/>
    <w:rsid w:val="005570EB"/>
    <w:rsid w:val="00561C93"/>
    <w:rsid w:val="00565168"/>
    <w:rsid w:val="00566E04"/>
    <w:rsid w:val="00567387"/>
    <w:rsid w:val="00567731"/>
    <w:rsid w:val="00570426"/>
    <w:rsid w:val="005711AE"/>
    <w:rsid w:val="005714DA"/>
    <w:rsid w:val="00572AEB"/>
    <w:rsid w:val="00572B69"/>
    <w:rsid w:val="00573E71"/>
    <w:rsid w:val="00581132"/>
    <w:rsid w:val="00581527"/>
    <w:rsid w:val="005824B7"/>
    <w:rsid w:val="0058282B"/>
    <w:rsid w:val="00582B69"/>
    <w:rsid w:val="00585790"/>
    <w:rsid w:val="00586469"/>
    <w:rsid w:val="00593EF8"/>
    <w:rsid w:val="00597714"/>
    <w:rsid w:val="005A1451"/>
    <w:rsid w:val="005A46E2"/>
    <w:rsid w:val="005A495F"/>
    <w:rsid w:val="005A7E42"/>
    <w:rsid w:val="005B3FA7"/>
    <w:rsid w:val="005C0DAF"/>
    <w:rsid w:val="005C1F26"/>
    <w:rsid w:val="005C3EF5"/>
    <w:rsid w:val="005C737C"/>
    <w:rsid w:val="005C755A"/>
    <w:rsid w:val="005C758D"/>
    <w:rsid w:val="005C7E4B"/>
    <w:rsid w:val="005D0C6F"/>
    <w:rsid w:val="005D0E43"/>
    <w:rsid w:val="005D21B8"/>
    <w:rsid w:val="005D2510"/>
    <w:rsid w:val="005D4074"/>
    <w:rsid w:val="005E464F"/>
    <w:rsid w:val="005E6681"/>
    <w:rsid w:val="005E66CD"/>
    <w:rsid w:val="005F3BFD"/>
    <w:rsid w:val="005F6CB4"/>
    <w:rsid w:val="00601075"/>
    <w:rsid w:val="00603CE8"/>
    <w:rsid w:val="0060416E"/>
    <w:rsid w:val="00604B4C"/>
    <w:rsid w:val="00605BEA"/>
    <w:rsid w:val="00607178"/>
    <w:rsid w:val="00607DDC"/>
    <w:rsid w:val="00610846"/>
    <w:rsid w:val="00611AA8"/>
    <w:rsid w:val="00612169"/>
    <w:rsid w:val="0061394B"/>
    <w:rsid w:val="00614935"/>
    <w:rsid w:val="00615A59"/>
    <w:rsid w:val="00616561"/>
    <w:rsid w:val="006218DF"/>
    <w:rsid w:val="00621A94"/>
    <w:rsid w:val="006223CE"/>
    <w:rsid w:val="00622CE8"/>
    <w:rsid w:val="00622E15"/>
    <w:rsid w:val="00624968"/>
    <w:rsid w:val="00632211"/>
    <w:rsid w:val="00634586"/>
    <w:rsid w:val="00635315"/>
    <w:rsid w:val="006367E2"/>
    <w:rsid w:val="006369DA"/>
    <w:rsid w:val="00637E93"/>
    <w:rsid w:val="00641ED0"/>
    <w:rsid w:val="00643967"/>
    <w:rsid w:val="00645007"/>
    <w:rsid w:val="006450C0"/>
    <w:rsid w:val="006451D0"/>
    <w:rsid w:val="006506C5"/>
    <w:rsid w:val="00650A3A"/>
    <w:rsid w:val="00650F8A"/>
    <w:rsid w:val="00651A72"/>
    <w:rsid w:val="00654047"/>
    <w:rsid w:val="00654FF1"/>
    <w:rsid w:val="00655157"/>
    <w:rsid w:val="00655858"/>
    <w:rsid w:val="006614D6"/>
    <w:rsid w:val="00662080"/>
    <w:rsid w:val="00663647"/>
    <w:rsid w:val="00664075"/>
    <w:rsid w:val="006655D2"/>
    <w:rsid w:val="0066624A"/>
    <w:rsid w:val="00666573"/>
    <w:rsid w:val="00667228"/>
    <w:rsid w:val="00667ED6"/>
    <w:rsid w:val="00671EF0"/>
    <w:rsid w:val="006723B4"/>
    <w:rsid w:val="00673F6D"/>
    <w:rsid w:val="00675788"/>
    <w:rsid w:val="00677470"/>
    <w:rsid w:val="00677476"/>
    <w:rsid w:val="00677DB7"/>
    <w:rsid w:val="00681717"/>
    <w:rsid w:val="00682BF7"/>
    <w:rsid w:val="00686C76"/>
    <w:rsid w:val="0069131D"/>
    <w:rsid w:val="00691348"/>
    <w:rsid w:val="00691F19"/>
    <w:rsid w:val="00692BF5"/>
    <w:rsid w:val="00693529"/>
    <w:rsid w:val="00695242"/>
    <w:rsid w:val="006958BF"/>
    <w:rsid w:val="006A07A9"/>
    <w:rsid w:val="006A0EE1"/>
    <w:rsid w:val="006A2A21"/>
    <w:rsid w:val="006A2E5B"/>
    <w:rsid w:val="006A4A4C"/>
    <w:rsid w:val="006B0408"/>
    <w:rsid w:val="006B0964"/>
    <w:rsid w:val="006B1D88"/>
    <w:rsid w:val="006B2578"/>
    <w:rsid w:val="006B286A"/>
    <w:rsid w:val="006B36BE"/>
    <w:rsid w:val="006B48E9"/>
    <w:rsid w:val="006B511E"/>
    <w:rsid w:val="006B6A6F"/>
    <w:rsid w:val="006B7FFB"/>
    <w:rsid w:val="006C052F"/>
    <w:rsid w:val="006C0C49"/>
    <w:rsid w:val="006C150C"/>
    <w:rsid w:val="006C1840"/>
    <w:rsid w:val="006C287F"/>
    <w:rsid w:val="006C4252"/>
    <w:rsid w:val="006D0435"/>
    <w:rsid w:val="006D147C"/>
    <w:rsid w:val="006D151A"/>
    <w:rsid w:val="006D236B"/>
    <w:rsid w:val="006D2887"/>
    <w:rsid w:val="006D2896"/>
    <w:rsid w:val="006D2926"/>
    <w:rsid w:val="006D2E1B"/>
    <w:rsid w:val="006D31A3"/>
    <w:rsid w:val="006D35DB"/>
    <w:rsid w:val="006D39FB"/>
    <w:rsid w:val="006D504A"/>
    <w:rsid w:val="006D51BE"/>
    <w:rsid w:val="006D7700"/>
    <w:rsid w:val="006D7DAA"/>
    <w:rsid w:val="006E0C08"/>
    <w:rsid w:val="006E0FAB"/>
    <w:rsid w:val="006E1F86"/>
    <w:rsid w:val="006E258A"/>
    <w:rsid w:val="006E6D63"/>
    <w:rsid w:val="006F0A62"/>
    <w:rsid w:val="006F0A6B"/>
    <w:rsid w:val="006F1333"/>
    <w:rsid w:val="006F3B30"/>
    <w:rsid w:val="006F44A7"/>
    <w:rsid w:val="006F5E46"/>
    <w:rsid w:val="006F6A93"/>
    <w:rsid w:val="006F7104"/>
    <w:rsid w:val="007011CA"/>
    <w:rsid w:val="00706D8E"/>
    <w:rsid w:val="00714711"/>
    <w:rsid w:val="00717233"/>
    <w:rsid w:val="00717478"/>
    <w:rsid w:val="0072167C"/>
    <w:rsid w:val="00722328"/>
    <w:rsid w:val="00722923"/>
    <w:rsid w:val="00722A56"/>
    <w:rsid w:val="00724215"/>
    <w:rsid w:val="0072483E"/>
    <w:rsid w:val="00724E16"/>
    <w:rsid w:val="007257E3"/>
    <w:rsid w:val="00727F09"/>
    <w:rsid w:val="00731649"/>
    <w:rsid w:val="00732488"/>
    <w:rsid w:val="00732BA2"/>
    <w:rsid w:val="00735885"/>
    <w:rsid w:val="00736616"/>
    <w:rsid w:val="0073663C"/>
    <w:rsid w:val="00737F14"/>
    <w:rsid w:val="00741C6C"/>
    <w:rsid w:val="007426ED"/>
    <w:rsid w:val="00745894"/>
    <w:rsid w:val="007463F5"/>
    <w:rsid w:val="00746488"/>
    <w:rsid w:val="007475B7"/>
    <w:rsid w:val="007505B3"/>
    <w:rsid w:val="00751956"/>
    <w:rsid w:val="007537FF"/>
    <w:rsid w:val="00753CBF"/>
    <w:rsid w:val="00753FF6"/>
    <w:rsid w:val="007547CC"/>
    <w:rsid w:val="007560A3"/>
    <w:rsid w:val="00756864"/>
    <w:rsid w:val="007579D7"/>
    <w:rsid w:val="00762679"/>
    <w:rsid w:val="00762C83"/>
    <w:rsid w:val="007661B9"/>
    <w:rsid w:val="007663EC"/>
    <w:rsid w:val="00766B43"/>
    <w:rsid w:val="00766D74"/>
    <w:rsid w:val="0076747B"/>
    <w:rsid w:val="00770EE9"/>
    <w:rsid w:val="007710FA"/>
    <w:rsid w:val="00771847"/>
    <w:rsid w:val="00773DEC"/>
    <w:rsid w:val="00773EB8"/>
    <w:rsid w:val="00774C1A"/>
    <w:rsid w:val="00781557"/>
    <w:rsid w:val="00781974"/>
    <w:rsid w:val="00782A2E"/>
    <w:rsid w:val="007837DE"/>
    <w:rsid w:val="00786D27"/>
    <w:rsid w:val="00786E98"/>
    <w:rsid w:val="00787399"/>
    <w:rsid w:val="00787561"/>
    <w:rsid w:val="00787BEB"/>
    <w:rsid w:val="007909A5"/>
    <w:rsid w:val="00790D71"/>
    <w:rsid w:val="00791B6F"/>
    <w:rsid w:val="00793EEC"/>
    <w:rsid w:val="00794AE4"/>
    <w:rsid w:val="007958DB"/>
    <w:rsid w:val="00795C61"/>
    <w:rsid w:val="007A14A6"/>
    <w:rsid w:val="007A47C5"/>
    <w:rsid w:val="007A4896"/>
    <w:rsid w:val="007A725F"/>
    <w:rsid w:val="007B1032"/>
    <w:rsid w:val="007B1B92"/>
    <w:rsid w:val="007B1FBF"/>
    <w:rsid w:val="007B6990"/>
    <w:rsid w:val="007B6E88"/>
    <w:rsid w:val="007B71B3"/>
    <w:rsid w:val="007C085B"/>
    <w:rsid w:val="007C160C"/>
    <w:rsid w:val="007C22E7"/>
    <w:rsid w:val="007C275B"/>
    <w:rsid w:val="007C2BB7"/>
    <w:rsid w:val="007C315B"/>
    <w:rsid w:val="007C42C1"/>
    <w:rsid w:val="007C4A86"/>
    <w:rsid w:val="007C4FBA"/>
    <w:rsid w:val="007C66C5"/>
    <w:rsid w:val="007D1C13"/>
    <w:rsid w:val="007D1C5D"/>
    <w:rsid w:val="007D2968"/>
    <w:rsid w:val="007D39C8"/>
    <w:rsid w:val="007D450F"/>
    <w:rsid w:val="007D59C9"/>
    <w:rsid w:val="007D59F2"/>
    <w:rsid w:val="007D63F8"/>
    <w:rsid w:val="007D6B92"/>
    <w:rsid w:val="007D78A1"/>
    <w:rsid w:val="007E030D"/>
    <w:rsid w:val="007E16E5"/>
    <w:rsid w:val="007E2AA6"/>
    <w:rsid w:val="007E2FB1"/>
    <w:rsid w:val="007E6843"/>
    <w:rsid w:val="007E69E5"/>
    <w:rsid w:val="007E7358"/>
    <w:rsid w:val="007E7626"/>
    <w:rsid w:val="007F0135"/>
    <w:rsid w:val="007F0260"/>
    <w:rsid w:val="007F1526"/>
    <w:rsid w:val="007F17D1"/>
    <w:rsid w:val="007F1A74"/>
    <w:rsid w:val="007F2AD9"/>
    <w:rsid w:val="007F360E"/>
    <w:rsid w:val="007F60EC"/>
    <w:rsid w:val="007F62CF"/>
    <w:rsid w:val="00800DA6"/>
    <w:rsid w:val="008014E2"/>
    <w:rsid w:val="00801DBE"/>
    <w:rsid w:val="008027A4"/>
    <w:rsid w:val="00804063"/>
    <w:rsid w:val="00805017"/>
    <w:rsid w:val="00805477"/>
    <w:rsid w:val="00805BCE"/>
    <w:rsid w:val="00806614"/>
    <w:rsid w:val="00807603"/>
    <w:rsid w:val="0081324A"/>
    <w:rsid w:val="00820A43"/>
    <w:rsid w:val="00821846"/>
    <w:rsid w:val="0082263D"/>
    <w:rsid w:val="0082309E"/>
    <w:rsid w:val="008234C0"/>
    <w:rsid w:val="00823AB7"/>
    <w:rsid w:val="00824A03"/>
    <w:rsid w:val="00824C66"/>
    <w:rsid w:val="00831C50"/>
    <w:rsid w:val="00835B04"/>
    <w:rsid w:val="00835C62"/>
    <w:rsid w:val="00835C6A"/>
    <w:rsid w:val="00836B72"/>
    <w:rsid w:val="00836B76"/>
    <w:rsid w:val="00840F05"/>
    <w:rsid w:val="00842719"/>
    <w:rsid w:val="008431B6"/>
    <w:rsid w:val="008446B0"/>
    <w:rsid w:val="00845E8D"/>
    <w:rsid w:val="0084607A"/>
    <w:rsid w:val="0085001C"/>
    <w:rsid w:val="00852D2C"/>
    <w:rsid w:val="008530E0"/>
    <w:rsid w:val="00854831"/>
    <w:rsid w:val="008549A0"/>
    <w:rsid w:val="00854ACF"/>
    <w:rsid w:val="00855477"/>
    <w:rsid w:val="00856A01"/>
    <w:rsid w:val="0086112F"/>
    <w:rsid w:val="0086146E"/>
    <w:rsid w:val="0086310C"/>
    <w:rsid w:val="008632FA"/>
    <w:rsid w:val="0086444C"/>
    <w:rsid w:val="00864874"/>
    <w:rsid w:val="0086499C"/>
    <w:rsid w:val="00864D16"/>
    <w:rsid w:val="00865656"/>
    <w:rsid w:val="008673AD"/>
    <w:rsid w:val="00867D73"/>
    <w:rsid w:val="00870A00"/>
    <w:rsid w:val="008712E7"/>
    <w:rsid w:val="008717E0"/>
    <w:rsid w:val="00873815"/>
    <w:rsid w:val="008777D9"/>
    <w:rsid w:val="00880E76"/>
    <w:rsid w:val="00881916"/>
    <w:rsid w:val="008822CA"/>
    <w:rsid w:val="0088250F"/>
    <w:rsid w:val="008851E1"/>
    <w:rsid w:val="008854BA"/>
    <w:rsid w:val="008857B7"/>
    <w:rsid w:val="00886351"/>
    <w:rsid w:val="008871DD"/>
    <w:rsid w:val="00887750"/>
    <w:rsid w:val="00890263"/>
    <w:rsid w:val="008908BE"/>
    <w:rsid w:val="0089364A"/>
    <w:rsid w:val="00895219"/>
    <w:rsid w:val="0089760C"/>
    <w:rsid w:val="008A04DA"/>
    <w:rsid w:val="008A06BB"/>
    <w:rsid w:val="008A0CB9"/>
    <w:rsid w:val="008A4B37"/>
    <w:rsid w:val="008A65CC"/>
    <w:rsid w:val="008A67A7"/>
    <w:rsid w:val="008A7A4D"/>
    <w:rsid w:val="008B0E6B"/>
    <w:rsid w:val="008B39C3"/>
    <w:rsid w:val="008B3D84"/>
    <w:rsid w:val="008B5199"/>
    <w:rsid w:val="008C12EC"/>
    <w:rsid w:val="008C4EDA"/>
    <w:rsid w:val="008C5A37"/>
    <w:rsid w:val="008C6019"/>
    <w:rsid w:val="008C6BEA"/>
    <w:rsid w:val="008D1759"/>
    <w:rsid w:val="008D4CE8"/>
    <w:rsid w:val="008D52E7"/>
    <w:rsid w:val="008D53CB"/>
    <w:rsid w:val="008D6CEE"/>
    <w:rsid w:val="008D6F05"/>
    <w:rsid w:val="008D76C9"/>
    <w:rsid w:val="008E1378"/>
    <w:rsid w:val="008E1714"/>
    <w:rsid w:val="008E3CF2"/>
    <w:rsid w:val="008E46D8"/>
    <w:rsid w:val="008E4B5F"/>
    <w:rsid w:val="008E5A25"/>
    <w:rsid w:val="008E652E"/>
    <w:rsid w:val="008E6956"/>
    <w:rsid w:val="008E6E47"/>
    <w:rsid w:val="008F2839"/>
    <w:rsid w:val="008F2B26"/>
    <w:rsid w:val="008F4003"/>
    <w:rsid w:val="00900086"/>
    <w:rsid w:val="00900C0C"/>
    <w:rsid w:val="00904703"/>
    <w:rsid w:val="00904CE0"/>
    <w:rsid w:val="00906C5F"/>
    <w:rsid w:val="009074B3"/>
    <w:rsid w:val="009078EA"/>
    <w:rsid w:val="0091073A"/>
    <w:rsid w:val="009120F3"/>
    <w:rsid w:val="00912318"/>
    <w:rsid w:val="00912521"/>
    <w:rsid w:val="009163CB"/>
    <w:rsid w:val="00920056"/>
    <w:rsid w:val="00921124"/>
    <w:rsid w:val="00922355"/>
    <w:rsid w:val="00924F7D"/>
    <w:rsid w:val="0092562A"/>
    <w:rsid w:val="00925DFB"/>
    <w:rsid w:val="00925E38"/>
    <w:rsid w:val="00930194"/>
    <w:rsid w:val="00931009"/>
    <w:rsid w:val="0093138C"/>
    <w:rsid w:val="0093292E"/>
    <w:rsid w:val="009338B7"/>
    <w:rsid w:val="00933949"/>
    <w:rsid w:val="00933C18"/>
    <w:rsid w:val="00940A90"/>
    <w:rsid w:val="00941D1F"/>
    <w:rsid w:val="00943729"/>
    <w:rsid w:val="00944251"/>
    <w:rsid w:val="009457DC"/>
    <w:rsid w:val="00946141"/>
    <w:rsid w:val="00953333"/>
    <w:rsid w:val="00954AA2"/>
    <w:rsid w:val="00954AB3"/>
    <w:rsid w:val="009560E7"/>
    <w:rsid w:val="00956494"/>
    <w:rsid w:val="00960CEB"/>
    <w:rsid w:val="00961B39"/>
    <w:rsid w:val="009627DE"/>
    <w:rsid w:val="00964840"/>
    <w:rsid w:val="00964BBF"/>
    <w:rsid w:val="009701E5"/>
    <w:rsid w:val="00970331"/>
    <w:rsid w:val="00970AA2"/>
    <w:rsid w:val="00971129"/>
    <w:rsid w:val="00971624"/>
    <w:rsid w:val="0097206E"/>
    <w:rsid w:val="00973EB7"/>
    <w:rsid w:val="009754AB"/>
    <w:rsid w:val="009763FC"/>
    <w:rsid w:val="00976828"/>
    <w:rsid w:val="0097731A"/>
    <w:rsid w:val="009773C9"/>
    <w:rsid w:val="00977AB7"/>
    <w:rsid w:val="0098035B"/>
    <w:rsid w:val="00980559"/>
    <w:rsid w:val="00982FBE"/>
    <w:rsid w:val="009848DE"/>
    <w:rsid w:val="00985958"/>
    <w:rsid w:val="009859C3"/>
    <w:rsid w:val="009862F0"/>
    <w:rsid w:val="00990EE2"/>
    <w:rsid w:val="00991B46"/>
    <w:rsid w:val="00993EF6"/>
    <w:rsid w:val="00996545"/>
    <w:rsid w:val="00997785"/>
    <w:rsid w:val="009A4954"/>
    <w:rsid w:val="009A56AB"/>
    <w:rsid w:val="009B1688"/>
    <w:rsid w:val="009B16A3"/>
    <w:rsid w:val="009B4061"/>
    <w:rsid w:val="009B5BF3"/>
    <w:rsid w:val="009C058E"/>
    <w:rsid w:val="009C27D3"/>
    <w:rsid w:val="009C29DE"/>
    <w:rsid w:val="009C59F6"/>
    <w:rsid w:val="009C74EC"/>
    <w:rsid w:val="009C76BC"/>
    <w:rsid w:val="009D246B"/>
    <w:rsid w:val="009D3A1E"/>
    <w:rsid w:val="009D76A0"/>
    <w:rsid w:val="009D782F"/>
    <w:rsid w:val="009D7ECF"/>
    <w:rsid w:val="009E0DB5"/>
    <w:rsid w:val="009E36C5"/>
    <w:rsid w:val="009E3D53"/>
    <w:rsid w:val="009E509D"/>
    <w:rsid w:val="009E51E9"/>
    <w:rsid w:val="009E5628"/>
    <w:rsid w:val="009E578A"/>
    <w:rsid w:val="009E6F06"/>
    <w:rsid w:val="009E7443"/>
    <w:rsid w:val="009F1196"/>
    <w:rsid w:val="009F1CB0"/>
    <w:rsid w:val="009F3F76"/>
    <w:rsid w:val="00A0174F"/>
    <w:rsid w:val="00A01C98"/>
    <w:rsid w:val="00A037E2"/>
    <w:rsid w:val="00A13532"/>
    <w:rsid w:val="00A13BA1"/>
    <w:rsid w:val="00A14461"/>
    <w:rsid w:val="00A14F73"/>
    <w:rsid w:val="00A15624"/>
    <w:rsid w:val="00A1584C"/>
    <w:rsid w:val="00A15A28"/>
    <w:rsid w:val="00A15DB7"/>
    <w:rsid w:val="00A16B78"/>
    <w:rsid w:val="00A20D7A"/>
    <w:rsid w:val="00A22BEC"/>
    <w:rsid w:val="00A23086"/>
    <w:rsid w:val="00A24A19"/>
    <w:rsid w:val="00A31FD7"/>
    <w:rsid w:val="00A32C09"/>
    <w:rsid w:val="00A33520"/>
    <w:rsid w:val="00A34663"/>
    <w:rsid w:val="00A34BE0"/>
    <w:rsid w:val="00A35D0A"/>
    <w:rsid w:val="00A3606E"/>
    <w:rsid w:val="00A36FD2"/>
    <w:rsid w:val="00A41C1A"/>
    <w:rsid w:val="00A42B29"/>
    <w:rsid w:val="00A43726"/>
    <w:rsid w:val="00A43FD5"/>
    <w:rsid w:val="00A46F6D"/>
    <w:rsid w:val="00A47409"/>
    <w:rsid w:val="00A476F6"/>
    <w:rsid w:val="00A50B35"/>
    <w:rsid w:val="00A51A13"/>
    <w:rsid w:val="00A51E51"/>
    <w:rsid w:val="00A52BDA"/>
    <w:rsid w:val="00A53F2F"/>
    <w:rsid w:val="00A56121"/>
    <w:rsid w:val="00A61A2B"/>
    <w:rsid w:val="00A61E2E"/>
    <w:rsid w:val="00A62079"/>
    <w:rsid w:val="00A62173"/>
    <w:rsid w:val="00A63094"/>
    <w:rsid w:val="00A63F05"/>
    <w:rsid w:val="00A67A2C"/>
    <w:rsid w:val="00A67BFF"/>
    <w:rsid w:val="00A71D1D"/>
    <w:rsid w:val="00A72FDC"/>
    <w:rsid w:val="00A75506"/>
    <w:rsid w:val="00A758F8"/>
    <w:rsid w:val="00A76776"/>
    <w:rsid w:val="00A769E9"/>
    <w:rsid w:val="00A76D74"/>
    <w:rsid w:val="00A76F80"/>
    <w:rsid w:val="00A77822"/>
    <w:rsid w:val="00A80EA5"/>
    <w:rsid w:val="00A906D8"/>
    <w:rsid w:val="00A91560"/>
    <w:rsid w:val="00A91763"/>
    <w:rsid w:val="00A921B1"/>
    <w:rsid w:val="00A93537"/>
    <w:rsid w:val="00A940F4"/>
    <w:rsid w:val="00A943D3"/>
    <w:rsid w:val="00A96B11"/>
    <w:rsid w:val="00AA2CE8"/>
    <w:rsid w:val="00AA33F5"/>
    <w:rsid w:val="00AA34BD"/>
    <w:rsid w:val="00AA69C6"/>
    <w:rsid w:val="00AB3E1E"/>
    <w:rsid w:val="00AB3EE5"/>
    <w:rsid w:val="00AB52DA"/>
    <w:rsid w:val="00AB65E4"/>
    <w:rsid w:val="00AC086A"/>
    <w:rsid w:val="00AC0DDC"/>
    <w:rsid w:val="00AC3481"/>
    <w:rsid w:val="00AC4A1D"/>
    <w:rsid w:val="00AC5038"/>
    <w:rsid w:val="00AC6900"/>
    <w:rsid w:val="00AC6A9B"/>
    <w:rsid w:val="00AC6F2F"/>
    <w:rsid w:val="00AC7D5F"/>
    <w:rsid w:val="00AC7D7C"/>
    <w:rsid w:val="00AD1518"/>
    <w:rsid w:val="00AD257D"/>
    <w:rsid w:val="00AD36AF"/>
    <w:rsid w:val="00AD57A8"/>
    <w:rsid w:val="00AD5B8C"/>
    <w:rsid w:val="00AE113D"/>
    <w:rsid w:val="00AE11FA"/>
    <w:rsid w:val="00AE1E30"/>
    <w:rsid w:val="00AE2A3F"/>
    <w:rsid w:val="00AE2D81"/>
    <w:rsid w:val="00AE4ABE"/>
    <w:rsid w:val="00AE4D23"/>
    <w:rsid w:val="00AE5B85"/>
    <w:rsid w:val="00AE6108"/>
    <w:rsid w:val="00AE614C"/>
    <w:rsid w:val="00AE752E"/>
    <w:rsid w:val="00AF1921"/>
    <w:rsid w:val="00AF1D11"/>
    <w:rsid w:val="00AF1F43"/>
    <w:rsid w:val="00AF28CA"/>
    <w:rsid w:val="00AF3D65"/>
    <w:rsid w:val="00AF485D"/>
    <w:rsid w:val="00B000DB"/>
    <w:rsid w:val="00B01604"/>
    <w:rsid w:val="00B01A2D"/>
    <w:rsid w:val="00B031AE"/>
    <w:rsid w:val="00B0491B"/>
    <w:rsid w:val="00B07F11"/>
    <w:rsid w:val="00B12E24"/>
    <w:rsid w:val="00B13E10"/>
    <w:rsid w:val="00B149D2"/>
    <w:rsid w:val="00B15E91"/>
    <w:rsid w:val="00B16056"/>
    <w:rsid w:val="00B16F45"/>
    <w:rsid w:val="00B17F49"/>
    <w:rsid w:val="00B17F9A"/>
    <w:rsid w:val="00B202A1"/>
    <w:rsid w:val="00B20563"/>
    <w:rsid w:val="00B213F2"/>
    <w:rsid w:val="00B22065"/>
    <w:rsid w:val="00B22BA2"/>
    <w:rsid w:val="00B27FD7"/>
    <w:rsid w:val="00B316A1"/>
    <w:rsid w:val="00B31FB2"/>
    <w:rsid w:val="00B32177"/>
    <w:rsid w:val="00B326F9"/>
    <w:rsid w:val="00B3386C"/>
    <w:rsid w:val="00B342A2"/>
    <w:rsid w:val="00B34F72"/>
    <w:rsid w:val="00B35B06"/>
    <w:rsid w:val="00B36032"/>
    <w:rsid w:val="00B36966"/>
    <w:rsid w:val="00B423B3"/>
    <w:rsid w:val="00B4269D"/>
    <w:rsid w:val="00B4280D"/>
    <w:rsid w:val="00B447F4"/>
    <w:rsid w:val="00B44BB1"/>
    <w:rsid w:val="00B50B42"/>
    <w:rsid w:val="00B51E7B"/>
    <w:rsid w:val="00B52623"/>
    <w:rsid w:val="00B52A44"/>
    <w:rsid w:val="00B5362F"/>
    <w:rsid w:val="00B53673"/>
    <w:rsid w:val="00B537C6"/>
    <w:rsid w:val="00B53CD3"/>
    <w:rsid w:val="00B54DEE"/>
    <w:rsid w:val="00B57880"/>
    <w:rsid w:val="00B612D2"/>
    <w:rsid w:val="00B617FF"/>
    <w:rsid w:val="00B620F0"/>
    <w:rsid w:val="00B62A4A"/>
    <w:rsid w:val="00B62CE5"/>
    <w:rsid w:val="00B63FA1"/>
    <w:rsid w:val="00B645E6"/>
    <w:rsid w:val="00B64E7B"/>
    <w:rsid w:val="00B64F42"/>
    <w:rsid w:val="00B66643"/>
    <w:rsid w:val="00B66B79"/>
    <w:rsid w:val="00B6778A"/>
    <w:rsid w:val="00B6793A"/>
    <w:rsid w:val="00B71976"/>
    <w:rsid w:val="00B7215D"/>
    <w:rsid w:val="00B7253C"/>
    <w:rsid w:val="00B728B7"/>
    <w:rsid w:val="00B737ED"/>
    <w:rsid w:val="00B73F99"/>
    <w:rsid w:val="00B747CF"/>
    <w:rsid w:val="00B749B7"/>
    <w:rsid w:val="00B74E3B"/>
    <w:rsid w:val="00B759D9"/>
    <w:rsid w:val="00B80BA1"/>
    <w:rsid w:val="00B82A50"/>
    <w:rsid w:val="00B92388"/>
    <w:rsid w:val="00B93044"/>
    <w:rsid w:val="00B93DAB"/>
    <w:rsid w:val="00B9437D"/>
    <w:rsid w:val="00B96973"/>
    <w:rsid w:val="00B96D9E"/>
    <w:rsid w:val="00B9756F"/>
    <w:rsid w:val="00BA1296"/>
    <w:rsid w:val="00BA157E"/>
    <w:rsid w:val="00BA273A"/>
    <w:rsid w:val="00BA51AE"/>
    <w:rsid w:val="00BB3849"/>
    <w:rsid w:val="00BB75D1"/>
    <w:rsid w:val="00BC15B7"/>
    <w:rsid w:val="00BC3E08"/>
    <w:rsid w:val="00BC5367"/>
    <w:rsid w:val="00BC5397"/>
    <w:rsid w:val="00BC5FE2"/>
    <w:rsid w:val="00BC69FC"/>
    <w:rsid w:val="00BC6B08"/>
    <w:rsid w:val="00BC6D91"/>
    <w:rsid w:val="00BC78A5"/>
    <w:rsid w:val="00BD0184"/>
    <w:rsid w:val="00BD10FA"/>
    <w:rsid w:val="00BD17E8"/>
    <w:rsid w:val="00BD1971"/>
    <w:rsid w:val="00BD3E85"/>
    <w:rsid w:val="00BD65DC"/>
    <w:rsid w:val="00BD69BC"/>
    <w:rsid w:val="00BD76DA"/>
    <w:rsid w:val="00BE0651"/>
    <w:rsid w:val="00BE4254"/>
    <w:rsid w:val="00BE5933"/>
    <w:rsid w:val="00BE71CC"/>
    <w:rsid w:val="00BF055D"/>
    <w:rsid w:val="00BF0BFA"/>
    <w:rsid w:val="00BF0EEA"/>
    <w:rsid w:val="00BF101E"/>
    <w:rsid w:val="00BF2018"/>
    <w:rsid w:val="00BF2861"/>
    <w:rsid w:val="00BF315C"/>
    <w:rsid w:val="00BF56D6"/>
    <w:rsid w:val="00BF56F0"/>
    <w:rsid w:val="00BF5E47"/>
    <w:rsid w:val="00BF6B7F"/>
    <w:rsid w:val="00BF7E14"/>
    <w:rsid w:val="00C05EB0"/>
    <w:rsid w:val="00C0620F"/>
    <w:rsid w:val="00C06464"/>
    <w:rsid w:val="00C07263"/>
    <w:rsid w:val="00C110B0"/>
    <w:rsid w:val="00C11EFF"/>
    <w:rsid w:val="00C13374"/>
    <w:rsid w:val="00C14366"/>
    <w:rsid w:val="00C15C6A"/>
    <w:rsid w:val="00C162DB"/>
    <w:rsid w:val="00C1648F"/>
    <w:rsid w:val="00C227CB"/>
    <w:rsid w:val="00C22992"/>
    <w:rsid w:val="00C23051"/>
    <w:rsid w:val="00C24A2B"/>
    <w:rsid w:val="00C25EC4"/>
    <w:rsid w:val="00C27679"/>
    <w:rsid w:val="00C339C7"/>
    <w:rsid w:val="00C34DC8"/>
    <w:rsid w:val="00C35BA4"/>
    <w:rsid w:val="00C37DCF"/>
    <w:rsid w:val="00C44560"/>
    <w:rsid w:val="00C44A06"/>
    <w:rsid w:val="00C44BB6"/>
    <w:rsid w:val="00C50891"/>
    <w:rsid w:val="00C519D8"/>
    <w:rsid w:val="00C5215A"/>
    <w:rsid w:val="00C5235E"/>
    <w:rsid w:val="00C53012"/>
    <w:rsid w:val="00C55162"/>
    <w:rsid w:val="00C60E36"/>
    <w:rsid w:val="00C61DD3"/>
    <w:rsid w:val="00C62793"/>
    <w:rsid w:val="00C63A93"/>
    <w:rsid w:val="00C63FE3"/>
    <w:rsid w:val="00C708AF"/>
    <w:rsid w:val="00C7197A"/>
    <w:rsid w:val="00C733FA"/>
    <w:rsid w:val="00C73748"/>
    <w:rsid w:val="00C74225"/>
    <w:rsid w:val="00C743EE"/>
    <w:rsid w:val="00C7481D"/>
    <w:rsid w:val="00C74846"/>
    <w:rsid w:val="00C75F29"/>
    <w:rsid w:val="00C770E5"/>
    <w:rsid w:val="00C8043D"/>
    <w:rsid w:val="00C81831"/>
    <w:rsid w:val="00C81AC2"/>
    <w:rsid w:val="00C82CBC"/>
    <w:rsid w:val="00C82D7B"/>
    <w:rsid w:val="00C82D8F"/>
    <w:rsid w:val="00C83556"/>
    <w:rsid w:val="00C84519"/>
    <w:rsid w:val="00C847FA"/>
    <w:rsid w:val="00C85263"/>
    <w:rsid w:val="00C859B9"/>
    <w:rsid w:val="00C8647A"/>
    <w:rsid w:val="00C86516"/>
    <w:rsid w:val="00C87E55"/>
    <w:rsid w:val="00C90794"/>
    <w:rsid w:val="00C90E4E"/>
    <w:rsid w:val="00C9177F"/>
    <w:rsid w:val="00C92BFF"/>
    <w:rsid w:val="00C945BB"/>
    <w:rsid w:val="00CA0867"/>
    <w:rsid w:val="00CA2363"/>
    <w:rsid w:val="00CA4B34"/>
    <w:rsid w:val="00CA578B"/>
    <w:rsid w:val="00CA7B07"/>
    <w:rsid w:val="00CA7B39"/>
    <w:rsid w:val="00CA7DC1"/>
    <w:rsid w:val="00CB0DE0"/>
    <w:rsid w:val="00CB1170"/>
    <w:rsid w:val="00CB12E1"/>
    <w:rsid w:val="00CB1A64"/>
    <w:rsid w:val="00CB245F"/>
    <w:rsid w:val="00CB2F0A"/>
    <w:rsid w:val="00CB360E"/>
    <w:rsid w:val="00CB3FB8"/>
    <w:rsid w:val="00CB5668"/>
    <w:rsid w:val="00CB68AF"/>
    <w:rsid w:val="00CC2E02"/>
    <w:rsid w:val="00CC2EDA"/>
    <w:rsid w:val="00CC3D3D"/>
    <w:rsid w:val="00CC7511"/>
    <w:rsid w:val="00CD089D"/>
    <w:rsid w:val="00CD22D1"/>
    <w:rsid w:val="00CD2BF8"/>
    <w:rsid w:val="00CD770E"/>
    <w:rsid w:val="00CD774E"/>
    <w:rsid w:val="00CD7E51"/>
    <w:rsid w:val="00CE0671"/>
    <w:rsid w:val="00CE0A70"/>
    <w:rsid w:val="00CE156E"/>
    <w:rsid w:val="00CE2A6E"/>
    <w:rsid w:val="00CE2BB8"/>
    <w:rsid w:val="00CE3F05"/>
    <w:rsid w:val="00CE4C6C"/>
    <w:rsid w:val="00CE5143"/>
    <w:rsid w:val="00CE5EBD"/>
    <w:rsid w:val="00CE6369"/>
    <w:rsid w:val="00CF5218"/>
    <w:rsid w:val="00CF58FE"/>
    <w:rsid w:val="00D03A4D"/>
    <w:rsid w:val="00D04112"/>
    <w:rsid w:val="00D0631B"/>
    <w:rsid w:val="00D06726"/>
    <w:rsid w:val="00D07468"/>
    <w:rsid w:val="00D07905"/>
    <w:rsid w:val="00D122A2"/>
    <w:rsid w:val="00D12599"/>
    <w:rsid w:val="00D17349"/>
    <w:rsid w:val="00D17DAC"/>
    <w:rsid w:val="00D21666"/>
    <w:rsid w:val="00D2321D"/>
    <w:rsid w:val="00D246EE"/>
    <w:rsid w:val="00D2556A"/>
    <w:rsid w:val="00D2579E"/>
    <w:rsid w:val="00D267C7"/>
    <w:rsid w:val="00D3137C"/>
    <w:rsid w:val="00D3295B"/>
    <w:rsid w:val="00D345BA"/>
    <w:rsid w:val="00D35786"/>
    <w:rsid w:val="00D3669C"/>
    <w:rsid w:val="00D37284"/>
    <w:rsid w:val="00D37E5E"/>
    <w:rsid w:val="00D41948"/>
    <w:rsid w:val="00D41F08"/>
    <w:rsid w:val="00D43B12"/>
    <w:rsid w:val="00D43D10"/>
    <w:rsid w:val="00D46CC8"/>
    <w:rsid w:val="00D475C3"/>
    <w:rsid w:val="00D47663"/>
    <w:rsid w:val="00D5021F"/>
    <w:rsid w:val="00D5184A"/>
    <w:rsid w:val="00D51E2C"/>
    <w:rsid w:val="00D546AB"/>
    <w:rsid w:val="00D5740C"/>
    <w:rsid w:val="00D5772F"/>
    <w:rsid w:val="00D57DDF"/>
    <w:rsid w:val="00D606CF"/>
    <w:rsid w:val="00D62809"/>
    <w:rsid w:val="00D62DA1"/>
    <w:rsid w:val="00D63836"/>
    <w:rsid w:val="00D667A4"/>
    <w:rsid w:val="00D66C14"/>
    <w:rsid w:val="00D66C41"/>
    <w:rsid w:val="00D66DB1"/>
    <w:rsid w:val="00D66EAA"/>
    <w:rsid w:val="00D677B2"/>
    <w:rsid w:val="00D70F45"/>
    <w:rsid w:val="00D741BC"/>
    <w:rsid w:val="00D7454D"/>
    <w:rsid w:val="00D759E7"/>
    <w:rsid w:val="00D75FB1"/>
    <w:rsid w:val="00D77726"/>
    <w:rsid w:val="00D81947"/>
    <w:rsid w:val="00D82339"/>
    <w:rsid w:val="00D832EB"/>
    <w:rsid w:val="00D8387E"/>
    <w:rsid w:val="00D85B09"/>
    <w:rsid w:val="00D90693"/>
    <w:rsid w:val="00D9145B"/>
    <w:rsid w:val="00D93656"/>
    <w:rsid w:val="00D95BF2"/>
    <w:rsid w:val="00D95EA5"/>
    <w:rsid w:val="00D969B3"/>
    <w:rsid w:val="00D97BBC"/>
    <w:rsid w:val="00D97CB4"/>
    <w:rsid w:val="00D97E4F"/>
    <w:rsid w:val="00D97F67"/>
    <w:rsid w:val="00DA0443"/>
    <w:rsid w:val="00DA0C39"/>
    <w:rsid w:val="00DA1FC8"/>
    <w:rsid w:val="00DA2736"/>
    <w:rsid w:val="00DA2D54"/>
    <w:rsid w:val="00DA3147"/>
    <w:rsid w:val="00DA3E67"/>
    <w:rsid w:val="00DA5932"/>
    <w:rsid w:val="00DA7CCD"/>
    <w:rsid w:val="00DB02F7"/>
    <w:rsid w:val="00DB0EEF"/>
    <w:rsid w:val="00DB1115"/>
    <w:rsid w:val="00DB277D"/>
    <w:rsid w:val="00DB3E76"/>
    <w:rsid w:val="00DB4103"/>
    <w:rsid w:val="00DB4189"/>
    <w:rsid w:val="00DB5BFE"/>
    <w:rsid w:val="00DC1428"/>
    <w:rsid w:val="00DC1EA2"/>
    <w:rsid w:val="00DC4278"/>
    <w:rsid w:val="00DC44FB"/>
    <w:rsid w:val="00DC4B32"/>
    <w:rsid w:val="00DC540E"/>
    <w:rsid w:val="00DC5EA6"/>
    <w:rsid w:val="00DD1354"/>
    <w:rsid w:val="00DD19F5"/>
    <w:rsid w:val="00DD2CB7"/>
    <w:rsid w:val="00DD2D4C"/>
    <w:rsid w:val="00DD2EE6"/>
    <w:rsid w:val="00DD35A1"/>
    <w:rsid w:val="00DD3801"/>
    <w:rsid w:val="00DD39C5"/>
    <w:rsid w:val="00DD434F"/>
    <w:rsid w:val="00DD5B54"/>
    <w:rsid w:val="00DD5ECB"/>
    <w:rsid w:val="00DD7311"/>
    <w:rsid w:val="00DD74BB"/>
    <w:rsid w:val="00DD791E"/>
    <w:rsid w:val="00DE3403"/>
    <w:rsid w:val="00DE3C95"/>
    <w:rsid w:val="00DE3E27"/>
    <w:rsid w:val="00DE47A7"/>
    <w:rsid w:val="00DE5FB3"/>
    <w:rsid w:val="00DE6812"/>
    <w:rsid w:val="00DE6921"/>
    <w:rsid w:val="00DF0989"/>
    <w:rsid w:val="00DF2654"/>
    <w:rsid w:val="00DF39C3"/>
    <w:rsid w:val="00DF3B92"/>
    <w:rsid w:val="00DF5480"/>
    <w:rsid w:val="00DF5913"/>
    <w:rsid w:val="00DF76A2"/>
    <w:rsid w:val="00E00D3E"/>
    <w:rsid w:val="00E0208E"/>
    <w:rsid w:val="00E02445"/>
    <w:rsid w:val="00E0273C"/>
    <w:rsid w:val="00E0334E"/>
    <w:rsid w:val="00E039C4"/>
    <w:rsid w:val="00E03ABE"/>
    <w:rsid w:val="00E03E34"/>
    <w:rsid w:val="00E03EDF"/>
    <w:rsid w:val="00E05CB2"/>
    <w:rsid w:val="00E06AF8"/>
    <w:rsid w:val="00E122AD"/>
    <w:rsid w:val="00E12E57"/>
    <w:rsid w:val="00E13E43"/>
    <w:rsid w:val="00E14706"/>
    <w:rsid w:val="00E1513B"/>
    <w:rsid w:val="00E16919"/>
    <w:rsid w:val="00E21232"/>
    <w:rsid w:val="00E215A5"/>
    <w:rsid w:val="00E21769"/>
    <w:rsid w:val="00E26215"/>
    <w:rsid w:val="00E3087A"/>
    <w:rsid w:val="00E33E6A"/>
    <w:rsid w:val="00E34A08"/>
    <w:rsid w:val="00E35BAD"/>
    <w:rsid w:val="00E419A9"/>
    <w:rsid w:val="00E419EC"/>
    <w:rsid w:val="00E44249"/>
    <w:rsid w:val="00E44D87"/>
    <w:rsid w:val="00E45866"/>
    <w:rsid w:val="00E4675C"/>
    <w:rsid w:val="00E51548"/>
    <w:rsid w:val="00E5330C"/>
    <w:rsid w:val="00E5495D"/>
    <w:rsid w:val="00E612B0"/>
    <w:rsid w:val="00E61AEC"/>
    <w:rsid w:val="00E61DF8"/>
    <w:rsid w:val="00E63D14"/>
    <w:rsid w:val="00E64A11"/>
    <w:rsid w:val="00E6590D"/>
    <w:rsid w:val="00E65977"/>
    <w:rsid w:val="00E65A21"/>
    <w:rsid w:val="00E65D1E"/>
    <w:rsid w:val="00E6763A"/>
    <w:rsid w:val="00E7013C"/>
    <w:rsid w:val="00E72D04"/>
    <w:rsid w:val="00E7467D"/>
    <w:rsid w:val="00E74973"/>
    <w:rsid w:val="00E76492"/>
    <w:rsid w:val="00E778B5"/>
    <w:rsid w:val="00E80966"/>
    <w:rsid w:val="00E80DBE"/>
    <w:rsid w:val="00E82FFF"/>
    <w:rsid w:val="00E8458D"/>
    <w:rsid w:val="00E84DE6"/>
    <w:rsid w:val="00E86065"/>
    <w:rsid w:val="00E906CC"/>
    <w:rsid w:val="00E92334"/>
    <w:rsid w:val="00E92D6E"/>
    <w:rsid w:val="00E94696"/>
    <w:rsid w:val="00E94C91"/>
    <w:rsid w:val="00EA18C1"/>
    <w:rsid w:val="00EA1D11"/>
    <w:rsid w:val="00EB0FCC"/>
    <w:rsid w:val="00EB149F"/>
    <w:rsid w:val="00EB2037"/>
    <w:rsid w:val="00EB4940"/>
    <w:rsid w:val="00EB520B"/>
    <w:rsid w:val="00EB786E"/>
    <w:rsid w:val="00EB7D3E"/>
    <w:rsid w:val="00EC0508"/>
    <w:rsid w:val="00EC05C0"/>
    <w:rsid w:val="00EC2CD5"/>
    <w:rsid w:val="00EC49A0"/>
    <w:rsid w:val="00EC5BA7"/>
    <w:rsid w:val="00EC668A"/>
    <w:rsid w:val="00ED326C"/>
    <w:rsid w:val="00ED3969"/>
    <w:rsid w:val="00ED3D5C"/>
    <w:rsid w:val="00ED7B8A"/>
    <w:rsid w:val="00EE2425"/>
    <w:rsid w:val="00EE36EB"/>
    <w:rsid w:val="00EE393B"/>
    <w:rsid w:val="00EE3D99"/>
    <w:rsid w:val="00EE47B3"/>
    <w:rsid w:val="00EF0781"/>
    <w:rsid w:val="00EF1947"/>
    <w:rsid w:val="00EF2C91"/>
    <w:rsid w:val="00EF2DB4"/>
    <w:rsid w:val="00EF32BE"/>
    <w:rsid w:val="00EF3AA0"/>
    <w:rsid w:val="00F00C2C"/>
    <w:rsid w:val="00F03349"/>
    <w:rsid w:val="00F033D2"/>
    <w:rsid w:val="00F04307"/>
    <w:rsid w:val="00F05B32"/>
    <w:rsid w:val="00F075E2"/>
    <w:rsid w:val="00F12536"/>
    <w:rsid w:val="00F14236"/>
    <w:rsid w:val="00F14B21"/>
    <w:rsid w:val="00F14F0B"/>
    <w:rsid w:val="00F16FEC"/>
    <w:rsid w:val="00F21269"/>
    <w:rsid w:val="00F22C61"/>
    <w:rsid w:val="00F22EC7"/>
    <w:rsid w:val="00F24488"/>
    <w:rsid w:val="00F25BCB"/>
    <w:rsid w:val="00F263F0"/>
    <w:rsid w:val="00F26F6A"/>
    <w:rsid w:val="00F309D7"/>
    <w:rsid w:val="00F30E8C"/>
    <w:rsid w:val="00F319D4"/>
    <w:rsid w:val="00F31C4B"/>
    <w:rsid w:val="00F33B4B"/>
    <w:rsid w:val="00F352B3"/>
    <w:rsid w:val="00F35A78"/>
    <w:rsid w:val="00F40208"/>
    <w:rsid w:val="00F403F3"/>
    <w:rsid w:val="00F4073B"/>
    <w:rsid w:val="00F41AE7"/>
    <w:rsid w:val="00F431DE"/>
    <w:rsid w:val="00F43332"/>
    <w:rsid w:val="00F45C2B"/>
    <w:rsid w:val="00F46ACE"/>
    <w:rsid w:val="00F53903"/>
    <w:rsid w:val="00F549BC"/>
    <w:rsid w:val="00F57C71"/>
    <w:rsid w:val="00F60363"/>
    <w:rsid w:val="00F6466A"/>
    <w:rsid w:val="00F653E9"/>
    <w:rsid w:val="00F67B88"/>
    <w:rsid w:val="00F7059A"/>
    <w:rsid w:val="00F71F91"/>
    <w:rsid w:val="00F731F5"/>
    <w:rsid w:val="00F74FF7"/>
    <w:rsid w:val="00F750B9"/>
    <w:rsid w:val="00F75F33"/>
    <w:rsid w:val="00F7643B"/>
    <w:rsid w:val="00F821AF"/>
    <w:rsid w:val="00F82683"/>
    <w:rsid w:val="00F829F0"/>
    <w:rsid w:val="00F835DC"/>
    <w:rsid w:val="00F83B34"/>
    <w:rsid w:val="00F83B47"/>
    <w:rsid w:val="00F84169"/>
    <w:rsid w:val="00F8507B"/>
    <w:rsid w:val="00F851EF"/>
    <w:rsid w:val="00F8604B"/>
    <w:rsid w:val="00F90DBE"/>
    <w:rsid w:val="00F921BC"/>
    <w:rsid w:val="00F93DAF"/>
    <w:rsid w:val="00F942A4"/>
    <w:rsid w:val="00F94414"/>
    <w:rsid w:val="00F97FBB"/>
    <w:rsid w:val="00FA10C8"/>
    <w:rsid w:val="00FA1AFD"/>
    <w:rsid w:val="00FA2B91"/>
    <w:rsid w:val="00FA384C"/>
    <w:rsid w:val="00FA3F60"/>
    <w:rsid w:val="00FA4029"/>
    <w:rsid w:val="00FA4E7E"/>
    <w:rsid w:val="00FB0AC5"/>
    <w:rsid w:val="00FB0D9F"/>
    <w:rsid w:val="00FB12AF"/>
    <w:rsid w:val="00FB1DCD"/>
    <w:rsid w:val="00FB4002"/>
    <w:rsid w:val="00FB4555"/>
    <w:rsid w:val="00FB495D"/>
    <w:rsid w:val="00FB4B75"/>
    <w:rsid w:val="00FB4F84"/>
    <w:rsid w:val="00FB6A43"/>
    <w:rsid w:val="00FB6CC5"/>
    <w:rsid w:val="00FB6D7A"/>
    <w:rsid w:val="00FB7131"/>
    <w:rsid w:val="00FC1EC1"/>
    <w:rsid w:val="00FC7276"/>
    <w:rsid w:val="00FD0F4D"/>
    <w:rsid w:val="00FD13AD"/>
    <w:rsid w:val="00FD1A2D"/>
    <w:rsid w:val="00FD2690"/>
    <w:rsid w:val="00FD2DE1"/>
    <w:rsid w:val="00FD3185"/>
    <w:rsid w:val="00FD32C6"/>
    <w:rsid w:val="00FD4276"/>
    <w:rsid w:val="00FD4CF8"/>
    <w:rsid w:val="00FD4DDC"/>
    <w:rsid w:val="00FD52A0"/>
    <w:rsid w:val="00FD6AD9"/>
    <w:rsid w:val="00FD7E7D"/>
    <w:rsid w:val="00FE13DD"/>
    <w:rsid w:val="00FE19EE"/>
    <w:rsid w:val="00FE21C1"/>
    <w:rsid w:val="00FE3456"/>
    <w:rsid w:val="00FE5521"/>
    <w:rsid w:val="00FE613D"/>
    <w:rsid w:val="00FE67E3"/>
    <w:rsid w:val="00FE6A61"/>
    <w:rsid w:val="00FE7BDC"/>
    <w:rsid w:val="00FF09C3"/>
    <w:rsid w:val="00FF37CB"/>
    <w:rsid w:val="00FF3963"/>
    <w:rsid w:val="00FF4C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47AD4AF"/>
  <w15:docId w15:val="{7E1B2F5F-8033-4267-B0DD-7ABDA4AD2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venir LT Std 55 Roman" w:eastAsia="Times New Roman" w:hAnsi="Avenir LT Std 55 Roman" w:cs="Times New Roman"/>
        <w:color w:val="231F20" w:themeColor="text1"/>
        <w:szCs w:val="18"/>
        <w:lang w:val="en-AU" w:eastAsia="en-AU" w:bidi="ar-SA"/>
      </w:rPr>
    </w:rPrDefault>
    <w:pPrDefault/>
  </w:docDefaults>
  <w:latentStyles w:defLockedState="0" w:defUIPriority="2"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2" w:semiHidden="1" w:unhideWhenUsed="1"/>
    <w:lsdException w:name="List 3"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99" w:unhideWhenUsed="1"/>
    <w:lsdException w:name="FollowedHyperlink" w:semiHidden="1" w:uiPriority="0"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2"/>
    <w:rsid w:val="00982FBE"/>
    <w:pPr>
      <w:suppressAutoHyphens/>
      <w:spacing w:line="300" w:lineRule="auto"/>
    </w:pPr>
    <w:rPr>
      <w:rFonts w:ascii="Arial" w:hAnsi="Arial" w:cs="Arial"/>
    </w:rPr>
  </w:style>
  <w:style w:type="paragraph" w:styleId="Heading1">
    <w:name w:val="heading 1"/>
    <w:basedOn w:val="Normal"/>
    <w:next w:val="BodyText"/>
    <w:link w:val="Heading1Char"/>
    <w:uiPriority w:val="2"/>
    <w:semiHidden/>
    <w:qFormat/>
    <w:rsid w:val="007579D7"/>
    <w:pPr>
      <w:keepNext/>
      <w:keepLines/>
      <w:spacing w:before="600" w:after="600" w:line="240" w:lineRule="auto"/>
      <w:contextualSpacing/>
      <w:outlineLvl w:val="0"/>
    </w:pPr>
    <w:rPr>
      <w:rFonts w:eastAsiaTheme="majorEastAsia"/>
      <w:b/>
      <w:bCs/>
      <w:color w:val="auto"/>
      <w:sz w:val="60"/>
      <w:szCs w:val="32"/>
    </w:rPr>
  </w:style>
  <w:style w:type="paragraph" w:styleId="Heading2">
    <w:name w:val="heading 2"/>
    <w:basedOn w:val="Normal"/>
    <w:next w:val="BodyText"/>
    <w:link w:val="Heading2Char"/>
    <w:uiPriority w:val="2"/>
    <w:semiHidden/>
    <w:qFormat/>
    <w:rsid w:val="00D97CB4"/>
    <w:pPr>
      <w:keepNext/>
      <w:keepLines/>
      <w:shd w:val="clear" w:color="auto" w:fill="FFFFFF" w:themeFill="background1"/>
      <w:tabs>
        <w:tab w:val="left" w:pos="765"/>
        <w:tab w:val="left" w:pos="993"/>
      </w:tabs>
      <w:spacing w:before="120" w:after="600" w:line="240" w:lineRule="auto"/>
      <w:outlineLvl w:val="1"/>
    </w:pPr>
    <w:rPr>
      <w:rFonts w:eastAsiaTheme="majorEastAsia"/>
      <w:b/>
      <w:bCs/>
      <w:color w:val="auto"/>
      <w:spacing w:val="-10"/>
      <w:sz w:val="36"/>
      <w:szCs w:val="26"/>
    </w:rPr>
  </w:style>
  <w:style w:type="paragraph" w:styleId="Heading3">
    <w:name w:val="heading 3"/>
    <w:basedOn w:val="Normal"/>
    <w:next w:val="BodyText"/>
    <w:link w:val="Heading3Char"/>
    <w:uiPriority w:val="2"/>
    <w:semiHidden/>
    <w:qFormat/>
    <w:rsid w:val="00D97CB4"/>
    <w:pPr>
      <w:keepNext/>
      <w:keepLines/>
      <w:spacing w:before="60" w:after="120"/>
      <w:contextualSpacing/>
      <w:outlineLvl w:val="2"/>
    </w:pPr>
    <w:rPr>
      <w:rFonts w:eastAsiaTheme="majorEastAsia" w:cstheme="majorBidi"/>
      <w:bCs/>
      <w:color w:val="auto"/>
      <w:sz w:val="30"/>
      <w:u w:val="single"/>
    </w:rPr>
  </w:style>
  <w:style w:type="paragraph" w:styleId="Heading4">
    <w:name w:val="heading 4"/>
    <w:basedOn w:val="Normal"/>
    <w:next w:val="BodyText"/>
    <w:link w:val="Heading4Char"/>
    <w:uiPriority w:val="2"/>
    <w:semiHidden/>
    <w:qFormat/>
    <w:rsid w:val="00D97CB4"/>
    <w:pPr>
      <w:keepNext/>
      <w:keepLines/>
      <w:tabs>
        <w:tab w:val="left" w:pos="1077"/>
        <w:tab w:val="left" w:pos="1134"/>
        <w:tab w:val="left" w:pos="1701"/>
      </w:tabs>
      <w:spacing w:before="120" w:after="120" w:line="240" w:lineRule="auto"/>
      <w:outlineLvl w:val="3"/>
    </w:pPr>
    <w:rPr>
      <w:rFonts w:eastAsiaTheme="majorEastAsia"/>
      <w:b/>
      <w:bCs/>
      <w:iCs/>
      <w:caps/>
      <w:color w:val="auto"/>
      <w:spacing w:val="-5"/>
    </w:rPr>
  </w:style>
  <w:style w:type="paragraph" w:styleId="Heading5">
    <w:name w:val="heading 5"/>
    <w:basedOn w:val="Normal"/>
    <w:next w:val="Normal"/>
    <w:link w:val="Heading5Char"/>
    <w:uiPriority w:val="2"/>
    <w:semiHidden/>
    <w:qFormat/>
    <w:rsid w:val="00D97CB4"/>
    <w:pPr>
      <w:keepNext/>
      <w:keepLines/>
      <w:spacing w:before="120" w:after="120"/>
      <w:outlineLvl w:val="4"/>
    </w:pPr>
    <w:rPr>
      <w:rFonts w:eastAsiaTheme="majorEastAsia"/>
      <w:b/>
      <w:i/>
      <w:color w:val="auto"/>
    </w:rPr>
  </w:style>
  <w:style w:type="paragraph" w:styleId="Heading7">
    <w:name w:val="heading 7"/>
    <w:basedOn w:val="Normal"/>
    <w:next w:val="BodyText"/>
    <w:link w:val="Heading7Char"/>
    <w:uiPriority w:val="2"/>
    <w:semiHidden/>
    <w:qFormat/>
    <w:rsid w:val="00DD7311"/>
    <w:pPr>
      <w:keepNext/>
      <w:keepLines/>
      <w:pageBreakBefore/>
      <w:spacing w:afterLines="100"/>
      <w:outlineLvl w:val="6"/>
    </w:pPr>
    <w:rPr>
      <w:rFonts w:asciiTheme="majorHAnsi" w:eastAsiaTheme="majorEastAsia" w:hAnsiTheme="majorHAnsi" w:cstheme="majorBidi"/>
      <w:b/>
      <w:iCs/>
    </w:rPr>
  </w:style>
  <w:style w:type="paragraph" w:styleId="Heading8">
    <w:name w:val="heading 8"/>
    <w:aliases w:val="Appendix Title"/>
    <w:basedOn w:val="Normal"/>
    <w:next w:val="BodyText"/>
    <w:link w:val="Heading8Char"/>
    <w:uiPriority w:val="2"/>
    <w:semiHidden/>
    <w:qFormat/>
    <w:rsid w:val="0086499C"/>
    <w:pPr>
      <w:keepNext/>
      <w:keepLines/>
      <w:pageBreakBefore/>
      <w:numPr>
        <w:numId w:val="7"/>
      </w:numPr>
      <w:tabs>
        <w:tab w:val="right" w:pos="9639"/>
      </w:tabs>
      <w:spacing w:before="360" w:after="60" w:line="340" w:lineRule="atLeast"/>
      <w:outlineLvl w:val="7"/>
    </w:pPr>
    <w:rPr>
      <w:rFonts w:asciiTheme="majorHAnsi" w:eastAsiaTheme="majorEastAsia" w:hAnsiTheme="majorHAnsi" w:cstheme="majorBidi"/>
      <w:b/>
      <w:color w:val="231F20" w:themeColor="text2"/>
      <w:sz w:val="32"/>
      <w:szCs w:val="20"/>
      <w:lang w:eastAsia="en-US"/>
    </w:rPr>
  </w:style>
  <w:style w:type="paragraph" w:styleId="Heading9">
    <w:name w:val="heading 9"/>
    <w:aliases w:val="Appendix Heading 1"/>
    <w:basedOn w:val="Normal"/>
    <w:next w:val="BodyText"/>
    <w:link w:val="Heading9Char"/>
    <w:uiPriority w:val="2"/>
    <w:semiHidden/>
    <w:qFormat/>
    <w:rsid w:val="0086499C"/>
    <w:pPr>
      <w:keepNext/>
      <w:keepLines/>
      <w:numPr>
        <w:ilvl w:val="1"/>
        <w:numId w:val="7"/>
      </w:numPr>
      <w:tabs>
        <w:tab w:val="left" w:pos="1559"/>
        <w:tab w:val="left" w:pos="1843"/>
        <w:tab w:val="left" w:pos="2126"/>
        <w:tab w:val="left" w:pos="2410"/>
        <w:tab w:val="right" w:pos="9639"/>
      </w:tabs>
      <w:spacing w:before="360" w:after="60" w:line="240" w:lineRule="auto"/>
      <w:outlineLvl w:val="8"/>
    </w:pPr>
    <w:rPr>
      <w:b/>
      <w:color w:val="231F20" w:themeColor="text2"/>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2"/>
    <w:rsid w:val="007A47C5"/>
    <w:pPr>
      <w:tabs>
        <w:tab w:val="center" w:pos="4513"/>
        <w:tab w:val="right" w:pos="9026"/>
      </w:tabs>
      <w:spacing w:line="240" w:lineRule="auto"/>
    </w:pPr>
  </w:style>
  <w:style w:type="paragraph" w:customStyle="1" w:styleId="CListBullet01">
    <w:name w:val="C/ List Bullet 01"/>
    <w:basedOn w:val="CBodyLight"/>
    <w:uiPriority w:val="1"/>
    <w:qFormat/>
    <w:rsid w:val="00D606CF"/>
  </w:style>
  <w:style w:type="paragraph" w:styleId="BodyText">
    <w:name w:val="Body Text"/>
    <w:basedOn w:val="Normal"/>
    <w:link w:val="BodyTextChar"/>
    <w:uiPriority w:val="2"/>
    <w:semiHidden/>
    <w:qFormat/>
    <w:rsid w:val="002360DC"/>
    <w:pPr>
      <w:tabs>
        <w:tab w:val="left" w:pos="2268"/>
        <w:tab w:val="left" w:pos="4536"/>
        <w:tab w:val="left" w:pos="6804"/>
        <w:tab w:val="right" w:pos="9638"/>
      </w:tabs>
      <w:spacing w:before="60" w:after="120"/>
    </w:pPr>
  </w:style>
  <w:style w:type="character" w:customStyle="1" w:styleId="BodyTextChar">
    <w:name w:val="Body Text Char"/>
    <w:basedOn w:val="DefaultParagraphFont"/>
    <w:link w:val="BodyText"/>
    <w:uiPriority w:val="2"/>
    <w:semiHidden/>
    <w:rsid w:val="00DB277D"/>
    <w:rPr>
      <w:rFonts w:ascii="Avenir LT Std 55 Roman" w:hAnsi="Avenir LT Std 55 Roman"/>
      <w:color w:val="231F20" w:themeColor="text1"/>
      <w:szCs w:val="18"/>
    </w:rPr>
  </w:style>
  <w:style w:type="paragraph" w:styleId="Header">
    <w:name w:val="header"/>
    <w:basedOn w:val="Normal"/>
    <w:link w:val="HeaderChar"/>
    <w:uiPriority w:val="2"/>
    <w:rsid w:val="00D41F08"/>
    <w:pPr>
      <w:tabs>
        <w:tab w:val="center" w:pos="4513"/>
        <w:tab w:val="right" w:pos="9026"/>
      </w:tabs>
      <w:spacing w:before="60" w:after="120" w:line="240" w:lineRule="auto"/>
      <w:jc w:val="center"/>
    </w:pPr>
    <w:rPr>
      <w:caps/>
      <w:sz w:val="16"/>
    </w:rPr>
  </w:style>
  <w:style w:type="character" w:customStyle="1" w:styleId="Bold">
    <w:name w:val="Bold"/>
    <w:uiPriority w:val="2"/>
    <w:rsid w:val="00DD7311"/>
    <w:rPr>
      <w:b/>
    </w:rPr>
  </w:style>
  <w:style w:type="paragraph" w:styleId="BlockText">
    <w:name w:val="Block Text"/>
    <w:basedOn w:val="BodyText"/>
    <w:uiPriority w:val="2"/>
    <w:semiHidden/>
    <w:unhideWhenUsed/>
    <w:rsid w:val="00EF3AA0"/>
    <w:rPr>
      <w:rFonts w:eastAsiaTheme="minorEastAsia" w:cstheme="minorBidi"/>
      <w:iCs/>
    </w:rPr>
  </w:style>
  <w:style w:type="character" w:customStyle="1" w:styleId="HeaderChar">
    <w:name w:val="Header Char"/>
    <w:basedOn w:val="DefaultParagraphFont"/>
    <w:link w:val="Header"/>
    <w:uiPriority w:val="2"/>
    <w:rsid w:val="00DB277D"/>
    <w:rPr>
      <w:rFonts w:ascii="Avenir LT Std 55 Roman" w:hAnsi="Avenir LT Std 55 Roman"/>
      <w:caps/>
      <w:color w:val="231F20" w:themeColor="text1"/>
      <w:sz w:val="16"/>
      <w:szCs w:val="18"/>
    </w:rPr>
  </w:style>
  <w:style w:type="paragraph" w:styleId="BalloonText">
    <w:name w:val="Balloon Text"/>
    <w:basedOn w:val="Normal"/>
    <w:link w:val="BalloonTextChar"/>
    <w:uiPriority w:val="2"/>
    <w:semiHidden/>
    <w:unhideWhenUsed/>
    <w:rsid w:val="005542F9"/>
    <w:pPr>
      <w:spacing w:line="240" w:lineRule="auto"/>
    </w:pPr>
    <w:rPr>
      <w:rFonts w:ascii="Tahoma" w:hAnsi="Tahoma" w:cs="Tahoma"/>
      <w:sz w:val="16"/>
      <w:szCs w:val="16"/>
    </w:rPr>
  </w:style>
  <w:style w:type="paragraph" w:styleId="TOCHeading">
    <w:name w:val="TOC Heading"/>
    <w:basedOn w:val="CBodyLight"/>
    <w:next w:val="Normal"/>
    <w:uiPriority w:val="39"/>
    <w:rsid w:val="007D39C8"/>
    <w:pPr>
      <w:spacing w:before="0" w:after="3400"/>
    </w:pPr>
    <w:rPr>
      <w:szCs w:val="28"/>
    </w:rPr>
  </w:style>
  <w:style w:type="character" w:customStyle="1" w:styleId="BalloonTextChar">
    <w:name w:val="Balloon Text Char"/>
    <w:basedOn w:val="DefaultParagraphFont"/>
    <w:link w:val="BalloonText"/>
    <w:uiPriority w:val="2"/>
    <w:semiHidden/>
    <w:rsid w:val="00DB277D"/>
    <w:rPr>
      <w:rFonts w:ascii="Tahoma" w:hAnsi="Tahoma" w:cs="Tahoma"/>
      <w:color w:val="231F20" w:themeColor="text1"/>
      <w:sz w:val="16"/>
      <w:szCs w:val="16"/>
    </w:rPr>
  </w:style>
  <w:style w:type="character" w:customStyle="1" w:styleId="FooterChar">
    <w:name w:val="Footer Char"/>
    <w:basedOn w:val="DefaultParagraphFont"/>
    <w:link w:val="Footer"/>
    <w:uiPriority w:val="2"/>
    <w:rsid w:val="00DB277D"/>
    <w:rPr>
      <w:rFonts w:ascii="Avenir LT Std 55 Roman" w:hAnsi="Avenir LT Std 55 Roman"/>
      <w:color w:val="231F20" w:themeColor="text1"/>
      <w:szCs w:val="18"/>
    </w:rPr>
  </w:style>
  <w:style w:type="paragraph" w:customStyle="1" w:styleId="CHeading01">
    <w:name w:val="C/ Heading 01 #"/>
    <w:basedOn w:val="Normal"/>
    <w:next w:val="CBodyLight"/>
    <w:qFormat/>
    <w:rsid w:val="0060416E"/>
    <w:pPr>
      <w:numPr>
        <w:numId w:val="9"/>
      </w:numPr>
      <w:spacing w:before="600" w:after="320" w:line="240" w:lineRule="auto"/>
      <w:outlineLvl w:val="0"/>
    </w:pPr>
    <w:rPr>
      <w:b/>
      <w:sz w:val="60"/>
    </w:rPr>
  </w:style>
  <w:style w:type="numbering" w:customStyle="1" w:styleId="HangingList">
    <w:name w:val="HangingList"/>
    <w:uiPriority w:val="99"/>
    <w:rsid w:val="00DD7311"/>
    <w:pPr>
      <w:numPr>
        <w:numId w:val="1"/>
      </w:numPr>
    </w:pPr>
  </w:style>
  <w:style w:type="paragraph" w:customStyle="1" w:styleId="CHeading02">
    <w:name w:val="C/ Heading 02 #"/>
    <w:basedOn w:val="Normal"/>
    <w:next w:val="CBodyLight"/>
    <w:qFormat/>
    <w:rsid w:val="006B0964"/>
    <w:pPr>
      <w:numPr>
        <w:ilvl w:val="1"/>
        <w:numId w:val="9"/>
      </w:numPr>
      <w:spacing w:before="240" w:after="120" w:line="240" w:lineRule="auto"/>
      <w:outlineLvl w:val="1"/>
    </w:pPr>
    <w:rPr>
      <w:b/>
      <w:spacing w:val="-10"/>
      <w:sz w:val="36"/>
    </w:rPr>
  </w:style>
  <w:style w:type="paragraph" w:customStyle="1" w:styleId="CHeading03">
    <w:name w:val="C/ Heading 03 #"/>
    <w:basedOn w:val="Normal"/>
    <w:next w:val="CBodyLight"/>
    <w:qFormat/>
    <w:rsid w:val="00794AE4"/>
    <w:pPr>
      <w:numPr>
        <w:ilvl w:val="2"/>
        <w:numId w:val="9"/>
      </w:numPr>
      <w:spacing w:before="60" w:after="120"/>
      <w:outlineLvl w:val="2"/>
    </w:pPr>
    <w:rPr>
      <w:sz w:val="30"/>
      <w:u w:val="single"/>
    </w:rPr>
  </w:style>
  <w:style w:type="table" w:styleId="TableGrid">
    <w:name w:val="Table Grid"/>
    <w:basedOn w:val="TableNormal"/>
    <w:uiPriority w:val="39"/>
    <w:rsid w:val="00E8458D"/>
    <w:pPr>
      <w:spacing w:before="60" w:after="120" w:line="300" w:lineRule="auto"/>
    </w:pPr>
    <w:rPr>
      <w:rFonts w:ascii="Avenir LT Std 35 Light" w:hAnsi="Avenir LT Std 35 Light"/>
    </w:rPr>
    <w:tblPr>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Pr>
    <w:tblStylePr w:type="firstRow">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l2br w:val="nil"/>
          <w:tr2bl w:val="nil"/>
        </w:tcBorders>
        <w:shd w:val="clear" w:color="auto" w:fill="E6E6E6"/>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E6E6E6"/>
      </w:tcPr>
    </w:tblStylePr>
  </w:style>
  <w:style w:type="paragraph" w:customStyle="1" w:styleId="CListBullet02">
    <w:name w:val="C/ List Bullet 02"/>
    <w:basedOn w:val="CListBullet01"/>
    <w:uiPriority w:val="1"/>
    <w:qFormat/>
    <w:rsid w:val="00D606CF"/>
    <w:pPr>
      <w:numPr>
        <w:ilvl w:val="1"/>
        <w:numId w:val="26"/>
      </w:numPr>
    </w:pPr>
  </w:style>
  <w:style w:type="character" w:customStyle="1" w:styleId="Italics">
    <w:name w:val="Italics"/>
    <w:uiPriority w:val="2"/>
    <w:rsid w:val="00566E04"/>
    <w:rPr>
      <w:i/>
      <w:lang w:eastAsia="en-US"/>
    </w:rPr>
  </w:style>
  <w:style w:type="character" w:customStyle="1" w:styleId="Heading1Char">
    <w:name w:val="Heading 1 Char"/>
    <w:basedOn w:val="DefaultParagraphFont"/>
    <w:link w:val="Heading1"/>
    <w:uiPriority w:val="2"/>
    <w:semiHidden/>
    <w:rsid w:val="00DB277D"/>
    <w:rPr>
      <w:rFonts w:ascii="Arial" w:eastAsiaTheme="majorEastAsia" w:hAnsi="Arial" w:cs="Arial"/>
      <w:b/>
      <w:bCs/>
      <w:color w:val="auto"/>
      <w:sz w:val="60"/>
      <w:szCs w:val="32"/>
    </w:rPr>
  </w:style>
  <w:style w:type="character" w:customStyle="1" w:styleId="Heading2Char">
    <w:name w:val="Heading 2 Char"/>
    <w:basedOn w:val="DefaultParagraphFont"/>
    <w:link w:val="Heading2"/>
    <w:uiPriority w:val="2"/>
    <w:semiHidden/>
    <w:rsid w:val="00DB277D"/>
    <w:rPr>
      <w:rFonts w:ascii="Arial" w:eastAsiaTheme="majorEastAsia" w:hAnsi="Arial" w:cs="Arial"/>
      <w:b/>
      <w:bCs/>
      <w:color w:val="auto"/>
      <w:spacing w:val="-10"/>
      <w:sz w:val="36"/>
      <w:szCs w:val="26"/>
      <w:shd w:val="clear" w:color="auto" w:fill="FFFFFF" w:themeFill="background1"/>
    </w:rPr>
  </w:style>
  <w:style w:type="character" w:customStyle="1" w:styleId="Heading3Char">
    <w:name w:val="Heading 3 Char"/>
    <w:basedOn w:val="DefaultParagraphFont"/>
    <w:link w:val="Heading3"/>
    <w:uiPriority w:val="2"/>
    <w:semiHidden/>
    <w:rsid w:val="00DB277D"/>
    <w:rPr>
      <w:rFonts w:ascii="Avenir LT Std 55 Roman" w:eastAsiaTheme="majorEastAsia" w:hAnsi="Avenir LT Std 55 Roman" w:cstheme="majorBidi"/>
      <w:bCs/>
      <w:sz w:val="30"/>
      <w:szCs w:val="18"/>
      <w:u w:val="single"/>
    </w:rPr>
  </w:style>
  <w:style w:type="character" w:customStyle="1" w:styleId="Heading4Char">
    <w:name w:val="Heading 4 Char"/>
    <w:basedOn w:val="DefaultParagraphFont"/>
    <w:link w:val="Heading4"/>
    <w:uiPriority w:val="2"/>
    <w:semiHidden/>
    <w:rsid w:val="00DB277D"/>
    <w:rPr>
      <w:rFonts w:ascii="Arial" w:eastAsiaTheme="majorEastAsia" w:hAnsi="Arial" w:cs="Arial"/>
      <w:b/>
      <w:bCs/>
      <w:iCs/>
      <w:caps/>
      <w:color w:val="auto"/>
      <w:spacing w:val="-5"/>
    </w:rPr>
  </w:style>
  <w:style w:type="character" w:customStyle="1" w:styleId="Heading7Char">
    <w:name w:val="Heading 7 Char"/>
    <w:basedOn w:val="DefaultParagraphFont"/>
    <w:link w:val="Heading7"/>
    <w:uiPriority w:val="2"/>
    <w:semiHidden/>
    <w:rsid w:val="00DB277D"/>
    <w:rPr>
      <w:rFonts w:asciiTheme="majorHAnsi" w:eastAsiaTheme="majorEastAsia" w:hAnsiTheme="majorHAnsi" w:cstheme="majorBidi"/>
      <w:b/>
      <w:iCs/>
      <w:color w:val="231F20" w:themeColor="text1"/>
      <w:szCs w:val="18"/>
    </w:rPr>
  </w:style>
  <w:style w:type="character" w:customStyle="1" w:styleId="Heading8Char">
    <w:name w:val="Heading 8 Char"/>
    <w:aliases w:val="Appendix Title Char"/>
    <w:basedOn w:val="DefaultParagraphFont"/>
    <w:link w:val="Heading8"/>
    <w:uiPriority w:val="2"/>
    <w:semiHidden/>
    <w:rsid w:val="00DB277D"/>
    <w:rPr>
      <w:rFonts w:asciiTheme="majorHAnsi" w:eastAsiaTheme="majorEastAsia" w:hAnsiTheme="majorHAnsi" w:cstheme="majorBidi"/>
      <w:b/>
      <w:color w:val="231F20" w:themeColor="text2"/>
      <w:sz w:val="32"/>
      <w:szCs w:val="20"/>
      <w:lang w:eastAsia="en-US"/>
    </w:rPr>
  </w:style>
  <w:style w:type="character" w:customStyle="1" w:styleId="Heading9Char">
    <w:name w:val="Heading 9 Char"/>
    <w:aliases w:val="Appendix Heading 1 Char"/>
    <w:basedOn w:val="DefaultParagraphFont"/>
    <w:link w:val="Heading9"/>
    <w:uiPriority w:val="2"/>
    <w:semiHidden/>
    <w:rsid w:val="00DB277D"/>
    <w:rPr>
      <w:rFonts w:ascii="Arial" w:hAnsi="Arial" w:cs="Arial"/>
      <w:b/>
      <w:color w:val="231F20" w:themeColor="text2"/>
      <w:sz w:val="28"/>
      <w:szCs w:val="22"/>
    </w:rPr>
  </w:style>
  <w:style w:type="numbering" w:customStyle="1" w:styleId="Headings">
    <w:name w:val="Headings"/>
    <w:uiPriority w:val="99"/>
    <w:rsid w:val="00DD7311"/>
    <w:pPr>
      <w:numPr>
        <w:numId w:val="2"/>
      </w:numPr>
    </w:pPr>
  </w:style>
  <w:style w:type="character" w:styleId="Hyperlink">
    <w:name w:val="Hyperlink"/>
    <w:basedOn w:val="DefaultParagraphFont"/>
    <w:uiPriority w:val="99"/>
    <w:unhideWhenUsed/>
    <w:rsid w:val="00DD7311"/>
    <w:rPr>
      <w:color w:val="231F20" w:themeColor="hyperlink"/>
      <w:u w:val="single"/>
    </w:rPr>
  </w:style>
  <w:style w:type="character" w:styleId="FollowedHyperlink">
    <w:name w:val="FollowedHyperlink"/>
    <w:basedOn w:val="DefaultParagraphFont"/>
    <w:uiPriority w:val="2"/>
    <w:rsid w:val="00CD2BF8"/>
    <w:rPr>
      <w:color w:val="939598" w:themeColor="followedHyperlink"/>
      <w:u w:val="single"/>
    </w:rPr>
  </w:style>
  <w:style w:type="paragraph" w:styleId="Caption">
    <w:name w:val="caption"/>
    <w:basedOn w:val="CBodyLight"/>
    <w:next w:val="BodyText"/>
    <w:uiPriority w:val="2"/>
    <w:rsid w:val="005E464F"/>
    <w:pPr>
      <w:keepNext/>
      <w:keepLines/>
      <w:tabs>
        <w:tab w:val="left" w:pos="1134"/>
      </w:tabs>
      <w:suppressAutoHyphens w:val="0"/>
      <w:spacing w:before="120"/>
    </w:pPr>
    <w:rPr>
      <w:bCs/>
      <w:i/>
    </w:rPr>
  </w:style>
  <w:style w:type="paragraph" w:customStyle="1" w:styleId="CListNumber01">
    <w:name w:val="C/ List Number 01"/>
    <w:basedOn w:val="CBodyLight"/>
    <w:uiPriority w:val="1"/>
    <w:qFormat/>
    <w:rsid w:val="00D606CF"/>
    <w:pPr>
      <w:numPr>
        <w:numId w:val="8"/>
      </w:numPr>
    </w:pPr>
  </w:style>
  <w:style w:type="paragraph" w:customStyle="1" w:styleId="CListNumber02">
    <w:name w:val="C/ List Number 02"/>
    <w:basedOn w:val="CListNumber01"/>
    <w:uiPriority w:val="1"/>
    <w:qFormat/>
    <w:rsid w:val="00D606CF"/>
    <w:pPr>
      <w:numPr>
        <w:ilvl w:val="1"/>
      </w:numPr>
    </w:pPr>
  </w:style>
  <w:style w:type="paragraph" w:customStyle="1" w:styleId="CListNumber03">
    <w:name w:val="C/ List Number 03"/>
    <w:basedOn w:val="CListNumber02"/>
    <w:uiPriority w:val="1"/>
    <w:qFormat/>
    <w:rsid w:val="00D606CF"/>
    <w:pPr>
      <w:numPr>
        <w:ilvl w:val="2"/>
      </w:numPr>
    </w:pPr>
  </w:style>
  <w:style w:type="paragraph" w:styleId="FootnoteText">
    <w:name w:val="footnote text"/>
    <w:basedOn w:val="CBodyLightFinePrint"/>
    <w:link w:val="FootnoteTextChar"/>
    <w:uiPriority w:val="2"/>
    <w:rsid w:val="00C35BA4"/>
    <w:pPr>
      <w:spacing w:after="60" w:line="240" w:lineRule="auto"/>
    </w:pPr>
    <w:rPr>
      <w:szCs w:val="20"/>
    </w:rPr>
  </w:style>
  <w:style w:type="character" w:customStyle="1" w:styleId="FootnoteTextChar">
    <w:name w:val="Footnote Text Char"/>
    <w:basedOn w:val="DefaultParagraphFont"/>
    <w:link w:val="FootnoteText"/>
    <w:uiPriority w:val="2"/>
    <w:rsid w:val="00DB277D"/>
    <w:rPr>
      <w:rFonts w:ascii="Avenir LT Std 55 Roman" w:hAnsi="Avenir LT Std 55 Roman"/>
      <w:color w:val="231F20" w:themeColor="text1"/>
      <w:sz w:val="16"/>
    </w:rPr>
  </w:style>
  <w:style w:type="character" w:styleId="FootnoteReference">
    <w:name w:val="footnote reference"/>
    <w:basedOn w:val="DefaultParagraphFont"/>
    <w:uiPriority w:val="2"/>
    <w:rsid w:val="00E65A21"/>
    <w:rPr>
      <w:vertAlign w:val="superscript"/>
    </w:rPr>
  </w:style>
  <w:style w:type="numbering" w:customStyle="1" w:styleId="MyListNumbering">
    <w:name w:val="MyListNumbering"/>
    <w:uiPriority w:val="99"/>
    <w:rsid w:val="00DD7311"/>
    <w:pPr>
      <w:numPr>
        <w:numId w:val="3"/>
      </w:numPr>
    </w:pPr>
  </w:style>
  <w:style w:type="character" w:styleId="PlaceholderText">
    <w:name w:val="Placeholder Text"/>
    <w:basedOn w:val="DefaultParagraphFont"/>
    <w:uiPriority w:val="2"/>
    <w:semiHidden/>
    <w:rsid w:val="00DD7311"/>
    <w:rPr>
      <w:color w:val="808080"/>
    </w:rPr>
  </w:style>
  <w:style w:type="paragraph" w:customStyle="1" w:styleId="CQuoteFinePrint">
    <w:name w:val="C/ Quote Fine Print"/>
    <w:basedOn w:val="Normal"/>
    <w:next w:val="CBodyLight"/>
    <w:uiPriority w:val="1"/>
    <w:qFormat/>
    <w:rsid w:val="00D41F08"/>
    <w:pPr>
      <w:spacing w:before="120" w:after="120" w:line="240" w:lineRule="auto"/>
    </w:pPr>
    <w:rPr>
      <w:i/>
      <w:sz w:val="24"/>
    </w:rPr>
  </w:style>
  <w:style w:type="paragraph" w:customStyle="1" w:styleId="CCover01">
    <w:name w:val="C/ Cover 01"/>
    <w:basedOn w:val="Normal"/>
    <w:uiPriority w:val="2"/>
    <w:semiHidden/>
    <w:rsid w:val="002A4866"/>
    <w:pPr>
      <w:spacing w:before="300" w:after="300" w:line="180" w:lineRule="auto"/>
      <w:jc w:val="center"/>
    </w:pPr>
    <w:rPr>
      <w:b/>
      <w:spacing w:val="-10"/>
      <w:sz w:val="90"/>
    </w:rPr>
  </w:style>
  <w:style w:type="paragraph" w:customStyle="1" w:styleId="CCover02">
    <w:name w:val="C/ Cover 02"/>
    <w:basedOn w:val="Normal"/>
    <w:uiPriority w:val="2"/>
    <w:semiHidden/>
    <w:rsid w:val="00333048"/>
    <w:pPr>
      <w:spacing w:before="100" w:after="300" w:line="240" w:lineRule="auto"/>
      <w:jc w:val="center"/>
    </w:pPr>
    <w:rPr>
      <w:i/>
      <w:sz w:val="40"/>
    </w:rPr>
  </w:style>
  <w:style w:type="paragraph" w:customStyle="1" w:styleId="CCover03">
    <w:name w:val="C/ Cover 03"/>
    <w:basedOn w:val="Normal"/>
    <w:uiPriority w:val="2"/>
    <w:semiHidden/>
    <w:rsid w:val="00722A56"/>
    <w:pPr>
      <w:spacing w:before="60" w:after="120" w:line="240" w:lineRule="auto"/>
      <w:jc w:val="center"/>
    </w:pPr>
    <w:rPr>
      <w:sz w:val="30"/>
    </w:rPr>
  </w:style>
  <w:style w:type="paragraph" w:customStyle="1" w:styleId="CCover04">
    <w:name w:val="C/ Cover 04"/>
    <w:basedOn w:val="CCover03"/>
    <w:uiPriority w:val="2"/>
    <w:semiHidden/>
    <w:rsid w:val="00E6763A"/>
    <w:pPr>
      <w:jc w:val="left"/>
    </w:pPr>
    <w:rPr>
      <w:caps/>
      <w:u w:val="single"/>
    </w:rPr>
  </w:style>
  <w:style w:type="paragraph" w:customStyle="1" w:styleId="CCover01Rev">
    <w:name w:val="C/ Cover 01 Rev"/>
    <w:basedOn w:val="CCover01"/>
    <w:rsid w:val="00E6763A"/>
    <w:rPr>
      <w:color w:val="FFFFFF"/>
    </w:rPr>
  </w:style>
  <w:style w:type="paragraph" w:customStyle="1" w:styleId="CCover02Rev">
    <w:name w:val="C/ Cover 02 Rev"/>
    <w:basedOn w:val="CCover02"/>
    <w:rsid w:val="00E6763A"/>
    <w:rPr>
      <w:color w:val="FFFFFF"/>
    </w:rPr>
  </w:style>
  <w:style w:type="paragraph" w:customStyle="1" w:styleId="CCover03Rev">
    <w:name w:val="C/ Cover 03 Rev"/>
    <w:basedOn w:val="CCover03"/>
    <w:rsid w:val="00E6763A"/>
    <w:rPr>
      <w:color w:val="FFFFFF"/>
    </w:rPr>
  </w:style>
  <w:style w:type="paragraph" w:customStyle="1" w:styleId="CCover04Rev">
    <w:name w:val="C/ Cover 04 Rev"/>
    <w:basedOn w:val="CCover04"/>
    <w:uiPriority w:val="2"/>
    <w:semiHidden/>
    <w:rsid w:val="00E6763A"/>
    <w:rPr>
      <w:color w:val="FFFFFF"/>
    </w:rPr>
  </w:style>
  <w:style w:type="paragraph" w:customStyle="1" w:styleId="HeaderExtended">
    <w:name w:val="Header Extended"/>
    <w:basedOn w:val="Normal"/>
    <w:uiPriority w:val="2"/>
    <w:rsid w:val="00C44BB6"/>
    <w:pPr>
      <w:spacing w:after="4000"/>
    </w:pPr>
  </w:style>
  <w:style w:type="character" w:customStyle="1" w:styleId="xVersion">
    <w:name w:val="xVersion"/>
    <w:basedOn w:val="DefaultParagraphFont"/>
    <w:uiPriority w:val="2"/>
    <w:rsid w:val="00406A8B"/>
  </w:style>
  <w:style w:type="character" w:customStyle="1" w:styleId="xDate">
    <w:name w:val="xDate"/>
    <w:basedOn w:val="DefaultParagraphFont"/>
    <w:uiPriority w:val="2"/>
    <w:rsid w:val="00406A8B"/>
  </w:style>
  <w:style w:type="paragraph" w:styleId="TableofFigures">
    <w:name w:val="table of figures"/>
    <w:basedOn w:val="Normal"/>
    <w:next w:val="Normal"/>
    <w:uiPriority w:val="2"/>
    <w:rsid w:val="00D85B09"/>
    <w:pPr>
      <w:tabs>
        <w:tab w:val="left" w:pos="907"/>
        <w:tab w:val="left" w:pos="1021"/>
        <w:tab w:val="right" w:leader="dot" w:pos="9639"/>
      </w:tabs>
      <w:spacing w:before="90" w:after="90"/>
      <w:ind w:left="907" w:right="851" w:hanging="907"/>
    </w:pPr>
    <w:rPr>
      <w:noProof/>
    </w:rPr>
  </w:style>
  <w:style w:type="character" w:customStyle="1" w:styleId="xDescription">
    <w:name w:val="xDescription"/>
    <w:basedOn w:val="DefaultParagraphFont"/>
    <w:uiPriority w:val="2"/>
    <w:rsid w:val="00406A8B"/>
  </w:style>
  <w:style w:type="numbering" w:customStyle="1" w:styleId="TableBullets">
    <w:name w:val="TableBullets"/>
    <w:uiPriority w:val="99"/>
    <w:rsid w:val="00DD7311"/>
    <w:pPr>
      <w:numPr>
        <w:numId w:val="4"/>
      </w:numPr>
    </w:pPr>
  </w:style>
  <w:style w:type="numbering" w:customStyle="1" w:styleId="TableFootnotes">
    <w:name w:val="TableFootnotes"/>
    <w:uiPriority w:val="99"/>
    <w:rsid w:val="00DD7311"/>
    <w:pPr>
      <w:numPr>
        <w:numId w:val="5"/>
      </w:numPr>
    </w:pPr>
  </w:style>
  <w:style w:type="numbering" w:customStyle="1" w:styleId="TableNumbering">
    <w:name w:val="TableNumbering"/>
    <w:uiPriority w:val="99"/>
    <w:rsid w:val="00DD7311"/>
    <w:pPr>
      <w:numPr>
        <w:numId w:val="6"/>
      </w:numPr>
    </w:pPr>
  </w:style>
  <w:style w:type="paragraph" w:customStyle="1" w:styleId="CBodyLight">
    <w:name w:val="C/ Body Light"/>
    <w:basedOn w:val="Normal"/>
    <w:link w:val="CBodyLightChar1"/>
    <w:uiPriority w:val="1"/>
    <w:qFormat/>
    <w:rsid w:val="00A22BEC"/>
    <w:pPr>
      <w:spacing w:before="60" w:after="120"/>
    </w:pPr>
  </w:style>
  <w:style w:type="paragraph" w:customStyle="1" w:styleId="CBodyLightFinePrint">
    <w:name w:val="C/ Body Light Fine Print"/>
    <w:basedOn w:val="CBodyLight"/>
    <w:uiPriority w:val="1"/>
    <w:qFormat/>
    <w:rsid w:val="00A22BEC"/>
    <w:rPr>
      <w:sz w:val="16"/>
    </w:rPr>
  </w:style>
  <w:style w:type="paragraph" w:customStyle="1" w:styleId="CQuote01">
    <w:name w:val="C/ Quote 01"/>
    <w:basedOn w:val="Normal"/>
    <w:uiPriority w:val="1"/>
    <w:qFormat/>
    <w:rsid w:val="000D5A53"/>
    <w:pPr>
      <w:spacing w:before="240" w:after="240" w:line="180" w:lineRule="auto"/>
      <w:ind w:right="425"/>
    </w:pPr>
    <w:rPr>
      <w:spacing w:val="-10"/>
      <w:sz w:val="60"/>
    </w:rPr>
  </w:style>
  <w:style w:type="paragraph" w:styleId="TOC1">
    <w:name w:val="toc 1"/>
    <w:basedOn w:val="Normal"/>
    <w:next w:val="Normal"/>
    <w:autoRedefine/>
    <w:uiPriority w:val="39"/>
    <w:rsid w:val="00E1513B"/>
    <w:pPr>
      <w:tabs>
        <w:tab w:val="right" w:pos="7938"/>
      </w:tabs>
      <w:spacing w:before="240" w:after="120"/>
      <w:ind w:right="1134"/>
    </w:pPr>
    <w:rPr>
      <w:b/>
      <w:noProof/>
      <w:color w:val="auto"/>
      <w:sz w:val="22"/>
    </w:rPr>
  </w:style>
  <w:style w:type="paragraph" w:styleId="TOC2">
    <w:name w:val="toc 2"/>
    <w:basedOn w:val="Normal"/>
    <w:next w:val="Normal"/>
    <w:autoRedefine/>
    <w:uiPriority w:val="39"/>
    <w:rsid w:val="00E1513B"/>
    <w:pPr>
      <w:tabs>
        <w:tab w:val="right" w:pos="7938"/>
      </w:tabs>
      <w:spacing w:before="120"/>
      <w:ind w:right="1134"/>
    </w:pPr>
    <w:rPr>
      <w:b/>
      <w:noProof/>
      <w:color w:val="auto"/>
    </w:rPr>
  </w:style>
  <w:style w:type="paragraph" w:styleId="TOC3">
    <w:name w:val="toc 3"/>
    <w:basedOn w:val="Normal"/>
    <w:next w:val="Normal"/>
    <w:autoRedefine/>
    <w:uiPriority w:val="39"/>
    <w:rsid w:val="00605BEA"/>
    <w:pPr>
      <w:tabs>
        <w:tab w:val="right" w:pos="7938"/>
      </w:tabs>
      <w:ind w:left="198" w:right="1134"/>
    </w:pPr>
    <w:rPr>
      <w:noProof/>
      <w:color w:val="auto"/>
    </w:rPr>
  </w:style>
  <w:style w:type="paragraph" w:styleId="TOC4">
    <w:name w:val="toc 4"/>
    <w:basedOn w:val="TOC3"/>
    <w:next w:val="Normal"/>
    <w:autoRedefine/>
    <w:uiPriority w:val="39"/>
    <w:rsid w:val="00605BEA"/>
    <w:pPr>
      <w:ind w:left="397"/>
    </w:pPr>
  </w:style>
  <w:style w:type="paragraph" w:styleId="TOC5">
    <w:name w:val="toc 5"/>
    <w:basedOn w:val="TOC4"/>
    <w:next w:val="Normal"/>
    <w:autoRedefine/>
    <w:uiPriority w:val="39"/>
    <w:rsid w:val="00605BEA"/>
    <w:pPr>
      <w:ind w:left="595"/>
    </w:pPr>
  </w:style>
  <w:style w:type="paragraph" w:styleId="TOC6">
    <w:name w:val="toc 6"/>
    <w:basedOn w:val="Normal"/>
    <w:next w:val="Normal"/>
    <w:autoRedefine/>
    <w:uiPriority w:val="2"/>
    <w:semiHidden/>
    <w:rsid w:val="00DD7311"/>
    <w:pPr>
      <w:spacing w:after="100"/>
      <w:ind w:left="900"/>
    </w:pPr>
  </w:style>
  <w:style w:type="paragraph" w:styleId="TOC7">
    <w:name w:val="toc 7"/>
    <w:basedOn w:val="Normal"/>
    <w:next w:val="Normal"/>
    <w:autoRedefine/>
    <w:uiPriority w:val="2"/>
    <w:semiHidden/>
    <w:rsid w:val="00DD7311"/>
    <w:pPr>
      <w:spacing w:after="100"/>
      <w:ind w:left="1080"/>
    </w:pPr>
  </w:style>
  <w:style w:type="paragraph" w:styleId="TOC8">
    <w:name w:val="toc 8"/>
    <w:basedOn w:val="Normal"/>
    <w:next w:val="Normal"/>
    <w:autoRedefine/>
    <w:uiPriority w:val="2"/>
    <w:semiHidden/>
    <w:rsid w:val="00DD7311"/>
    <w:pPr>
      <w:spacing w:after="100"/>
      <w:ind w:left="1260"/>
    </w:pPr>
  </w:style>
  <w:style w:type="paragraph" w:styleId="TOC9">
    <w:name w:val="toc 9"/>
    <w:basedOn w:val="Normal"/>
    <w:next w:val="Normal"/>
    <w:autoRedefine/>
    <w:uiPriority w:val="2"/>
    <w:semiHidden/>
    <w:rsid w:val="00DD7311"/>
    <w:pPr>
      <w:spacing w:after="100"/>
      <w:ind w:left="1440"/>
    </w:pPr>
  </w:style>
  <w:style w:type="paragraph" w:customStyle="1" w:styleId="CQuote02">
    <w:name w:val="C/ Quote 02"/>
    <w:basedOn w:val="CQuote01"/>
    <w:uiPriority w:val="1"/>
    <w:qFormat/>
    <w:rsid w:val="000D5A53"/>
    <w:pPr>
      <w:spacing w:before="60" w:after="60" w:line="240" w:lineRule="auto"/>
    </w:pPr>
    <w:rPr>
      <w:sz w:val="36"/>
    </w:rPr>
  </w:style>
  <w:style w:type="character" w:customStyle="1" w:styleId="BoldItalics">
    <w:name w:val="Bold &amp; Italics"/>
    <w:uiPriority w:val="2"/>
    <w:rsid w:val="00781974"/>
    <w:rPr>
      <w:b/>
      <w:i/>
    </w:rPr>
  </w:style>
  <w:style w:type="paragraph" w:customStyle="1" w:styleId="CHeading04">
    <w:name w:val="C/ Heading 04 #"/>
    <w:basedOn w:val="Normal"/>
    <w:next w:val="CBodyLight"/>
    <w:qFormat/>
    <w:rsid w:val="00794AE4"/>
    <w:pPr>
      <w:numPr>
        <w:ilvl w:val="3"/>
        <w:numId w:val="9"/>
      </w:numPr>
      <w:spacing w:before="120" w:after="120" w:line="240" w:lineRule="auto"/>
      <w:outlineLvl w:val="3"/>
    </w:pPr>
    <w:rPr>
      <w:b/>
      <w:caps/>
      <w:spacing w:val="-5"/>
    </w:rPr>
  </w:style>
  <w:style w:type="paragraph" w:customStyle="1" w:styleId="CHeading05">
    <w:name w:val="C/ Heading 05 #"/>
    <w:basedOn w:val="Normal"/>
    <w:next w:val="CBodyLight"/>
    <w:qFormat/>
    <w:rsid w:val="00794AE4"/>
    <w:pPr>
      <w:numPr>
        <w:ilvl w:val="4"/>
        <w:numId w:val="9"/>
      </w:numPr>
      <w:spacing w:before="120" w:after="120" w:line="240" w:lineRule="auto"/>
      <w:outlineLvl w:val="4"/>
    </w:pPr>
    <w:rPr>
      <w:b/>
      <w:i/>
    </w:rPr>
  </w:style>
  <w:style w:type="paragraph" w:customStyle="1" w:styleId="CQuote03">
    <w:name w:val="C/ Quote 03"/>
    <w:basedOn w:val="CQuote02"/>
    <w:uiPriority w:val="1"/>
    <w:qFormat/>
    <w:rsid w:val="000D5A53"/>
    <w:rPr>
      <w:spacing w:val="0"/>
      <w:sz w:val="24"/>
    </w:rPr>
  </w:style>
  <w:style w:type="paragraph" w:customStyle="1" w:styleId="FooterLeftText">
    <w:name w:val="Footer Left Text"/>
    <w:uiPriority w:val="2"/>
    <w:semiHidden/>
    <w:rsid w:val="007257E3"/>
    <w:pPr>
      <w:framePr w:hSpace="113" w:wrap="around" w:vAnchor="page" w:hAnchor="margin" w:yAlign="bottom"/>
    </w:pPr>
    <w:rPr>
      <w:color w:val="5B5652"/>
      <w:sz w:val="18"/>
    </w:rPr>
  </w:style>
  <w:style w:type="character" w:customStyle="1" w:styleId="Heading5Char">
    <w:name w:val="Heading 5 Char"/>
    <w:basedOn w:val="DefaultParagraphFont"/>
    <w:link w:val="Heading5"/>
    <w:uiPriority w:val="2"/>
    <w:semiHidden/>
    <w:rsid w:val="00DB277D"/>
    <w:rPr>
      <w:rFonts w:ascii="Arial" w:eastAsiaTheme="majorEastAsia" w:hAnsi="Arial" w:cs="Arial"/>
      <w:b/>
      <w:i/>
      <w:color w:val="auto"/>
    </w:rPr>
  </w:style>
  <w:style w:type="paragraph" w:customStyle="1" w:styleId="CBodyHeavy">
    <w:name w:val="C/ Body Heavy"/>
    <w:basedOn w:val="CBodyLight"/>
    <w:uiPriority w:val="1"/>
    <w:qFormat/>
    <w:rsid w:val="00E1513B"/>
    <w:rPr>
      <w:b/>
    </w:rPr>
  </w:style>
  <w:style w:type="paragraph" w:customStyle="1" w:styleId="CListBullet01Heavy">
    <w:name w:val="C/ List Bullet 01 Heavy"/>
    <w:basedOn w:val="CListBullet01"/>
    <w:uiPriority w:val="1"/>
    <w:qFormat/>
    <w:rsid w:val="00E1513B"/>
    <w:rPr>
      <w:b/>
    </w:rPr>
  </w:style>
  <w:style w:type="paragraph" w:customStyle="1" w:styleId="Style1">
    <w:name w:val="Style1"/>
    <w:uiPriority w:val="2"/>
    <w:semiHidden/>
    <w:rsid w:val="00A96B11"/>
    <w:rPr>
      <w:rFonts w:ascii="Avenir LT Std 35 Light" w:hAnsi="Avenir LT Std 35 Light"/>
      <w:vanish/>
      <w:color w:val="FF0000"/>
      <w:u w:val="dotted"/>
    </w:rPr>
  </w:style>
  <w:style w:type="paragraph" w:customStyle="1" w:styleId="HiddenText">
    <w:name w:val="Hidden Text"/>
    <w:semiHidden/>
    <w:rsid w:val="00A14461"/>
    <w:rPr>
      <w:rFonts w:ascii="Arial" w:hAnsi="Arial" w:cs="Arial"/>
      <w:vanish/>
      <w:color w:val="FF0000"/>
      <w:u w:val="dotted"/>
    </w:rPr>
  </w:style>
  <w:style w:type="paragraph" w:customStyle="1" w:styleId="CHeading010">
    <w:name w:val="C/ Heading 01"/>
    <w:basedOn w:val="CHeading01"/>
    <w:next w:val="CBodyLight"/>
    <w:qFormat/>
    <w:rsid w:val="00FD3185"/>
    <w:pPr>
      <w:numPr>
        <w:numId w:val="0"/>
      </w:numPr>
    </w:pPr>
  </w:style>
  <w:style w:type="paragraph" w:customStyle="1" w:styleId="CHeading020">
    <w:name w:val="C/ Heading 02"/>
    <w:basedOn w:val="CHeading02"/>
    <w:next w:val="CBodyLight"/>
    <w:qFormat/>
    <w:rsid w:val="00FD3185"/>
    <w:pPr>
      <w:numPr>
        <w:ilvl w:val="0"/>
        <w:numId w:val="0"/>
      </w:numPr>
    </w:pPr>
  </w:style>
  <w:style w:type="paragraph" w:customStyle="1" w:styleId="CHeading030">
    <w:name w:val="C/ Heading 03"/>
    <w:basedOn w:val="CHeading03"/>
    <w:next w:val="CBodyLight"/>
    <w:qFormat/>
    <w:rsid w:val="00FD3185"/>
    <w:pPr>
      <w:numPr>
        <w:ilvl w:val="0"/>
        <w:numId w:val="0"/>
      </w:numPr>
    </w:pPr>
  </w:style>
  <w:style w:type="paragraph" w:customStyle="1" w:styleId="CHeading040">
    <w:name w:val="C/ Heading 04"/>
    <w:basedOn w:val="CHeading04"/>
    <w:next w:val="CBodyLight"/>
    <w:qFormat/>
    <w:rsid w:val="00FD3185"/>
    <w:pPr>
      <w:numPr>
        <w:ilvl w:val="0"/>
        <w:numId w:val="0"/>
      </w:numPr>
    </w:pPr>
  </w:style>
  <w:style w:type="paragraph" w:customStyle="1" w:styleId="CHeading050">
    <w:name w:val="C/ Heading 05"/>
    <w:basedOn w:val="CHeading05"/>
    <w:next w:val="CBodyLight"/>
    <w:qFormat/>
    <w:rsid w:val="00FD3185"/>
    <w:pPr>
      <w:numPr>
        <w:ilvl w:val="0"/>
        <w:numId w:val="0"/>
      </w:numPr>
    </w:pPr>
  </w:style>
  <w:style w:type="character" w:customStyle="1" w:styleId="CBodyLightChar1">
    <w:name w:val="C/ Body Light Char1"/>
    <w:link w:val="CBodyLight"/>
    <w:uiPriority w:val="1"/>
    <w:locked/>
    <w:rsid w:val="00BF5E47"/>
    <w:rPr>
      <w:rFonts w:ascii="Arial" w:hAnsi="Arial" w:cs="Arial"/>
    </w:rPr>
  </w:style>
  <w:style w:type="paragraph" w:styleId="ListBullet">
    <w:name w:val="List Bullet"/>
    <w:basedOn w:val="Normal"/>
    <w:unhideWhenUsed/>
    <w:qFormat/>
    <w:rsid w:val="00DF76A2"/>
    <w:pPr>
      <w:numPr>
        <w:numId w:val="10"/>
      </w:numPr>
      <w:suppressAutoHyphens w:val="0"/>
      <w:spacing w:before="120" w:after="120" w:line="240" w:lineRule="atLeast"/>
    </w:pPr>
    <w:rPr>
      <w:rFonts w:asciiTheme="minorHAnsi" w:hAnsiTheme="minorHAnsi"/>
      <w:szCs w:val="20"/>
    </w:rPr>
  </w:style>
  <w:style w:type="paragraph" w:styleId="ListBullet2">
    <w:name w:val="List Bullet 2"/>
    <w:basedOn w:val="ListBullet"/>
    <w:unhideWhenUsed/>
    <w:qFormat/>
    <w:rsid w:val="00DF76A2"/>
    <w:pPr>
      <w:numPr>
        <w:ilvl w:val="1"/>
      </w:numPr>
    </w:pPr>
  </w:style>
  <w:style w:type="paragraph" w:styleId="ListBullet3">
    <w:name w:val="List Bullet 3"/>
    <w:basedOn w:val="Normal"/>
    <w:unhideWhenUsed/>
    <w:rsid w:val="00DF76A2"/>
    <w:pPr>
      <w:numPr>
        <w:ilvl w:val="2"/>
        <w:numId w:val="10"/>
      </w:numPr>
      <w:suppressAutoHyphens w:val="0"/>
      <w:spacing w:before="120" w:after="120" w:line="240" w:lineRule="atLeast"/>
    </w:pPr>
    <w:rPr>
      <w:rFonts w:asciiTheme="minorHAnsi" w:hAnsiTheme="minorHAnsi"/>
      <w:szCs w:val="20"/>
    </w:rPr>
  </w:style>
  <w:style w:type="character" w:styleId="CommentReference">
    <w:name w:val="annotation reference"/>
    <w:basedOn w:val="DefaultParagraphFont"/>
    <w:uiPriority w:val="99"/>
    <w:semiHidden/>
    <w:unhideWhenUsed/>
    <w:rsid w:val="001D4824"/>
    <w:rPr>
      <w:sz w:val="16"/>
      <w:szCs w:val="16"/>
    </w:rPr>
  </w:style>
  <w:style w:type="paragraph" w:styleId="CommentText">
    <w:name w:val="annotation text"/>
    <w:basedOn w:val="Normal"/>
    <w:link w:val="CommentTextChar"/>
    <w:uiPriority w:val="2"/>
    <w:semiHidden/>
    <w:unhideWhenUsed/>
    <w:rsid w:val="001D4824"/>
    <w:pPr>
      <w:spacing w:line="240" w:lineRule="auto"/>
    </w:pPr>
    <w:rPr>
      <w:szCs w:val="20"/>
    </w:rPr>
  </w:style>
  <w:style w:type="character" w:customStyle="1" w:styleId="CommentTextChar">
    <w:name w:val="Comment Text Char"/>
    <w:basedOn w:val="DefaultParagraphFont"/>
    <w:link w:val="CommentText"/>
    <w:uiPriority w:val="2"/>
    <w:semiHidden/>
    <w:rsid w:val="001D4824"/>
    <w:rPr>
      <w:rFonts w:ascii="Arial" w:hAnsi="Arial" w:cs="Arial"/>
      <w:szCs w:val="20"/>
    </w:rPr>
  </w:style>
  <w:style w:type="table" w:styleId="GridTable1Light-Accent2">
    <w:name w:val="Grid Table 1 Light Accent 2"/>
    <w:basedOn w:val="TableNormal"/>
    <w:uiPriority w:val="46"/>
    <w:rsid w:val="00655157"/>
    <w:tblPr>
      <w:tblStyleRowBandSize w:val="1"/>
      <w:tblStyleColBandSize w:val="1"/>
      <w:tblBorders>
        <w:top w:val="single" w:sz="4" w:space="0" w:color="C9C1B9" w:themeColor="accent2" w:themeTint="66"/>
        <w:left w:val="single" w:sz="4" w:space="0" w:color="C9C1B9" w:themeColor="accent2" w:themeTint="66"/>
        <w:bottom w:val="single" w:sz="4" w:space="0" w:color="C9C1B9" w:themeColor="accent2" w:themeTint="66"/>
        <w:right w:val="single" w:sz="4" w:space="0" w:color="C9C1B9" w:themeColor="accent2" w:themeTint="66"/>
        <w:insideH w:val="single" w:sz="4" w:space="0" w:color="C9C1B9" w:themeColor="accent2" w:themeTint="66"/>
        <w:insideV w:val="single" w:sz="4" w:space="0" w:color="C9C1B9" w:themeColor="accent2" w:themeTint="66"/>
      </w:tblBorders>
    </w:tblPr>
    <w:tblStylePr w:type="firstRow">
      <w:rPr>
        <w:b/>
        <w:bCs/>
      </w:rPr>
      <w:tblPr/>
      <w:tcPr>
        <w:tcBorders>
          <w:bottom w:val="single" w:sz="12" w:space="0" w:color="AEA396" w:themeColor="accent2" w:themeTint="99"/>
        </w:tcBorders>
      </w:tcPr>
    </w:tblStylePr>
    <w:tblStylePr w:type="lastRow">
      <w:rPr>
        <w:b/>
        <w:bCs/>
      </w:rPr>
      <w:tblPr/>
      <w:tcPr>
        <w:tcBorders>
          <w:top w:val="double" w:sz="2" w:space="0" w:color="AEA396" w:themeColor="accent2" w:themeTint="99"/>
        </w:tcBorders>
      </w:tcPr>
    </w:tblStylePr>
    <w:tblStylePr w:type="firstCol">
      <w:rPr>
        <w:b/>
        <w:bCs/>
      </w:rPr>
    </w:tblStylePr>
    <w:tblStylePr w:type="lastCol">
      <w:rPr>
        <w:b/>
        <w:bCs/>
      </w:rPr>
    </w:tblStylePr>
  </w:style>
  <w:style w:type="paragraph" w:customStyle="1" w:styleId="p1">
    <w:name w:val="p1"/>
    <w:basedOn w:val="Normal"/>
    <w:rsid w:val="00F57C71"/>
    <w:pPr>
      <w:suppressAutoHyphens w:val="0"/>
      <w:spacing w:line="240" w:lineRule="auto"/>
    </w:pPr>
    <w:rPr>
      <w:rFonts w:ascii=".SF UI Text" w:eastAsiaTheme="minorHAnsi" w:hAnsi=".SF UI Text" w:cs="Calibri"/>
      <w:color w:val="454545"/>
      <w:sz w:val="26"/>
      <w:szCs w:val="26"/>
    </w:rPr>
  </w:style>
  <w:style w:type="character" w:customStyle="1" w:styleId="s1">
    <w:name w:val="s1"/>
    <w:basedOn w:val="DefaultParagraphFont"/>
    <w:rsid w:val="00F57C71"/>
    <w:rPr>
      <w:rFonts w:ascii=".SFUIText" w:hAnsi=".SFUIText" w:hint="default"/>
      <w:b w:val="0"/>
      <w:bCs w:val="0"/>
      <w:i w:val="0"/>
      <w:iCs w:val="0"/>
      <w:sz w:val="34"/>
      <w:szCs w:val="34"/>
    </w:rPr>
  </w:style>
  <w:style w:type="character" w:customStyle="1" w:styleId="apple-converted-space">
    <w:name w:val="apple-converted-space"/>
    <w:basedOn w:val="DefaultParagraphFont"/>
    <w:rsid w:val="00F57C71"/>
  </w:style>
  <w:style w:type="table" w:customStyle="1" w:styleId="ListTable3-Accent31">
    <w:name w:val="List Table 3 - Accent 31"/>
    <w:basedOn w:val="TableNormal"/>
    <w:next w:val="ListTable3-Accent3"/>
    <w:uiPriority w:val="48"/>
    <w:rsid w:val="004C10EF"/>
    <w:rPr>
      <w:rFonts w:ascii="Arial" w:hAnsi="Arial" w:cs="Arial"/>
      <w:szCs w:val="20"/>
    </w:rPr>
    <w:tblPr>
      <w:tblStyleRowBandSize w:val="1"/>
      <w:tblStyleColBandSize w:val="1"/>
      <w:tblBorders>
        <w:top w:val="single" w:sz="4" w:space="0" w:color="201547"/>
        <w:left w:val="single" w:sz="4" w:space="0" w:color="201547"/>
        <w:bottom w:val="single" w:sz="4" w:space="0" w:color="201547"/>
        <w:right w:val="single" w:sz="4" w:space="0" w:color="201547"/>
      </w:tblBorders>
    </w:tblPr>
    <w:tblStylePr w:type="firstRow">
      <w:rPr>
        <w:b/>
        <w:bCs/>
        <w:color w:val="FFFFFF"/>
      </w:rPr>
      <w:tblPr/>
      <w:tcPr>
        <w:shd w:val="clear" w:color="auto" w:fill="201547"/>
      </w:tcPr>
    </w:tblStylePr>
    <w:tblStylePr w:type="lastRow">
      <w:rPr>
        <w:b/>
        <w:bCs/>
      </w:rPr>
      <w:tblPr/>
      <w:tcPr>
        <w:tcBorders>
          <w:top w:val="double" w:sz="4" w:space="0" w:color="2015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01547"/>
          <w:right w:val="single" w:sz="4" w:space="0" w:color="201547"/>
        </w:tcBorders>
      </w:tcPr>
    </w:tblStylePr>
    <w:tblStylePr w:type="band1Horz">
      <w:tblPr/>
      <w:tcPr>
        <w:tcBorders>
          <w:top w:val="single" w:sz="4" w:space="0" w:color="201547"/>
          <w:bottom w:val="single" w:sz="4" w:space="0" w:color="2015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left w:val="nil"/>
        </w:tcBorders>
      </w:tcPr>
    </w:tblStylePr>
    <w:tblStylePr w:type="swCell">
      <w:tblPr/>
      <w:tcPr>
        <w:tcBorders>
          <w:top w:val="double" w:sz="4" w:space="0" w:color="201547"/>
          <w:right w:val="nil"/>
        </w:tcBorders>
      </w:tcPr>
    </w:tblStylePr>
  </w:style>
  <w:style w:type="table" w:styleId="ListTable3-Accent3">
    <w:name w:val="List Table 3 Accent 3"/>
    <w:basedOn w:val="TableNormal"/>
    <w:uiPriority w:val="48"/>
    <w:rsid w:val="004C10EF"/>
    <w:tblPr>
      <w:tblStyleRowBandSize w:val="1"/>
      <w:tblStyleColBandSize w:val="1"/>
      <w:tblBorders>
        <w:top w:val="single" w:sz="4" w:space="0" w:color="C2B59B" w:themeColor="accent3"/>
        <w:left w:val="single" w:sz="4" w:space="0" w:color="C2B59B" w:themeColor="accent3"/>
        <w:bottom w:val="single" w:sz="4" w:space="0" w:color="C2B59B" w:themeColor="accent3"/>
        <w:right w:val="single" w:sz="4" w:space="0" w:color="C2B59B" w:themeColor="accent3"/>
      </w:tblBorders>
    </w:tblPr>
    <w:tblStylePr w:type="firstRow">
      <w:rPr>
        <w:b/>
        <w:bCs/>
        <w:color w:val="FFFFFF" w:themeColor="background1"/>
      </w:rPr>
      <w:tblPr/>
      <w:tcPr>
        <w:shd w:val="clear" w:color="auto" w:fill="C2B59B" w:themeFill="accent3"/>
      </w:tcPr>
    </w:tblStylePr>
    <w:tblStylePr w:type="lastRow">
      <w:rPr>
        <w:b/>
        <w:bCs/>
      </w:rPr>
      <w:tblPr/>
      <w:tcPr>
        <w:tcBorders>
          <w:top w:val="double" w:sz="4" w:space="0" w:color="C2B59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B59B" w:themeColor="accent3"/>
          <w:right w:val="single" w:sz="4" w:space="0" w:color="C2B59B" w:themeColor="accent3"/>
        </w:tcBorders>
      </w:tcPr>
    </w:tblStylePr>
    <w:tblStylePr w:type="band1Horz">
      <w:tblPr/>
      <w:tcPr>
        <w:tcBorders>
          <w:top w:val="single" w:sz="4" w:space="0" w:color="C2B59B" w:themeColor="accent3"/>
          <w:bottom w:val="single" w:sz="4" w:space="0" w:color="C2B59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B59B" w:themeColor="accent3"/>
          <w:left w:val="nil"/>
        </w:tcBorders>
      </w:tcPr>
    </w:tblStylePr>
    <w:tblStylePr w:type="swCell">
      <w:tblPr/>
      <w:tcPr>
        <w:tcBorders>
          <w:top w:val="double" w:sz="4" w:space="0" w:color="C2B59B" w:themeColor="accent3"/>
          <w:right w:val="nil"/>
        </w:tcBorders>
      </w:tcPr>
    </w:tblStylePr>
  </w:style>
  <w:style w:type="paragraph" w:styleId="CommentSubject">
    <w:name w:val="annotation subject"/>
    <w:basedOn w:val="CommentText"/>
    <w:next w:val="CommentText"/>
    <w:link w:val="CommentSubjectChar"/>
    <w:uiPriority w:val="2"/>
    <w:semiHidden/>
    <w:unhideWhenUsed/>
    <w:rsid w:val="00F46ACE"/>
    <w:rPr>
      <w:b/>
      <w:bCs/>
    </w:rPr>
  </w:style>
  <w:style w:type="character" w:customStyle="1" w:styleId="CommentSubjectChar">
    <w:name w:val="Comment Subject Char"/>
    <w:basedOn w:val="CommentTextChar"/>
    <w:link w:val="CommentSubject"/>
    <w:uiPriority w:val="2"/>
    <w:semiHidden/>
    <w:rsid w:val="00F46ACE"/>
    <w:rPr>
      <w:rFonts w:ascii="Arial" w:hAnsi="Arial" w:cs="Arial"/>
      <w:b/>
      <w:bCs/>
      <w:szCs w:val="20"/>
    </w:rPr>
  </w:style>
  <w:style w:type="paragraph" w:styleId="Revision">
    <w:name w:val="Revision"/>
    <w:hidden/>
    <w:uiPriority w:val="99"/>
    <w:semiHidden/>
    <w:rsid w:val="007C4A86"/>
    <w:rPr>
      <w:rFonts w:ascii="Arial" w:hAnsi="Arial" w:cs="Arial"/>
    </w:rPr>
  </w:style>
  <w:style w:type="character" w:styleId="UnresolvedMention">
    <w:name w:val="Unresolved Mention"/>
    <w:basedOn w:val="DefaultParagraphFont"/>
    <w:uiPriority w:val="99"/>
    <w:semiHidden/>
    <w:unhideWhenUsed/>
    <w:rsid w:val="0060416E"/>
    <w:rPr>
      <w:color w:val="605E5C"/>
      <w:shd w:val="clear" w:color="auto" w:fill="E1DFDD"/>
    </w:rPr>
  </w:style>
  <w:style w:type="paragraph" w:styleId="ListParagraph">
    <w:name w:val="List Paragraph"/>
    <w:basedOn w:val="Normal"/>
    <w:uiPriority w:val="34"/>
    <w:qFormat/>
    <w:rsid w:val="00497A95"/>
    <w:pPr>
      <w:suppressAutoHyphens w:val="0"/>
      <w:spacing w:line="240" w:lineRule="auto"/>
      <w:ind w:left="720"/>
    </w:pPr>
    <w:rPr>
      <w:rFonts w:ascii="Calibri" w:eastAsiaTheme="minorHAnsi" w:hAnsi="Calibri" w:cs="Calibri"/>
      <w:color w:val="auto"/>
      <w:sz w:val="22"/>
      <w:szCs w:val="22"/>
      <w:lang w:val="en-US" w:eastAsia="en-US"/>
    </w:rPr>
  </w:style>
  <w:style w:type="character" w:customStyle="1" w:styleId="st1">
    <w:name w:val="st1"/>
    <w:basedOn w:val="DefaultParagraphFont"/>
    <w:rsid w:val="00284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887">
      <w:bodyDiv w:val="1"/>
      <w:marLeft w:val="0"/>
      <w:marRight w:val="0"/>
      <w:marTop w:val="0"/>
      <w:marBottom w:val="0"/>
      <w:divBdr>
        <w:top w:val="none" w:sz="0" w:space="0" w:color="auto"/>
        <w:left w:val="none" w:sz="0" w:space="0" w:color="auto"/>
        <w:bottom w:val="none" w:sz="0" w:space="0" w:color="auto"/>
        <w:right w:val="none" w:sz="0" w:space="0" w:color="auto"/>
      </w:divBdr>
    </w:div>
    <w:div w:id="34236381">
      <w:bodyDiv w:val="1"/>
      <w:marLeft w:val="0"/>
      <w:marRight w:val="0"/>
      <w:marTop w:val="0"/>
      <w:marBottom w:val="0"/>
      <w:divBdr>
        <w:top w:val="none" w:sz="0" w:space="0" w:color="auto"/>
        <w:left w:val="none" w:sz="0" w:space="0" w:color="auto"/>
        <w:bottom w:val="none" w:sz="0" w:space="0" w:color="auto"/>
        <w:right w:val="none" w:sz="0" w:space="0" w:color="auto"/>
      </w:divBdr>
    </w:div>
    <w:div w:id="64958282">
      <w:bodyDiv w:val="1"/>
      <w:marLeft w:val="0"/>
      <w:marRight w:val="0"/>
      <w:marTop w:val="0"/>
      <w:marBottom w:val="0"/>
      <w:divBdr>
        <w:top w:val="none" w:sz="0" w:space="0" w:color="auto"/>
        <w:left w:val="none" w:sz="0" w:space="0" w:color="auto"/>
        <w:bottom w:val="none" w:sz="0" w:space="0" w:color="auto"/>
        <w:right w:val="none" w:sz="0" w:space="0" w:color="auto"/>
      </w:divBdr>
    </w:div>
    <w:div w:id="97914471">
      <w:bodyDiv w:val="1"/>
      <w:marLeft w:val="0"/>
      <w:marRight w:val="0"/>
      <w:marTop w:val="0"/>
      <w:marBottom w:val="0"/>
      <w:divBdr>
        <w:top w:val="none" w:sz="0" w:space="0" w:color="auto"/>
        <w:left w:val="none" w:sz="0" w:space="0" w:color="auto"/>
        <w:bottom w:val="none" w:sz="0" w:space="0" w:color="auto"/>
        <w:right w:val="none" w:sz="0" w:space="0" w:color="auto"/>
      </w:divBdr>
    </w:div>
    <w:div w:id="190411865">
      <w:bodyDiv w:val="1"/>
      <w:marLeft w:val="0"/>
      <w:marRight w:val="0"/>
      <w:marTop w:val="0"/>
      <w:marBottom w:val="0"/>
      <w:divBdr>
        <w:top w:val="none" w:sz="0" w:space="0" w:color="auto"/>
        <w:left w:val="none" w:sz="0" w:space="0" w:color="auto"/>
        <w:bottom w:val="none" w:sz="0" w:space="0" w:color="auto"/>
        <w:right w:val="none" w:sz="0" w:space="0" w:color="auto"/>
      </w:divBdr>
    </w:div>
    <w:div w:id="226190158">
      <w:bodyDiv w:val="1"/>
      <w:marLeft w:val="0"/>
      <w:marRight w:val="0"/>
      <w:marTop w:val="0"/>
      <w:marBottom w:val="0"/>
      <w:divBdr>
        <w:top w:val="none" w:sz="0" w:space="0" w:color="auto"/>
        <w:left w:val="none" w:sz="0" w:space="0" w:color="auto"/>
        <w:bottom w:val="none" w:sz="0" w:space="0" w:color="auto"/>
        <w:right w:val="none" w:sz="0" w:space="0" w:color="auto"/>
      </w:divBdr>
    </w:div>
    <w:div w:id="306936799">
      <w:bodyDiv w:val="1"/>
      <w:marLeft w:val="0"/>
      <w:marRight w:val="0"/>
      <w:marTop w:val="0"/>
      <w:marBottom w:val="0"/>
      <w:divBdr>
        <w:top w:val="none" w:sz="0" w:space="0" w:color="auto"/>
        <w:left w:val="none" w:sz="0" w:space="0" w:color="auto"/>
        <w:bottom w:val="none" w:sz="0" w:space="0" w:color="auto"/>
        <w:right w:val="none" w:sz="0" w:space="0" w:color="auto"/>
      </w:divBdr>
    </w:div>
    <w:div w:id="392779307">
      <w:bodyDiv w:val="1"/>
      <w:marLeft w:val="0"/>
      <w:marRight w:val="0"/>
      <w:marTop w:val="0"/>
      <w:marBottom w:val="0"/>
      <w:divBdr>
        <w:top w:val="none" w:sz="0" w:space="0" w:color="auto"/>
        <w:left w:val="none" w:sz="0" w:space="0" w:color="auto"/>
        <w:bottom w:val="none" w:sz="0" w:space="0" w:color="auto"/>
        <w:right w:val="none" w:sz="0" w:space="0" w:color="auto"/>
      </w:divBdr>
    </w:div>
    <w:div w:id="522397291">
      <w:bodyDiv w:val="1"/>
      <w:marLeft w:val="0"/>
      <w:marRight w:val="0"/>
      <w:marTop w:val="0"/>
      <w:marBottom w:val="0"/>
      <w:divBdr>
        <w:top w:val="none" w:sz="0" w:space="0" w:color="auto"/>
        <w:left w:val="none" w:sz="0" w:space="0" w:color="auto"/>
        <w:bottom w:val="none" w:sz="0" w:space="0" w:color="auto"/>
        <w:right w:val="none" w:sz="0" w:space="0" w:color="auto"/>
      </w:divBdr>
    </w:div>
    <w:div w:id="577792634">
      <w:bodyDiv w:val="1"/>
      <w:marLeft w:val="0"/>
      <w:marRight w:val="0"/>
      <w:marTop w:val="0"/>
      <w:marBottom w:val="0"/>
      <w:divBdr>
        <w:top w:val="none" w:sz="0" w:space="0" w:color="auto"/>
        <w:left w:val="none" w:sz="0" w:space="0" w:color="auto"/>
        <w:bottom w:val="none" w:sz="0" w:space="0" w:color="auto"/>
        <w:right w:val="none" w:sz="0" w:space="0" w:color="auto"/>
      </w:divBdr>
    </w:div>
    <w:div w:id="779185211">
      <w:bodyDiv w:val="1"/>
      <w:marLeft w:val="0"/>
      <w:marRight w:val="0"/>
      <w:marTop w:val="0"/>
      <w:marBottom w:val="0"/>
      <w:divBdr>
        <w:top w:val="none" w:sz="0" w:space="0" w:color="auto"/>
        <w:left w:val="none" w:sz="0" w:space="0" w:color="auto"/>
        <w:bottom w:val="none" w:sz="0" w:space="0" w:color="auto"/>
        <w:right w:val="none" w:sz="0" w:space="0" w:color="auto"/>
      </w:divBdr>
    </w:div>
    <w:div w:id="797181847">
      <w:bodyDiv w:val="1"/>
      <w:marLeft w:val="0"/>
      <w:marRight w:val="0"/>
      <w:marTop w:val="0"/>
      <w:marBottom w:val="0"/>
      <w:divBdr>
        <w:top w:val="none" w:sz="0" w:space="0" w:color="auto"/>
        <w:left w:val="none" w:sz="0" w:space="0" w:color="auto"/>
        <w:bottom w:val="none" w:sz="0" w:space="0" w:color="auto"/>
        <w:right w:val="none" w:sz="0" w:space="0" w:color="auto"/>
      </w:divBdr>
    </w:div>
    <w:div w:id="802893964">
      <w:bodyDiv w:val="1"/>
      <w:marLeft w:val="0"/>
      <w:marRight w:val="0"/>
      <w:marTop w:val="0"/>
      <w:marBottom w:val="0"/>
      <w:divBdr>
        <w:top w:val="none" w:sz="0" w:space="0" w:color="auto"/>
        <w:left w:val="none" w:sz="0" w:space="0" w:color="auto"/>
        <w:bottom w:val="none" w:sz="0" w:space="0" w:color="auto"/>
        <w:right w:val="none" w:sz="0" w:space="0" w:color="auto"/>
      </w:divBdr>
    </w:div>
    <w:div w:id="830756870">
      <w:bodyDiv w:val="1"/>
      <w:marLeft w:val="0"/>
      <w:marRight w:val="0"/>
      <w:marTop w:val="0"/>
      <w:marBottom w:val="0"/>
      <w:divBdr>
        <w:top w:val="none" w:sz="0" w:space="0" w:color="auto"/>
        <w:left w:val="none" w:sz="0" w:space="0" w:color="auto"/>
        <w:bottom w:val="none" w:sz="0" w:space="0" w:color="auto"/>
        <w:right w:val="none" w:sz="0" w:space="0" w:color="auto"/>
      </w:divBdr>
    </w:div>
    <w:div w:id="842672229">
      <w:bodyDiv w:val="1"/>
      <w:marLeft w:val="0"/>
      <w:marRight w:val="0"/>
      <w:marTop w:val="0"/>
      <w:marBottom w:val="0"/>
      <w:divBdr>
        <w:top w:val="none" w:sz="0" w:space="0" w:color="auto"/>
        <w:left w:val="none" w:sz="0" w:space="0" w:color="auto"/>
        <w:bottom w:val="none" w:sz="0" w:space="0" w:color="auto"/>
        <w:right w:val="none" w:sz="0" w:space="0" w:color="auto"/>
      </w:divBdr>
    </w:div>
    <w:div w:id="867565986">
      <w:bodyDiv w:val="1"/>
      <w:marLeft w:val="0"/>
      <w:marRight w:val="0"/>
      <w:marTop w:val="0"/>
      <w:marBottom w:val="0"/>
      <w:divBdr>
        <w:top w:val="none" w:sz="0" w:space="0" w:color="auto"/>
        <w:left w:val="none" w:sz="0" w:space="0" w:color="auto"/>
        <w:bottom w:val="none" w:sz="0" w:space="0" w:color="auto"/>
        <w:right w:val="none" w:sz="0" w:space="0" w:color="auto"/>
      </w:divBdr>
    </w:div>
    <w:div w:id="957371746">
      <w:bodyDiv w:val="1"/>
      <w:marLeft w:val="0"/>
      <w:marRight w:val="0"/>
      <w:marTop w:val="0"/>
      <w:marBottom w:val="0"/>
      <w:divBdr>
        <w:top w:val="none" w:sz="0" w:space="0" w:color="auto"/>
        <w:left w:val="none" w:sz="0" w:space="0" w:color="auto"/>
        <w:bottom w:val="none" w:sz="0" w:space="0" w:color="auto"/>
        <w:right w:val="none" w:sz="0" w:space="0" w:color="auto"/>
      </w:divBdr>
    </w:div>
    <w:div w:id="993875642">
      <w:bodyDiv w:val="1"/>
      <w:marLeft w:val="0"/>
      <w:marRight w:val="0"/>
      <w:marTop w:val="0"/>
      <w:marBottom w:val="0"/>
      <w:divBdr>
        <w:top w:val="none" w:sz="0" w:space="0" w:color="auto"/>
        <w:left w:val="none" w:sz="0" w:space="0" w:color="auto"/>
        <w:bottom w:val="none" w:sz="0" w:space="0" w:color="auto"/>
        <w:right w:val="none" w:sz="0" w:space="0" w:color="auto"/>
      </w:divBdr>
    </w:div>
    <w:div w:id="1017148438">
      <w:bodyDiv w:val="1"/>
      <w:marLeft w:val="0"/>
      <w:marRight w:val="0"/>
      <w:marTop w:val="0"/>
      <w:marBottom w:val="0"/>
      <w:divBdr>
        <w:top w:val="none" w:sz="0" w:space="0" w:color="auto"/>
        <w:left w:val="none" w:sz="0" w:space="0" w:color="auto"/>
        <w:bottom w:val="none" w:sz="0" w:space="0" w:color="auto"/>
        <w:right w:val="none" w:sz="0" w:space="0" w:color="auto"/>
      </w:divBdr>
    </w:div>
    <w:div w:id="1051074410">
      <w:bodyDiv w:val="1"/>
      <w:marLeft w:val="0"/>
      <w:marRight w:val="0"/>
      <w:marTop w:val="0"/>
      <w:marBottom w:val="0"/>
      <w:divBdr>
        <w:top w:val="none" w:sz="0" w:space="0" w:color="auto"/>
        <w:left w:val="none" w:sz="0" w:space="0" w:color="auto"/>
        <w:bottom w:val="none" w:sz="0" w:space="0" w:color="auto"/>
        <w:right w:val="none" w:sz="0" w:space="0" w:color="auto"/>
      </w:divBdr>
    </w:div>
    <w:div w:id="1072317290">
      <w:bodyDiv w:val="1"/>
      <w:marLeft w:val="0"/>
      <w:marRight w:val="0"/>
      <w:marTop w:val="0"/>
      <w:marBottom w:val="0"/>
      <w:divBdr>
        <w:top w:val="none" w:sz="0" w:space="0" w:color="auto"/>
        <w:left w:val="none" w:sz="0" w:space="0" w:color="auto"/>
        <w:bottom w:val="none" w:sz="0" w:space="0" w:color="auto"/>
        <w:right w:val="none" w:sz="0" w:space="0" w:color="auto"/>
      </w:divBdr>
    </w:div>
    <w:div w:id="1204439280">
      <w:bodyDiv w:val="1"/>
      <w:marLeft w:val="0"/>
      <w:marRight w:val="0"/>
      <w:marTop w:val="0"/>
      <w:marBottom w:val="0"/>
      <w:divBdr>
        <w:top w:val="none" w:sz="0" w:space="0" w:color="auto"/>
        <w:left w:val="none" w:sz="0" w:space="0" w:color="auto"/>
        <w:bottom w:val="none" w:sz="0" w:space="0" w:color="auto"/>
        <w:right w:val="none" w:sz="0" w:space="0" w:color="auto"/>
      </w:divBdr>
    </w:div>
    <w:div w:id="1247492444">
      <w:bodyDiv w:val="1"/>
      <w:marLeft w:val="0"/>
      <w:marRight w:val="0"/>
      <w:marTop w:val="0"/>
      <w:marBottom w:val="0"/>
      <w:divBdr>
        <w:top w:val="none" w:sz="0" w:space="0" w:color="auto"/>
        <w:left w:val="none" w:sz="0" w:space="0" w:color="auto"/>
        <w:bottom w:val="none" w:sz="0" w:space="0" w:color="auto"/>
        <w:right w:val="none" w:sz="0" w:space="0" w:color="auto"/>
      </w:divBdr>
    </w:div>
    <w:div w:id="1250041790">
      <w:bodyDiv w:val="1"/>
      <w:marLeft w:val="0"/>
      <w:marRight w:val="0"/>
      <w:marTop w:val="0"/>
      <w:marBottom w:val="0"/>
      <w:divBdr>
        <w:top w:val="none" w:sz="0" w:space="0" w:color="auto"/>
        <w:left w:val="none" w:sz="0" w:space="0" w:color="auto"/>
        <w:bottom w:val="none" w:sz="0" w:space="0" w:color="auto"/>
        <w:right w:val="none" w:sz="0" w:space="0" w:color="auto"/>
      </w:divBdr>
    </w:div>
    <w:div w:id="1307974354">
      <w:bodyDiv w:val="1"/>
      <w:marLeft w:val="0"/>
      <w:marRight w:val="0"/>
      <w:marTop w:val="0"/>
      <w:marBottom w:val="0"/>
      <w:divBdr>
        <w:top w:val="none" w:sz="0" w:space="0" w:color="auto"/>
        <w:left w:val="none" w:sz="0" w:space="0" w:color="auto"/>
        <w:bottom w:val="none" w:sz="0" w:space="0" w:color="auto"/>
        <w:right w:val="none" w:sz="0" w:space="0" w:color="auto"/>
      </w:divBdr>
    </w:div>
    <w:div w:id="1415083682">
      <w:bodyDiv w:val="1"/>
      <w:marLeft w:val="0"/>
      <w:marRight w:val="0"/>
      <w:marTop w:val="0"/>
      <w:marBottom w:val="0"/>
      <w:divBdr>
        <w:top w:val="none" w:sz="0" w:space="0" w:color="auto"/>
        <w:left w:val="none" w:sz="0" w:space="0" w:color="auto"/>
        <w:bottom w:val="none" w:sz="0" w:space="0" w:color="auto"/>
        <w:right w:val="none" w:sz="0" w:space="0" w:color="auto"/>
      </w:divBdr>
    </w:div>
    <w:div w:id="1443257401">
      <w:bodyDiv w:val="1"/>
      <w:marLeft w:val="0"/>
      <w:marRight w:val="0"/>
      <w:marTop w:val="0"/>
      <w:marBottom w:val="0"/>
      <w:divBdr>
        <w:top w:val="none" w:sz="0" w:space="0" w:color="auto"/>
        <w:left w:val="none" w:sz="0" w:space="0" w:color="auto"/>
        <w:bottom w:val="none" w:sz="0" w:space="0" w:color="auto"/>
        <w:right w:val="none" w:sz="0" w:space="0" w:color="auto"/>
      </w:divBdr>
    </w:div>
    <w:div w:id="1612741704">
      <w:bodyDiv w:val="1"/>
      <w:marLeft w:val="0"/>
      <w:marRight w:val="0"/>
      <w:marTop w:val="0"/>
      <w:marBottom w:val="0"/>
      <w:divBdr>
        <w:top w:val="none" w:sz="0" w:space="0" w:color="auto"/>
        <w:left w:val="none" w:sz="0" w:space="0" w:color="auto"/>
        <w:bottom w:val="none" w:sz="0" w:space="0" w:color="auto"/>
        <w:right w:val="none" w:sz="0" w:space="0" w:color="auto"/>
      </w:divBdr>
    </w:div>
    <w:div w:id="1634402829">
      <w:bodyDiv w:val="1"/>
      <w:marLeft w:val="0"/>
      <w:marRight w:val="0"/>
      <w:marTop w:val="0"/>
      <w:marBottom w:val="0"/>
      <w:divBdr>
        <w:top w:val="none" w:sz="0" w:space="0" w:color="auto"/>
        <w:left w:val="none" w:sz="0" w:space="0" w:color="auto"/>
        <w:bottom w:val="none" w:sz="0" w:space="0" w:color="auto"/>
        <w:right w:val="none" w:sz="0" w:space="0" w:color="auto"/>
      </w:divBdr>
      <w:divsChild>
        <w:div w:id="326859060">
          <w:marLeft w:val="0"/>
          <w:marRight w:val="0"/>
          <w:marTop w:val="0"/>
          <w:marBottom w:val="0"/>
          <w:divBdr>
            <w:top w:val="none" w:sz="0" w:space="0" w:color="auto"/>
            <w:left w:val="none" w:sz="0" w:space="0" w:color="auto"/>
            <w:bottom w:val="none" w:sz="0" w:space="0" w:color="auto"/>
            <w:right w:val="none" w:sz="0" w:space="0" w:color="auto"/>
          </w:divBdr>
        </w:div>
      </w:divsChild>
    </w:div>
    <w:div w:id="1714118236">
      <w:bodyDiv w:val="1"/>
      <w:marLeft w:val="0"/>
      <w:marRight w:val="0"/>
      <w:marTop w:val="0"/>
      <w:marBottom w:val="0"/>
      <w:divBdr>
        <w:top w:val="none" w:sz="0" w:space="0" w:color="auto"/>
        <w:left w:val="none" w:sz="0" w:space="0" w:color="auto"/>
        <w:bottom w:val="none" w:sz="0" w:space="0" w:color="auto"/>
        <w:right w:val="none" w:sz="0" w:space="0" w:color="auto"/>
      </w:divBdr>
    </w:div>
    <w:div w:id="1775857352">
      <w:bodyDiv w:val="1"/>
      <w:marLeft w:val="0"/>
      <w:marRight w:val="0"/>
      <w:marTop w:val="0"/>
      <w:marBottom w:val="0"/>
      <w:divBdr>
        <w:top w:val="none" w:sz="0" w:space="0" w:color="auto"/>
        <w:left w:val="none" w:sz="0" w:space="0" w:color="auto"/>
        <w:bottom w:val="none" w:sz="0" w:space="0" w:color="auto"/>
        <w:right w:val="none" w:sz="0" w:space="0" w:color="auto"/>
      </w:divBdr>
    </w:div>
    <w:div w:id="1793330035">
      <w:bodyDiv w:val="1"/>
      <w:marLeft w:val="0"/>
      <w:marRight w:val="0"/>
      <w:marTop w:val="0"/>
      <w:marBottom w:val="0"/>
      <w:divBdr>
        <w:top w:val="none" w:sz="0" w:space="0" w:color="auto"/>
        <w:left w:val="none" w:sz="0" w:space="0" w:color="auto"/>
        <w:bottom w:val="none" w:sz="0" w:space="0" w:color="auto"/>
        <w:right w:val="none" w:sz="0" w:space="0" w:color="auto"/>
      </w:divBdr>
    </w:div>
    <w:div w:id="1812406885">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chart" Target="charts/chart7.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1.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G"/><Relationship Id="rId32" Type="http://schemas.openxmlformats.org/officeDocument/2006/relationships/footer" Target="footer2.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engage.vic.gov.au/download_file/13982/2273" TargetMode="External"/><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engage.vic.gov.au/download_file/13636/2273" TargetMode="External"/><Relationship Id="rId27" Type="http://schemas.openxmlformats.org/officeDocument/2006/relationships/chart" Target="charts/chart4.xml"/><Relationship Id="rId30" Type="http://schemas.openxmlformats.org/officeDocument/2006/relationships/header" Target="header5.xml"/><Relationship Id="rId35"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apsrv\general\3.%20Projects\D\DELWP%20-%20Department%20of%20Environment,%20Land,%20Water%20&amp;%20Planning\3858.%20DELWP%20-%20Protecting%20Melbourne&#8217;s%20Strategic%20Agricultural%20areas\5.%20Capire%20reports\Data\Peri%20Urban%20Data%2019%20June-%20cod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apsrv\general\3.%20Projects\D\DELWP%20-%20Department%20of%20Environment,%20Land,%20Water%20&amp;%20Planning\3858.%20DELWP%20-%20Protecting%20Melbourne&#8217;s%20Strategic%20Agricultural%20areas\5.%20Capire%20reports\Data\I%20understand%20question%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apsrv\general\3.%20Projects\D\DELWP%20-%20Department%20of%20Environment,%20Land,%20Water%20&amp;%20Planning\3858.%20DELWP%20-%20Protecting%20Melbourne&#8217;s%20Strategic%20Agricultural%20areas\5.%20Capire%20reports\Data\Peri%20Urban%20Data%2019%20June-%20cod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apsrv\general\3.%20Projects\D\DELWP%20-%20Department%20of%20Environment,%20Land,%20Water%20&amp;%20Planning\3858.%20DELWP%20-%20Protecting%20Melbourne&#8217;s%20Strategic%20Agricultural%20areas\5.%20Capire%20reports\Data\Peri%20Urban%20Data%2019%20June-%20cod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apsrv\general\3.%20Projects\D\DELWP%20-%20Department%20of%20Environment,%20Land,%20Water%20&amp;%20Planning\3858.%20DELWP%20-%20Protecting%20Melbourne&#8217;s%20Strategic%20Agricultural%20areas\5.%20Capire%20reports\Data\Peri%20Urban%20Data%2019%20June-%20cod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apsrv\general\3.%20Projects\D\DELWP%20-%20Department%20of%20Environment,%20Land,%20Water%20&amp;%20Planning\3858.%20DELWP%20-%20Protecting%20Melbourne&#8217;s%20Strategic%20Agricultural%20areas\5.%20Capire%20reports\Data\Evaluation%20data\Evaluation.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469707631795317E-2"/>
          <c:y val="0.10918114143920596"/>
          <c:w val="0.91059492151909982"/>
          <c:h val="0.33392313553857877"/>
        </c:manualLayout>
      </c:layout>
      <c:barChart>
        <c:barDir val="bar"/>
        <c:grouping val="percentStacked"/>
        <c:varyColors val="0"/>
        <c:ser>
          <c:idx val="0"/>
          <c:order val="0"/>
          <c:tx>
            <c:strRef>
              <c:f>Sheet1!$B$1</c:f>
              <c:strCache>
                <c:ptCount val="1"/>
                <c:pt idx="0">
                  <c:v>Community workshops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319</c:v>
                </c:pt>
              </c:numCache>
            </c:numRef>
          </c:val>
          <c:extLst>
            <c:ext xmlns:c16="http://schemas.microsoft.com/office/drawing/2014/chart" uri="{C3380CC4-5D6E-409C-BE32-E72D297353CC}">
              <c16:uniqueId val="{00000000-0298-4F60-A3AC-26EF5BBE9CF1}"/>
            </c:ext>
          </c:extLst>
        </c:ser>
        <c:ser>
          <c:idx val="1"/>
          <c:order val="1"/>
          <c:tx>
            <c:strRef>
              <c:f>Sheet1!$C$1</c:f>
              <c:strCache>
                <c:ptCount val="1"/>
                <c:pt idx="0">
                  <c:v>Government workshop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47</c:v>
                </c:pt>
              </c:numCache>
            </c:numRef>
          </c:val>
          <c:extLst>
            <c:ext xmlns:c16="http://schemas.microsoft.com/office/drawing/2014/chart" uri="{C3380CC4-5D6E-409C-BE32-E72D297353CC}">
              <c16:uniqueId val="{00000001-0298-4F60-A3AC-26EF5BBE9CF1}"/>
            </c:ext>
          </c:extLst>
        </c:ser>
        <c:ser>
          <c:idx val="2"/>
          <c:order val="2"/>
          <c:tx>
            <c:strRef>
              <c:f>Sheet1!$D$1</c:f>
              <c:strCache>
                <c:ptCount val="1"/>
                <c:pt idx="0">
                  <c:v>Online or written submission</c:v>
                </c:pt>
              </c:strCache>
            </c:strRef>
          </c:tx>
          <c:spPr>
            <a:solidFill>
              <a:schemeClr val="accent3"/>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3-0298-4F60-A3AC-26EF5BBE9C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General</c:formatCode>
                <c:ptCount val="1"/>
                <c:pt idx="0">
                  <c:v>426</c:v>
                </c:pt>
              </c:numCache>
            </c:numRef>
          </c:val>
          <c:extLst>
            <c:ext xmlns:c16="http://schemas.microsoft.com/office/drawing/2014/chart" uri="{C3380CC4-5D6E-409C-BE32-E72D297353CC}">
              <c16:uniqueId val="{00000004-0298-4F60-A3AC-26EF5BBE9CF1}"/>
            </c:ext>
          </c:extLst>
        </c:ser>
        <c:ser>
          <c:idx val="3"/>
          <c:order val="3"/>
          <c:tx>
            <c:strRef>
              <c:f>Sheet1!$E$1</c:f>
              <c:strCache>
                <c:ptCount val="1"/>
                <c:pt idx="0">
                  <c:v>One-on-one meetings</c:v>
                </c:pt>
              </c:strCache>
            </c:strRef>
          </c:tx>
          <c:spPr>
            <a:solidFill>
              <a:schemeClr val="accent4"/>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0298-4F60-A3AC-26EF5BBE9C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General</c:formatCode>
                <c:ptCount val="1"/>
                <c:pt idx="0">
                  <c:v>24</c:v>
                </c:pt>
              </c:numCache>
            </c:numRef>
          </c:val>
          <c:extLst>
            <c:ext xmlns:c16="http://schemas.microsoft.com/office/drawing/2014/chart" uri="{C3380CC4-5D6E-409C-BE32-E72D297353CC}">
              <c16:uniqueId val="{00000006-0298-4F60-A3AC-26EF5BBE9CF1}"/>
            </c:ext>
          </c:extLst>
        </c:ser>
        <c:dLbls>
          <c:showLegendKey val="0"/>
          <c:showVal val="0"/>
          <c:showCatName val="0"/>
          <c:showSerName val="0"/>
          <c:showPercent val="0"/>
          <c:showBubbleSize val="0"/>
        </c:dLbls>
        <c:gapWidth val="150"/>
        <c:overlap val="100"/>
        <c:axId val="486676576"/>
        <c:axId val="486676904"/>
      </c:barChart>
      <c:catAx>
        <c:axId val="486676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676904"/>
        <c:crosses val="autoZero"/>
        <c:auto val="1"/>
        <c:lblAlgn val="ctr"/>
        <c:lblOffset val="100"/>
        <c:noMultiLvlLbl val="0"/>
      </c:catAx>
      <c:valAx>
        <c:axId val="486676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86676576"/>
        <c:crosses val="autoZero"/>
        <c:crossBetween val="between"/>
      </c:valAx>
      <c:spPr>
        <a:noFill/>
        <a:ln>
          <a:noFill/>
        </a:ln>
        <a:effectLst/>
      </c:spPr>
    </c:plotArea>
    <c:legend>
      <c:legendPos val="b"/>
      <c:layout>
        <c:manualLayout>
          <c:xMode val="edge"/>
          <c:yMode val="edge"/>
          <c:x val="4.764816556914394E-2"/>
          <c:y val="0.61443582579472855"/>
          <c:w val="0.9"/>
          <c:h val="0.147350774701549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'Combined vis'!$I$28</c:f>
              <c:strCache>
                <c:ptCount val="1"/>
                <c:pt idx="0">
                  <c:v>Online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vis'!$H$29:$H$33</c:f>
              <c:strCache>
                <c:ptCount val="5"/>
                <c:pt idx="0">
                  <c:v>Strongly disagree</c:v>
                </c:pt>
                <c:pt idx="1">
                  <c:v>Disagree</c:v>
                </c:pt>
                <c:pt idx="2">
                  <c:v>Unsure</c:v>
                </c:pt>
                <c:pt idx="3">
                  <c:v>Agree</c:v>
                </c:pt>
                <c:pt idx="4">
                  <c:v>Strongly agree</c:v>
                </c:pt>
              </c:strCache>
            </c:strRef>
          </c:cat>
          <c:val>
            <c:numRef>
              <c:f>'Combined vis'!$I$29:$I$33</c:f>
              <c:numCache>
                <c:formatCode>0%</c:formatCode>
                <c:ptCount val="5"/>
                <c:pt idx="0">
                  <c:v>7.8988941548183256E-2</c:v>
                </c:pt>
                <c:pt idx="1">
                  <c:v>8.5308056872037921E-2</c:v>
                </c:pt>
                <c:pt idx="2">
                  <c:v>7.582938388625593E-2</c:v>
                </c:pt>
                <c:pt idx="3">
                  <c:v>0.15165876777251186</c:v>
                </c:pt>
                <c:pt idx="4">
                  <c:v>9.3206951026856236E-2</c:v>
                </c:pt>
              </c:numCache>
            </c:numRef>
          </c:val>
          <c:extLst>
            <c:ext xmlns:c16="http://schemas.microsoft.com/office/drawing/2014/chart" uri="{C3380CC4-5D6E-409C-BE32-E72D297353CC}">
              <c16:uniqueId val="{00000000-A2B1-429B-BF19-A51D1B48CA4D}"/>
            </c:ext>
          </c:extLst>
        </c:ser>
        <c:ser>
          <c:idx val="1"/>
          <c:order val="1"/>
          <c:tx>
            <c:strRef>
              <c:f>'Combined vis'!$J$28</c:f>
              <c:strCache>
                <c:ptCount val="1"/>
                <c:pt idx="0">
                  <c:v>Face-to-face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vis'!$H$29:$H$33</c:f>
              <c:strCache>
                <c:ptCount val="5"/>
                <c:pt idx="0">
                  <c:v>Strongly disagree</c:v>
                </c:pt>
                <c:pt idx="1">
                  <c:v>Disagree</c:v>
                </c:pt>
                <c:pt idx="2">
                  <c:v>Unsure</c:v>
                </c:pt>
                <c:pt idx="3">
                  <c:v>Agree</c:v>
                </c:pt>
                <c:pt idx="4">
                  <c:v>Strongly agree</c:v>
                </c:pt>
              </c:strCache>
            </c:strRef>
          </c:cat>
          <c:val>
            <c:numRef>
              <c:f>'Combined vis'!$J$29:$J$33</c:f>
              <c:numCache>
                <c:formatCode>0%</c:formatCode>
                <c:ptCount val="5"/>
                <c:pt idx="0">
                  <c:v>4.2654028436018961E-2</c:v>
                </c:pt>
                <c:pt idx="1">
                  <c:v>7.4249605055292253E-2</c:v>
                </c:pt>
                <c:pt idx="2">
                  <c:v>0.16113744075829384</c:v>
                </c:pt>
                <c:pt idx="3">
                  <c:v>0.18325434439178515</c:v>
                </c:pt>
                <c:pt idx="4">
                  <c:v>5.3712480252764615E-2</c:v>
                </c:pt>
              </c:numCache>
            </c:numRef>
          </c:val>
          <c:extLst>
            <c:ext xmlns:c16="http://schemas.microsoft.com/office/drawing/2014/chart" uri="{C3380CC4-5D6E-409C-BE32-E72D297353CC}">
              <c16:uniqueId val="{00000001-A2B1-429B-BF19-A51D1B48CA4D}"/>
            </c:ext>
          </c:extLst>
        </c:ser>
        <c:dLbls>
          <c:showLegendKey val="0"/>
          <c:showVal val="0"/>
          <c:showCatName val="0"/>
          <c:showSerName val="0"/>
          <c:showPercent val="0"/>
          <c:showBubbleSize val="0"/>
        </c:dLbls>
        <c:gapWidth val="150"/>
        <c:overlap val="100"/>
        <c:axId val="616045944"/>
        <c:axId val="616050208"/>
      </c:barChart>
      <c:catAx>
        <c:axId val="61604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050208"/>
        <c:crosses val="autoZero"/>
        <c:auto val="1"/>
        <c:lblAlgn val="ctr"/>
        <c:lblOffset val="100"/>
        <c:noMultiLvlLbl val="0"/>
      </c:catAx>
      <c:valAx>
        <c:axId val="616050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045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 understand Q'!$B$18:$D$18</c:f>
              <c:strCache>
                <c:ptCount val="3"/>
                <c:pt idx="0">
                  <c:v>I understand</c:v>
                </c:pt>
                <c:pt idx="1">
                  <c:v>I am unsure</c:v>
                </c:pt>
                <c:pt idx="2">
                  <c:v>I do not understand</c:v>
                </c:pt>
              </c:strCache>
            </c:strRef>
          </c:cat>
          <c:val>
            <c:numRef>
              <c:f>'I understand Q'!$B$15:$D$15</c:f>
              <c:numCache>
                <c:formatCode>0%</c:formatCode>
                <c:ptCount val="3"/>
                <c:pt idx="0">
                  <c:v>0.94407894736842102</c:v>
                </c:pt>
                <c:pt idx="1">
                  <c:v>2.9605263157894735E-2</c:v>
                </c:pt>
                <c:pt idx="2">
                  <c:v>2.6315789473684209E-2</c:v>
                </c:pt>
              </c:numCache>
            </c:numRef>
          </c:val>
          <c:extLst>
            <c:ext xmlns:c16="http://schemas.microsoft.com/office/drawing/2014/chart" uri="{C3380CC4-5D6E-409C-BE32-E72D297353CC}">
              <c16:uniqueId val="{00000000-878C-4EC7-8DE6-4EFCCE82DA9B}"/>
            </c:ext>
          </c:extLst>
        </c:ser>
        <c:dLbls>
          <c:dLblPos val="outEnd"/>
          <c:showLegendKey val="0"/>
          <c:showVal val="1"/>
          <c:showCatName val="0"/>
          <c:showSerName val="0"/>
          <c:showPercent val="0"/>
          <c:showBubbleSize val="0"/>
        </c:dLbls>
        <c:gapWidth val="219"/>
        <c:overlap val="-27"/>
        <c:axId val="572474664"/>
        <c:axId val="572473024"/>
      </c:barChart>
      <c:catAx>
        <c:axId val="57247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473024"/>
        <c:crosses val="autoZero"/>
        <c:auto val="1"/>
        <c:lblAlgn val="ctr"/>
        <c:lblOffset val="100"/>
        <c:noMultiLvlLbl val="0"/>
      </c:catAx>
      <c:valAx>
        <c:axId val="57247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Percentage of participants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474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Evaluation!$C$21</c:f>
              <c:strCache>
                <c:ptCount val="1"/>
                <c:pt idx="0">
                  <c:v>I understand why strategic agricultural land in the peri-urban and green wedge areas should be protected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Evaluation!$D$20:$H$20</c:f>
              <c:strCache>
                <c:ptCount val="5"/>
                <c:pt idx="0">
                  <c:v>Strongly Disagree</c:v>
                </c:pt>
                <c:pt idx="1">
                  <c:v>Disagree</c:v>
                </c:pt>
                <c:pt idx="2">
                  <c:v>Neutral</c:v>
                </c:pt>
                <c:pt idx="3">
                  <c:v>Agree</c:v>
                </c:pt>
                <c:pt idx="4">
                  <c:v>Strongly Agree</c:v>
                </c:pt>
              </c:strCache>
            </c:strRef>
          </c:cat>
          <c:val>
            <c:numRef>
              <c:f>Evaluation!$D$21:$H$21</c:f>
              <c:numCache>
                <c:formatCode>0%</c:formatCode>
                <c:ptCount val="5"/>
                <c:pt idx="0">
                  <c:v>4.2345276872964167E-2</c:v>
                </c:pt>
                <c:pt idx="1">
                  <c:v>6.5146579804560263E-3</c:v>
                </c:pt>
                <c:pt idx="2">
                  <c:v>7.4918566775244305E-2</c:v>
                </c:pt>
                <c:pt idx="3">
                  <c:v>4.8859934853420196E-2</c:v>
                </c:pt>
                <c:pt idx="4">
                  <c:v>0.82736156351791534</c:v>
                </c:pt>
              </c:numCache>
            </c:numRef>
          </c:val>
          <c:extLst>
            <c:ext xmlns:c16="http://schemas.microsoft.com/office/drawing/2014/chart" uri="{C3380CC4-5D6E-409C-BE32-E72D297353CC}">
              <c16:uniqueId val="{00000000-DA24-4E39-A30B-881B13EE36D8}"/>
            </c:ext>
          </c:extLst>
        </c:ser>
        <c:dLbls>
          <c:showLegendKey val="0"/>
          <c:showVal val="0"/>
          <c:showCatName val="0"/>
          <c:showSerName val="0"/>
          <c:showPercent val="0"/>
          <c:showBubbleSize val="0"/>
        </c:dLbls>
        <c:gapWidth val="219"/>
        <c:overlap val="-27"/>
        <c:axId val="511204056"/>
        <c:axId val="511199464"/>
      </c:barChart>
      <c:catAx>
        <c:axId val="511204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199464"/>
        <c:crosses val="autoZero"/>
        <c:auto val="1"/>
        <c:lblAlgn val="ctr"/>
        <c:lblOffset val="100"/>
        <c:noMultiLvlLbl val="0"/>
      </c:catAx>
      <c:valAx>
        <c:axId val="511199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Percntage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204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'Combined vis'!$I$28</c:f>
              <c:strCache>
                <c:ptCount val="1"/>
                <c:pt idx="0">
                  <c:v>Online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vis'!$H$29:$H$33</c:f>
              <c:strCache>
                <c:ptCount val="5"/>
                <c:pt idx="0">
                  <c:v>Strongly disagree</c:v>
                </c:pt>
                <c:pt idx="1">
                  <c:v>Disagree</c:v>
                </c:pt>
                <c:pt idx="2">
                  <c:v>Unsure</c:v>
                </c:pt>
                <c:pt idx="3">
                  <c:v>Agree</c:v>
                </c:pt>
                <c:pt idx="4">
                  <c:v>Strongly agree</c:v>
                </c:pt>
              </c:strCache>
            </c:strRef>
          </c:cat>
          <c:val>
            <c:numRef>
              <c:f>'Combined vis'!$I$29:$I$33</c:f>
              <c:numCache>
                <c:formatCode>0%</c:formatCode>
                <c:ptCount val="5"/>
                <c:pt idx="0">
                  <c:v>7.8988941548183256E-2</c:v>
                </c:pt>
                <c:pt idx="1">
                  <c:v>8.5308056872037921E-2</c:v>
                </c:pt>
                <c:pt idx="2">
                  <c:v>7.582938388625593E-2</c:v>
                </c:pt>
                <c:pt idx="3">
                  <c:v>0.15165876777251186</c:v>
                </c:pt>
                <c:pt idx="4">
                  <c:v>9.3206951026856236E-2</c:v>
                </c:pt>
              </c:numCache>
            </c:numRef>
          </c:val>
          <c:extLst>
            <c:ext xmlns:c16="http://schemas.microsoft.com/office/drawing/2014/chart" uri="{C3380CC4-5D6E-409C-BE32-E72D297353CC}">
              <c16:uniqueId val="{00000000-A1B8-4982-8A09-CDF73B0390A6}"/>
            </c:ext>
          </c:extLst>
        </c:ser>
        <c:ser>
          <c:idx val="1"/>
          <c:order val="1"/>
          <c:tx>
            <c:strRef>
              <c:f>'Combined vis'!$J$28</c:f>
              <c:strCache>
                <c:ptCount val="1"/>
                <c:pt idx="0">
                  <c:v>Face-to-face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vis'!$H$29:$H$33</c:f>
              <c:strCache>
                <c:ptCount val="5"/>
                <c:pt idx="0">
                  <c:v>Strongly disagree</c:v>
                </c:pt>
                <c:pt idx="1">
                  <c:v>Disagree</c:v>
                </c:pt>
                <c:pt idx="2">
                  <c:v>Unsure</c:v>
                </c:pt>
                <c:pt idx="3">
                  <c:v>Agree</c:v>
                </c:pt>
                <c:pt idx="4">
                  <c:v>Strongly agree</c:v>
                </c:pt>
              </c:strCache>
            </c:strRef>
          </c:cat>
          <c:val>
            <c:numRef>
              <c:f>'Combined vis'!$J$29:$J$33</c:f>
              <c:numCache>
                <c:formatCode>0%</c:formatCode>
                <c:ptCount val="5"/>
                <c:pt idx="0">
                  <c:v>4.2654028436018961E-2</c:v>
                </c:pt>
                <c:pt idx="1">
                  <c:v>7.4249605055292253E-2</c:v>
                </c:pt>
                <c:pt idx="2">
                  <c:v>0.16113744075829384</c:v>
                </c:pt>
                <c:pt idx="3">
                  <c:v>0.18325434439178515</c:v>
                </c:pt>
                <c:pt idx="4">
                  <c:v>5.3712480252764615E-2</c:v>
                </c:pt>
              </c:numCache>
            </c:numRef>
          </c:val>
          <c:extLst>
            <c:ext xmlns:c16="http://schemas.microsoft.com/office/drawing/2014/chart" uri="{C3380CC4-5D6E-409C-BE32-E72D297353CC}">
              <c16:uniqueId val="{00000001-A1B8-4982-8A09-CDF73B0390A6}"/>
            </c:ext>
          </c:extLst>
        </c:ser>
        <c:dLbls>
          <c:showLegendKey val="0"/>
          <c:showVal val="0"/>
          <c:showCatName val="0"/>
          <c:showSerName val="0"/>
          <c:showPercent val="0"/>
          <c:showBubbleSize val="0"/>
        </c:dLbls>
        <c:gapWidth val="150"/>
        <c:overlap val="100"/>
        <c:axId val="616045944"/>
        <c:axId val="616050208"/>
      </c:barChart>
      <c:catAx>
        <c:axId val="61604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050208"/>
        <c:crosses val="autoZero"/>
        <c:auto val="1"/>
        <c:lblAlgn val="ctr"/>
        <c:lblOffset val="100"/>
        <c:noMultiLvlLbl val="0"/>
      </c:catAx>
      <c:valAx>
        <c:axId val="616050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045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247700498630149"/>
          <c:y val="5.8417419012214554E-2"/>
          <c:w val="0.51714130820719262"/>
          <c:h val="0.70828716113088097"/>
        </c:manualLayout>
      </c:layout>
      <c:barChart>
        <c:barDir val="bar"/>
        <c:grouping val="percentStacked"/>
        <c:varyColors val="0"/>
        <c:ser>
          <c:idx val="0"/>
          <c:order val="0"/>
          <c:tx>
            <c:strRef>
              <c:f>'Combined vis'!$A$32</c:f>
              <c:strCache>
                <c:ptCount val="1"/>
                <c:pt idx="0">
                  <c:v>Not important</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vis'!$B$31:$E$31</c:f>
              <c:strCache>
                <c:ptCount val="4"/>
                <c:pt idx="0">
                  <c:v>Land capability</c:v>
                </c:pt>
                <c:pt idx="1">
                  <c:v>Water access</c:v>
                </c:pt>
                <c:pt idx="2">
                  <c:v>Resilience and adaptability</c:v>
                </c:pt>
                <c:pt idx="3">
                  <c:v>Existing land use and integration with industry</c:v>
                </c:pt>
              </c:strCache>
            </c:strRef>
          </c:cat>
          <c:val>
            <c:numRef>
              <c:f>'Combined vis'!$B$32:$E$32</c:f>
              <c:numCache>
                <c:formatCode>0%</c:formatCode>
                <c:ptCount val="4"/>
                <c:pt idx="0">
                  <c:v>3.4653465346534656E-2</c:v>
                </c:pt>
                <c:pt idx="1">
                  <c:v>2.4390243902439025E-2</c:v>
                </c:pt>
                <c:pt idx="2">
                  <c:v>3.8397328881469114E-2</c:v>
                </c:pt>
                <c:pt idx="3">
                  <c:v>5.4455445544554455E-2</c:v>
                </c:pt>
              </c:numCache>
            </c:numRef>
          </c:val>
          <c:extLst>
            <c:ext xmlns:c16="http://schemas.microsoft.com/office/drawing/2014/chart" uri="{C3380CC4-5D6E-409C-BE32-E72D297353CC}">
              <c16:uniqueId val="{00000000-6569-4554-9447-C219922A26E9}"/>
            </c:ext>
          </c:extLst>
        </c:ser>
        <c:ser>
          <c:idx val="1"/>
          <c:order val="1"/>
          <c:tx>
            <c:strRef>
              <c:f>'Combined vis'!$A$33</c:f>
              <c:strCache>
                <c:ptCount val="1"/>
                <c:pt idx="0">
                  <c:v>Somewhat important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vis'!$B$31:$E$31</c:f>
              <c:strCache>
                <c:ptCount val="4"/>
                <c:pt idx="0">
                  <c:v>Land capability</c:v>
                </c:pt>
                <c:pt idx="1">
                  <c:v>Water access</c:v>
                </c:pt>
                <c:pt idx="2">
                  <c:v>Resilience and adaptability</c:v>
                </c:pt>
                <c:pt idx="3">
                  <c:v>Existing land use and integration with industry</c:v>
                </c:pt>
              </c:strCache>
            </c:strRef>
          </c:cat>
          <c:val>
            <c:numRef>
              <c:f>'Combined vis'!$B$33:$E$33</c:f>
              <c:numCache>
                <c:formatCode>0.0%</c:formatCode>
                <c:ptCount val="4"/>
                <c:pt idx="0" formatCode="0%">
                  <c:v>0.10891089108910891</c:v>
                </c:pt>
                <c:pt idx="1">
                  <c:v>5.0406504065040651E-2</c:v>
                </c:pt>
                <c:pt idx="2" formatCode="0%">
                  <c:v>0.11519198664440734</c:v>
                </c:pt>
                <c:pt idx="3" formatCode="0%">
                  <c:v>0.20627062706270627</c:v>
                </c:pt>
              </c:numCache>
            </c:numRef>
          </c:val>
          <c:extLst>
            <c:ext xmlns:c16="http://schemas.microsoft.com/office/drawing/2014/chart" uri="{C3380CC4-5D6E-409C-BE32-E72D297353CC}">
              <c16:uniqueId val="{00000001-6569-4554-9447-C219922A26E9}"/>
            </c:ext>
          </c:extLst>
        </c:ser>
        <c:ser>
          <c:idx val="2"/>
          <c:order val="2"/>
          <c:tx>
            <c:strRef>
              <c:f>'Combined vis'!$A$34</c:f>
              <c:strCache>
                <c:ptCount val="1"/>
                <c:pt idx="0">
                  <c:v>Important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vis'!$B$31:$E$31</c:f>
              <c:strCache>
                <c:ptCount val="4"/>
                <c:pt idx="0">
                  <c:v>Land capability</c:v>
                </c:pt>
                <c:pt idx="1">
                  <c:v>Water access</c:v>
                </c:pt>
                <c:pt idx="2">
                  <c:v>Resilience and adaptability</c:v>
                </c:pt>
                <c:pt idx="3">
                  <c:v>Existing land use and integration with industry</c:v>
                </c:pt>
              </c:strCache>
            </c:strRef>
          </c:cat>
          <c:val>
            <c:numRef>
              <c:f>'Combined vis'!$B$34:$E$34</c:f>
              <c:numCache>
                <c:formatCode>0.0%</c:formatCode>
                <c:ptCount val="4"/>
                <c:pt idx="0" formatCode="0%">
                  <c:v>0.27557755775577558</c:v>
                </c:pt>
                <c:pt idx="1">
                  <c:v>0.2</c:v>
                </c:pt>
                <c:pt idx="2" formatCode="0%">
                  <c:v>0.35392320534223703</c:v>
                </c:pt>
                <c:pt idx="3" formatCode="0%">
                  <c:v>0.32013201320132012</c:v>
                </c:pt>
              </c:numCache>
            </c:numRef>
          </c:val>
          <c:extLst>
            <c:ext xmlns:c16="http://schemas.microsoft.com/office/drawing/2014/chart" uri="{C3380CC4-5D6E-409C-BE32-E72D297353CC}">
              <c16:uniqueId val="{00000002-6569-4554-9447-C219922A26E9}"/>
            </c:ext>
          </c:extLst>
        </c:ser>
        <c:ser>
          <c:idx val="3"/>
          <c:order val="3"/>
          <c:tx>
            <c:strRef>
              <c:f>'Combined vis'!$A$35</c:f>
              <c:strCache>
                <c:ptCount val="1"/>
                <c:pt idx="0">
                  <c:v>Very important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vis'!$B$31:$E$31</c:f>
              <c:strCache>
                <c:ptCount val="4"/>
                <c:pt idx="0">
                  <c:v>Land capability</c:v>
                </c:pt>
                <c:pt idx="1">
                  <c:v>Water access</c:v>
                </c:pt>
                <c:pt idx="2">
                  <c:v>Resilience and adaptability</c:v>
                </c:pt>
                <c:pt idx="3">
                  <c:v>Existing land use and integration with industry</c:v>
                </c:pt>
              </c:strCache>
            </c:strRef>
          </c:cat>
          <c:val>
            <c:numRef>
              <c:f>'Combined vis'!$B$35:$E$35</c:f>
              <c:numCache>
                <c:formatCode>0%</c:formatCode>
                <c:ptCount val="4"/>
                <c:pt idx="0">
                  <c:v>0.58085808580858089</c:v>
                </c:pt>
                <c:pt idx="1">
                  <c:v>0.72520325203252034</c:v>
                </c:pt>
                <c:pt idx="2">
                  <c:v>0.49248747913188645</c:v>
                </c:pt>
                <c:pt idx="3">
                  <c:v>0.41914191419141916</c:v>
                </c:pt>
              </c:numCache>
            </c:numRef>
          </c:val>
          <c:extLst>
            <c:ext xmlns:c16="http://schemas.microsoft.com/office/drawing/2014/chart" uri="{C3380CC4-5D6E-409C-BE32-E72D297353CC}">
              <c16:uniqueId val="{00000003-6569-4554-9447-C219922A26E9}"/>
            </c:ext>
          </c:extLst>
        </c:ser>
        <c:dLbls>
          <c:showLegendKey val="0"/>
          <c:showVal val="0"/>
          <c:showCatName val="0"/>
          <c:showSerName val="0"/>
          <c:showPercent val="0"/>
          <c:showBubbleSize val="0"/>
        </c:dLbls>
        <c:gapWidth val="150"/>
        <c:overlap val="100"/>
        <c:axId val="510224032"/>
        <c:axId val="510224360"/>
      </c:barChart>
      <c:catAx>
        <c:axId val="510224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224360"/>
        <c:crosses val="autoZero"/>
        <c:auto val="1"/>
        <c:lblAlgn val="ctr"/>
        <c:lblOffset val="100"/>
        <c:noMultiLvlLbl val="0"/>
      </c:catAx>
      <c:valAx>
        <c:axId val="510224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22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716984081524618"/>
          <c:y val="0.14696382056076399"/>
          <c:w val="0.54133420386699516"/>
          <c:h val="0.67047697730193445"/>
        </c:manualLayout>
      </c:layout>
      <c:barChart>
        <c:barDir val="bar"/>
        <c:grouping val="percentStacked"/>
        <c:varyColors val="0"/>
        <c:ser>
          <c:idx val="0"/>
          <c:order val="0"/>
          <c:tx>
            <c:strRef>
              <c:f>[Evaluation.xlsx]Evaluation!$D$14</c:f>
              <c:strCache>
                <c:ptCount val="1"/>
                <c:pt idx="0">
                  <c:v>Strongly Disagree</c:v>
                </c:pt>
              </c:strCache>
            </c:strRef>
          </c:tx>
          <c:spPr>
            <a:solidFill>
              <a:schemeClr val="accent1"/>
            </a:solidFill>
            <a:ln>
              <a:noFill/>
            </a:ln>
            <a:effectLst/>
          </c:spPr>
          <c:invertIfNegative val="0"/>
          <c:dLbls>
            <c:dLbl>
              <c:idx val="2"/>
              <c:layout>
                <c:manualLayout>
                  <c:x val="-2.6666224165384379E-3"/>
                  <c:y val="-3.4694469519536142E-1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0843967779889571E-2"/>
                      <c:h val="7.5498348684274241E-2"/>
                    </c:manualLayout>
                  </c15:layout>
                </c:ext>
                <c:ext xmlns:c16="http://schemas.microsoft.com/office/drawing/2014/chart" uri="{C3380CC4-5D6E-409C-BE32-E72D297353CC}">
                  <c16:uniqueId val="{00000006-8F60-47E3-94AC-4FB61228F2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[Evaluation.xlsx]Evaluation!$B$15:$C$17</c:f>
              <c:strCache>
                <c:ptCount val="3"/>
                <c:pt idx="0">
                  <c:v>The information presented was clear and relevant</c:v>
                </c:pt>
                <c:pt idx="1">
                  <c:v>I was able to give appropriate input about protecting strategic agricultural land around Melbourne</c:v>
                </c:pt>
                <c:pt idx="2">
                  <c:v>The workshop was well run and facilitated</c:v>
                </c:pt>
              </c:strCache>
            </c:strRef>
          </c:cat>
          <c:val>
            <c:numRef>
              <c:f>[Evaluation.xlsx]Evaluation!$D$15:$D$17</c:f>
              <c:numCache>
                <c:formatCode>0%</c:formatCode>
                <c:ptCount val="3"/>
                <c:pt idx="0">
                  <c:v>3.5947712418300651E-2</c:v>
                </c:pt>
                <c:pt idx="1">
                  <c:v>3.5483870967741936E-2</c:v>
                </c:pt>
                <c:pt idx="2">
                  <c:v>9.7719869706840382E-3</c:v>
                </c:pt>
              </c:numCache>
            </c:numRef>
          </c:val>
          <c:extLst>
            <c:ext xmlns:c16="http://schemas.microsoft.com/office/drawing/2014/chart" uri="{C3380CC4-5D6E-409C-BE32-E72D297353CC}">
              <c16:uniqueId val="{00000000-8F60-47E3-94AC-4FB61228F2DB}"/>
            </c:ext>
          </c:extLst>
        </c:ser>
        <c:ser>
          <c:idx val="1"/>
          <c:order val="1"/>
          <c:tx>
            <c:strRef>
              <c:f>[Evaluation.xlsx]Evaluation!$E$14</c:f>
              <c:strCache>
                <c:ptCount val="1"/>
                <c:pt idx="0">
                  <c:v>Disagree</c:v>
                </c:pt>
              </c:strCache>
            </c:strRef>
          </c:tx>
          <c:spPr>
            <a:solidFill>
              <a:schemeClr val="accent2"/>
            </a:solidFill>
            <a:ln>
              <a:noFill/>
            </a:ln>
            <a:effectLst/>
          </c:spPr>
          <c:invertIfNegative val="0"/>
          <c:dLbls>
            <c:dLbl>
              <c:idx val="2"/>
              <c:layout>
                <c:manualLayout>
                  <c:x val="1.4091923854345793E-2"/>
                  <c:y val="-4.920049200492005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5986514616707407E-2"/>
                      <c:h val="5.5818151882306224E-2"/>
                    </c:manualLayout>
                  </c15:layout>
                </c:ext>
                <c:ext xmlns:c16="http://schemas.microsoft.com/office/drawing/2014/chart" uri="{C3380CC4-5D6E-409C-BE32-E72D297353CC}">
                  <c16:uniqueId val="{00000005-8F60-47E3-94AC-4FB61228F2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[Evaluation.xlsx]Evaluation!$B$15:$C$17</c:f>
              <c:strCache>
                <c:ptCount val="3"/>
                <c:pt idx="0">
                  <c:v>The information presented was clear and relevant</c:v>
                </c:pt>
                <c:pt idx="1">
                  <c:v>I was able to give appropriate input about protecting strategic agricultural land around Melbourne</c:v>
                </c:pt>
                <c:pt idx="2">
                  <c:v>The workshop was well run and facilitated</c:v>
                </c:pt>
              </c:strCache>
            </c:strRef>
          </c:cat>
          <c:val>
            <c:numRef>
              <c:f>[Evaluation.xlsx]Evaluation!$E$15:$E$17</c:f>
              <c:numCache>
                <c:formatCode>0%</c:formatCode>
                <c:ptCount val="3"/>
                <c:pt idx="0">
                  <c:v>5.8823529411764705E-2</c:v>
                </c:pt>
                <c:pt idx="1">
                  <c:v>6.1290322580645158E-2</c:v>
                </c:pt>
                <c:pt idx="2">
                  <c:v>2.2801302931596091E-2</c:v>
                </c:pt>
              </c:numCache>
            </c:numRef>
          </c:val>
          <c:extLst>
            <c:ext xmlns:c16="http://schemas.microsoft.com/office/drawing/2014/chart" uri="{C3380CC4-5D6E-409C-BE32-E72D297353CC}">
              <c16:uniqueId val="{00000001-8F60-47E3-94AC-4FB61228F2DB}"/>
            </c:ext>
          </c:extLst>
        </c:ser>
        <c:ser>
          <c:idx val="2"/>
          <c:order val="2"/>
          <c:tx>
            <c:strRef>
              <c:f>[Evaluation.xlsx]Evaluation!$F$14</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[Evaluation.xlsx]Evaluation!$B$15:$C$17</c:f>
              <c:strCache>
                <c:ptCount val="3"/>
                <c:pt idx="0">
                  <c:v>The information presented was clear and relevant</c:v>
                </c:pt>
                <c:pt idx="1">
                  <c:v>I was able to give appropriate input about protecting strategic agricultural land around Melbourne</c:v>
                </c:pt>
                <c:pt idx="2">
                  <c:v>The workshop was well run and facilitated</c:v>
                </c:pt>
              </c:strCache>
            </c:strRef>
          </c:cat>
          <c:val>
            <c:numRef>
              <c:f>[Evaluation.xlsx]Evaluation!$F$15:$F$17</c:f>
              <c:numCache>
                <c:formatCode>0%</c:formatCode>
                <c:ptCount val="3"/>
                <c:pt idx="0">
                  <c:v>0.17320261437908496</c:v>
                </c:pt>
                <c:pt idx="1">
                  <c:v>0.19354838709677419</c:v>
                </c:pt>
                <c:pt idx="2">
                  <c:v>0.18241042345276873</c:v>
                </c:pt>
              </c:numCache>
            </c:numRef>
          </c:val>
          <c:extLst>
            <c:ext xmlns:c16="http://schemas.microsoft.com/office/drawing/2014/chart" uri="{C3380CC4-5D6E-409C-BE32-E72D297353CC}">
              <c16:uniqueId val="{00000002-8F60-47E3-94AC-4FB61228F2DB}"/>
            </c:ext>
          </c:extLst>
        </c:ser>
        <c:ser>
          <c:idx val="3"/>
          <c:order val="3"/>
          <c:tx>
            <c:strRef>
              <c:f>[Evaluation.xlsx]Evaluation!$G$14</c:f>
              <c:strCache>
                <c:ptCount val="1"/>
                <c:pt idx="0">
                  <c:v>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[Evaluation.xlsx]Evaluation!$B$15:$C$17</c:f>
              <c:strCache>
                <c:ptCount val="3"/>
                <c:pt idx="0">
                  <c:v>The information presented was clear and relevant</c:v>
                </c:pt>
                <c:pt idx="1">
                  <c:v>I was able to give appropriate input about protecting strategic agricultural land around Melbourne</c:v>
                </c:pt>
                <c:pt idx="2">
                  <c:v>The workshop was well run and facilitated</c:v>
                </c:pt>
              </c:strCache>
            </c:strRef>
          </c:cat>
          <c:val>
            <c:numRef>
              <c:f>[Evaluation.xlsx]Evaluation!$G$15:$G$17</c:f>
              <c:numCache>
                <c:formatCode>0%</c:formatCode>
                <c:ptCount val="3"/>
                <c:pt idx="0">
                  <c:v>0.6143790849673203</c:v>
                </c:pt>
                <c:pt idx="1">
                  <c:v>0.56774193548387097</c:v>
                </c:pt>
                <c:pt idx="2">
                  <c:v>0.58631921824104238</c:v>
                </c:pt>
              </c:numCache>
            </c:numRef>
          </c:val>
          <c:extLst>
            <c:ext xmlns:c16="http://schemas.microsoft.com/office/drawing/2014/chart" uri="{C3380CC4-5D6E-409C-BE32-E72D297353CC}">
              <c16:uniqueId val="{00000003-8F60-47E3-94AC-4FB61228F2DB}"/>
            </c:ext>
          </c:extLst>
        </c:ser>
        <c:ser>
          <c:idx val="4"/>
          <c:order val="4"/>
          <c:tx>
            <c:strRef>
              <c:f>[Evaluation.xlsx]Evaluation!$H$14</c:f>
              <c:strCache>
                <c:ptCount val="1"/>
                <c:pt idx="0">
                  <c:v>Strongly 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[Evaluation.xlsx]Evaluation!$B$15:$C$17</c:f>
              <c:strCache>
                <c:ptCount val="3"/>
                <c:pt idx="0">
                  <c:v>The information presented was clear and relevant</c:v>
                </c:pt>
                <c:pt idx="1">
                  <c:v>I was able to give appropriate input about protecting strategic agricultural land around Melbourne</c:v>
                </c:pt>
                <c:pt idx="2">
                  <c:v>The workshop was well run and facilitated</c:v>
                </c:pt>
              </c:strCache>
            </c:strRef>
          </c:cat>
          <c:val>
            <c:numRef>
              <c:f>[Evaluation.xlsx]Evaluation!$H$15:$H$17</c:f>
              <c:numCache>
                <c:formatCode>0%</c:formatCode>
                <c:ptCount val="3"/>
                <c:pt idx="0">
                  <c:v>0.11764705882352941</c:v>
                </c:pt>
                <c:pt idx="1">
                  <c:v>0.14193548387096774</c:v>
                </c:pt>
                <c:pt idx="2">
                  <c:v>0.1986970684039088</c:v>
                </c:pt>
              </c:numCache>
            </c:numRef>
          </c:val>
          <c:extLst>
            <c:ext xmlns:c16="http://schemas.microsoft.com/office/drawing/2014/chart" uri="{C3380CC4-5D6E-409C-BE32-E72D297353CC}">
              <c16:uniqueId val="{00000004-8F60-47E3-94AC-4FB61228F2DB}"/>
            </c:ext>
          </c:extLst>
        </c:ser>
        <c:dLbls>
          <c:showLegendKey val="0"/>
          <c:showVal val="0"/>
          <c:showCatName val="0"/>
          <c:showSerName val="0"/>
          <c:showPercent val="0"/>
          <c:showBubbleSize val="0"/>
        </c:dLbls>
        <c:gapWidth val="150"/>
        <c:overlap val="100"/>
        <c:axId val="515420024"/>
        <c:axId val="515420680"/>
      </c:barChart>
      <c:catAx>
        <c:axId val="515420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15420680"/>
        <c:crosses val="autoZero"/>
        <c:auto val="1"/>
        <c:lblAlgn val="ctr"/>
        <c:lblOffset val="100"/>
        <c:noMultiLvlLbl val="0"/>
      </c:catAx>
      <c:valAx>
        <c:axId val="515420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420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902EB47CD5488FB4158ADF8A7E22EC"/>
        <w:category>
          <w:name w:val="General"/>
          <w:gallery w:val="placeholder"/>
        </w:category>
        <w:types>
          <w:type w:val="bbPlcHdr"/>
        </w:types>
        <w:behaviors>
          <w:behavior w:val="content"/>
        </w:behaviors>
        <w:guid w:val="{011A06C7-874A-4FE7-8412-55CB61C54056}"/>
      </w:docPartPr>
      <w:docPartBody>
        <w:p w:rsidR="00064345" w:rsidRDefault="00064345">
          <w:pPr>
            <w:pStyle w:val="9F902EB47CD5488FB4158ADF8A7E22EC"/>
          </w:pPr>
          <w:r w:rsidRPr="0040710D">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Std 35 Light">
    <w:panose1 w:val="00000000000000000000"/>
    <w:charset w:val="00"/>
    <w:family w:val="swiss"/>
    <w:notTrueType/>
    <w:pitch w:val="variable"/>
    <w:sig w:usb0="00000003" w:usb1="00000000" w:usb2="00000000" w:usb3="00000000" w:csb0="00000001" w:csb1="00000000"/>
  </w:font>
  <w:font w:name=".SF UI Text">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FUITex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45"/>
    <w:rsid w:val="00064345"/>
    <w:rsid w:val="00070AE8"/>
    <w:rsid w:val="000A1645"/>
    <w:rsid w:val="000B5219"/>
    <w:rsid w:val="000B6377"/>
    <w:rsid w:val="000C5355"/>
    <w:rsid w:val="0010757A"/>
    <w:rsid w:val="00142528"/>
    <w:rsid w:val="001775C2"/>
    <w:rsid w:val="001A1590"/>
    <w:rsid w:val="001C1DD1"/>
    <w:rsid w:val="002638E0"/>
    <w:rsid w:val="002F102C"/>
    <w:rsid w:val="003913A5"/>
    <w:rsid w:val="00396AC0"/>
    <w:rsid w:val="003B5D9F"/>
    <w:rsid w:val="00417F67"/>
    <w:rsid w:val="00486CD0"/>
    <w:rsid w:val="005E0D5E"/>
    <w:rsid w:val="005E19F8"/>
    <w:rsid w:val="0066044D"/>
    <w:rsid w:val="00662914"/>
    <w:rsid w:val="0066463A"/>
    <w:rsid w:val="00761A30"/>
    <w:rsid w:val="0079741B"/>
    <w:rsid w:val="0088166F"/>
    <w:rsid w:val="008B2781"/>
    <w:rsid w:val="008F4426"/>
    <w:rsid w:val="00925B1C"/>
    <w:rsid w:val="00996A44"/>
    <w:rsid w:val="009A2EEC"/>
    <w:rsid w:val="00A3765B"/>
    <w:rsid w:val="00AE1A8F"/>
    <w:rsid w:val="00B12977"/>
    <w:rsid w:val="00BC25D3"/>
    <w:rsid w:val="00D5147E"/>
    <w:rsid w:val="00DE75E6"/>
    <w:rsid w:val="00E21DAA"/>
    <w:rsid w:val="00E26D27"/>
    <w:rsid w:val="00E762AC"/>
    <w:rsid w:val="00EF742E"/>
    <w:rsid w:val="00F137FC"/>
    <w:rsid w:val="00F6355B"/>
    <w:rsid w:val="00FC65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2"/>
    <w:semiHidden/>
    <w:rPr>
      <w:color w:val="808080"/>
    </w:rPr>
  </w:style>
  <w:style w:type="paragraph" w:customStyle="1" w:styleId="9F902EB47CD5488FB4158ADF8A7E22EC">
    <w:name w:val="9F902EB47CD5488FB4158ADF8A7E22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apire">
      <a:dk1>
        <a:srgbClr val="231F20"/>
      </a:dk1>
      <a:lt1>
        <a:srgbClr val="FFFFFF"/>
      </a:lt1>
      <a:dk2>
        <a:srgbClr val="231F20"/>
      </a:dk2>
      <a:lt2>
        <a:srgbClr val="E6E6E6"/>
      </a:lt2>
      <a:accent1>
        <a:srgbClr val="FDB917"/>
      </a:accent1>
      <a:accent2>
        <a:srgbClr val="726658"/>
      </a:accent2>
      <a:accent3>
        <a:srgbClr val="C2B59B"/>
      </a:accent3>
      <a:accent4>
        <a:srgbClr val="3D5E6A"/>
      </a:accent4>
      <a:accent5>
        <a:srgbClr val="B2C4CC"/>
      </a:accent5>
      <a:accent6>
        <a:srgbClr val="939598"/>
      </a:accent6>
      <a:hlink>
        <a:srgbClr val="231F20"/>
      </a:hlink>
      <a:folHlink>
        <a:srgbClr val="93959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ct:contentTypeSchema xmlns:ct="http://schemas.microsoft.com/office/2006/metadata/contentType" xmlns:ma="http://schemas.microsoft.com/office/2006/metadata/properties/metaAttributes" ct:_="" ma:_="" ma:contentTypeName="DEPI Document" ma:contentTypeID="0x0101002517F445A0F35E449C98AAD631F2B03800964979D693326C499E2F109B2E0216F1" ma:contentTypeVersion="13" ma:contentTypeDescription="" ma:contentTypeScope="" ma:versionID="cd7a52ccd73eb104880f478791c975dd">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9fd87deef946e5134d90b9d1fa8cf7bd"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Planning Projects|d219d5e2-8a35-4610-bf14-658e59e4db9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3f074256-959f-4882-a500-9cd963490934}"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3f074256-959f-4882-a500-9cd963490934}"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Implementation|06da14fd-37da-4d18-9fc8-be88426fa8db"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Implementation</TermName>
          <TermId xmlns="http://schemas.microsoft.com/office/infopath/2007/PartnerControls">06da14fd-37da-4d18-9fc8-be88426fa8db</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Planning Projects</TermName>
          <TermId xmlns="http://schemas.microsoft.com/office/infopath/2007/PartnerControls">d219d5e2-8a35-4610-bf14-658e59e4db98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Protecting and Supporting Melbourne's Strategic Agricultural Land Engagement Findings Report - 3 July 2019 - Final v2</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DOCID378-763285274-1710</_dlc_DocId>
    <_dlc_DocIdUrl xmlns="a5f32de4-e402-4188-b034-e71ca7d22e54">
      <Url>https://delwpvicgovau.sharepoint.com/sites/ecm_378/_layouts/15/DocIdRedir.aspx?ID=DOCID378-763285274-1710</Url>
      <Description>DOCID378-763285274-1710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2517F445A0F35E449C98AAD631F2B038" PreviousValue="false"/>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3B46C8-2B42-4851-BDE5-B1D10C8107B9}">
  <ds:schemaRefs>
    <ds:schemaRef ds:uri="http://schemas.microsoft.com/office/2006/metadata/customXsn"/>
  </ds:schemaRefs>
</ds:datastoreItem>
</file>

<file path=customXml/itemProps2.xml><?xml version="1.0" encoding="utf-8"?>
<ds:datastoreItem xmlns:ds="http://schemas.openxmlformats.org/officeDocument/2006/customXml" ds:itemID="{DA7A905C-9B29-4BCE-8F0D-707634D2E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812CAC-4E97-41D7-97BE-5372840BDEB3}">
  <ds:schemaRefs>
    <ds:schemaRef ds:uri="http://schemas.microsoft.com/office/infopath/2007/PartnerControls"/>
    <ds:schemaRef ds:uri="a5f32de4-e402-4188-b034-e71ca7d22e54"/>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A83B8161-2FCC-49A0-B0A5-9C89897F81DE}">
  <ds:schemaRefs>
    <ds:schemaRef ds:uri="http://schemas.microsoft.com/sharepoint/v3/contenttype/forms"/>
  </ds:schemaRefs>
</ds:datastoreItem>
</file>

<file path=customXml/itemProps5.xml><?xml version="1.0" encoding="utf-8"?>
<ds:datastoreItem xmlns:ds="http://schemas.openxmlformats.org/officeDocument/2006/customXml" ds:itemID="{14092B0B-29CA-4A64-82B4-85DABA5497D5}">
  <ds:schemaRefs>
    <ds:schemaRef ds:uri="http://schemas.microsoft.com/sharepoint/events"/>
  </ds:schemaRefs>
</ds:datastoreItem>
</file>

<file path=customXml/itemProps6.xml><?xml version="1.0" encoding="utf-8"?>
<ds:datastoreItem xmlns:ds="http://schemas.openxmlformats.org/officeDocument/2006/customXml" ds:itemID="{6D832B73-3E1E-418A-B012-43A0600AD992}">
  <ds:schemaRefs>
    <ds:schemaRef ds:uri="Microsoft.SharePoint.Taxonomy.ContentTypeSync"/>
  </ds:schemaRefs>
</ds:datastoreItem>
</file>

<file path=customXml/itemProps7.xml><?xml version="1.0" encoding="utf-8"?>
<ds:datastoreItem xmlns:ds="http://schemas.openxmlformats.org/officeDocument/2006/customXml" ds:itemID="{BDEF9870-DCC3-4A7F-ADF6-3546114AD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51</Pages>
  <Words>13480</Words>
  <Characters>81737</Characters>
  <Application>Microsoft Office Word</Application>
  <DocSecurity>0</DocSecurity>
  <Lines>681</Lines>
  <Paragraphs>190</Paragraphs>
  <ScaleCrop>false</ScaleCrop>
  <HeadingPairs>
    <vt:vector size="2" baseType="variant">
      <vt:variant>
        <vt:lpstr>Title</vt:lpstr>
      </vt:variant>
      <vt:variant>
        <vt:i4>1</vt:i4>
      </vt:variant>
    </vt:vector>
  </HeadingPairs>
  <TitlesOfParts>
    <vt:vector size="1" baseType="lpstr">
      <vt:lpstr>Protecting and Supporting Melbourne's Strategic Agricultural Land Engagement Findings Report - 3 July 2019 - Final v2</vt:lpstr>
    </vt:vector>
  </TitlesOfParts>
  <Company>Hewlett-Packard Company</Company>
  <LinksUpToDate>false</LinksUpToDate>
  <CharactersWithSpaces>95027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Protecting and Supporting Melbourne's Strategic Agricultural Land Engagement Findings Report - 3 July 2019 - Final v2</dc:title>
  <dc:subject/>
  <dc:creator>Koel Wrigley</dc:creator>
  <cp:keywords/>
  <dc:description/>
  <cp:lastModifiedBy>Emmy Y Hickman (DELWP)</cp:lastModifiedBy>
  <cp:revision>7</cp:revision>
  <cp:lastPrinted>2019-09-04T07:08:00Z</cp:lastPrinted>
  <dcterms:created xsi:type="dcterms:W3CDTF">2019-09-04T07:05:00Z</dcterms:created>
  <dcterms:modified xsi:type="dcterms:W3CDTF">2019-09-04T07:12:00Z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0x0101002517F445A0F35E449C98AAD631F2B03800964979D693326C499E2F109B2E0216F1</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4;#Planning Projects|d219d5e2-8a35-4610-bf14-658e59e4db98</vt:lpwstr>
  </property>
  <property fmtid="{D5CDD505-2E9C-101B-9397-08002B2CF9AE}" pid="7" name="Division">
    <vt:lpwstr>5;#Planning Implementation|06da14fd-37da-4d18-9fc8-be88426fa8db</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_dlc_DocIdItemGuid">
    <vt:lpwstr>806b8828-f44a-4973-b9fc-8d761a5f4bd0</vt:lpwstr>
  </property>
  <property fmtid="{D5CDD505-2E9C-101B-9397-08002B2CF9AE}" pid="12" name="ld508a88e6264ce89693af80a72862cb">
    <vt:lpwstr/>
  </property>
  <property fmtid="{D5CDD505-2E9C-101B-9397-08002B2CF9AE}" pid="13" name="Reference Type">
    <vt:lpwstr/>
  </property>
</Properties>
</file>