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ACEA0" w14:textId="1E4F2CA9" w:rsidR="00AA16B4" w:rsidRPr="00AA16B4" w:rsidRDefault="00AA16B4" w:rsidP="00AA16B4">
      <w:pPr>
        <w:pStyle w:val="Level2Text"/>
        <w:pBdr>
          <w:bottom w:val="thickThinSmallGap" w:sz="24" w:space="1" w:color="800000"/>
        </w:pBdr>
        <w:rPr>
          <w:rFonts w:ascii="Arial" w:eastAsia="Times New Roman" w:hAnsi="Arial" w:cs="Times New Roman"/>
          <w:b/>
          <w:color w:val="800000"/>
          <w:sz w:val="72"/>
          <w:szCs w:val="72"/>
          <w:lang w:val="en-US"/>
        </w:rPr>
      </w:pPr>
      <w:r w:rsidRPr="0090613E">
        <w:rPr>
          <w:noProof/>
          <w:color w:val="800000"/>
          <w:sz w:val="72"/>
          <w:szCs w:val="72"/>
          <w:lang w:eastAsia="en-AU"/>
        </w:rPr>
        <w:drawing>
          <wp:inline distT="0" distB="0" distL="0" distR="0" wp14:anchorId="616F6693" wp14:editId="68832DA9">
            <wp:extent cx="1857375" cy="1076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1076325"/>
                    </a:xfrm>
                    <a:prstGeom prst="rect">
                      <a:avLst/>
                    </a:prstGeom>
                    <a:noFill/>
                    <a:ln>
                      <a:noFill/>
                    </a:ln>
                  </pic:spPr>
                </pic:pic>
              </a:graphicData>
            </a:graphic>
          </wp:inline>
        </w:drawing>
      </w:r>
    </w:p>
    <w:p w14:paraId="4C8D9979" w14:textId="6F458421" w:rsidR="00AA16B4" w:rsidRDefault="00AA16B4" w:rsidP="00AA16B4">
      <w:pPr>
        <w:spacing w:after="0" w:line="240" w:lineRule="auto"/>
        <w:jc w:val="right"/>
        <w:rPr>
          <w:rFonts w:eastAsia="Times New Roman" w:cs="Times New Roman"/>
          <w:b/>
          <w:sz w:val="72"/>
          <w:szCs w:val="72"/>
          <w:lang w:val="en-US"/>
        </w:rPr>
      </w:pPr>
    </w:p>
    <w:p w14:paraId="479DE6B5" w14:textId="46FD0F5F" w:rsidR="00AA16B4" w:rsidRPr="00214B35" w:rsidRDefault="004C281E" w:rsidP="00933BA4">
      <w:pPr>
        <w:spacing w:after="0" w:line="240" w:lineRule="auto"/>
        <w:jc w:val="right"/>
        <w:rPr>
          <w:rFonts w:eastAsia="Times New Roman" w:cs="Times New Roman"/>
          <w:b/>
          <w:color w:val="800000"/>
          <w:sz w:val="52"/>
          <w:szCs w:val="52"/>
          <w:lang w:val="en-US"/>
        </w:rPr>
      </w:pPr>
      <w:r>
        <w:rPr>
          <w:rFonts w:eastAsia="Times New Roman" w:cs="Times New Roman"/>
          <w:b/>
          <w:color w:val="800000"/>
          <w:sz w:val="52"/>
          <w:szCs w:val="52"/>
          <w:lang w:val="en-US"/>
        </w:rPr>
        <w:t>BLUE HILLS QUARRY</w:t>
      </w:r>
      <w:r w:rsidR="00214B35" w:rsidRPr="00214B35">
        <w:rPr>
          <w:rFonts w:eastAsia="Times New Roman" w:cs="Times New Roman"/>
          <w:b/>
          <w:color w:val="800000"/>
          <w:sz w:val="52"/>
          <w:szCs w:val="52"/>
          <w:lang w:val="en-US"/>
        </w:rPr>
        <w:t xml:space="preserve"> – W</w:t>
      </w:r>
      <w:r w:rsidR="00A45E5B">
        <w:rPr>
          <w:rFonts w:eastAsia="Times New Roman" w:cs="Times New Roman"/>
          <w:b/>
          <w:color w:val="800000"/>
          <w:sz w:val="52"/>
          <w:szCs w:val="52"/>
          <w:lang w:val="en-US"/>
        </w:rPr>
        <w:t>A7639</w:t>
      </w:r>
      <w:r w:rsidR="00214B35" w:rsidRPr="00214B35">
        <w:rPr>
          <w:rFonts w:eastAsia="Times New Roman" w:cs="Times New Roman"/>
          <w:b/>
          <w:color w:val="800000"/>
          <w:sz w:val="52"/>
          <w:szCs w:val="52"/>
          <w:lang w:val="en-US"/>
        </w:rPr>
        <w:t xml:space="preserve"> </w:t>
      </w:r>
    </w:p>
    <w:p w14:paraId="4E24BD04" w14:textId="6AB309B5" w:rsidR="00AA16B4" w:rsidRPr="004B6917" w:rsidRDefault="00214B35" w:rsidP="004B6917">
      <w:pPr>
        <w:spacing w:after="0" w:line="240" w:lineRule="auto"/>
        <w:jc w:val="right"/>
        <w:rPr>
          <w:rFonts w:eastAsia="Times New Roman" w:cs="Times New Roman"/>
          <w:b/>
          <w:color w:val="800000"/>
          <w:sz w:val="52"/>
          <w:szCs w:val="52"/>
          <w:lang w:val="en-US"/>
        </w:rPr>
      </w:pPr>
      <w:r w:rsidRPr="00214B35">
        <w:rPr>
          <w:rFonts w:eastAsia="Times New Roman" w:cs="Times New Roman"/>
          <w:b/>
          <w:color w:val="800000"/>
          <w:sz w:val="52"/>
          <w:szCs w:val="52"/>
          <w:lang w:val="en-US"/>
        </w:rPr>
        <w:t xml:space="preserve">COMMUNITY </w:t>
      </w:r>
      <w:r w:rsidR="00D64F72">
        <w:rPr>
          <w:rFonts w:eastAsia="Times New Roman" w:cs="Times New Roman"/>
          <w:b/>
          <w:color w:val="800000"/>
          <w:sz w:val="52"/>
          <w:szCs w:val="52"/>
          <w:lang w:val="en-US"/>
        </w:rPr>
        <w:t>CONSULTATION</w:t>
      </w:r>
      <w:r w:rsidR="006E75FD">
        <w:rPr>
          <w:rFonts w:eastAsia="Times New Roman" w:cs="Times New Roman"/>
          <w:b/>
          <w:color w:val="800000"/>
          <w:sz w:val="52"/>
          <w:szCs w:val="52"/>
          <w:lang w:val="en-US"/>
        </w:rPr>
        <w:t xml:space="preserve"> </w:t>
      </w:r>
      <w:r w:rsidRPr="00214B35">
        <w:rPr>
          <w:rFonts w:eastAsia="Times New Roman" w:cs="Times New Roman"/>
          <w:b/>
          <w:color w:val="800000"/>
          <w:sz w:val="52"/>
          <w:szCs w:val="52"/>
          <w:lang w:val="en-US"/>
        </w:rPr>
        <w:t>PLAN</w:t>
      </w:r>
      <w:r w:rsidR="00933BA4">
        <w:rPr>
          <w:rFonts w:eastAsia="Times New Roman" w:cs="Times New Roman"/>
          <w:b/>
          <w:color w:val="800000"/>
          <w:sz w:val="52"/>
          <w:szCs w:val="52"/>
          <w:lang w:val="en-US"/>
        </w:rPr>
        <w:t xml:space="preserve"> </w:t>
      </w:r>
      <w:r w:rsidR="001F0683">
        <w:rPr>
          <w:rFonts w:eastAsia="Times New Roman" w:cs="Times New Roman"/>
          <w:b/>
          <w:color w:val="800000"/>
          <w:sz w:val="52"/>
          <w:szCs w:val="52"/>
          <w:lang w:val="en-US"/>
        </w:rPr>
        <w:t>v2</w:t>
      </w:r>
    </w:p>
    <w:p w14:paraId="6F61C808" w14:textId="4B49A0E7" w:rsidR="00AA16B4" w:rsidRPr="00AA16B4" w:rsidRDefault="00AA16B4" w:rsidP="00860A5D">
      <w:pPr>
        <w:spacing w:after="0" w:line="240" w:lineRule="auto"/>
        <w:jc w:val="center"/>
        <w:rPr>
          <w:rFonts w:eastAsia="Times New Roman" w:cs="Times New Roman"/>
          <w:b/>
          <w:color w:val="800000"/>
          <w:sz w:val="36"/>
          <w:szCs w:val="36"/>
          <w:lang w:val="en-US"/>
        </w:rPr>
      </w:pPr>
    </w:p>
    <w:p w14:paraId="1543E108" w14:textId="411D3C02" w:rsidR="00AA16B4" w:rsidRDefault="00FA6FD3" w:rsidP="00AA16B4">
      <w:pPr>
        <w:spacing w:after="0" w:line="240" w:lineRule="auto"/>
        <w:jc w:val="center"/>
        <w:rPr>
          <w:rFonts w:eastAsia="Times New Roman" w:cs="Times New Roman"/>
          <w:b/>
          <w:color w:val="800000"/>
          <w:sz w:val="36"/>
          <w:szCs w:val="36"/>
          <w:lang w:val="en-US"/>
        </w:rPr>
      </w:pPr>
      <w:r w:rsidRPr="00517504">
        <w:rPr>
          <w:rFonts w:eastAsia="Times New Roman" w:cs="Arial"/>
          <w:b/>
          <w:noProof/>
          <w:color w:val="800000"/>
          <w:sz w:val="36"/>
          <w:szCs w:val="36"/>
          <w:lang w:val="en-US"/>
        </w:rPr>
        <w:drawing>
          <wp:inline distT="0" distB="0" distL="0" distR="0" wp14:anchorId="1993E77B" wp14:editId="5530DC9A">
            <wp:extent cx="5731510" cy="4020185"/>
            <wp:effectExtent l="0" t="0" r="2540" b="0"/>
            <wp:docPr id="938325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25527" name=""/>
                    <pic:cNvPicPr/>
                  </pic:nvPicPr>
                  <pic:blipFill>
                    <a:blip r:embed="rId12"/>
                    <a:stretch>
                      <a:fillRect/>
                    </a:stretch>
                  </pic:blipFill>
                  <pic:spPr>
                    <a:xfrm>
                      <a:off x="0" y="0"/>
                      <a:ext cx="5731510" cy="4020185"/>
                    </a:xfrm>
                    <a:prstGeom prst="rect">
                      <a:avLst/>
                    </a:prstGeom>
                  </pic:spPr>
                </pic:pic>
              </a:graphicData>
            </a:graphic>
          </wp:inline>
        </w:drawing>
      </w:r>
    </w:p>
    <w:p w14:paraId="6634856E" w14:textId="77777777" w:rsidR="00FA6FD3" w:rsidRDefault="00FA6FD3" w:rsidP="00AA16B4">
      <w:pPr>
        <w:spacing w:after="0" w:line="240" w:lineRule="auto"/>
        <w:jc w:val="center"/>
        <w:rPr>
          <w:rFonts w:eastAsia="Times New Roman" w:cs="Times New Roman"/>
          <w:b/>
          <w:color w:val="800000"/>
          <w:sz w:val="36"/>
          <w:szCs w:val="36"/>
          <w:lang w:val="en-US"/>
        </w:rPr>
      </w:pPr>
    </w:p>
    <w:p w14:paraId="145124EF" w14:textId="77777777" w:rsidR="00FA6FD3" w:rsidRDefault="00FA6FD3" w:rsidP="00AA16B4">
      <w:pPr>
        <w:spacing w:after="0" w:line="240" w:lineRule="auto"/>
        <w:jc w:val="center"/>
        <w:rPr>
          <w:rFonts w:eastAsia="Times New Roman" w:cs="Times New Roman"/>
          <w:b/>
          <w:color w:val="800000"/>
          <w:sz w:val="36"/>
          <w:szCs w:val="36"/>
          <w:lang w:val="en-US"/>
        </w:rPr>
      </w:pPr>
    </w:p>
    <w:p w14:paraId="692EB5E6" w14:textId="77777777" w:rsidR="00FA6FD3" w:rsidRPr="00AA16B4" w:rsidRDefault="00FA6FD3" w:rsidP="00AA16B4">
      <w:pPr>
        <w:spacing w:after="0" w:line="240" w:lineRule="auto"/>
        <w:jc w:val="center"/>
        <w:rPr>
          <w:rFonts w:eastAsia="Times New Roman" w:cs="Times New Roman"/>
          <w:b/>
          <w:color w:val="800000"/>
          <w:sz w:val="36"/>
          <w:szCs w:val="36"/>
          <w:lang w:val="en-US"/>
        </w:rPr>
      </w:pPr>
    </w:p>
    <w:p w14:paraId="43433DA2" w14:textId="0680B88A" w:rsidR="00670670" w:rsidRDefault="00670670" w:rsidP="00AA16B4">
      <w:pPr>
        <w:spacing w:after="120" w:line="240" w:lineRule="auto"/>
        <w:jc w:val="center"/>
        <w:rPr>
          <w:rFonts w:eastAsia="Times New Roman" w:cs="Arial"/>
          <w:color w:val="800000"/>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4292"/>
        <w:gridCol w:w="1675"/>
        <w:gridCol w:w="1816"/>
      </w:tblGrid>
      <w:tr w:rsidR="00AA16B4" w:rsidRPr="00AA16B4" w14:paraId="332187CF" w14:textId="77777777" w:rsidTr="00E06D34">
        <w:tc>
          <w:tcPr>
            <w:tcW w:w="684" w:type="pct"/>
            <w:shd w:val="clear" w:color="auto" w:fill="800000"/>
            <w:vAlign w:val="center"/>
          </w:tcPr>
          <w:p w14:paraId="0CDBF6F3" w14:textId="77777777" w:rsidR="00AA16B4" w:rsidRPr="00AA16B4" w:rsidRDefault="00AA16B4" w:rsidP="00756B5E">
            <w:pPr>
              <w:spacing w:after="0" w:line="240" w:lineRule="auto"/>
              <w:jc w:val="center"/>
              <w:rPr>
                <w:rFonts w:eastAsia="Times New Roman" w:cs="Arial"/>
                <w:b/>
                <w:color w:val="FFFFFF"/>
                <w:szCs w:val="20"/>
                <w:lang w:val="en-US"/>
              </w:rPr>
            </w:pPr>
          </w:p>
        </w:tc>
        <w:tc>
          <w:tcPr>
            <w:tcW w:w="2380" w:type="pct"/>
            <w:shd w:val="clear" w:color="auto" w:fill="800000"/>
            <w:vAlign w:val="center"/>
          </w:tcPr>
          <w:p w14:paraId="6D9D8B1C" w14:textId="77777777" w:rsidR="00AA16B4" w:rsidRPr="00AA16B4" w:rsidRDefault="00AA16B4" w:rsidP="00756B5E">
            <w:pPr>
              <w:spacing w:after="0" w:line="240" w:lineRule="auto"/>
              <w:jc w:val="center"/>
              <w:rPr>
                <w:rFonts w:eastAsia="Times New Roman" w:cs="Arial"/>
                <w:b/>
                <w:color w:val="FFFFFF"/>
                <w:szCs w:val="20"/>
                <w:lang w:val="en-US"/>
              </w:rPr>
            </w:pPr>
            <w:r w:rsidRPr="00AA16B4">
              <w:rPr>
                <w:rFonts w:eastAsia="Times New Roman" w:cs="Arial"/>
                <w:b/>
                <w:color w:val="FFFFFF"/>
                <w:szCs w:val="20"/>
                <w:lang w:val="en-US"/>
              </w:rPr>
              <w:t>Title</w:t>
            </w:r>
          </w:p>
        </w:tc>
        <w:tc>
          <w:tcPr>
            <w:tcW w:w="929" w:type="pct"/>
            <w:shd w:val="clear" w:color="auto" w:fill="800000"/>
            <w:vAlign w:val="center"/>
          </w:tcPr>
          <w:p w14:paraId="4FEEB246" w14:textId="77777777" w:rsidR="00AA16B4" w:rsidRPr="00AA16B4" w:rsidRDefault="00AA16B4" w:rsidP="00756B5E">
            <w:pPr>
              <w:spacing w:after="0" w:line="240" w:lineRule="auto"/>
              <w:jc w:val="center"/>
              <w:rPr>
                <w:rFonts w:eastAsia="Times New Roman" w:cs="Arial"/>
                <w:b/>
                <w:color w:val="FFFFFF"/>
                <w:szCs w:val="20"/>
                <w:lang w:val="en-US"/>
              </w:rPr>
            </w:pPr>
            <w:r w:rsidRPr="00AA16B4">
              <w:rPr>
                <w:rFonts w:eastAsia="Times New Roman" w:cs="Arial"/>
                <w:b/>
                <w:color w:val="FFFFFF"/>
                <w:szCs w:val="20"/>
                <w:lang w:val="en-US"/>
              </w:rPr>
              <w:t>Name</w:t>
            </w:r>
          </w:p>
        </w:tc>
        <w:tc>
          <w:tcPr>
            <w:tcW w:w="1007" w:type="pct"/>
            <w:shd w:val="clear" w:color="auto" w:fill="800000"/>
            <w:vAlign w:val="center"/>
          </w:tcPr>
          <w:p w14:paraId="133A0013" w14:textId="77777777" w:rsidR="00AA16B4" w:rsidRPr="00AA16B4" w:rsidRDefault="00AA16B4" w:rsidP="00756B5E">
            <w:pPr>
              <w:spacing w:after="0" w:line="240" w:lineRule="auto"/>
              <w:jc w:val="center"/>
              <w:rPr>
                <w:rFonts w:eastAsia="Times New Roman" w:cs="Arial"/>
                <w:b/>
                <w:color w:val="FFFFFF"/>
                <w:szCs w:val="20"/>
                <w:lang w:val="en-US"/>
              </w:rPr>
            </w:pPr>
            <w:r w:rsidRPr="00AA16B4">
              <w:rPr>
                <w:rFonts w:eastAsia="Times New Roman" w:cs="Arial"/>
                <w:b/>
                <w:color w:val="FFFFFF"/>
                <w:szCs w:val="20"/>
                <w:lang w:val="en-US"/>
              </w:rPr>
              <w:t>Date</w:t>
            </w:r>
          </w:p>
        </w:tc>
      </w:tr>
      <w:tr w:rsidR="00AA16B4" w:rsidRPr="00AA16B4" w14:paraId="79E40287" w14:textId="77777777" w:rsidTr="00E06D34">
        <w:tc>
          <w:tcPr>
            <w:tcW w:w="684" w:type="pct"/>
            <w:vAlign w:val="center"/>
          </w:tcPr>
          <w:p w14:paraId="529BDB4C" w14:textId="4CAD47AB" w:rsidR="00AA16B4" w:rsidRPr="00AA16B4" w:rsidRDefault="006F544D" w:rsidP="00756B5E">
            <w:pPr>
              <w:spacing w:after="0" w:line="240" w:lineRule="auto"/>
              <w:jc w:val="center"/>
              <w:rPr>
                <w:rFonts w:eastAsia="Times New Roman" w:cs="Arial"/>
                <w:b/>
                <w:szCs w:val="20"/>
                <w:lang w:val="en-US"/>
              </w:rPr>
            </w:pPr>
            <w:r>
              <w:rPr>
                <w:rFonts w:eastAsia="Times New Roman" w:cs="Arial"/>
                <w:b/>
                <w:szCs w:val="20"/>
                <w:lang w:val="en-US"/>
              </w:rPr>
              <w:t>Creator</w:t>
            </w:r>
          </w:p>
        </w:tc>
        <w:tc>
          <w:tcPr>
            <w:tcW w:w="2380" w:type="pct"/>
            <w:vAlign w:val="center"/>
          </w:tcPr>
          <w:p w14:paraId="4038E45A" w14:textId="3AFFF41C" w:rsidR="00AA16B4" w:rsidRPr="00AA16B4" w:rsidRDefault="00415A06" w:rsidP="00756B5E">
            <w:pPr>
              <w:spacing w:after="0" w:line="240" w:lineRule="auto"/>
              <w:jc w:val="center"/>
              <w:rPr>
                <w:rFonts w:eastAsia="Times New Roman" w:cs="Arial"/>
                <w:szCs w:val="20"/>
                <w:lang w:val="en-US"/>
              </w:rPr>
            </w:pPr>
            <w:r>
              <w:rPr>
                <w:rFonts w:eastAsia="Times New Roman" w:cs="Arial"/>
                <w:szCs w:val="20"/>
                <w:lang w:val="en-US"/>
              </w:rPr>
              <w:t xml:space="preserve">Resource Development </w:t>
            </w:r>
            <w:r w:rsidR="00811A42">
              <w:rPr>
                <w:rFonts w:eastAsia="Times New Roman" w:cs="Arial"/>
                <w:szCs w:val="20"/>
                <w:lang w:val="en-US"/>
              </w:rPr>
              <w:t>Advisor</w:t>
            </w:r>
          </w:p>
        </w:tc>
        <w:tc>
          <w:tcPr>
            <w:tcW w:w="929" w:type="pct"/>
            <w:vAlign w:val="center"/>
          </w:tcPr>
          <w:p w14:paraId="619D2031" w14:textId="731132B6" w:rsidR="00AA16B4" w:rsidRPr="00AA16B4" w:rsidRDefault="00811A42" w:rsidP="00756B5E">
            <w:pPr>
              <w:spacing w:after="0" w:line="240" w:lineRule="auto"/>
              <w:jc w:val="center"/>
              <w:rPr>
                <w:rFonts w:eastAsia="Times New Roman" w:cs="Arial"/>
                <w:szCs w:val="20"/>
                <w:lang w:val="en-US"/>
              </w:rPr>
            </w:pPr>
            <w:r>
              <w:rPr>
                <w:rFonts w:eastAsia="Times New Roman" w:cs="Arial"/>
                <w:szCs w:val="20"/>
                <w:lang w:val="en-US"/>
              </w:rPr>
              <w:t>A Mawson</w:t>
            </w:r>
          </w:p>
        </w:tc>
        <w:tc>
          <w:tcPr>
            <w:tcW w:w="1007" w:type="pct"/>
            <w:vAlign w:val="center"/>
          </w:tcPr>
          <w:p w14:paraId="63E8ED49" w14:textId="0D1DB352" w:rsidR="00AA16B4" w:rsidRPr="00AA16B4" w:rsidRDefault="00FC439A" w:rsidP="00756B5E">
            <w:pPr>
              <w:spacing w:after="0" w:line="240" w:lineRule="auto"/>
              <w:jc w:val="center"/>
              <w:rPr>
                <w:rFonts w:eastAsia="Times New Roman" w:cs="Arial"/>
                <w:szCs w:val="20"/>
                <w:lang w:val="en-US"/>
              </w:rPr>
            </w:pPr>
            <w:r>
              <w:rPr>
                <w:rFonts w:eastAsia="Times New Roman" w:cs="Arial"/>
                <w:szCs w:val="20"/>
                <w:lang w:val="en-US"/>
              </w:rPr>
              <w:t>14</w:t>
            </w:r>
            <w:r w:rsidR="001B545A">
              <w:rPr>
                <w:rFonts w:eastAsia="Times New Roman" w:cs="Arial"/>
                <w:szCs w:val="20"/>
                <w:lang w:val="en-US"/>
              </w:rPr>
              <w:t>/0</w:t>
            </w:r>
            <w:r>
              <w:rPr>
                <w:rFonts w:eastAsia="Times New Roman" w:cs="Arial"/>
                <w:szCs w:val="20"/>
                <w:lang w:val="en-US"/>
              </w:rPr>
              <w:t>1</w:t>
            </w:r>
            <w:r w:rsidR="001B545A">
              <w:rPr>
                <w:rFonts w:eastAsia="Times New Roman" w:cs="Arial"/>
                <w:szCs w:val="20"/>
                <w:lang w:val="en-US"/>
              </w:rPr>
              <w:t>/</w:t>
            </w:r>
            <w:r w:rsidR="006F544D">
              <w:rPr>
                <w:rFonts w:eastAsia="Times New Roman" w:cs="Arial"/>
                <w:szCs w:val="20"/>
                <w:lang w:val="en-US"/>
              </w:rPr>
              <w:t>20</w:t>
            </w:r>
            <w:r w:rsidR="001B545A">
              <w:rPr>
                <w:rFonts w:eastAsia="Times New Roman" w:cs="Arial"/>
                <w:szCs w:val="20"/>
                <w:lang w:val="en-US"/>
              </w:rPr>
              <w:t>2</w:t>
            </w:r>
            <w:r>
              <w:rPr>
                <w:rFonts w:eastAsia="Times New Roman" w:cs="Arial"/>
                <w:szCs w:val="20"/>
                <w:lang w:val="en-US"/>
              </w:rPr>
              <w:t>6</w:t>
            </w:r>
          </w:p>
        </w:tc>
      </w:tr>
    </w:tbl>
    <w:p w14:paraId="126F098B" w14:textId="77777777" w:rsidR="00632E12" w:rsidRDefault="00632E12" w:rsidP="00AA16B4">
      <w:pPr>
        <w:tabs>
          <w:tab w:val="left" w:pos="2016"/>
        </w:tabs>
        <w:spacing w:after="0" w:line="240" w:lineRule="auto"/>
        <w:rPr>
          <w:rFonts w:eastAsia="Times New Roman" w:cs="Times New Roman"/>
          <w:b/>
          <w:color w:val="800000"/>
          <w:sz w:val="28"/>
          <w:szCs w:val="28"/>
          <w:lang w:val="en-US"/>
        </w:rPr>
      </w:pPr>
    </w:p>
    <w:p w14:paraId="2110BDC7" w14:textId="1D9FB1A7" w:rsidR="00AA16B4" w:rsidRDefault="00AA16B4" w:rsidP="00AA16B4">
      <w:pPr>
        <w:tabs>
          <w:tab w:val="left" w:pos="2016"/>
        </w:tabs>
        <w:spacing w:after="0" w:line="240" w:lineRule="auto"/>
        <w:rPr>
          <w:rFonts w:eastAsia="Times New Roman" w:cs="Times New Roman"/>
          <w:b/>
          <w:color w:val="800000"/>
          <w:sz w:val="28"/>
          <w:szCs w:val="28"/>
          <w:lang w:val="en-US"/>
        </w:rPr>
      </w:pPr>
      <w:r w:rsidRPr="00AA16B4">
        <w:rPr>
          <w:rFonts w:eastAsia="Times New Roman" w:cs="Times New Roman"/>
          <w:b/>
          <w:color w:val="800000"/>
          <w:sz w:val="28"/>
          <w:szCs w:val="28"/>
          <w:lang w:val="en-US"/>
        </w:rPr>
        <w:lastRenderedPageBreak/>
        <w:t>C</w:t>
      </w:r>
      <w:r w:rsidR="00C76C2D">
        <w:rPr>
          <w:rFonts w:eastAsia="Times New Roman" w:cs="Times New Roman"/>
          <w:b/>
          <w:color w:val="800000"/>
          <w:sz w:val="28"/>
          <w:szCs w:val="28"/>
          <w:lang w:val="en-US"/>
        </w:rPr>
        <w:t xml:space="preserve">ontents </w:t>
      </w:r>
    </w:p>
    <w:p w14:paraId="6D04EFC6" w14:textId="77777777" w:rsidR="00193334" w:rsidRPr="00AA16B4" w:rsidRDefault="00193334" w:rsidP="00AA16B4">
      <w:pPr>
        <w:tabs>
          <w:tab w:val="left" w:pos="2016"/>
        </w:tabs>
        <w:spacing w:after="0" w:line="240" w:lineRule="auto"/>
        <w:rPr>
          <w:rFonts w:eastAsia="Times New Roman" w:cs="Times New Roman"/>
          <w:b/>
          <w:color w:val="800000"/>
          <w:sz w:val="28"/>
          <w:szCs w:val="28"/>
          <w:lang w:val="en-US"/>
        </w:rPr>
      </w:pPr>
    </w:p>
    <w:p w14:paraId="36027D46" w14:textId="2AC9D901" w:rsidR="001F0683" w:rsidRDefault="00AA16B4">
      <w:pPr>
        <w:pStyle w:val="TOC1"/>
        <w:rPr>
          <w:rFonts w:asciiTheme="minorHAnsi" w:eastAsiaTheme="minorEastAsia" w:hAnsiTheme="minorHAnsi" w:cstheme="minorBidi"/>
          <w:kern w:val="2"/>
          <w:sz w:val="24"/>
          <w:szCs w:val="24"/>
          <w:lang w:eastAsia="en-AU"/>
          <w14:ligatures w14:val="standardContextual"/>
        </w:rPr>
      </w:pPr>
      <w:r w:rsidRPr="00AA16B4">
        <w:rPr>
          <w:rFonts w:eastAsia="Times New Roman" w:cs="Times New Roman"/>
          <w:b/>
          <w:i/>
          <w:noProof w:val="0"/>
          <w:color w:val="800000"/>
          <w:sz w:val="24"/>
          <w:szCs w:val="20"/>
          <w:lang w:val="en-US"/>
        </w:rPr>
        <w:fldChar w:fldCharType="begin"/>
      </w:r>
      <w:r w:rsidRPr="00AA16B4">
        <w:rPr>
          <w:rFonts w:eastAsia="Times New Roman" w:cs="Times New Roman"/>
          <w:b/>
          <w:i/>
          <w:color w:val="800000"/>
          <w:sz w:val="24"/>
          <w:szCs w:val="20"/>
          <w:lang w:val="en-US"/>
        </w:rPr>
        <w:instrText xml:space="preserve"> TOC \o "1-3" \h \z \u </w:instrText>
      </w:r>
      <w:r w:rsidRPr="00AA16B4">
        <w:rPr>
          <w:rFonts w:eastAsia="Times New Roman" w:cs="Times New Roman"/>
          <w:b/>
          <w:i/>
          <w:noProof w:val="0"/>
          <w:color w:val="800000"/>
          <w:sz w:val="24"/>
          <w:szCs w:val="20"/>
          <w:lang w:val="en-US"/>
        </w:rPr>
        <w:fldChar w:fldCharType="separate"/>
      </w:r>
      <w:hyperlink w:anchor="_Toc231997067" w:history="1">
        <w:r w:rsidR="001F0683" w:rsidRPr="001C58FC">
          <w:rPr>
            <w:rStyle w:val="Hyperlink"/>
          </w:rPr>
          <w:t>1</w:t>
        </w:r>
        <w:r w:rsidR="001F0683">
          <w:rPr>
            <w:rFonts w:asciiTheme="minorHAnsi" w:eastAsiaTheme="minorEastAsia" w:hAnsiTheme="minorHAnsi" w:cstheme="minorBidi"/>
            <w:kern w:val="2"/>
            <w:sz w:val="24"/>
            <w:szCs w:val="24"/>
            <w:lang w:eastAsia="en-AU"/>
            <w14:ligatures w14:val="standardContextual"/>
          </w:rPr>
          <w:tab/>
        </w:r>
        <w:r w:rsidR="001F0683" w:rsidRPr="001C58FC">
          <w:rPr>
            <w:rStyle w:val="Hyperlink"/>
          </w:rPr>
          <w:t>Introduction</w:t>
        </w:r>
        <w:r w:rsidR="001F0683">
          <w:rPr>
            <w:webHidden/>
          </w:rPr>
          <w:tab/>
        </w:r>
        <w:r w:rsidR="001F0683">
          <w:rPr>
            <w:webHidden/>
          </w:rPr>
          <w:fldChar w:fldCharType="begin"/>
        </w:r>
        <w:r w:rsidR="001F0683">
          <w:rPr>
            <w:webHidden/>
          </w:rPr>
          <w:instrText xml:space="preserve"> PAGEREF _Toc231997067 \h </w:instrText>
        </w:r>
        <w:r w:rsidR="001F0683">
          <w:rPr>
            <w:webHidden/>
          </w:rPr>
        </w:r>
        <w:r w:rsidR="001F0683">
          <w:rPr>
            <w:webHidden/>
          </w:rPr>
          <w:fldChar w:fldCharType="separate"/>
        </w:r>
        <w:r w:rsidR="001F0683">
          <w:rPr>
            <w:webHidden/>
          </w:rPr>
          <w:t>3</w:t>
        </w:r>
        <w:r w:rsidR="001F0683">
          <w:rPr>
            <w:webHidden/>
          </w:rPr>
          <w:fldChar w:fldCharType="end"/>
        </w:r>
      </w:hyperlink>
    </w:p>
    <w:p w14:paraId="188CBC13" w14:textId="5FA0D307" w:rsidR="001F0683" w:rsidRDefault="001F0683">
      <w:pPr>
        <w:pStyle w:val="TOC2"/>
        <w:tabs>
          <w:tab w:val="left" w:pos="960"/>
          <w:tab w:val="right" w:leader="dot" w:pos="9016"/>
        </w:tabs>
        <w:rPr>
          <w:rFonts w:asciiTheme="minorHAnsi" w:eastAsiaTheme="minorEastAsia" w:hAnsiTheme="minorHAnsi"/>
          <w:noProof/>
          <w:kern w:val="2"/>
          <w:sz w:val="24"/>
          <w:szCs w:val="24"/>
          <w:lang w:eastAsia="en-AU"/>
          <w14:ligatures w14:val="standardContextual"/>
        </w:rPr>
      </w:pPr>
      <w:hyperlink w:anchor="_Toc231997068" w:history="1">
        <w:r w:rsidRPr="001C58FC">
          <w:rPr>
            <w:rStyle w:val="Hyperlink"/>
            <w:noProof/>
            <w:lang w:val="en-GB" w:eastAsia="en-GB"/>
          </w:rPr>
          <w:t>1.1</w:t>
        </w:r>
        <w:r>
          <w:rPr>
            <w:rFonts w:asciiTheme="minorHAnsi" w:eastAsiaTheme="minorEastAsia" w:hAnsiTheme="minorHAnsi"/>
            <w:noProof/>
            <w:kern w:val="2"/>
            <w:sz w:val="24"/>
            <w:szCs w:val="24"/>
            <w:lang w:eastAsia="en-AU"/>
            <w14:ligatures w14:val="standardContextual"/>
          </w:rPr>
          <w:tab/>
        </w:r>
        <w:r w:rsidRPr="001C58FC">
          <w:rPr>
            <w:rStyle w:val="Hyperlink"/>
            <w:noProof/>
            <w:lang w:val="en-GB" w:eastAsia="en-GB"/>
          </w:rPr>
          <w:t>Background</w:t>
        </w:r>
        <w:r>
          <w:rPr>
            <w:noProof/>
            <w:webHidden/>
          </w:rPr>
          <w:tab/>
        </w:r>
        <w:r>
          <w:rPr>
            <w:noProof/>
            <w:webHidden/>
          </w:rPr>
          <w:fldChar w:fldCharType="begin"/>
        </w:r>
        <w:r>
          <w:rPr>
            <w:noProof/>
            <w:webHidden/>
          </w:rPr>
          <w:instrText xml:space="preserve"> PAGEREF _Toc231997068 \h </w:instrText>
        </w:r>
        <w:r>
          <w:rPr>
            <w:noProof/>
            <w:webHidden/>
          </w:rPr>
        </w:r>
        <w:r>
          <w:rPr>
            <w:noProof/>
            <w:webHidden/>
          </w:rPr>
          <w:fldChar w:fldCharType="separate"/>
        </w:r>
        <w:r>
          <w:rPr>
            <w:noProof/>
            <w:webHidden/>
          </w:rPr>
          <w:t>3</w:t>
        </w:r>
        <w:r>
          <w:rPr>
            <w:noProof/>
            <w:webHidden/>
          </w:rPr>
          <w:fldChar w:fldCharType="end"/>
        </w:r>
      </w:hyperlink>
    </w:p>
    <w:p w14:paraId="6A17EFFA" w14:textId="421003F5" w:rsidR="001F0683" w:rsidRDefault="001F0683">
      <w:pPr>
        <w:pStyle w:val="TOC2"/>
        <w:tabs>
          <w:tab w:val="left" w:pos="960"/>
          <w:tab w:val="right" w:leader="dot" w:pos="9016"/>
        </w:tabs>
        <w:rPr>
          <w:rFonts w:asciiTheme="minorHAnsi" w:eastAsiaTheme="minorEastAsia" w:hAnsiTheme="minorHAnsi"/>
          <w:noProof/>
          <w:kern w:val="2"/>
          <w:sz w:val="24"/>
          <w:szCs w:val="24"/>
          <w:lang w:eastAsia="en-AU"/>
          <w14:ligatures w14:val="standardContextual"/>
        </w:rPr>
      </w:pPr>
      <w:hyperlink w:anchor="_Toc231997069" w:history="1">
        <w:r w:rsidRPr="001C58FC">
          <w:rPr>
            <w:rStyle w:val="Hyperlink"/>
            <w:noProof/>
            <w:lang w:val="en-GB" w:eastAsia="en-GB"/>
          </w:rPr>
          <w:t>1.2</w:t>
        </w:r>
        <w:r>
          <w:rPr>
            <w:rFonts w:asciiTheme="minorHAnsi" w:eastAsiaTheme="minorEastAsia" w:hAnsiTheme="minorHAnsi"/>
            <w:noProof/>
            <w:kern w:val="2"/>
            <w:sz w:val="24"/>
            <w:szCs w:val="24"/>
            <w:lang w:eastAsia="en-AU"/>
            <w14:ligatures w14:val="standardContextual"/>
          </w:rPr>
          <w:tab/>
        </w:r>
        <w:r w:rsidRPr="001C58FC">
          <w:rPr>
            <w:rStyle w:val="Hyperlink"/>
            <w:noProof/>
            <w:lang w:val="en-GB" w:eastAsia="en-GB"/>
          </w:rPr>
          <w:t>Site Description</w:t>
        </w:r>
        <w:r>
          <w:rPr>
            <w:noProof/>
            <w:webHidden/>
          </w:rPr>
          <w:tab/>
        </w:r>
        <w:r>
          <w:rPr>
            <w:noProof/>
            <w:webHidden/>
          </w:rPr>
          <w:fldChar w:fldCharType="begin"/>
        </w:r>
        <w:r>
          <w:rPr>
            <w:noProof/>
            <w:webHidden/>
          </w:rPr>
          <w:instrText xml:space="preserve"> PAGEREF _Toc231997069 \h </w:instrText>
        </w:r>
        <w:r>
          <w:rPr>
            <w:noProof/>
            <w:webHidden/>
          </w:rPr>
        </w:r>
        <w:r>
          <w:rPr>
            <w:noProof/>
            <w:webHidden/>
          </w:rPr>
          <w:fldChar w:fldCharType="separate"/>
        </w:r>
        <w:r>
          <w:rPr>
            <w:noProof/>
            <w:webHidden/>
          </w:rPr>
          <w:t>4</w:t>
        </w:r>
        <w:r>
          <w:rPr>
            <w:noProof/>
            <w:webHidden/>
          </w:rPr>
          <w:fldChar w:fldCharType="end"/>
        </w:r>
      </w:hyperlink>
    </w:p>
    <w:p w14:paraId="335E4A2C" w14:textId="449A23AD" w:rsidR="001F0683" w:rsidRDefault="001F0683">
      <w:pPr>
        <w:pStyle w:val="TOC1"/>
        <w:rPr>
          <w:rFonts w:asciiTheme="minorHAnsi" w:eastAsiaTheme="minorEastAsia" w:hAnsiTheme="minorHAnsi" w:cstheme="minorBidi"/>
          <w:kern w:val="2"/>
          <w:sz w:val="24"/>
          <w:szCs w:val="24"/>
          <w:lang w:eastAsia="en-AU"/>
          <w14:ligatures w14:val="standardContextual"/>
        </w:rPr>
      </w:pPr>
      <w:hyperlink w:anchor="_Toc231997070" w:history="1">
        <w:r w:rsidRPr="001C58FC">
          <w:rPr>
            <w:rStyle w:val="Hyperlink"/>
          </w:rPr>
          <w:t>2</w:t>
        </w:r>
        <w:r>
          <w:rPr>
            <w:rFonts w:asciiTheme="minorHAnsi" w:eastAsiaTheme="minorEastAsia" w:hAnsiTheme="minorHAnsi" w:cstheme="minorBidi"/>
            <w:kern w:val="2"/>
            <w:sz w:val="24"/>
            <w:szCs w:val="24"/>
            <w:lang w:eastAsia="en-AU"/>
            <w14:ligatures w14:val="standardContextual"/>
          </w:rPr>
          <w:tab/>
        </w:r>
        <w:r w:rsidRPr="001C58FC">
          <w:rPr>
            <w:rStyle w:val="Hyperlink"/>
          </w:rPr>
          <w:t>Communication and Engagement Activities</w:t>
        </w:r>
        <w:r>
          <w:rPr>
            <w:webHidden/>
          </w:rPr>
          <w:tab/>
        </w:r>
        <w:r>
          <w:rPr>
            <w:webHidden/>
          </w:rPr>
          <w:fldChar w:fldCharType="begin"/>
        </w:r>
        <w:r>
          <w:rPr>
            <w:webHidden/>
          </w:rPr>
          <w:instrText xml:space="preserve"> PAGEREF _Toc231997070 \h </w:instrText>
        </w:r>
        <w:r>
          <w:rPr>
            <w:webHidden/>
          </w:rPr>
        </w:r>
        <w:r>
          <w:rPr>
            <w:webHidden/>
          </w:rPr>
          <w:fldChar w:fldCharType="separate"/>
        </w:r>
        <w:r>
          <w:rPr>
            <w:webHidden/>
          </w:rPr>
          <w:t>5</w:t>
        </w:r>
        <w:r>
          <w:rPr>
            <w:webHidden/>
          </w:rPr>
          <w:fldChar w:fldCharType="end"/>
        </w:r>
      </w:hyperlink>
    </w:p>
    <w:p w14:paraId="43505998" w14:textId="7FF0956F" w:rsidR="001F0683" w:rsidRDefault="001F0683">
      <w:pPr>
        <w:pStyle w:val="TOC2"/>
        <w:tabs>
          <w:tab w:val="left" w:pos="960"/>
          <w:tab w:val="right" w:leader="dot" w:pos="9016"/>
        </w:tabs>
        <w:rPr>
          <w:rFonts w:asciiTheme="minorHAnsi" w:eastAsiaTheme="minorEastAsia" w:hAnsiTheme="minorHAnsi"/>
          <w:noProof/>
          <w:kern w:val="2"/>
          <w:sz w:val="24"/>
          <w:szCs w:val="24"/>
          <w:lang w:eastAsia="en-AU"/>
          <w14:ligatures w14:val="standardContextual"/>
        </w:rPr>
      </w:pPr>
      <w:hyperlink w:anchor="_Toc231997071" w:history="1">
        <w:r w:rsidRPr="001C58FC">
          <w:rPr>
            <w:rStyle w:val="Hyperlink"/>
            <w:noProof/>
          </w:rPr>
          <w:t>2.1</w:t>
        </w:r>
        <w:r>
          <w:rPr>
            <w:rFonts w:asciiTheme="minorHAnsi" w:eastAsiaTheme="minorEastAsia" w:hAnsiTheme="minorHAnsi"/>
            <w:noProof/>
            <w:kern w:val="2"/>
            <w:sz w:val="24"/>
            <w:szCs w:val="24"/>
            <w:lang w:eastAsia="en-AU"/>
            <w14:ligatures w14:val="standardContextual"/>
          </w:rPr>
          <w:tab/>
        </w:r>
        <w:r w:rsidRPr="001C58FC">
          <w:rPr>
            <w:rStyle w:val="Hyperlink"/>
            <w:rFonts w:cs="Arial"/>
            <w:noProof/>
          </w:rPr>
          <w:t>Goals</w:t>
        </w:r>
        <w:r>
          <w:rPr>
            <w:noProof/>
            <w:webHidden/>
          </w:rPr>
          <w:tab/>
        </w:r>
        <w:r>
          <w:rPr>
            <w:noProof/>
            <w:webHidden/>
          </w:rPr>
          <w:fldChar w:fldCharType="begin"/>
        </w:r>
        <w:r>
          <w:rPr>
            <w:noProof/>
            <w:webHidden/>
          </w:rPr>
          <w:instrText xml:space="preserve"> PAGEREF _Toc231997071 \h </w:instrText>
        </w:r>
        <w:r>
          <w:rPr>
            <w:noProof/>
            <w:webHidden/>
          </w:rPr>
        </w:r>
        <w:r>
          <w:rPr>
            <w:noProof/>
            <w:webHidden/>
          </w:rPr>
          <w:fldChar w:fldCharType="separate"/>
        </w:r>
        <w:r>
          <w:rPr>
            <w:noProof/>
            <w:webHidden/>
          </w:rPr>
          <w:t>5</w:t>
        </w:r>
        <w:r>
          <w:rPr>
            <w:noProof/>
            <w:webHidden/>
          </w:rPr>
          <w:fldChar w:fldCharType="end"/>
        </w:r>
      </w:hyperlink>
    </w:p>
    <w:p w14:paraId="7C89ED5D" w14:textId="1610B83A" w:rsidR="001F0683" w:rsidRDefault="001F0683">
      <w:pPr>
        <w:pStyle w:val="TOC2"/>
        <w:tabs>
          <w:tab w:val="left" w:pos="960"/>
          <w:tab w:val="right" w:leader="dot" w:pos="9016"/>
        </w:tabs>
        <w:rPr>
          <w:rFonts w:asciiTheme="minorHAnsi" w:eastAsiaTheme="minorEastAsia" w:hAnsiTheme="minorHAnsi"/>
          <w:noProof/>
          <w:kern w:val="2"/>
          <w:sz w:val="24"/>
          <w:szCs w:val="24"/>
          <w:lang w:eastAsia="en-AU"/>
          <w14:ligatures w14:val="standardContextual"/>
        </w:rPr>
      </w:pPr>
      <w:hyperlink w:anchor="_Toc231997072" w:history="1">
        <w:r w:rsidRPr="001C58FC">
          <w:rPr>
            <w:rStyle w:val="Hyperlink"/>
            <w:noProof/>
          </w:rPr>
          <w:t>2.2</w:t>
        </w:r>
        <w:r>
          <w:rPr>
            <w:rFonts w:asciiTheme="minorHAnsi" w:eastAsiaTheme="minorEastAsia" w:hAnsiTheme="minorHAnsi"/>
            <w:noProof/>
            <w:kern w:val="2"/>
            <w:sz w:val="24"/>
            <w:szCs w:val="24"/>
            <w:lang w:eastAsia="en-AU"/>
            <w14:ligatures w14:val="standardContextual"/>
          </w:rPr>
          <w:tab/>
        </w:r>
        <w:r w:rsidRPr="001C58FC">
          <w:rPr>
            <w:rStyle w:val="Hyperlink"/>
            <w:rFonts w:cs="Arial"/>
            <w:noProof/>
          </w:rPr>
          <w:t>Objectives</w:t>
        </w:r>
        <w:r>
          <w:rPr>
            <w:noProof/>
            <w:webHidden/>
          </w:rPr>
          <w:tab/>
        </w:r>
        <w:r>
          <w:rPr>
            <w:noProof/>
            <w:webHidden/>
          </w:rPr>
          <w:fldChar w:fldCharType="begin"/>
        </w:r>
        <w:r>
          <w:rPr>
            <w:noProof/>
            <w:webHidden/>
          </w:rPr>
          <w:instrText xml:space="preserve"> PAGEREF _Toc231997072 \h </w:instrText>
        </w:r>
        <w:r>
          <w:rPr>
            <w:noProof/>
            <w:webHidden/>
          </w:rPr>
        </w:r>
        <w:r>
          <w:rPr>
            <w:noProof/>
            <w:webHidden/>
          </w:rPr>
          <w:fldChar w:fldCharType="separate"/>
        </w:r>
        <w:r>
          <w:rPr>
            <w:noProof/>
            <w:webHidden/>
          </w:rPr>
          <w:t>5</w:t>
        </w:r>
        <w:r>
          <w:rPr>
            <w:noProof/>
            <w:webHidden/>
          </w:rPr>
          <w:fldChar w:fldCharType="end"/>
        </w:r>
      </w:hyperlink>
    </w:p>
    <w:p w14:paraId="5263FE1F" w14:textId="12896F18" w:rsidR="001F0683" w:rsidRDefault="001F0683">
      <w:pPr>
        <w:pStyle w:val="TOC1"/>
        <w:rPr>
          <w:rFonts w:asciiTheme="minorHAnsi" w:eastAsiaTheme="minorEastAsia" w:hAnsiTheme="minorHAnsi" w:cstheme="minorBidi"/>
          <w:kern w:val="2"/>
          <w:sz w:val="24"/>
          <w:szCs w:val="24"/>
          <w:lang w:eastAsia="en-AU"/>
          <w14:ligatures w14:val="standardContextual"/>
        </w:rPr>
      </w:pPr>
      <w:hyperlink w:anchor="_Toc231997073" w:history="1">
        <w:r w:rsidRPr="001C58FC">
          <w:rPr>
            <w:rStyle w:val="Hyperlink"/>
          </w:rPr>
          <w:t>3</w:t>
        </w:r>
        <w:r>
          <w:rPr>
            <w:rFonts w:asciiTheme="minorHAnsi" w:eastAsiaTheme="minorEastAsia" w:hAnsiTheme="minorHAnsi" w:cstheme="minorBidi"/>
            <w:kern w:val="2"/>
            <w:sz w:val="24"/>
            <w:szCs w:val="24"/>
            <w:lang w:eastAsia="en-AU"/>
            <w14:ligatures w14:val="standardContextual"/>
          </w:rPr>
          <w:tab/>
        </w:r>
        <w:r w:rsidRPr="001C58FC">
          <w:rPr>
            <w:rStyle w:val="Hyperlink"/>
          </w:rPr>
          <w:t>Stakeholders</w:t>
        </w:r>
        <w:r>
          <w:rPr>
            <w:webHidden/>
          </w:rPr>
          <w:tab/>
        </w:r>
        <w:r>
          <w:rPr>
            <w:webHidden/>
          </w:rPr>
          <w:fldChar w:fldCharType="begin"/>
        </w:r>
        <w:r>
          <w:rPr>
            <w:webHidden/>
          </w:rPr>
          <w:instrText xml:space="preserve"> PAGEREF _Toc231997073 \h </w:instrText>
        </w:r>
        <w:r>
          <w:rPr>
            <w:webHidden/>
          </w:rPr>
        </w:r>
        <w:r>
          <w:rPr>
            <w:webHidden/>
          </w:rPr>
          <w:fldChar w:fldCharType="separate"/>
        </w:r>
        <w:r>
          <w:rPr>
            <w:webHidden/>
          </w:rPr>
          <w:t>6</w:t>
        </w:r>
        <w:r>
          <w:rPr>
            <w:webHidden/>
          </w:rPr>
          <w:fldChar w:fldCharType="end"/>
        </w:r>
      </w:hyperlink>
    </w:p>
    <w:p w14:paraId="6118D67B" w14:textId="31FAA923" w:rsidR="001F0683" w:rsidRDefault="001F0683">
      <w:pPr>
        <w:pStyle w:val="TOC2"/>
        <w:tabs>
          <w:tab w:val="left" w:pos="960"/>
          <w:tab w:val="right" w:leader="dot" w:pos="9016"/>
        </w:tabs>
        <w:rPr>
          <w:rFonts w:asciiTheme="minorHAnsi" w:eastAsiaTheme="minorEastAsia" w:hAnsiTheme="minorHAnsi"/>
          <w:noProof/>
          <w:kern w:val="2"/>
          <w:sz w:val="24"/>
          <w:szCs w:val="24"/>
          <w:lang w:eastAsia="en-AU"/>
          <w14:ligatures w14:val="standardContextual"/>
        </w:rPr>
      </w:pPr>
      <w:hyperlink w:anchor="_Toc231997074" w:history="1">
        <w:r w:rsidRPr="001C58FC">
          <w:rPr>
            <w:rStyle w:val="Hyperlink"/>
            <w:noProof/>
            <w:lang w:val="en-GB" w:eastAsia="en-GB"/>
          </w:rPr>
          <w:t>3.1</w:t>
        </w:r>
        <w:r>
          <w:rPr>
            <w:rFonts w:asciiTheme="minorHAnsi" w:eastAsiaTheme="minorEastAsia" w:hAnsiTheme="minorHAnsi"/>
            <w:noProof/>
            <w:kern w:val="2"/>
            <w:sz w:val="24"/>
            <w:szCs w:val="24"/>
            <w:lang w:eastAsia="en-AU"/>
            <w14:ligatures w14:val="standardContextual"/>
          </w:rPr>
          <w:tab/>
        </w:r>
        <w:r w:rsidRPr="001C58FC">
          <w:rPr>
            <w:rStyle w:val="Hyperlink"/>
            <w:noProof/>
            <w:lang w:val="en-GB" w:eastAsia="en-GB"/>
          </w:rPr>
          <w:t>Community Profile</w:t>
        </w:r>
        <w:r>
          <w:rPr>
            <w:noProof/>
            <w:webHidden/>
          </w:rPr>
          <w:tab/>
        </w:r>
        <w:r>
          <w:rPr>
            <w:noProof/>
            <w:webHidden/>
          </w:rPr>
          <w:fldChar w:fldCharType="begin"/>
        </w:r>
        <w:r>
          <w:rPr>
            <w:noProof/>
            <w:webHidden/>
          </w:rPr>
          <w:instrText xml:space="preserve"> PAGEREF _Toc231997074 \h </w:instrText>
        </w:r>
        <w:r>
          <w:rPr>
            <w:noProof/>
            <w:webHidden/>
          </w:rPr>
        </w:r>
        <w:r>
          <w:rPr>
            <w:noProof/>
            <w:webHidden/>
          </w:rPr>
          <w:fldChar w:fldCharType="separate"/>
        </w:r>
        <w:r>
          <w:rPr>
            <w:noProof/>
            <w:webHidden/>
          </w:rPr>
          <w:t>6</w:t>
        </w:r>
        <w:r>
          <w:rPr>
            <w:noProof/>
            <w:webHidden/>
          </w:rPr>
          <w:fldChar w:fldCharType="end"/>
        </w:r>
      </w:hyperlink>
    </w:p>
    <w:p w14:paraId="10E92A1E" w14:textId="0373E6CA" w:rsidR="001F0683" w:rsidRDefault="001F0683">
      <w:pPr>
        <w:pStyle w:val="TOC2"/>
        <w:tabs>
          <w:tab w:val="left" w:pos="960"/>
          <w:tab w:val="right" w:leader="dot" w:pos="9016"/>
        </w:tabs>
        <w:rPr>
          <w:rFonts w:asciiTheme="minorHAnsi" w:eastAsiaTheme="minorEastAsia" w:hAnsiTheme="minorHAnsi"/>
          <w:noProof/>
          <w:kern w:val="2"/>
          <w:sz w:val="24"/>
          <w:szCs w:val="24"/>
          <w:lang w:eastAsia="en-AU"/>
          <w14:ligatures w14:val="standardContextual"/>
        </w:rPr>
      </w:pPr>
      <w:hyperlink w:anchor="_Toc231997075" w:history="1">
        <w:r w:rsidRPr="001C58FC">
          <w:rPr>
            <w:rStyle w:val="Hyperlink"/>
            <w:noProof/>
            <w:lang w:val="en-GB" w:eastAsia="en-GB"/>
          </w:rPr>
          <w:t>3.2</w:t>
        </w:r>
        <w:r>
          <w:rPr>
            <w:rFonts w:asciiTheme="minorHAnsi" w:eastAsiaTheme="minorEastAsia" w:hAnsiTheme="minorHAnsi"/>
            <w:noProof/>
            <w:kern w:val="2"/>
            <w:sz w:val="24"/>
            <w:szCs w:val="24"/>
            <w:lang w:eastAsia="en-AU"/>
            <w14:ligatures w14:val="standardContextual"/>
          </w:rPr>
          <w:tab/>
        </w:r>
        <w:r w:rsidRPr="001C58FC">
          <w:rPr>
            <w:rStyle w:val="Hyperlink"/>
            <w:noProof/>
            <w:lang w:val="en-GB" w:eastAsia="en-GB"/>
          </w:rPr>
          <w:t>Stakeholder Identification</w:t>
        </w:r>
        <w:r>
          <w:rPr>
            <w:noProof/>
            <w:webHidden/>
          </w:rPr>
          <w:tab/>
        </w:r>
        <w:r>
          <w:rPr>
            <w:noProof/>
            <w:webHidden/>
          </w:rPr>
          <w:fldChar w:fldCharType="begin"/>
        </w:r>
        <w:r>
          <w:rPr>
            <w:noProof/>
            <w:webHidden/>
          </w:rPr>
          <w:instrText xml:space="preserve"> PAGEREF _Toc231997075 \h </w:instrText>
        </w:r>
        <w:r>
          <w:rPr>
            <w:noProof/>
            <w:webHidden/>
          </w:rPr>
        </w:r>
        <w:r>
          <w:rPr>
            <w:noProof/>
            <w:webHidden/>
          </w:rPr>
          <w:fldChar w:fldCharType="separate"/>
        </w:r>
        <w:r>
          <w:rPr>
            <w:noProof/>
            <w:webHidden/>
          </w:rPr>
          <w:t>7</w:t>
        </w:r>
        <w:r>
          <w:rPr>
            <w:noProof/>
            <w:webHidden/>
          </w:rPr>
          <w:fldChar w:fldCharType="end"/>
        </w:r>
      </w:hyperlink>
    </w:p>
    <w:p w14:paraId="5C0176EC" w14:textId="39F78826" w:rsidR="001F0683" w:rsidRDefault="001F0683">
      <w:pPr>
        <w:pStyle w:val="TOC2"/>
        <w:tabs>
          <w:tab w:val="left" w:pos="960"/>
          <w:tab w:val="right" w:leader="dot" w:pos="9016"/>
        </w:tabs>
        <w:rPr>
          <w:rFonts w:asciiTheme="minorHAnsi" w:eastAsiaTheme="minorEastAsia" w:hAnsiTheme="minorHAnsi"/>
          <w:noProof/>
          <w:kern w:val="2"/>
          <w:sz w:val="24"/>
          <w:szCs w:val="24"/>
          <w:lang w:eastAsia="en-AU"/>
          <w14:ligatures w14:val="standardContextual"/>
        </w:rPr>
      </w:pPr>
      <w:hyperlink w:anchor="_Toc231997076" w:history="1">
        <w:r w:rsidRPr="001C58FC">
          <w:rPr>
            <w:rStyle w:val="Hyperlink"/>
            <w:noProof/>
          </w:rPr>
          <w:t>3.3</w:t>
        </w:r>
        <w:r>
          <w:rPr>
            <w:rFonts w:asciiTheme="minorHAnsi" w:eastAsiaTheme="minorEastAsia" w:hAnsiTheme="minorHAnsi"/>
            <w:noProof/>
            <w:kern w:val="2"/>
            <w:sz w:val="24"/>
            <w:szCs w:val="24"/>
            <w:lang w:eastAsia="en-AU"/>
            <w14:ligatures w14:val="standardContextual"/>
          </w:rPr>
          <w:tab/>
        </w:r>
        <w:r w:rsidRPr="001C58FC">
          <w:rPr>
            <w:rStyle w:val="Hyperlink"/>
            <w:noProof/>
          </w:rPr>
          <w:t>Stakeholder Analysis</w:t>
        </w:r>
        <w:r>
          <w:rPr>
            <w:noProof/>
            <w:webHidden/>
          </w:rPr>
          <w:tab/>
        </w:r>
        <w:r>
          <w:rPr>
            <w:noProof/>
            <w:webHidden/>
          </w:rPr>
          <w:fldChar w:fldCharType="begin"/>
        </w:r>
        <w:r>
          <w:rPr>
            <w:noProof/>
            <w:webHidden/>
          </w:rPr>
          <w:instrText xml:space="preserve"> PAGEREF _Toc231997076 \h </w:instrText>
        </w:r>
        <w:r>
          <w:rPr>
            <w:noProof/>
            <w:webHidden/>
          </w:rPr>
        </w:r>
        <w:r>
          <w:rPr>
            <w:noProof/>
            <w:webHidden/>
          </w:rPr>
          <w:fldChar w:fldCharType="separate"/>
        </w:r>
        <w:r>
          <w:rPr>
            <w:noProof/>
            <w:webHidden/>
          </w:rPr>
          <w:t>8</w:t>
        </w:r>
        <w:r>
          <w:rPr>
            <w:noProof/>
            <w:webHidden/>
          </w:rPr>
          <w:fldChar w:fldCharType="end"/>
        </w:r>
      </w:hyperlink>
    </w:p>
    <w:p w14:paraId="3F3C1426" w14:textId="6AC4A3F1" w:rsidR="001F0683" w:rsidRDefault="001F0683">
      <w:pPr>
        <w:pStyle w:val="TOC2"/>
        <w:tabs>
          <w:tab w:val="left" w:pos="960"/>
          <w:tab w:val="right" w:leader="dot" w:pos="9016"/>
        </w:tabs>
        <w:rPr>
          <w:rFonts w:asciiTheme="minorHAnsi" w:eastAsiaTheme="minorEastAsia" w:hAnsiTheme="minorHAnsi"/>
          <w:noProof/>
          <w:kern w:val="2"/>
          <w:sz w:val="24"/>
          <w:szCs w:val="24"/>
          <w:lang w:eastAsia="en-AU"/>
          <w14:ligatures w14:val="standardContextual"/>
        </w:rPr>
      </w:pPr>
      <w:hyperlink w:anchor="_Toc231997077" w:history="1">
        <w:r w:rsidRPr="001C58FC">
          <w:rPr>
            <w:rStyle w:val="Hyperlink"/>
            <w:noProof/>
          </w:rPr>
          <w:t>3.4</w:t>
        </w:r>
        <w:r>
          <w:rPr>
            <w:rFonts w:asciiTheme="minorHAnsi" w:eastAsiaTheme="minorEastAsia" w:hAnsiTheme="minorHAnsi"/>
            <w:noProof/>
            <w:kern w:val="2"/>
            <w:sz w:val="24"/>
            <w:szCs w:val="24"/>
            <w:lang w:eastAsia="en-AU"/>
            <w14:ligatures w14:val="standardContextual"/>
          </w:rPr>
          <w:tab/>
        </w:r>
        <w:r w:rsidRPr="001C58FC">
          <w:rPr>
            <w:rStyle w:val="Hyperlink"/>
            <w:noProof/>
          </w:rPr>
          <w:t>Consultation To Date</w:t>
        </w:r>
        <w:r>
          <w:rPr>
            <w:noProof/>
            <w:webHidden/>
          </w:rPr>
          <w:tab/>
        </w:r>
        <w:r>
          <w:rPr>
            <w:noProof/>
            <w:webHidden/>
          </w:rPr>
          <w:fldChar w:fldCharType="begin"/>
        </w:r>
        <w:r>
          <w:rPr>
            <w:noProof/>
            <w:webHidden/>
          </w:rPr>
          <w:instrText xml:space="preserve"> PAGEREF _Toc231997077 \h </w:instrText>
        </w:r>
        <w:r>
          <w:rPr>
            <w:noProof/>
            <w:webHidden/>
          </w:rPr>
        </w:r>
        <w:r>
          <w:rPr>
            <w:noProof/>
            <w:webHidden/>
          </w:rPr>
          <w:fldChar w:fldCharType="separate"/>
        </w:r>
        <w:r>
          <w:rPr>
            <w:noProof/>
            <w:webHidden/>
          </w:rPr>
          <w:t>10</w:t>
        </w:r>
        <w:r>
          <w:rPr>
            <w:noProof/>
            <w:webHidden/>
          </w:rPr>
          <w:fldChar w:fldCharType="end"/>
        </w:r>
      </w:hyperlink>
    </w:p>
    <w:p w14:paraId="7EDDDC87" w14:textId="607DEABA" w:rsidR="001F0683" w:rsidRDefault="001F0683">
      <w:pPr>
        <w:pStyle w:val="TOC1"/>
        <w:rPr>
          <w:rFonts w:asciiTheme="minorHAnsi" w:eastAsiaTheme="minorEastAsia" w:hAnsiTheme="minorHAnsi" w:cstheme="minorBidi"/>
          <w:kern w:val="2"/>
          <w:sz w:val="24"/>
          <w:szCs w:val="24"/>
          <w:lang w:eastAsia="en-AU"/>
          <w14:ligatures w14:val="standardContextual"/>
        </w:rPr>
      </w:pPr>
      <w:hyperlink w:anchor="_Toc231997078" w:history="1">
        <w:r w:rsidRPr="001C58FC">
          <w:rPr>
            <w:rStyle w:val="Hyperlink"/>
          </w:rPr>
          <w:t>4</w:t>
        </w:r>
        <w:r>
          <w:rPr>
            <w:rFonts w:asciiTheme="minorHAnsi" w:eastAsiaTheme="minorEastAsia" w:hAnsiTheme="minorHAnsi" w:cstheme="minorBidi"/>
            <w:kern w:val="2"/>
            <w:sz w:val="24"/>
            <w:szCs w:val="24"/>
            <w:lang w:eastAsia="en-AU"/>
            <w14:ligatures w14:val="standardContextual"/>
          </w:rPr>
          <w:tab/>
        </w:r>
        <w:r w:rsidRPr="001C58FC">
          <w:rPr>
            <w:rStyle w:val="Hyperlink"/>
          </w:rPr>
          <w:t>Consultation Methods</w:t>
        </w:r>
        <w:r>
          <w:rPr>
            <w:webHidden/>
          </w:rPr>
          <w:tab/>
        </w:r>
        <w:r>
          <w:rPr>
            <w:webHidden/>
          </w:rPr>
          <w:fldChar w:fldCharType="begin"/>
        </w:r>
        <w:r>
          <w:rPr>
            <w:webHidden/>
          </w:rPr>
          <w:instrText xml:space="preserve"> PAGEREF _Toc231997078 \h </w:instrText>
        </w:r>
        <w:r>
          <w:rPr>
            <w:webHidden/>
          </w:rPr>
        </w:r>
        <w:r>
          <w:rPr>
            <w:webHidden/>
          </w:rPr>
          <w:fldChar w:fldCharType="separate"/>
        </w:r>
        <w:r>
          <w:rPr>
            <w:webHidden/>
          </w:rPr>
          <w:t>12</w:t>
        </w:r>
        <w:r>
          <w:rPr>
            <w:webHidden/>
          </w:rPr>
          <w:fldChar w:fldCharType="end"/>
        </w:r>
      </w:hyperlink>
    </w:p>
    <w:p w14:paraId="2062285F" w14:textId="53A6152F" w:rsidR="001F0683" w:rsidRDefault="001F0683">
      <w:pPr>
        <w:pStyle w:val="TOC1"/>
        <w:rPr>
          <w:rFonts w:asciiTheme="minorHAnsi" w:eastAsiaTheme="minorEastAsia" w:hAnsiTheme="minorHAnsi" w:cstheme="minorBidi"/>
          <w:kern w:val="2"/>
          <w:sz w:val="24"/>
          <w:szCs w:val="24"/>
          <w:lang w:eastAsia="en-AU"/>
          <w14:ligatures w14:val="standardContextual"/>
        </w:rPr>
      </w:pPr>
      <w:hyperlink w:anchor="_Toc231997079" w:history="1">
        <w:r w:rsidRPr="001C58FC">
          <w:rPr>
            <w:rStyle w:val="Hyperlink"/>
          </w:rPr>
          <w:t>5</w:t>
        </w:r>
        <w:r>
          <w:rPr>
            <w:rFonts w:asciiTheme="minorHAnsi" w:eastAsiaTheme="minorEastAsia" w:hAnsiTheme="minorHAnsi" w:cstheme="minorBidi"/>
            <w:kern w:val="2"/>
            <w:sz w:val="24"/>
            <w:szCs w:val="24"/>
            <w:lang w:eastAsia="en-AU"/>
            <w14:ligatures w14:val="standardContextual"/>
          </w:rPr>
          <w:tab/>
        </w:r>
        <w:r w:rsidRPr="001C58FC">
          <w:rPr>
            <w:rStyle w:val="Hyperlink"/>
          </w:rPr>
          <w:t>Schedule of Activities</w:t>
        </w:r>
        <w:r>
          <w:rPr>
            <w:webHidden/>
          </w:rPr>
          <w:tab/>
        </w:r>
        <w:r>
          <w:rPr>
            <w:webHidden/>
          </w:rPr>
          <w:fldChar w:fldCharType="begin"/>
        </w:r>
        <w:r>
          <w:rPr>
            <w:webHidden/>
          </w:rPr>
          <w:instrText xml:space="preserve"> PAGEREF _Toc231997079 \h </w:instrText>
        </w:r>
        <w:r>
          <w:rPr>
            <w:webHidden/>
          </w:rPr>
        </w:r>
        <w:r>
          <w:rPr>
            <w:webHidden/>
          </w:rPr>
          <w:fldChar w:fldCharType="separate"/>
        </w:r>
        <w:r>
          <w:rPr>
            <w:webHidden/>
          </w:rPr>
          <w:t>12</w:t>
        </w:r>
        <w:r>
          <w:rPr>
            <w:webHidden/>
          </w:rPr>
          <w:fldChar w:fldCharType="end"/>
        </w:r>
      </w:hyperlink>
    </w:p>
    <w:p w14:paraId="70B38BC4" w14:textId="5EE6689D" w:rsidR="001F0683" w:rsidRDefault="001F0683">
      <w:pPr>
        <w:pStyle w:val="TOC1"/>
        <w:rPr>
          <w:rFonts w:asciiTheme="minorHAnsi" w:eastAsiaTheme="minorEastAsia" w:hAnsiTheme="minorHAnsi" w:cstheme="minorBidi"/>
          <w:kern w:val="2"/>
          <w:sz w:val="24"/>
          <w:szCs w:val="24"/>
          <w:lang w:eastAsia="en-AU"/>
          <w14:ligatures w14:val="standardContextual"/>
        </w:rPr>
      </w:pPr>
      <w:hyperlink w:anchor="_Toc231997080" w:history="1">
        <w:r w:rsidRPr="001C58FC">
          <w:rPr>
            <w:rStyle w:val="Hyperlink"/>
          </w:rPr>
          <w:t>6</w:t>
        </w:r>
        <w:r>
          <w:rPr>
            <w:rFonts w:asciiTheme="minorHAnsi" w:eastAsiaTheme="minorEastAsia" w:hAnsiTheme="minorHAnsi" w:cstheme="minorBidi"/>
            <w:kern w:val="2"/>
            <w:sz w:val="24"/>
            <w:szCs w:val="24"/>
            <w:lang w:eastAsia="en-AU"/>
            <w14:ligatures w14:val="standardContextual"/>
          </w:rPr>
          <w:tab/>
        </w:r>
        <w:r w:rsidRPr="001C58FC">
          <w:rPr>
            <w:rStyle w:val="Hyperlink"/>
          </w:rPr>
          <w:t>Evaluation and Review of Community Engagement</w:t>
        </w:r>
        <w:r>
          <w:rPr>
            <w:webHidden/>
          </w:rPr>
          <w:tab/>
        </w:r>
        <w:r>
          <w:rPr>
            <w:webHidden/>
          </w:rPr>
          <w:fldChar w:fldCharType="begin"/>
        </w:r>
        <w:r>
          <w:rPr>
            <w:webHidden/>
          </w:rPr>
          <w:instrText xml:space="preserve"> PAGEREF _Toc231997080 \h </w:instrText>
        </w:r>
        <w:r>
          <w:rPr>
            <w:webHidden/>
          </w:rPr>
        </w:r>
        <w:r>
          <w:rPr>
            <w:webHidden/>
          </w:rPr>
          <w:fldChar w:fldCharType="separate"/>
        </w:r>
        <w:r>
          <w:rPr>
            <w:webHidden/>
          </w:rPr>
          <w:t>13</w:t>
        </w:r>
        <w:r>
          <w:rPr>
            <w:webHidden/>
          </w:rPr>
          <w:fldChar w:fldCharType="end"/>
        </w:r>
      </w:hyperlink>
    </w:p>
    <w:p w14:paraId="3305D471" w14:textId="1493FCB2" w:rsidR="001F0683" w:rsidRDefault="001F0683">
      <w:pPr>
        <w:pStyle w:val="TOC1"/>
        <w:rPr>
          <w:rFonts w:asciiTheme="minorHAnsi" w:eastAsiaTheme="minorEastAsia" w:hAnsiTheme="minorHAnsi" w:cstheme="minorBidi"/>
          <w:kern w:val="2"/>
          <w:sz w:val="24"/>
          <w:szCs w:val="24"/>
          <w:lang w:eastAsia="en-AU"/>
          <w14:ligatures w14:val="standardContextual"/>
        </w:rPr>
      </w:pPr>
      <w:hyperlink w:anchor="_Toc231997081" w:history="1">
        <w:r w:rsidRPr="001C58FC">
          <w:rPr>
            <w:rStyle w:val="Hyperlink"/>
          </w:rPr>
          <w:t>7</w:t>
        </w:r>
        <w:r>
          <w:rPr>
            <w:rFonts w:asciiTheme="minorHAnsi" w:eastAsiaTheme="minorEastAsia" w:hAnsiTheme="minorHAnsi" w:cstheme="minorBidi"/>
            <w:kern w:val="2"/>
            <w:sz w:val="24"/>
            <w:szCs w:val="24"/>
            <w:lang w:eastAsia="en-AU"/>
            <w14:ligatures w14:val="standardContextual"/>
          </w:rPr>
          <w:tab/>
        </w:r>
        <w:r w:rsidRPr="001C58FC">
          <w:rPr>
            <w:rStyle w:val="Hyperlink"/>
          </w:rPr>
          <w:t>Version Control</w:t>
        </w:r>
        <w:r>
          <w:rPr>
            <w:webHidden/>
          </w:rPr>
          <w:tab/>
        </w:r>
        <w:r>
          <w:rPr>
            <w:webHidden/>
          </w:rPr>
          <w:fldChar w:fldCharType="begin"/>
        </w:r>
        <w:r>
          <w:rPr>
            <w:webHidden/>
          </w:rPr>
          <w:instrText xml:space="preserve"> PAGEREF _Toc231997081 \h </w:instrText>
        </w:r>
        <w:r>
          <w:rPr>
            <w:webHidden/>
          </w:rPr>
        </w:r>
        <w:r>
          <w:rPr>
            <w:webHidden/>
          </w:rPr>
          <w:fldChar w:fldCharType="separate"/>
        </w:r>
        <w:r>
          <w:rPr>
            <w:webHidden/>
          </w:rPr>
          <w:t>14</w:t>
        </w:r>
        <w:r>
          <w:rPr>
            <w:webHidden/>
          </w:rPr>
          <w:fldChar w:fldCharType="end"/>
        </w:r>
      </w:hyperlink>
    </w:p>
    <w:p w14:paraId="5A3EB9FA" w14:textId="29099871" w:rsidR="00EB20CF" w:rsidRDefault="00AA16B4" w:rsidP="00EB20CF">
      <w:pPr>
        <w:keepNext/>
        <w:spacing w:before="120" w:after="120" w:line="240" w:lineRule="auto"/>
        <w:ind w:right="650"/>
        <w:outlineLvl w:val="0"/>
        <w:rPr>
          <w:rFonts w:eastAsia="Times New Roman" w:cs="Arial"/>
          <w:bCs/>
          <w:noProof/>
          <w:color w:val="800000"/>
          <w:sz w:val="24"/>
          <w:szCs w:val="20"/>
          <w:lang w:val="en-US"/>
        </w:rPr>
      </w:pPr>
      <w:r w:rsidRPr="00AA16B4">
        <w:rPr>
          <w:rFonts w:eastAsia="Times New Roman" w:cs="Arial"/>
          <w:bCs/>
          <w:noProof/>
          <w:color w:val="800000"/>
          <w:sz w:val="24"/>
          <w:szCs w:val="20"/>
          <w:lang w:val="en-US"/>
        </w:rPr>
        <w:fldChar w:fldCharType="end"/>
      </w:r>
    </w:p>
    <w:p w14:paraId="1C0B394C" w14:textId="62F78FB2" w:rsidR="007D49FC" w:rsidRPr="00EB20CF" w:rsidRDefault="00EB20CF" w:rsidP="00EB20CF">
      <w:pPr>
        <w:rPr>
          <w:rFonts w:eastAsia="Times New Roman" w:cs="Arial"/>
          <w:bCs/>
          <w:noProof/>
          <w:color w:val="800000"/>
          <w:sz w:val="24"/>
          <w:szCs w:val="20"/>
          <w:lang w:val="en-US"/>
        </w:rPr>
      </w:pPr>
      <w:r>
        <w:rPr>
          <w:rFonts w:eastAsia="Times New Roman" w:cs="Arial"/>
          <w:bCs/>
          <w:noProof/>
          <w:color w:val="800000"/>
          <w:sz w:val="24"/>
          <w:szCs w:val="20"/>
          <w:lang w:val="en-US"/>
        </w:rPr>
        <w:br w:type="page"/>
      </w:r>
    </w:p>
    <w:p w14:paraId="279200B7" w14:textId="60566B99" w:rsidR="00D004BA" w:rsidRDefault="00214B35" w:rsidP="00A17615">
      <w:pPr>
        <w:pStyle w:val="Heading1"/>
        <w:spacing w:after="120"/>
        <w:ind w:left="431" w:hanging="431"/>
      </w:pPr>
      <w:bookmarkStart w:id="0" w:name="_Ref219194115"/>
      <w:bookmarkStart w:id="1" w:name="_Toc231997067"/>
      <w:r>
        <w:lastRenderedPageBreak/>
        <w:t>Introduction</w:t>
      </w:r>
      <w:bookmarkEnd w:id="0"/>
      <w:bookmarkEnd w:id="1"/>
      <w:r>
        <w:t xml:space="preserve"> </w:t>
      </w:r>
    </w:p>
    <w:p w14:paraId="25D4F599" w14:textId="14076E75" w:rsidR="000E5EFE" w:rsidRPr="00C96E81" w:rsidRDefault="00B71C6A" w:rsidP="000E5EFE">
      <w:pPr>
        <w:rPr>
          <w:rFonts w:cs="Arial"/>
          <w:i/>
          <w:iCs/>
          <w:lang w:eastAsia="en-GB"/>
        </w:rPr>
      </w:pPr>
      <w:r>
        <w:rPr>
          <w:lang w:val="en-GB" w:eastAsia="en-GB"/>
        </w:rPr>
        <w:t xml:space="preserve">The Environmental Effects Statement (EES) Consultation Plan for Blue Hills Quarry has been developed in response to </w:t>
      </w:r>
      <w:r w:rsidR="000E5EFE">
        <w:rPr>
          <w:lang w:val="en-GB" w:eastAsia="en-GB"/>
        </w:rPr>
        <w:t xml:space="preserve">item (vi) of the Minister for Planning’s decision under Section 8B(3) (a) of the </w:t>
      </w:r>
      <w:r w:rsidR="000E5EFE" w:rsidRPr="000E5EFE">
        <w:rPr>
          <w:i/>
          <w:iCs/>
          <w:lang w:val="en-GB" w:eastAsia="en-GB"/>
        </w:rPr>
        <w:t>Environmental Effects Act 1</w:t>
      </w:r>
      <w:r w:rsidR="000E5EFE">
        <w:rPr>
          <w:lang w:val="en-GB" w:eastAsia="en-GB"/>
        </w:rPr>
        <w:t>978 (Vic), which requires the proponent (E B Mawson &amp; Sons Pty Ltd) ‘</w:t>
      </w:r>
      <w:r w:rsidR="000E5EFE" w:rsidRPr="000E5EFE">
        <w:rPr>
          <w:i/>
          <w:iCs/>
          <w:lang w:eastAsia="en-GB"/>
        </w:rPr>
        <w:t>to prepare and submit to DTP its proposed EES Consultation Plan for engaging with the public and stakeholders during the preparation of the EES. Once completed to the satisfaction of DTP, the EES consultation plan is to be implemented</w:t>
      </w:r>
      <w:r w:rsidR="000E5EFE" w:rsidRPr="000E5EFE">
        <w:rPr>
          <w:i/>
          <w:iCs/>
          <w:lang w:val="en-GB" w:eastAsia="en-GB"/>
        </w:rPr>
        <w:t xml:space="preserve"> </w:t>
      </w:r>
      <w:r w:rsidR="000E5EFE" w:rsidRPr="000E5EFE">
        <w:rPr>
          <w:i/>
          <w:iCs/>
          <w:lang w:eastAsia="en-GB"/>
        </w:rPr>
        <w:t xml:space="preserve">by the </w:t>
      </w:r>
      <w:r w:rsidR="000E5EFE" w:rsidRPr="00C96E81">
        <w:rPr>
          <w:rFonts w:cs="Arial"/>
          <w:i/>
          <w:iCs/>
          <w:lang w:eastAsia="en-GB"/>
        </w:rPr>
        <w:t>proponent, having regard to advice from DTP and the TRG.’</w:t>
      </w:r>
    </w:p>
    <w:p w14:paraId="7B0D0650" w14:textId="04264F70" w:rsidR="00F9790D" w:rsidRPr="00C96E81" w:rsidRDefault="00F9790D" w:rsidP="4A1C836B">
      <w:pPr>
        <w:rPr>
          <w:rFonts w:cs="Arial"/>
          <w:lang w:eastAsia="en-GB"/>
        </w:rPr>
      </w:pPr>
      <w:r w:rsidRPr="00C96E81">
        <w:rPr>
          <w:rFonts w:cs="Arial"/>
          <w:lang w:eastAsia="en-GB"/>
        </w:rPr>
        <w:t>In October 2025, the Minister for Planning de</w:t>
      </w:r>
      <w:r w:rsidR="3FAEDFE1" w:rsidRPr="00D567ED">
        <w:rPr>
          <w:rFonts w:cs="Arial"/>
          <w:lang w:eastAsia="en-GB"/>
        </w:rPr>
        <w:t>termined</w:t>
      </w:r>
      <w:r w:rsidRPr="00C96E81">
        <w:rPr>
          <w:rFonts w:cs="Arial"/>
          <w:lang w:eastAsia="en-GB"/>
        </w:rPr>
        <w:t xml:space="preserve"> that the Blue Hills Quarry project</w:t>
      </w:r>
      <w:r w:rsidR="26D636EF" w:rsidRPr="00C96E81">
        <w:rPr>
          <w:rFonts w:cs="Arial"/>
          <w:lang w:eastAsia="en-GB"/>
        </w:rPr>
        <w:t xml:space="preserve"> required an EES to assess the potential environmental and social impacts of the project</w:t>
      </w:r>
      <w:r w:rsidR="33319EB1" w:rsidRPr="00C96E81">
        <w:rPr>
          <w:rFonts w:cs="Arial"/>
          <w:lang w:eastAsia="en-GB"/>
        </w:rPr>
        <w:t xml:space="preserve"> and provide an opportunity for community </w:t>
      </w:r>
      <w:r w:rsidR="01484632" w:rsidRPr="00C96E81">
        <w:rPr>
          <w:rFonts w:cs="Arial"/>
          <w:lang w:eastAsia="en-GB"/>
        </w:rPr>
        <w:t>involvement</w:t>
      </w:r>
      <w:r w:rsidR="33319EB1" w:rsidRPr="00C96E81">
        <w:rPr>
          <w:rFonts w:cs="Arial"/>
          <w:lang w:eastAsia="en-GB"/>
        </w:rPr>
        <w:t>.</w:t>
      </w:r>
      <w:r w:rsidRPr="00C96E81">
        <w:rPr>
          <w:rFonts w:cs="Arial"/>
          <w:lang w:eastAsia="en-GB"/>
        </w:rPr>
        <w:t xml:space="preserve"> </w:t>
      </w:r>
    </w:p>
    <w:p w14:paraId="68CFACB5" w14:textId="0C484DBB" w:rsidR="5F0DE22A" w:rsidRPr="00FF7332" w:rsidRDefault="5F0DE22A" w:rsidP="4A1C836B">
      <w:pPr>
        <w:rPr>
          <w:rFonts w:eastAsiaTheme="minorEastAsia" w:cs="Arial"/>
          <w:lang w:eastAsia="en-GB"/>
        </w:rPr>
      </w:pPr>
      <w:r w:rsidRPr="00FF7332">
        <w:rPr>
          <w:rFonts w:eastAsiaTheme="minorEastAsia" w:cs="Arial"/>
          <w:lang w:eastAsia="en-GB"/>
        </w:rPr>
        <w:t xml:space="preserve">Consultation is a key aspect of the environment assessment process in Victoria. It helps build understanding around the issues and implications of the project. </w:t>
      </w:r>
      <w:r w:rsidR="6C9D17E8" w:rsidRPr="00FF7332">
        <w:rPr>
          <w:rFonts w:eastAsiaTheme="minorEastAsia" w:cs="Arial"/>
          <w:lang w:eastAsia="en-GB"/>
        </w:rPr>
        <w:t>Consultation allows stakeholders’ knowledge and views to be considered in both project planning and formal decision making.</w:t>
      </w:r>
    </w:p>
    <w:p w14:paraId="737394C5" w14:textId="52A63843" w:rsidR="00F9790D" w:rsidRPr="00C96E81" w:rsidRDefault="00F9790D" w:rsidP="4A1C836B">
      <w:pPr>
        <w:rPr>
          <w:rFonts w:cs="Arial"/>
          <w:lang w:eastAsia="en-GB"/>
        </w:rPr>
      </w:pPr>
      <w:r w:rsidRPr="00C96E81">
        <w:rPr>
          <w:rFonts w:cs="Arial"/>
          <w:lang w:eastAsia="en-GB"/>
        </w:rPr>
        <w:t>This Community Consultation Plan aims to</w:t>
      </w:r>
      <w:r w:rsidR="7337AE56" w:rsidRPr="00C96E81">
        <w:rPr>
          <w:rFonts w:cs="Arial"/>
          <w:lang w:eastAsia="en-GB"/>
        </w:rPr>
        <w:t xml:space="preserve"> </w:t>
      </w:r>
      <w:r w:rsidR="5CE91862" w:rsidRPr="00C96E81">
        <w:rPr>
          <w:rFonts w:cs="Arial"/>
          <w:lang w:eastAsia="en-GB"/>
        </w:rPr>
        <w:t xml:space="preserve">identify key stakeholders, their issues, </w:t>
      </w:r>
      <w:r w:rsidR="7337AE56" w:rsidRPr="00C96E81">
        <w:rPr>
          <w:rFonts w:cs="Arial"/>
          <w:lang w:eastAsia="en-GB"/>
        </w:rPr>
        <w:t>how</w:t>
      </w:r>
      <w:r w:rsidR="05D5E92F" w:rsidRPr="00C96E81">
        <w:rPr>
          <w:rFonts w:cs="Arial"/>
          <w:lang w:eastAsia="en-GB"/>
        </w:rPr>
        <w:t xml:space="preserve"> they will</w:t>
      </w:r>
      <w:r w:rsidR="50BADD24" w:rsidRPr="00C96E81">
        <w:rPr>
          <w:rFonts w:cs="Arial"/>
          <w:lang w:eastAsia="en-GB"/>
        </w:rPr>
        <w:t xml:space="preserve"> be</w:t>
      </w:r>
      <w:r w:rsidRPr="00C96E81">
        <w:rPr>
          <w:rFonts w:cs="Arial"/>
          <w:lang w:eastAsia="en-GB"/>
        </w:rPr>
        <w:t xml:space="preserve"> inform</w:t>
      </w:r>
      <w:r w:rsidR="0AE0EA1B" w:rsidRPr="00C96E81">
        <w:rPr>
          <w:rFonts w:cs="Arial"/>
          <w:lang w:eastAsia="en-GB"/>
        </w:rPr>
        <w:t xml:space="preserve">ed, </w:t>
      </w:r>
      <w:r w:rsidRPr="00C96E81">
        <w:rPr>
          <w:rFonts w:cs="Arial"/>
          <w:lang w:eastAsia="en-GB"/>
        </w:rPr>
        <w:t>consult</w:t>
      </w:r>
      <w:r w:rsidR="43358AFC" w:rsidRPr="00C96E81">
        <w:rPr>
          <w:rFonts w:cs="Arial"/>
          <w:lang w:eastAsia="en-GB"/>
        </w:rPr>
        <w:t>ed and involved</w:t>
      </w:r>
      <w:r w:rsidRPr="00C96E81">
        <w:rPr>
          <w:rFonts w:cs="Arial"/>
          <w:lang w:eastAsia="en-GB"/>
        </w:rPr>
        <w:t xml:space="preserve"> during the preparation of the EES</w:t>
      </w:r>
      <w:r w:rsidR="201F0BF5" w:rsidRPr="00C96E81">
        <w:rPr>
          <w:rFonts w:cs="Arial"/>
          <w:lang w:eastAsia="en-GB"/>
        </w:rPr>
        <w:t xml:space="preserve"> and how their</w:t>
      </w:r>
      <w:r w:rsidR="59EDEF4F" w:rsidRPr="00C96E81">
        <w:rPr>
          <w:rFonts w:cs="Arial"/>
          <w:lang w:eastAsia="en-GB"/>
        </w:rPr>
        <w:t xml:space="preserve"> views and input will be </w:t>
      </w:r>
      <w:r w:rsidR="08135459" w:rsidRPr="00C96E81">
        <w:rPr>
          <w:rFonts w:cs="Arial"/>
          <w:lang w:eastAsia="en-GB"/>
        </w:rPr>
        <w:t xml:space="preserve">documented and </w:t>
      </w:r>
      <w:r w:rsidR="59EDEF4F" w:rsidRPr="00C96E81">
        <w:rPr>
          <w:rFonts w:cs="Arial"/>
          <w:lang w:eastAsia="en-GB"/>
        </w:rPr>
        <w:t>responded to</w:t>
      </w:r>
      <w:r w:rsidRPr="00C96E81">
        <w:rPr>
          <w:rFonts w:cs="Arial"/>
          <w:lang w:eastAsia="en-GB"/>
        </w:rPr>
        <w:t>.</w:t>
      </w:r>
      <w:r w:rsidR="42B5774A" w:rsidRPr="00C96E81">
        <w:rPr>
          <w:rFonts w:cs="Arial"/>
          <w:lang w:eastAsia="en-GB"/>
        </w:rPr>
        <w:t xml:space="preserve"> </w:t>
      </w:r>
    </w:p>
    <w:p w14:paraId="2FEC162F" w14:textId="09A09EC9" w:rsidR="00B71C6A" w:rsidRPr="00D552F9" w:rsidRDefault="42B5774A" w:rsidP="00FF7332">
      <w:r w:rsidRPr="00C96E81">
        <w:t xml:space="preserve">During the EES process there are both formal and informal </w:t>
      </w:r>
      <w:r w:rsidR="5CD76A7E" w:rsidRPr="00C96E81">
        <w:t>opportunities</w:t>
      </w:r>
      <w:r w:rsidRPr="00C96E81">
        <w:t xml:space="preserve"> for engagement with community and stakeholders.</w:t>
      </w:r>
      <w:bookmarkStart w:id="2" w:name="_Toc220921554"/>
      <w:bookmarkEnd w:id="2"/>
      <w:r w:rsidR="00B71C6A">
        <w:t>Project</w:t>
      </w:r>
      <w:r w:rsidR="00214B35">
        <w:t xml:space="preserve"> </w:t>
      </w:r>
      <w:r w:rsidR="008B5893">
        <w:t>Description</w:t>
      </w:r>
      <w:r w:rsidR="00214B35">
        <w:t xml:space="preserve"> </w:t>
      </w:r>
    </w:p>
    <w:p w14:paraId="23525FCD" w14:textId="31C4319F" w:rsidR="009D7BD3" w:rsidRPr="00193334" w:rsidRDefault="00BD7FBC" w:rsidP="009D7BD3">
      <w:pPr>
        <w:pStyle w:val="Heading2"/>
        <w:rPr>
          <w:lang w:val="en-GB" w:eastAsia="en-GB"/>
        </w:rPr>
      </w:pPr>
      <w:bookmarkStart w:id="3" w:name="_Toc231997068"/>
      <w:r>
        <w:rPr>
          <w:lang w:val="en-GB" w:eastAsia="en-GB"/>
        </w:rPr>
        <w:t>Background</w:t>
      </w:r>
      <w:bookmarkEnd w:id="3"/>
    </w:p>
    <w:p w14:paraId="593B4B5A" w14:textId="38E4A30C" w:rsidR="009D7BD3" w:rsidRDefault="009D7BD3" w:rsidP="009D7BD3">
      <w:pPr>
        <w:rPr>
          <w:lang w:val="en-GB" w:eastAsia="en-GB"/>
        </w:rPr>
      </w:pPr>
      <w:r>
        <w:rPr>
          <w:lang w:val="en-GB" w:eastAsia="en-GB"/>
        </w:rPr>
        <w:t>Blue Hills Quarry is a proposed hornfels quarry, located in Bradford in the Mount Alexander Shire LGA.  The proponent, EB Mawson &amp; Sons Pty Ltd (Mawsons), seek</w:t>
      </w:r>
      <w:r w:rsidR="006E75FD">
        <w:rPr>
          <w:lang w:val="en-GB" w:eastAsia="en-GB"/>
        </w:rPr>
        <w:t>s</w:t>
      </w:r>
      <w:r>
        <w:rPr>
          <w:lang w:val="en-GB" w:eastAsia="en-GB"/>
        </w:rPr>
        <w:t xml:space="preserve"> to quarry high quality hornfels aggregate at Blue Hills to support the population growth and development o</w:t>
      </w:r>
      <w:r w:rsidR="006E75FD">
        <w:rPr>
          <w:lang w:val="en-GB" w:eastAsia="en-GB"/>
        </w:rPr>
        <w:t>f</w:t>
      </w:r>
      <w:r>
        <w:rPr>
          <w:lang w:val="en-GB" w:eastAsia="en-GB"/>
        </w:rPr>
        <w:t xml:space="preserve"> the Loddon Campaspe Region.</w:t>
      </w:r>
    </w:p>
    <w:p w14:paraId="1A2DEBC7" w14:textId="12D52A2B" w:rsidR="009D7BD3" w:rsidRDefault="009D7BD3" w:rsidP="009D7BD3">
      <w:pPr>
        <w:rPr>
          <w:lang w:val="en-GB" w:eastAsia="en-GB"/>
        </w:rPr>
      </w:pPr>
      <w:r>
        <w:rPr>
          <w:lang w:val="en-GB" w:eastAsia="en-GB"/>
        </w:rPr>
        <w:t>The proposed quarry would invol</w:t>
      </w:r>
      <w:r w:rsidR="006E75FD">
        <w:rPr>
          <w:lang w:val="en-GB" w:eastAsia="en-GB"/>
        </w:rPr>
        <w:t>ve a</w:t>
      </w:r>
      <w:r>
        <w:rPr>
          <w:lang w:val="en-GB" w:eastAsia="en-GB"/>
        </w:rPr>
        <w:t>:</w:t>
      </w:r>
    </w:p>
    <w:p w14:paraId="7E794828" w14:textId="71F82E4D" w:rsidR="00B525CD" w:rsidRDefault="009D7BD3" w:rsidP="009D7BD3">
      <w:pPr>
        <w:pStyle w:val="ListParagraph"/>
        <w:numPr>
          <w:ilvl w:val="0"/>
          <w:numId w:val="5"/>
        </w:numPr>
      </w:pPr>
      <w:r>
        <w:t>staged development of 34.5 ha;</w:t>
      </w:r>
      <w:r w:rsidR="00B525CD">
        <w:t xml:space="preserve"> </w:t>
      </w:r>
    </w:p>
    <w:p w14:paraId="0D7CF6C5" w14:textId="320ED7CB" w:rsidR="009D7BD3" w:rsidRDefault="00B525CD" w:rsidP="009D7BD3">
      <w:pPr>
        <w:pStyle w:val="ListParagraph"/>
        <w:numPr>
          <w:ilvl w:val="0"/>
          <w:numId w:val="5"/>
        </w:numPr>
      </w:pPr>
      <w:r>
        <w:t xml:space="preserve">3 </w:t>
      </w:r>
      <w:r w:rsidR="009D7BD3">
        <w:t>ha area for processing, stockpiling, vehicle workshop and office area;</w:t>
      </w:r>
    </w:p>
    <w:p w14:paraId="42D1695B" w14:textId="7475DD72" w:rsidR="009D7BD3" w:rsidRPr="009D7BD3" w:rsidRDefault="009D7BD3" w:rsidP="009D7BD3">
      <w:pPr>
        <w:pStyle w:val="ListParagraph"/>
        <w:numPr>
          <w:ilvl w:val="0"/>
          <w:numId w:val="5"/>
        </w:numPr>
      </w:pPr>
      <w:r w:rsidRPr="009D7BD3">
        <w:t>4.5 km access road from the quarry site to the Bridgewater-Maldon road via private land; and</w:t>
      </w:r>
    </w:p>
    <w:p w14:paraId="6FDB06E9" w14:textId="59154365" w:rsidR="009D7BD3" w:rsidRDefault="65EE6BB5" w:rsidP="009D7BD3">
      <w:pPr>
        <w:pStyle w:val="ListParagraph"/>
        <w:numPr>
          <w:ilvl w:val="0"/>
          <w:numId w:val="5"/>
        </w:numPr>
      </w:pPr>
      <w:r>
        <w:t xml:space="preserve">On-site </w:t>
      </w:r>
      <w:r w:rsidR="523BE960">
        <w:t>p</w:t>
      </w:r>
      <w:r w:rsidR="009D7BD3">
        <w:t>ower and water reticulation.</w:t>
      </w:r>
    </w:p>
    <w:p w14:paraId="7F7D4655" w14:textId="77777777" w:rsidR="00193334" w:rsidRPr="00193334" w:rsidRDefault="00193334" w:rsidP="00193334">
      <w:pPr>
        <w:pStyle w:val="ListParagraph"/>
      </w:pPr>
    </w:p>
    <w:p w14:paraId="5B378F90" w14:textId="1F59F896" w:rsidR="009D7BD3" w:rsidRDefault="00BD4561" w:rsidP="009D7BD3">
      <w:pPr>
        <w:rPr>
          <w:lang w:val="en-GB" w:eastAsia="en-GB"/>
        </w:rPr>
      </w:pPr>
      <w:r>
        <w:rPr>
          <w:lang w:val="en-GB" w:eastAsia="en-GB"/>
        </w:rPr>
        <w:t xml:space="preserve">The quarry development would occur in three stages. This allows for a staged native vegetation clearing approach combined with planting across the broader property to minimise the loss of habitat for impacted species as </w:t>
      </w:r>
      <w:r w:rsidR="006E75FD">
        <w:rPr>
          <w:lang w:val="en-GB" w:eastAsia="en-GB"/>
        </w:rPr>
        <w:t xml:space="preserve">the </w:t>
      </w:r>
      <w:r>
        <w:rPr>
          <w:lang w:val="en-GB" w:eastAsia="en-GB"/>
        </w:rPr>
        <w:t xml:space="preserve">quarry development proceeds. </w:t>
      </w:r>
    </w:p>
    <w:p w14:paraId="742FB459" w14:textId="06EC1787" w:rsidR="00BD4561" w:rsidRDefault="00BD0F5E" w:rsidP="009D7BD3">
      <w:pPr>
        <w:rPr>
          <w:lang w:val="en-GB" w:eastAsia="en-GB"/>
        </w:rPr>
      </w:pPr>
      <w:r>
        <w:rPr>
          <w:lang w:val="en-GB" w:eastAsia="en-GB"/>
        </w:rPr>
        <w:t>Over the life of the project, Mawsons expect to extract approximately 500,000 tonnes per annum (tpa) of hornfels aggregate and employ 6 full time staff. The operational life of the quarry would be 70 to 100 years.</w:t>
      </w:r>
    </w:p>
    <w:p w14:paraId="3B6A01DA" w14:textId="10ED73F9" w:rsidR="00B71C6A" w:rsidRDefault="00BD0F5E" w:rsidP="00B71C6A">
      <w:pPr>
        <w:rPr>
          <w:lang w:val="en-GB" w:eastAsia="en-GB"/>
        </w:rPr>
      </w:pPr>
      <w:r>
        <w:rPr>
          <w:lang w:val="en-GB" w:eastAsia="en-GB"/>
        </w:rPr>
        <w:t>Progressive rehabilitation will be undertaken over the successive operation stages, allowing the site to be re-purposed for environmental conservation.</w:t>
      </w:r>
    </w:p>
    <w:p w14:paraId="7F23F9BC" w14:textId="0086D4FA" w:rsidR="00EA2579" w:rsidRDefault="00EA2579" w:rsidP="00B71C6A">
      <w:pPr>
        <w:rPr>
          <w:lang w:val="en-GB" w:eastAsia="en-GB"/>
        </w:rPr>
      </w:pPr>
    </w:p>
    <w:p w14:paraId="0FA8C2E1" w14:textId="77777777" w:rsidR="00193334" w:rsidRDefault="00193334" w:rsidP="00B71C6A">
      <w:pPr>
        <w:rPr>
          <w:lang w:val="en-GB" w:eastAsia="en-GB"/>
        </w:rPr>
      </w:pPr>
    </w:p>
    <w:p w14:paraId="375322D1" w14:textId="77777777" w:rsidR="00193334" w:rsidRDefault="00193334" w:rsidP="00B71C6A">
      <w:pPr>
        <w:rPr>
          <w:lang w:val="en-GB" w:eastAsia="en-GB"/>
        </w:rPr>
      </w:pPr>
    </w:p>
    <w:p w14:paraId="35C6CF96" w14:textId="77777777" w:rsidR="00193334" w:rsidRDefault="00193334" w:rsidP="00B71C6A">
      <w:pPr>
        <w:rPr>
          <w:lang w:val="en-GB" w:eastAsia="en-GB"/>
        </w:rPr>
      </w:pPr>
    </w:p>
    <w:p w14:paraId="2C7DC21A" w14:textId="77777777" w:rsidR="00EA2579" w:rsidRDefault="00EA2579" w:rsidP="00B71C6A">
      <w:pPr>
        <w:rPr>
          <w:lang w:val="en-GB" w:eastAsia="en-GB"/>
        </w:rPr>
      </w:pPr>
    </w:p>
    <w:p w14:paraId="1F95D4C0" w14:textId="77777777" w:rsidR="00EA2579" w:rsidRDefault="00EA2579" w:rsidP="00B71C6A">
      <w:pPr>
        <w:rPr>
          <w:lang w:val="en-GB" w:eastAsia="en-GB"/>
        </w:rPr>
      </w:pPr>
    </w:p>
    <w:p w14:paraId="0589ADA1" w14:textId="3052900D" w:rsidR="00B71C6A" w:rsidRPr="00B71C6A" w:rsidRDefault="00B71C6A" w:rsidP="00BD7FBC">
      <w:pPr>
        <w:pStyle w:val="Heading2"/>
        <w:rPr>
          <w:lang w:val="en-GB" w:eastAsia="en-GB"/>
        </w:rPr>
      </w:pPr>
      <w:bookmarkStart w:id="4" w:name="_Toc231997069"/>
      <w:r>
        <w:rPr>
          <w:lang w:val="en-GB" w:eastAsia="en-GB"/>
        </w:rPr>
        <w:t>Site Description</w:t>
      </w:r>
      <w:bookmarkEnd w:id="4"/>
    </w:p>
    <w:tbl>
      <w:tblPr>
        <w:tblW w:w="0" w:type="auto"/>
        <w:tblInd w:w="93" w:type="dxa"/>
        <w:tblLook w:val="01E0" w:firstRow="1" w:lastRow="1" w:firstColumn="1" w:lastColumn="1" w:noHBand="0" w:noVBand="0"/>
      </w:tblPr>
      <w:tblGrid>
        <w:gridCol w:w="8895"/>
      </w:tblGrid>
      <w:tr w:rsidR="00E46B75" w:rsidRPr="00E46B75" w14:paraId="291BBFB5" w14:textId="77777777" w:rsidTr="00E46B75">
        <w:tc>
          <w:tcPr>
            <w:tcW w:w="8895" w:type="dxa"/>
          </w:tcPr>
          <w:p w14:paraId="383D776F" w14:textId="17F188A2" w:rsidR="00E46B75" w:rsidRPr="00E46B75" w:rsidRDefault="00E46B75" w:rsidP="00E46B75">
            <w:pPr>
              <w:tabs>
                <w:tab w:val="left" w:pos="2904"/>
                <w:tab w:val="left" w:pos="3907"/>
                <w:tab w:val="left" w:pos="4910"/>
                <w:tab w:val="left" w:pos="5913"/>
                <w:tab w:val="left" w:pos="6916"/>
              </w:tabs>
              <w:spacing w:after="0" w:line="240" w:lineRule="auto"/>
              <w:rPr>
                <w:rFonts w:eastAsia="Times New Roman" w:cs="Times New Roman"/>
                <w:sz w:val="20"/>
                <w:szCs w:val="20"/>
                <w:lang w:eastAsia="en-AU"/>
              </w:rPr>
            </w:pPr>
          </w:p>
        </w:tc>
      </w:tr>
    </w:tbl>
    <w:p w14:paraId="36FFC6B1" w14:textId="4051B23F" w:rsidR="00E46B75" w:rsidRPr="006E75FD" w:rsidRDefault="00E46B75" w:rsidP="00E46B75">
      <w:pPr>
        <w:tabs>
          <w:tab w:val="left" w:pos="2904"/>
          <w:tab w:val="left" w:pos="3907"/>
          <w:tab w:val="left" w:pos="4910"/>
          <w:tab w:val="left" w:pos="5913"/>
          <w:tab w:val="left" w:pos="6916"/>
        </w:tabs>
        <w:spacing w:after="0" w:line="240" w:lineRule="auto"/>
        <w:rPr>
          <w:rFonts w:eastAsia="Times New Roman" w:cs="Times New Roman"/>
          <w:lang w:eastAsia="en-AU"/>
        </w:rPr>
      </w:pPr>
      <w:r w:rsidRPr="4A1C836B">
        <w:rPr>
          <w:rFonts w:eastAsia="Times New Roman" w:cs="Times New Roman"/>
          <w:lang w:eastAsia="en-AU"/>
        </w:rPr>
        <w:t xml:space="preserve">The proposed quarry </w:t>
      </w:r>
      <w:r w:rsidR="00711CCA" w:rsidRPr="4A1C836B">
        <w:rPr>
          <w:rFonts w:eastAsia="Times New Roman" w:cs="Times New Roman"/>
          <w:lang w:eastAsia="en-AU"/>
        </w:rPr>
        <w:t>is in</w:t>
      </w:r>
      <w:r w:rsidRPr="4A1C836B">
        <w:rPr>
          <w:rFonts w:eastAsia="Times New Roman" w:cs="Times New Roman"/>
          <w:lang w:eastAsia="en-AU"/>
        </w:rPr>
        <w:t xml:space="preserve"> central Victoria, within a land parcel (SPI:</w:t>
      </w:r>
      <w:r w:rsidRPr="4A1C836B">
        <w:rPr>
          <w:rFonts w:ascii="Times New Roman" w:eastAsia="Times New Roman" w:hAnsi="Times New Roman" w:cs="Times New Roman"/>
          <w:lang w:eastAsia="en-AU"/>
        </w:rPr>
        <w:t xml:space="preserve"> </w:t>
      </w:r>
      <w:r w:rsidRPr="4A1C836B">
        <w:rPr>
          <w:rFonts w:eastAsia="Times New Roman" w:cs="Times New Roman"/>
          <w:lang w:eastAsia="en-AU"/>
        </w:rPr>
        <w:t>9~11\PP2216) totalling approximately 345 hectares (ha) in area. Mawsons also own the adjacent 215 ha parcel</w:t>
      </w:r>
      <w:r w:rsidRPr="4A1C836B">
        <w:rPr>
          <w:rFonts w:ascii="Times New Roman" w:eastAsia="Times New Roman" w:hAnsi="Times New Roman" w:cs="Times New Roman"/>
          <w:lang w:eastAsia="en-AU"/>
        </w:rPr>
        <w:t xml:space="preserve"> (</w:t>
      </w:r>
      <w:r w:rsidRPr="4A1C836B">
        <w:rPr>
          <w:rFonts w:eastAsia="Times New Roman" w:cs="Times New Roman"/>
          <w:lang w:eastAsia="en-AU"/>
        </w:rPr>
        <w:t xml:space="preserve">10~11\PP2216). The two </w:t>
      </w:r>
      <w:r w:rsidR="00A45E5B" w:rsidRPr="4A1C836B">
        <w:rPr>
          <w:rFonts w:eastAsia="Times New Roman" w:cs="Times New Roman"/>
          <w:lang w:eastAsia="en-AU"/>
        </w:rPr>
        <w:t>allotments</w:t>
      </w:r>
      <w:r w:rsidRPr="4A1C836B">
        <w:rPr>
          <w:rFonts w:eastAsia="Times New Roman" w:cs="Times New Roman"/>
          <w:lang w:eastAsia="en-AU"/>
        </w:rPr>
        <w:t xml:space="preserve"> are locally known as Blue Hills and are located at 910 and 912 Lakeys Road Bradford, Victoria 3463, within the Mount Alexander Shire Local</w:t>
      </w:r>
      <w:r w:rsidR="648A2B86" w:rsidRPr="4A1C836B">
        <w:rPr>
          <w:rFonts w:eastAsia="Times New Roman" w:cs="Times New Roman"/>
          <w:lang w:eastAsia="en-AU"/>
        </w:rPr>
        <w:t>.</w:t>
      </w:r>
      <w:r w:rsidRPr="4A1C836B">
        <w:rPr>
          <w:rFonts w:eastAsia="Times New Roman" w:cs="Times New Roman"/>
          <w:lang w:eastAsia="en-AU"/>
        </w:rPr>
        <w:t xml:space="preserve"> of the allotments, with most of the site to be used as buffer land to manage potential amenity </w:t>
      </w:r>
      <w:r w:rsidR="599B5196" w:rsidRPr="4A1C836B">
        <w:rPr>
          <w:rFonts w:eastAsia="Times New Roman" w:cs="Times New Roman"/>
          <w:lang w:eastAsia="en-AU"/>
        </w:rPr>
        <w:t>impacts</w:t>
      </w:r>
      <w:r w:rsidRPr="4A1C836B">
        <w:rPr>
          <w:rFonts w:eastAsia="Times New Roman" w:cs="Times New Roman"/>
          <w:lang w:eastAsia="en-AU"/>
        </w:rPr>
        <w:t xml:space="preserve"> from quarrying activities. </w:t>
      </w:r>
    </w:p>
    <w:p w14:paraId="0D7656E9" w14:textId="77777777" w:rsidR="00E46B75" w:rsidRPr="006E75FD" w:rsidRDefault="00E46B75" w:rsidP="00E46B75">
      <w:pPr>
        <w:tabs>
          <w:tab w:val="left" w:pos="2904"/>
          <w:tab w:val="left" w:pos="3907"/>
          <w:tab w:val="left" w:pos="4910"/>
          <w:tab w:val="left" w:pos="5913"/>
          <w:tab w:val="left" w:pos="6916"/>
        </w:tabs>
        <w:spacing w:after="0" w:line="240" w:lineRule="auto"/>
        <w:rPr>
          <w:rFonts w:eastAsia="Times New Roman" w:cs="Times New Roman"/>
          <w:lang w:eastAsia="en-AU"/>
        </w:rPr>
      </w:pPr>
    </w:p>
    <w:p w14:paraId="13F1BDC8" w14:textId="192FF0FB" w:rsidR="00711CCA" w:rsidRPr="006E75FD" w:rsidRDefault="00E46B75" w:rsidP="00BD7FBC">
      <w:pPr>
        <w:tabs>
          <w:tab w:val="left" w:pos="2904"/>
          <w:tab w:val="left" w:pos="3907"/>
          <w:tab w:val="left" w:pos="4910"/>
          <w:tab w:val="left" w:pos="5913"/>
          <w:tab w:val="left" w:pos="6916"/>
        </w:tabs>
        <w:spacing w:after="0" w:line="240" w:lineRule="auto"/>
        <w:rPr>
          <w:rFonts w:cs="Arial"/>
        </w:rPr>
      </w:pPr>
      <w:r w:rsidRPr="4A1C836B">
        <w:rPr>
          <w:rFonts w:eastAsia="Times New Roman" w:cs="Times New Roman"/>
          <w:lang w:eastAsia="en-AU"/>
        </w:rPr>
        <w:t xml:space="preserve">Currently the land is zoned as farming, having historically been used as a timber plantation site, however recent exploration has indicated the presence of hard rock hornfels resources. The quarry is </w:t>
      </w:r>
      <w:r w:rsidR="7353B939" w:rsidRPr="4A1C836B">
        <w:rPr>
          <w:rFonts w:eastAsia="Times New Roman" w:cs="Times New Roman"/>
          <w:lang w:eastAsia="en-AU"/>
        </w:rPr>
        <w:t>located</w:t>
      </w:r>
      <w:r w:rsidRPr="4A1C836B">
        <w:rPr>
          <w:rFonts w:eastAsia="Times New Roman" w:cs="Times New Roman"/>
          <w:lang w:eastAsia="en-AU"/>
        </w:rPr>
        <w:t xml:space="preserve"> within the surrounding hills, nearby to the Calder Highway, which links to the Loddon Valley Highway to the north and the Midland Highway to the south. The Wimmera Highway also provides good access to the western region, which means that the site is well placed to service a large market area.</w:t>
      </w:r>
      <w:r w:rsidR="00BD7FBC" w:rsidRPr="4A1C836B">
        <w:rPr>
          <w:rFonts w:eastAsia="Times New Roman" w:cs="Times New Roman"/>
          <w:lang w:eastAsia="en-AU"/>
        </w:rPr>
        <w:t xml:space="preserve"> </w:t>
      </w:r>
      <w:r w:rsidR="00711CCA" w:rsidRPr="4A1C836B">
        <w:rPr>
          <w:rFonts w:cs="Arial"/>
        </w:rPr>
        <w:t>Figure 1 indicates the location of the Blue Hills Quarry site</w:t>
      </w:r>
      <w:r w:rsidR="00132840" w:rsidRPr="4A1C836B">
        <w:rPr>
          <w:rFonts w:cs="Arial"/>
        </w:rPr>
        <w:t xml:space="preserve"> and proximately to closest occupied houses and the township of Maldon.</w:t>
      </w:r>
    </w:p>
    <w:p w14:paraId="4EF39B13" w14:textId="77777777" w:rsidR="00BD7FBC" w:rsidRPr="00BD7FBC" w:rsidRDefault="00BD7FBC" w:rsidP="00BD7FBC">
      <w:pPr>
        <w:tabs>
          <w:tab w:val="left" w:pos="2904"/>
          <w:tab w:val="left" w:pos="3907"/>
          <w:tab w:val="left" w:pos="4910"/>
          <w:tab w:val="left" w:pos="5913"/>
          <w:tab w:val="left" w:pos="6916"/>
        </w:tabs>
        <w:spacing w:after="0" w:line="240" w:lineRule="auto"/>
        <w:rPr>
          <w:rFonts w:eastAsia="Times New Roman" w:cs="Times New Roman"/>
          <w:sz w:val="20"/>
          <w:szCs w:val="20"/>
          <w:lang w:eastAsia="en-AU"/>
        </w:rPr>
      </w:pPr>
    </w:p>
    <w:p w14:paraId="44AF2147" w14:textId="37A4ABBB" w:rsidR="00E46B75" w:rsidRDefault="00132840" w:rsidP="00E46B75">
      <w:pPr>
        <w:rPr>
          <w:lang w:val="en-GB" w:eastAsia="en-GB"/>
        </w:rPr>
      </w:pPr>
      <w:r w:rsidRPr="00132840">
        <w:rPr>
          <w:noProof/>
          <w:lang w:val="en-GB" w:eastAsia="en-GB"/>
        </w:rPr>
        <w:drawing>
          <wp:inline distT="0" distB="0" distL="0" distR="0" wp14:anchorId="435CE932" wp14:editId="608FAE13">
            <wp:extent cx="5731510" cy="4039870"/>
            <wp:effectExtent l="0" t="0" r="2540" b="0"/>
            <wp:docPr id="508929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29735" name=""/>
                    <pic:cNvPicPr/>
                  </pic:nvPicPr>
                  <pic:blipFill>
                    <a:blip r:embed="rId13"/>
                    <a:stretch>
                      <a:fillRect/>
                    </a:stretch>
                  </pic:blipFill>
                  <pic:spPr>
                    <a:xfrm>
                      <a:off x="0" y="0"/>
                      <a:ext cx="5731510" cy="4039870"/>
                    </a:xfrm>
                    <a:prstGeom prst="rect">
                      <a:avLst/>
                    </a:prstGeom>
                  </pic:spPr>
                </pic:pic>
              </a:graphicData>
            </a:graphic>
          </wp:inline>
        </w:drawing>
      </w:r>
    </w:p>
    <w:p w14:paraId="08055C6B" w14:textId="010A00E8" w:rsidR="00132840" w:rsidRDefault="00132840" w:rsidP="00D552F9">
      <w:pPr>
        <w:pStyle w:val="Caption"/>
        <w:rPr>
          <w:lang w:val="en-GB" w:eastAsia="en-GB"/>
        </w:rPr>
      </w:pPr>
      <w:r>
        <w:rPr>
          <w:lang w:val="en-GB" w:eastAsia="en-GB"/>
        </w:rPr>
        <w:t>Figure 1 Blue Hills Quarry Site Location</w:t>
      </w:r>
    </w:p>
    <w:p w14:paraId="2EFA058F" w14:textId="2D4D9755" w:rsidR="00132840" w:rsidRDefault="00674B48" w:rsidP="00E46B75">
      <w:pPr>
        <w:rPr>
          <w:lang w:val="en-GB" w:eastAsia="en-GB"/>
        </w:rPr>
      </w:pPr>
      <w:r>
        <w:rPr>
          <w:noProof/>
        </w:rPr>
        <w:drawing>
          <wp:inline distT="0" distB="0" distL="0" distR="0" wp14:anchorId="14B3680F" wp14:editId="2D466F11">
            <wp:extent cx="5731510" cy="3968095"/>
            <wp:effectExtent l="0" t="0" r="2540" b="0"/>
            <wp:docPr id="2109091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39" t="3245" r="2439" b="3651"/>
                    <a:stretch>
                      <a:fillRect/>
                    </a:stretch>
                  </pic:blipFill>
                  <pic:spPr bwMode="auto">
                    <a:xfrm>
                      <a:off x="0" y="0"/>
                      <a:ext cx="5731510" cy="3968095"/>
                    </a:xfrm>
                    <a:prstGeom prst="rect">
                      <a:avLst/>
                    </a:prstGeom>
                    <a:noFill/>
                    <a:ln>
                      <a:noFill/>
                    </a:ln>
                    <a:extLst>
                      <a:ext uri="{53640926-AAD7-44D8-BBD7-CCE9431645EC}">
                        <a14:shadowObscured xmlns:a14="http://schemas.microsoft.com/office/drawing/2010/main"/>
                      </a:ext>
                    </a:extLst>
                  </pic:spPr>
                </pic:pic>
              </a:graphicData>
            </a:graphic>
          </wp:inline>
        </w:drawing>
      </w:r>
    </w:p>
    <w:p w14:paraId="3330BFDC" w14:textId="207B55AC" w:rsidR="006F36EE" w:rsidRDefault="006F36EE" w:rsidP="006F36EE">
      <w:pPr>
        <w:pStyle w:val="Caption"/>
        <w:rPr>
          <w:lang w:val="en-GB" w:eastAsia="en-GB"/>
        </w:rPr>
      </w:pPr>
      <w:r>
        <w:rPr>
          <w:lang w:val="en-GB" w:eastAsia="en-GB"/>
        </w:rPr>
        <w:t xml:space="preserve">Figure </w:t>
      </w:r>
      <w:r w:rsidR="008D6FD4">
        <w:rPr>
          <w:lang w:val="en-GB" w:eastAsia="en-GB"/>
        </w:rPr>
        <w:t>2</w:t>
      </w:r>
      <w:r>
        <w:rPr>
          <w:lang w:val="en-GB" w:eastAsia="en-GB"/>
        </w:rPr>
        <w:t xml:space="preserve"> Blue Hills Quarry </w:t>
      </w:r>
      <w:r w:rsidR="00984E16">
        <w:rPr>
          <w:lang w:val="en-GB" w:eastAsia="en-GB"/>
        </w:rPr>
        <w:t>Project Area</w:t>
      </w:r>
    </w:p>
    <w:p w14:paraId="60BED431" w14:textId="77777777" w:rsidR="00C24797" w:rsidRDefault="00C24797" w:rsidP="00E46B75">
      <w:pPr>
        <w:rPr>
          <w:lang w:val="en-GB" w:eastAsia="en-GB"/>
        </w:rPr>
      </w:pPr>
    </w:p>
    <w:p w14:paraId="059BE70D" w14:textId="646EFE96" w:rsidR="00F452FA" w:rsidRPr="00365A29" w:rsidRDefault="006E75FD" w:rsidP="00365A29">
      <w:pPr>
        <w:pStyle w:val="Heading1"/>
        <w:spacing w:after="120"/>
        <w:ind w:left="431" w:hanging="431"/>
      </w:pPr>
      <w:bookmarkStart w:id="5" w:name="_Toc231997070"/>
      <w:r>
        <w:t>Communication and Engagement Activities</w:t>
      </w:r>
      <w:bookmarkEnd w:id="5"/>
    </w:p>
    <w:p w14:paraId="02E12110" w14:textId="3554E082" w:rsidR="00365A29" w:rsidRDefault="00365A29" w:rsidP="00365A29">
      <w:r>
        <w:t xml:space="preserve">The Consultation </w:t>
      </w:r>
      <w:r w:rsidR="006E75FD">
        <w:t xml:space="preserve">Plan </w:t>
      </w:r>
      <w:r>
        <w:t xml:space="preserve">aims </w:t>
      </w:r>
      <w:r w:rsidR="006E75FD">
        <w:t xml:space="preserve">to effectively engage with the community and </w:t>
      </w:r>
      <w:r>
        <w:t>stakeholders</w:t>
      </w:r>
      <w:r w:rsidR="006E75FD">
        <w:t xml:space="preserve"> in an open and transparent manner to </w:t>
      </w:r>
      <w:r w:rsidR="0FD1988F">
        <w:t>assist</w:t>
      </w:r>
      <w:r w:rsidR="006E75FD">
        <w:t xml:space="preserve"> their understanding of and con</w:t>
      </w:r>
      <w:r>
        <w:t>tribution to the project’s progress and outcomes.</w:t>
      </w:r>
    </w:p>
    <w:p w14:paraId="6754E1F7" w14:textId="77777777" w:rsidR="00365A29" w:rsidRPr="0039748D" w:rsidRDefault="00365A29" w:rsidP="00365A29">
      <w:pPr>
        <w:pStyle w:val="Heading2"/>
        <w:spacing w:after="120"/>
      </w:pPr>
      <w:bookmarkStart w:id="6" w:name="_Toc231997071"/>
      <w:r w:rsidRPr="00817B55">
        <w:rPr>
          <w:rFonts w:ascii="Arial" w:hAnsi="Arial" w:cs="Arial"/>
          <w:b w:val="0"/>
          <w:sz w:val="24"/>
          <w:szCs w:val="24"/>
        </w:rPr>
        <w:t>Goals</w:t>
      </w:r>
      <w:bookmarkEnd w:id="6"/>
    </w:p>
    <w:p w14:paraId="3E6DBF6F" w14:textId="30AAD100" w:rsidR="00365A29" w:rsidRPr="00C24797" w:rsidRDefault="00365A29" w:rsidP="00365A29">
      <w:pPr>
        <w:spacing w:after="120"/>
      </w:pPr>
      <w:r w:rsidRPr="00C24797">
        <w:t>The goals of this plan are to understand and address community concerns while maintaining and improving Mawsons standing in the local community through,</w:t>
      </w:r>
    </w:p>
    <w:p w14:paraId="1355E516" w14:textId="2887D309" w:rsidR="00365A29" w:rsidRPr="00C24797" w:rsidRDefault="53201464" w:rsidP="78C02419">
      <w:pPr>
        <w:pStyle w:val="ListParagraph"/>
        <w:widowControl w:val="0"/>
        <w:numPr>
          <w:ilvl w:val="0"/>
          <w:numId w:val="2"/>
        </w:numPr>
        <w:tabs>
          <w:tab w:val="left" w:pos="1034"/>
        </w:tabs>
        <w:autoSpaceDE w:val="0"/>
        <w:autoSpaceDN w:val="0"/>
        <w:spacing w:before="60"/>
        <w:ind w:left="1033" w:hanging="301"/>
        <w:contextualSpacing w:val="0"/>
        <w:rPr>
          <w:rFonts w:cs="Arial"/>
        </w:rPr>
      </w:pPr>
      <w:r w:rsidRPr="78C02419">
        <w:rPr>
          <w:rFonts w:cs="Arial"/>
        </w:rPr>
        <w:t>Identifying stakeholders</w:t>
      </w:r>
      <w:r w:rsidR="390AECAB" w:rsidRPr="78C02419">
        <w:rPr>
          <w:rFonts w:cs="Arial"/>
        </w:rPr>
        <w:t xml:space="preserve"> and the wider community with an interest in the project</w:t>
      </w:r>
    </w:p>
    <w:p w14:paraId="3A133486" w14:textId="79AEA9C3" w:rsidR="00365A29" w:rsidRPr="00C24797" w:rsidRDefault="376EC7AB" w:rsidP="78C02419">
      <w:pPr>
        <w:pStyle w:val="ListParagraph"/>
        <w:widowControl w:val="0"/>
        <w:numPr>
          <w:ilvl w:val="0"/>
          <w:numId w:val="2"/>
        </w:numPr>
        <w:tabs>
          <w:tab w:val="left" w:pos="1034"/>
        </w:tabs>
        <w:autoSpaceDE w:val="0"/>
        <w:autoSpaceDN w:val="0"/>
        <w:spacing w:before="60"/>
        <w:ind w:left="1033" w:hanging="301"/>
        <w:contextualSpacing w:val="0"/>
        <w:rPr>
          <w:rFonts w:cs="Arial"/>
        </w:rPr>
      </w:pPr>
      <w:r w:rsidRPr="78C02419">
        <w:rPr>
          <w:rFonts w:cs="Arial"/>
        </w:rPr>
        <w:t>Establishing and maintaining strategies for open and proactive communication by establishing linkages with stakeholders and the wider community and providing opportunities for the</w:t>
      </w:r>
      <w:r w:rsidR="1EA7D5EA" w:rsidRPr="78C02419">
        <w:rPr>
          <w:rFonts w:cs="Arial"/>
        </w:rPr>
        <w:t>m</w:t>
      </w:r>
      <w:r w:rsidRPr="78C02419">
        <w:rPr>
          <w:rFonts w:cs="Arial"/>
        </w:rPr>
        <w:t xml:space="preserve"> to be informed about the project</w:t>
      </w:r>
    </w:p>
    <w:p w14:paraId="614235B6" w14:textId="1435BBAA" w:rsidR="00365A29" w:rsidRPr="00C24797" w:rsidRDefault="390AECAB" w:rsidP="78C02419">
      <w:pPr>
        <w:pStyle w:val="ListParagraph"/>
        <w:widowControl w:val="0"/>
        <w:numPr>
          <w:ilvl w:val="0"/>
          <w:numId w:val="2"/>
        </w:numPr>
        <w:tabs>
          <w:tab w:val="left" w:pos="1034"/>
        </w:tabs>
        <w:autoSpaceDE w:val="0"/>
        <w:autoSpaceDN w:val="0"/>
        <w:spacing w:before="60"/>
        <w:ind w:left="1033" w:hanging="301"/>
        <w:contextualSpacing w:val="0"/>
        <w:rPr>
          <w:rFonts w:cs="Arial"/>
        </w:rPr>
      </w:pPr>
      <w:r w:rsidRPr="78C02419">
        <w:rPr>
          <w:rFonts w:cs="Arial"/>
        </w:rPr>
        <w:t xml:space="preserve">Engaging with </w:t>
      </w:r>
      <w:r w:rsidR="457067F4" w:rsidRPr="78C02419">
        <w:rPr>
          <w:rFonts w:cs="Arial"/>
        </w:rPr>
        <w:t>community</w:t>
      </w:r>
      <w:r w:rsidRPr="78C02419">
        <w:rPr>
          <w:rFonts w:cs="Arial"/>
        </w:rPr>
        <w:t xml:space="preserve"> and stakeholders </w:t>
      </w:r>
      <w:r w:rsidR="1FE420C5" w:rsidRPr="78C02419">
        <w:rPr>
          <w:rFonts w:cs="Arial"/>
        </w:rPr>
        <w:t xml:space="preserve">to </w:t>
      </w:r>
      <w:r w:rsidR="50D17DA2" w:rsidRPr="78C02419">
        <w:rPr>
          <w:rFonts w:cs="Arial"/>
        </w:rPr>
        <w:t>gain</w:t>
      </w:r>
      <w:r w:rsidR="00BBB59E" w:rsidRPr="78C02419">
        <w:rPr>
          <w:rFonts w:cs="Arial"/>
        </w:rPr>
        <w:t xml:space="preserve"> an </w:t>
      </w:r>
      <w:r w:rsidR="1FE420C5" w:rsidRPr="78C02419">
        <w:rPr>
          <w:rFonts w:cs="Arial"/>
        </w:rPr>
        <w:t>u</w:t>
      </w:r>
      <w:r w:rsidR="53201464" w:rsidRPr="78C02419">
        <w:rPr>
          <w:rFonts w:cs="Arial"/>
        </w:rPr>
        <w:t>nderstanding</w:t>
      </w:r>
      <w:r w:rsidR="04E90CC5" w:rsidRPr="78C02419">
        <w:rPr>
          <w:rFonts w:cs="Arial"/>
        </w:rPr>
        <w:t xml:space="preserve"> of</w:t>
      </w:r>
      <w:r w:rsidR="53201464" w:rsidRPr="78C02419">
        <w:rPr>
          <w:rFonts w:cs="Arial"/>
        </w:rPr>
        <w:t xml:space="preserve"> stakeholder concerns</w:t>
      </w:r>
      <w:r w:rsidR="3BE39971" w:rsidRPr="78C02419">
        <w:rPr>
          <w:rFonts w:cs="Arial"/>
        </w:rPr>
        <w:t xml:space="preserve"> by</w:t>
      </w:r>
      <w:r w:rsidR="66495345" w:rsidRPr="78C02419">
        <w:rPr>
          <w:rFonts w:cs="Arial"/>
        </w:rPr>
        <w:t xml:space="preserve"> providing opportunities </w:t>
      </w:r>
      <w:r w:rsidR="4269B025" w:rsidRPr="78C02419">
        <w:rPr>
          <w:rFonts w:cs="Arial"/>
        </w:rPr>
        <w:t xml:space="preserve">to </w:t>
      </w:r>
      <w:r w:rsidR="3BE39971" w:rsidRPr="78C02419">
        <w:rPr>
          <w:rFonts w:cs="Arial"/>
        </w:rPr>
        <w:t>captur</w:t>
      </w:r>
      <w:r w:rsidR="1488BA5E" w:rsidRPr="78C02419">
        <w:rPr>
          <w:rFonts w:cs="Arial"/>
        </w:rPr>
        <w:t>e</w:t>
      </w:r>
      <w:r w:rsidR="3BE39971" w:rsidRPr="78C02419">
        <w:rPr>
          <w:rFonts w:cs="Arial"/>
        </w:rPr>
        <w:t xml:space="preserve"> </w:t>
      </w:r>
      <w:r w:rsidR="307B1CC6" w:rsidRPr="78C02419">
        <w:rPr>
          <w:rFonts w:cs="Arial"/>
        </w:rPr>
        <w:t xml:space="preserve">their </w:t>
      </w:r>
      <w:r w:rsidR="3BE39971" w:rsidRPr="78C02419">
        <w:rPr>
          <w:rFonts w:cs="Arial"/>
        </w:rPr>
        <w:t>views and feedback</w:t>
      </w:r>
      <w:r w:rsidR="5DA20826" w:rsidRPr="78C02419">
        <w:rPr>
          <w:rFonts w:cs="Arial"/>
        </w:rPr>
        <w:t>, and</w:t>
      </w:r>
    </w:p>
    <w:p w14:paraId="54318191" w14:textId="45F3E0EB" w:rsidR="53201464" w:rsidRDefault="53201464" w:rsidP="78C02419">
      <w:pPr>
        <w:pStyle w:val="ListParagraph"/>
        <w:widowControl w:val="0"/>
        <w:numPr>
          <w:ilvl w:val="0"/>
          <w:numId w:val="2"/>
        </w:numPr>
        <w:tabs>
          <w:tab w:val="left" w:pos="1034"/>
        </w:tabs>
        <w:spacing w:before="60"/>
        <w:ind w:left="1033" w:hanging="301"/>
        <w:contextualSpacing w:val="0"/>
        <w:rPr>
          <w:rFonts w:cs="Arial"/>
        </w:rPr>
      </w:pPr>
    </w:p>
    <w:p w14:paraId="395E2771" w14:textId="38087B67" w:rsidR="00365A29" w:rsidRPr="00C24797" w:rsidRDefault="53201464" w:rsidP="78C02419">
      <w:pPr>
        <w:pStyle w:val="ListParagraph"/>
        <w:widowControl w:val="0"/>
        <w:numPr>
          <w:ilvl w:val="0"/>
          <w:numId w:val="2"/>
        </w:numPr>
        <w:tabs>
          <w:tab w:val="left" w:pos="1034"/>
        </w:tabs>
        <w:autoSpaceDE w:val="0"/>
        <w:autoSpaceDN w:val="0"/>
        <w:spacing w:before="60"/>
        <w:ind w:left="1033" w:hanging="301"/>
        <w:contextualSpacing w:val="0"/>
        <w:rPr>
          <w:rFonts w:cs="Arial"/>
        </w:rPr>
      </w:pPr>
      <w:r w:rsidRPr="78C02419">
        <w:rPr>
          <w:rFonts w:cs="Arial"/>
        </w:rPr>
        <w:t xml:space="preserve">Responding to enquiries and </w:t>
      </w:r>
      <w:r w:rsidR="774A444C" w:rsidRPr="78C02419">
        <w:rPr>
          <w:rFonts w:cs="Arial"/>
        </w:rPr>
        <w:t>feedback</w:t>
      </w:r>
      <w:r w:rsidRPr="78C02419">
        <w:rPr>
          <w:rFonts w:cs="Arial"/>
        </w:rPr>
        <w:t xml:space="preserve"> in a timely manner</w:t>
      </w:r>
    </w:p>
    <w:p w14:paraId="6C1BDC23" w14:textId="77777777" w:rsidR="00365A29" w:rsidRPr="00C24797" w:rsidRDefault="00365A29" w:rsidP="00365A29">
      <w:pPr>
        <w:pStyle w:val="Heading2"/>
        <w:spacing w:after="120"/>
        <w:rPr>
          <w:sz w:val="22"/>
          <w:szCs w:val="22"/>
        </w:rPr>
      </w:pPr>
      <w:bookmarkStart w:id="7" w:name="_Toc231997072"/>
      <w:r w:rsidRPr="00C24797">
        <w:rPr>
          <w:rFonts w:ascii="Arial" w:hAnsi="Arial" w:cs="Arial"/>
          <w:b w:val="0"/>
          <w:sz w:val="22"/>
          <w:szCs w:val="22"/>
        </w:rPr>
        <w:t>Objectives</w:t>
      </w:r>
      <w:bookmarkEnd w:id="7"/>
      <w:r w:rsidRPr="00C24797">
        <w:rPr>
          <w:rFonts w:ascii="Arial" w:hAnsi="Arial" w:cs="Arial"/>
          <w:b w:val="0"/>
          <w:sz w:val="22"/>
          <w:szCs w:val="22"/>
        </w:rPr>
        <w:t xml:space="preserve"> </w:t>
      </w:r>
    </w:p>
    <w:p w14:paraId="03D90C80" w14:textId="279724E3" w:rsidR="00365A29" w:rsidRPr="00C24797" w:rsidRDefault="00365A29" w:rsidP="00365A29">
      <w:pPr>
        <w:spacing w:after="120"/>
      </w:pPr>
      <w:r w:rsidRPr="00C24797">
        <w:t>To achieve the goals of this plan, the objectives are to:</w:t>
      </w:r>
    </w:p>
    <w:p w14:paraId="38C13FA0" w14:textId="3872E4B4" w:rsidR="00365A29" w:rsidRPr="00C24797" w:rsidRDefault="00365A29" w:rsidP="4A1C836B">
      <w:pPr>
        <w:pStyle w:val="ListParagraph"/>
        <w:widowControl w:val="0"/>
        <w:numPr>
          <w:ilvl w:val="0"/>
          <w:numId w:val="2"/>
        </w:numPr>
        <w:tabs>
          <w:tab w:val="left" w:pos="1034"/>
        </w:tabs>
        <w:autoSpaceDE w:val="0"/>
        <w:autoSpaceDN w:val="0"/>
        <w:spacing w:before="60"/>
        <w:ind w:left="1033" w:hanging="301"/>
        <w:contextualSpacing w:val="0"/>
        <w:rPr>
          <w:rFonts w:cs="Arial"/>
        </w:rPr>
      </w:pPr>
      <w:r w:rsidRPr="4A1C836B">
        <w:rPr>
          <w:rFonts w:cs="Arial"/>
        </w:rPr>
        <w:t xml:space="preserve">Establish and maintain, through </w:t>
      </w:r>
      <w:r w:rsidR="6BE7BB92" w:rsidRPr="4A1C836B">
        <w:rPr>
          <w:rFonts w:cs="Arial"/>
        </w:rPr>
        <w:t>regular</w:t>
      </w:r>
      <w:r w:rsidRPr="4A1C836B">
        <w:rPr>
          <w:rFonts w:cs="Arial"/>
        </w:rPr>
        <w:t xml:space="preserve"> review a stakeholder register </w:t>
      </w:r>
    </w:p>
    <w:p w14:paraId="68B2AEA5" w14:textId="6A668B5B" w:rsidR="00365A29" w:rsidRPr="00C24797" w:rsidRDefault="00365A29" w:rsidP="4A1C836B">
      <w:pPr>
        <w:pStyle w:val="ListParagraph"/>
        <w:widowControl w:val="0"/>
        <w:numPr>
          <w:ilvl w:val="0"/>
          <w:numId w:val="2"/>
        </w:numPr>
        <w:tabs>
          <w:tab w:val="left" w:pos="1034"/>
        </w:tabs>
        <w:autoSpaceDE w:val="0"/>
        <w:autoSpaceDN w:val="0"/>
        <w:spacing w:before="60"/>
        <w:ind w:left="1033" w:hanging="301"/>
        <w:contextualSpacing w:val="0"/>
        <w:rPr>
          <w:rFonts w:cs="Arial"/>
        </w:rPr>
      </w:pPr>
      <w:r w:rsidRPr="4A1C836B">
        <w:rPr>
          <w:rFonts w:cs="Arial"/>
        </w:rPr>
        <w:t>Analyse stakeholder feedback regularly and use the results to modify</w:t>
      </w:r>
      <w:r w:rsidR="76B1F91B" w:rsidRPr="4A1C836B">
        <w:rPr>
          <w:rFonts w:cs="Arial"/>
        </w:rPr>
        <w:t xml:space="preserve"> design,</w:t>
      </w:r>
      <w:r w:rsidRPr="4A1C836B">
        <w:rPr>
          <w:rFonts w:cs="Arial"/>
        </w:rPr>
        <w:t xml:space="preserve"> </w:t>
      </w:r>
      <w:r w:rsidR="40BD1965" w:rsidRPr="4A1C836B">
        <w:rPr>
          <w:rFonts w:cs="Arial"/>
        </w:rPr>
        <w:t xml:space="preserve">construction and </w:t>
      </w:r>
      <w:r w:rsidRPr="4A1C836B">
        <w:rPr>
          <w:rFonts w:cs="Arial"/>
        </w:rPr>
        <w:t>operational activities and behaviours</w:t>
      </w:r>
      <w:r w:rsidR="4773473B" w:rsidRPr="4A1C836B">
        <w:rPr>
          <w:rFonts w:cs="Arial"/>
        </w:rPr>
        <w:t xml:space="preserve"> and rehabilitation outcomes</w:t>
      </w:r>
      <w:r w:rsidRPr="4A1C836B">
        <w:rPr>
          <w:rFonts w:cs="Arial"/>
        </w:rPr>
        <w:t xml:space="preserve"> where appropriate </w:t>
      </w:r>
      <w:r w:rsidR="2FB99AEE" w:rsidRPr="4A1C836B">
        <w:rPr>
          <w:rFonts w:cs="Arial"/>
        </w:rPr>
        <w:t>and practicable.</w:t>
      </w:r>
    </w:p>
    <w:p w14:paraId="29E2E1C2" w14:textId="1ED63D3C" w:rsidR="00365A29" w:rsidRPr="00C24797" w:rsidRDefault="53201464" w:rsidP="4A1C836B">
      <w:pPr>
        <w:pStyle w:val="ListParagraph"/>
        <w:widowControl w:val="0"/>
        <w:numPr>
          <w:ilvl w:val="0"/>
          <w:numId w:val="2"/>
        </w:numPr>
        <w:tabs>
          <w:tab w:val="left" w:pos="1034"/>
        </w:tabs>
        <w:autoSpaceDE w:val="0"/>
        <w:autoSpaceDN w:val="0"/>
        <w:spacing w:before="60"/>
        <w:ind w:left="1033" w:hanging="301"/>
        <w:contextualSpacing w:val="0"/>
        <w:rPr>
          <w:rFonts w:cs="Arial"/>
        </w:rPr>
      </w:pPr>
      <w:r w:rsidRPr="78C02419">
        <w:rPr>
          <w:rFonts w:cs="Arial"/>
        </w:rPr>
        <w:t xml:space="preserve">Respond to all enquiries and </w:t>
      </w:r>
      <w:r w:rsidR="0ADCF713" w:rsidRPr="78C02419">
        <w:rPr>
          <w:rFonts w:cs="Arial"/>
        </w:rPr>
        <w:t>feedback as soon as p</w:t>
      </w:r>
      <w:r w:rsidR="00674B48">
        <w:rPr>
          <w:rFonts w:cs="Arial"/>
        </w:rPr>
        <w:t>racticable</w:t>
      </w:r>
      <w:r w:rsidRPr="78C02419">
        <w:rPr>
          <w:rFonts w:cs="Arial"/>
        </w:rPr>
        <w:t xml:space="preserve"> </w:t>
      </w:r>
      <w:r w:rsidR="4BF23E65" w:rsidRPr="78C02419">
        <w:rPr>
          <w:rFonts w:cs="Arial"/>
        </w:rPr>
        <w:t xml:space="preserve">after </w:t>
      </w:r>
      <w:r w:rsidRPr="78C02419">
        <w:rPr>
          <w:rFonts w:cs="Arial"/>
        </w:rPr>
        <w:t xml:space="preserve">receiving them </w:t>
      </w:r>
    </w:p>
    <w:p w14:paraId="628E7BE1" w14:textId="77777777" w:rsidR="00365A29" w:rsidRPr="00BD557F" w:rsidRDefault="00365A29" w:rsidP="00C24797">
      <w:pPr>
        <w:pStyle w:val="ListParagraph"/>
        <w:widowControl w:val="0"/>
        <w:tabs>
          <w:tab w:val="left" w:pos="1034"/>
        </w:tabs>
        <w:autoSpaceDE w:val="0"/>
        <w:autoSpaceDN w:val="0"/>
        <w:spacing w:before="60"/>
        <w:ind w:left="1033"/>
        <w:contextualSpacing w:val="0"/>
        <w:rPr>
          <w:rFonts w:cs="Arial"/>
          <w:sz w:val="20"/>
        </w:rPr>
      </w:pPr>
    </w:p>
    <w:p w14:paraId="418A07AA" w14:textId="071767D9" w:rsidR="00365A29" w:rsidRDefault="00365A29" w:rsidP="00365A29">
      <w:pPr>
        <w:pStyle w:val="Heading1"/>
      </w:pPr>
      <w:bookmarkStart w:id="8" w:name="_Toc231997073"/>
      <w:r>
        <w:t>Stakeholders</w:t>
      </w:r>
      <w:bookmarkEnd w:id="8"/>
    </w:p>
    <w:p w14:paraId="69BDE44E" w14:textId="77777777" w:rsidR="00365A29" w:rsidRDefault="00365A29" w:rsidP="00365A29">
      <w:pPr>
        <w:rPr>
          <w:lang w:val="en-GB" w:eastAsia="en-GB"/>
        </w:rPr>
      </w:pPr>
    </w:p>
    <w:p w14:paraId="17BB999B" w14:textId="3B1BFAB9" w:rsidR="00F36270" w:rsidRPr="00F36270" w:rsidRDefault="00F36270" w:rsidP="00F36270">
      <w:pPr>
        <w:pStyle w:val="Heading2"/>
        <w:rPr>
          <w:lang w:val="en-GB" w:eastAsia="en-GB"/>
        </w:rPr>
      </w:pPr>
      <w:bookmarkStart w:id="9" w:name="_Toc231997074"/>
      <w:r>
        <w:rPr>
          <w:lang w:val="en-GB" w:eastAsia="en-GB"/>
        </w:rPr>
        <w:t>Community Profile</w:t>
      </w:r>
      <w:bookmarkEnd w:id="9"/>
    </w:p>
    <w:p w14:paraId="67B21F98" w14:textId="1751F1B0" w:rsidR="008D125A" w:rsidRDefault="00590466" w:rsidP="00F36270">
      <w:pPr>
        <w:rPr>
          <w:lang w:eastAsia="en-GB"/>
        </w:rPr>
      </w:pPr>
      <w:r>
        <w:rPr>
          <w:lang w:eastAsia="en-GB"/>
        </w:rPr>
        <w:t>Blue Hills Quarry is located within</w:t>
      </w:r>
      <w:r w:rsidR="00785980">
        <w:rPr>
          <w:lang w:eastAsia="en-GB"/>
        </w:rPr>
        <w:t xml:space="preserve"> postal area 3463 within</w:t>
      </w:r>
      <w:r>
        <w:rPr>
          <w:lang w:eastAsia="en-GB"/>
        </w:rPr>
        <w:t xml:space="preserve"> </w:t>
      </w:r>
      <w:r w:rsidR="00231587">
        <w:rPr>
          <w:lang w:eastAsia="en-GB"/>
        </w:rPr>
        <w:t xml:space="preserve">the </w:t>
      </w:r>
      <w:r w:rsidR="00923A4E">
        <w:rPr>
          <w:lang w:eastAsia="en-GB"/>
        </w:rPr>
        <w:t xml:space="preserve">Mount Alexander Shire </w:t>
      </w:r>
      <w:r w:rsidR="00231587">
        <w:rPr>
          <w:lang w:eastAsia="en-GB"/>
        </w:rPr>
        <w:t>LGA</w:t>
      </w:r>
      <w:r w:rsidR="00C74A28">
        <w:rPr>
          <w:lang w:eastAsia="en-GB"/>
        </w:rPr>
        <w:t>, and its area of influence is expected to be within th</w:t>
      </w:r>
      <w:r w:rsidR="00231587">
        <w:rPr>
          <w:lang w:eastAsia="en-GB"/>
        </w:rPr>
        <w:t>e LGA.</w:t>
      </w:r>
      <w:r w:rsidR="00F64693">
        <w:rPr>
          <w:lang w:eastAsia="en-GB"/>
        </w:rPr>
        <w:t xml:space="preserve"> The demographics of</w:t>
      </w:r>
      <w:r w:rsidR="0088410E">
        <w:rPr>
          <w:lang w:eastAsia="en-GB"/>
        </w:rPr>
        <w:t xml:space="preserve"> </w:t>
      </w:r>
      <w:r w:rsidR="00785980">
        <w:rPr>
          <w:lang w:eastAsia="en-GB"/>
        </w:rPr>
        <w:t>postal area 3463 l</w:t>
      </w:r>
      <w:r w:rsidR="002171E1">
        <w:rPr>
          <w:lang w:eastAsia="en-GB"/>
        </w:rPr>
        <w:t>and</w:t>
      </w:r>
      <w:r w:rsidR="0088410E">
        <w:rPr>
          <w:lang w:eastAsia="en-GB"/>
        </w:rPr>
        <w:t xml:space="preserve"> Mount Alexander </w:t>
      </w:r>
      <w:r w:rsidR="00F60963">
        <w:rPr>
          <w:lang w:eastAsia="en-GB"/>
        </w:rPr>
        <w:t>LGA are summarised in Table 1.</w:t>
      </w:r>
    </w:p>
    <w:p w14:paraId="2B8D7897" w14:textId="33DA67F0" w:rsidR="00F60963" w:rsidRPr="00CE2681" w:rsidRDefault="00F60963" w:rsidP="00F60963">
      <w:pPr>
        <w:pStyle w:val="Caption"/>
      </w:pPr>
      <w:r>
        <w:t>Table 1</w:t>
      </w:r>
      <w:r w:rsidR="00785980">
        <w:t xml:space="preserve"> Postal Area 3463 and</w:t>
      </w:r>
      <w:r>
        <w:t xml:space="preserve"> Mount Alexander Shire LGA demographic summary</w:t>
      </w:r>
      <w:r w:rsidR="00DE73B4">
        <w:t xml:space="preserve"> (ABS, 2021)</w:t>
      </w:r>
    </w:p>
    <w:tbl>
      <w:tblPr>
        <w:tblStyle w:val="TableGrid"/>
        <w:tblW w:w="0" w:type="auto"/>
        <w:tblLook w:val="04A0" w:firstRow="1" w:lastRow="0" w:firstColumn="1" w:lastColumn="0" w:noHBand="0" w:noVBand="1"/>
      </w:tblPr>
      <w:tblGrid>
        <w:gridCol w:w="1555"/>
        <w:gridCol w:w="4812"/>
        <w:gridCol w:w="2649"/>
      </w:tblGrid>
      <w:tr w:rsidR="00785980" w14:paraId="7D1D7750" w14:textId="77777777" w:rsidTr="00FF7332">
        <w:tc>
          <w:tcPr>
            <w:tcW w:w="1555" w:type="dxa"/>
            <w:shd w:val="clear" w:color="auto" w:fill="9B253E"/>
          </w:tcPr>
          <w:p w14:paraId="440DAE3C" w14:textId="1DA43083" w:rsidR="00785980" w:rsidRDefault="00785980" w:rsidP="002A1E13">
            <w:pPr>
              <w:spacing w:after="120"/>
              <w:rPr>
                <w:rFonts w:cs="Arial"/>
                <w:b/>
                <w:bCs/>
                <w:color w:val="FFFFFF" w:themeColor="background1"/>
              </w:rPr>
            </w:pPr>
            <w:r>
              <w:rPr>
                <w:rFonts w:cs="Arial"/>
                <w:b/>
                <w:bCs/>
                <w:color w:val="FFFFFF" w:themeColor="background1"/>
              </w:rPr>
              <w:t>Area</w:t>
            </w:r>
          </w:p>
        </w:tc>
        <w:tc>
          <w:tcPr>
            <w:tcW w:w="4812" w:type="dxa"/>
            <w:shd w:val="clear" w:color="auto" w:fill="9B253E"/>
          </w:tcPr>
          <w:p w14:paraId="6D581504" w14:textId="14CE2928" w:rsidR="00785980" w:rsidRPr="002A1E13" w:rsidRDefault="00785980" w:rsidP="002A1E13">
            <w:pPr>
              <w:spacing w:after="120"/>
              <w:rPr>
                <w:rFonts w:cs="Arial"/>
                <w:b/>
                <w:bCs/>
                <w:color w:val="FFFFFF" w:themeColor="background1"/>
              </w:rPr>
            </w:pPr>
            <w:r>
              <w:rPr>
                <w:rFonts w:cs="Arial"/>
                <w:b/>
                <w:bCs/>
                <w:color w:val="FFFFFF" w:themeColor="background1"/>
              </w:rPr>
              <w:t>Item</w:t>
            </w:r>
          </w:p>
        </w:tc>
        <w:tc>
          <w:tcPr>
            <w:tcW w:w="2649" w:type="dxa"/>
            <w:shd w:val="clear" w:color="auto" w:fill="9B253E"/>
          </w:tcPr>
          <w:p w14:paraId="672B2453" w14:textId="44E7D81A" w:rsidR="00785980" w:rsidRPr="002A1E13" w:rsidRDefault="00785980" w:rsidP="002A1E13">
            <w:pPr>
              <w:spacing w:after="120"/>
              <w:rPr>
                <w:rFonts w:cs="Arial"/>
                <w:b/>
                <w:bCs/>
                <w:color w:val="FFFFFF" w:themeColor="background1"/>
              </w:rPr>
            </w:pPr>
            <w:r>
              <w:rPr>
                <w:rFonts w:cs="Arial"/>
                <w:b/>
                <w:bCs/>
                <w:color w:val="FFFFFF" w:themeColor="background1"/>
              </w:rPr>
              <w:t>Response</w:t>
            </w:r>
          </w:p>
        </w:tc>
      </w:tr>
      <w:tr w:rsidR="00D90DE0" w:rsidRPr="0012660E" w14:paraId="38258A9C" w14:textId="77777777" w:rsidTr="00227FB9">
        <w:trPr>
          <w:trHeight w:val="557"/>
        </w:trPr>
        <w:tc>
          <w:tcPr>
            <w:tcW w:w="1555" w:type="dxa"/>
            <w:vMerge w:val="restart"/>
            <w:vAlign w:val="center"/>
          </w:tcPr>
          <w:p w14:paraId="3F3331B8" w14:textId="7F46AF15" w:rsidR="00D90DE0" w:rsidRPr="0012660E" w:rsidRDefault="00D90DE0" w:rsidP="00EE162D">
            <w:pPr>
              <w:pStyle w:val="TableParagraph"/>
              <w:spacing w:before="99"/>
              <w:ind w:left="0"/>
              <w:rPr>
                <w:sz w:val="20"/>
                <w:szCs w:val="20"/>
              </w:rPr>
            </w:pPr>
            <w:r>
              <w:rPr>
                <w:sz w:val="20"/>
                <w:szCs w:val="20"/>
              </w:rPr>
              <w:t>Postal Area 3463</w:t>
            </w:r>
          </w:p>
        </w:tc>
        <w:tc>
          <w:tcPr>
            <w:tcW w:w="4812" w:type="dxa"/>
            <w:vAlign w:val="center"/>
          </w:tcPr>
          <w:p w14:paraId="6D4026B6" w14:textId="114B8366" w:rsidR="00D90DE0" w:rsidRPr="0012660E" w:rsidRDefault="00D90DE0" w:rsidP="00EE162D">
            <w:pPr>
              <w:pStyle w:val="TableParagraph"/>
              <w:spacing w:before="99"/>
              <w:ind w:left="0"/>
              <w:rPr>
                <w:sz w:val="20"/>
                <w:szCs w:val="20"/>
              </w:rPr>
            </w:pPr>
            <w:r>
              <w:rPr>
                <w:sz w:val="20"/>
                <w:szCs w:val="20"/>
              </w:rPr>
              <w:t>Population</w:t>
            </w:r>
          </w:p>
        </w:tc>
        <w:tc>
          <w:tcPr>
            <w:tcW w:w="2649" w:type="dxa"/>
            <w:vAlign w:val="center"/>
          </w:tcPr>
          <w:p w14:paraId="0F973DAB" w14:textId="3367590B" w:rsidR="00D90DE0" w:rsidRPr="0012660E" w:rsidRDefault="00D90DE0" w:rsidP="00EE162D">
            <w:pPr>
              <w:spacing w:after="120"/>
              <w:rPr>
                <w:rFonts w:cs="Arial"/>
                <w:sz w:val="20"/>
                <w:szCs w:val="20"/>
              </w:rPr>
            </w:pPr>
            <w:r>
              <w:rPr>
                <w:rFonts w:cs="Arial"/>
                <w:sz w:val="20"/>
                <w:szCs w:val="20"/>
              </w:rPr>
              <w:t>2,588</w:t>
            </w:r>
          </w:p>
        </w:tc>
      </w:tr>
      <w:tr w:rsidR="00D90DE0" w:rsidRPr="0012660E" w14:paraId="7DC5E147" w14:textId="77777777" w:rsidTr="00227FB9">
        <w:trPr>
          <w:trHeight w:val="557"/>
        </w:trPr>
        <w:tc>
          <w:tcPr>
            <w:tcW w:w="1555" w:type="dxa"/>
            <w:vMerge/>
            <w:vAlign w:val="center"/>
          </w:tcPr>
          <w:p w14:paraId="7030B228" w14:textId="77777777" w:rsidR="00D90DE0" w:rsidRPr="0012660E" w:rsidRDefault="00D90DE0" w:rsidP="00EE162D">
            <w:pPr>
              <w:pStyle w:val="TableParagraph"/>
              <w:spacing w:before="99"/>
              <w:ind w:left="0"/>
              <w:rPr>
                <w:sz w:val="20"/>
                <w:szCs w:val="20"/>
              </w:rPr>
            </w:pPr>
          </w:p>
        </w:tc>
        <w:tc>
          <w:tcPr>
            <w:tcW w:w="4812" w:type="dxa"/>
            <w:vAlign w:val="center"/>
          </w:tcPr>
          <w:p w14:paraId="62B8546A" w14:textId="1D2560F4" w:rsidR="00D90DE0" w:rsidRPr="0012660E" w:rsidRDefault="00D90DE0" w:rsidP="00EE162D">
            <w:pPr>
              <w:pStyle w:val="TableParagraph"/>
              <w:spacing w:before="99"/>
              <w:ind w:left="0"/>
              <w:rPr>
                <w:sz w:val="20"/>
                <w:szCs w:val="20"/>
              </w:rPr>
            </w:pPr>
            <w:r>
              <w:rPr>
                <w:sz w:val="20"/>
                <w:szCs w:val="20"/>
              </w:rPr>
              <w:t>Median age</w:t>
            </w:r>
          </w:p>
        </w:tc>
        <w:tc>
          <w:tcPr>
            <w:tcW w:w="2649" w:type="dxa"/>
            <w:vAlign w:val="center"/>
          </w:tcPr>
          <w:p w14:paraId="548B443E" w14:textId="14D5EB5D" w:rsidR="00D90DE0" w:rsidRPr="0012660E" w:rsidRDefault="00D90DE0" w:rsidP="00EE162D">
            <w:pPr>
              <w:pStyle w:val="TableParagraph"/>
              <w:spacing w:before="99"/>
              <w:ind w:left="0"/>
              <w:rPr>
                <w:sz w:val="20"/>
                <w:szCs w:val="20"/>
              </w:rPr>
            </w:pPr>
            <w:r>
              <w:rPr>
                <w:sz w:val="20"/>
                <w:szCs w:val="20"/>
              </w:rPr>
              <w:t>57</w:t>
            </w:r>
          </w:p>
        </w:tc>
      </w:tr>
      <w:tr w:rsidR="00D90DE0" w:rsidRPr="0012660E" w14:paraId="6D38913F" w14:textId="77777777" w:rsidTr="00227FB9">
        <w:trPr>
          <w:trHeight w:val="557"/>
        </w:trPr>
        <w:tc>
          <w:tcPr>
            <w:tcW w:w="1555" w:type="dxa"/>
            <w:vMerge/>
            <w:vAlign w:val="center"/>
          </w:tcPr>
          <w:p w14:paraId="0ADD07FA" w14:textId="77777777" w:rsidR="00D90DE0" w:rsidRPr="0012660E" w:rsidRDefault="00D90DE0" w:rsidP="00DE73B4">
            <w:pPr>
              <w:pStyle w:val="TableParagraph"/>
              <w:spacing w:before="99"/>
              <w:ind w:left="0"/>
              <w:rPr>
                <w:sz w:val="20"/>
                <w:szCs w:val="20"/>
              </w:rPr>
            </w:pPr>
          </w:p>
        </w:tc>
        <w:tc>
          <w:tcPr>
            <w:tcW w:w="4812" w:type="dxa"/>
            <w:vAlign w:val="center"/>
          </w:tcPr>
          <w:p w14:paraId="6738E7A3" w14:textId="5357030A" w:rsidR="00D90DE0" w:rsidRPr="0012660E" w:rsidRDefault="00D90DE0" w:rsidP="00DE73B4">
            <w:pPr>
              <w:pStyle w:val="TableParagraph"/>
              <w:spacing w:before="99"/>
              <w:ind w:left="0"/>
              <w:rPr>
                <w:sz w:val="20"/>
                <w:szCs w:val="20"/>
              </w:rPr>
            </w:pPr>
            <w:r>
              <w:rPr>
                <w:sz w:val="20"/>
                <w:szCs w:val="20"/>
              </w:rPr>
              <w:t>Number of families</w:t>
            </w:r>
          </w:p>
        </w:tc>
        <w:tc>
          <w:tcPr>
            <w:tcW w:w="2649" w:type="dxa"/>
            <w:vAlign w:val="center"/>
          </w:tcPr>
          <w:p w14:paraId="0D1B592B" w14:textId="196E74BB" w:rsidR="00D90DE0" w:rsidRPr="0012660E" w:rsidRDefault="00D90DE0" w:rsidP="00DE73B4">
            <w:pPr>
              <w:pStyle w:val="TableParagraph"/>
              <w:spacing w:before="99"/>
              <w:ind w:left="0"/>
              <w:rPr>
                <w:sz w:val="20"/>
                <w:szCs w:val="20"/>
              </w:rPr>
            </w:pPr>
            <w:r>
              <w:rPr>
                <w:sz w:val="20"/>
                <w:szCs w:val="20"/>
              </w:rPr>
              <w:t>714</w:t>
            </w:r>
          </w:p>
        </w:tc>
      </w:tr>
      <w:tr w:rsidR="00D90DE0" w:rsidRPr="0012660E" w14:paraId="3D60F24F" w14:textId="77777777" w:rsidTr="00EE162D">
        <w:trPr>
          <w:trHeight w:val="557"/>
        </w:trPr>
        <w:tc>
          <w:tcPr>
            <w:tcW w:w="1555" w:type="dxa"/>
            <w:vMerge/>
            <w:vAlign w:val="center"/>
          </w:tcPr>
          <w:p w14:paraId="1DC3C922" w14:textId="77777777" w:rsidR="00D90DE0" w:rsidRPr="0012660E" w:rsidRDefault="00D90DE0" w:rsidP="00DE73B4">
            <w:pPr>
              <w:pStyle w:val="TableParagraph"/>
              <w:spacing w:before="99"/>
              <w:ind w:left="0"/>
              <w:rPr>
                <w:sz w:val="20"/>
                <w:szCs w:val="20"/>
              </w:rPr>
            </w:pPr>
          </w:p>
        </w:tc>
        <w:tc>
          <w:tcPr>
            <w:tcW w:w="4812" w:type="dxa"/>
            <w:vAlign w:val="center"/>
          </w:tcPr>
          <w:p w14:paraId="7B07E774" w14:textId="1DD9A80D" w:rsidR="00D90DE0" w:rsidRDefault="00D90DE0" w:rsidP="00DE73B4">
            <w:pPr>
              <w:pStyle w:val="TableParagraph"/>
              <w:spacing w:before="99"/>
              <w:ind w:left="0"/>
              <w:rPr>
                <w:sz w:val="20"/>
                <w:szCs w:val="20"/>
              </w:rPr>
            </w:pPr>
            <w:r>
              <w:rPr>
                <w:sz w:val="20"/>
                <w:szCs w:val="20"/>
              </w:rPr>
              <w:t>Private dwellings</w:t>
            </w:r>
          </w:p>
        </w:tc>
        <w:tc>
          <w:tcPr>
            <w:tcW w:w="2649" w:type="dxa"/>
            <w:vAlign w:val="center"/>
          </w:tcPr>
          <w:p w14:paraId="79473FA1" w14:textId="170DB08A" w:rsidR="00D90DE0" w:rsidRDefault="00D90DE0" w:rsidP="00DE73B4">
            <w:pPr>
              <w:pStyle w:val="TableParagraph"/>
              <w:spacing w:before="99"/>
              <w:ind w:left="0"/>
              <w:rPr>
                <w:sz w:val="20"/>
                <w:szCs w:val="20"/>
              </w:rPr>
            </w:pPr>
            <w:r>
              <w:rPr>
                <w:sz w:val="20"/>
                <w:szCs w:val="20"/>
              </w:rPr>
              <w:t>1,473</w:t>
            </w:r>
          </w:p>
        </w:tc>
      </w:tr>
      <w:tr w:rsidR="00D90DE0" w:rsidRPr="0012660E" w14:paraId="2D2DABE0" w14:textId="77777777" w:rsidTr="00EE162D">
        <w:trPr>
          <w:trHeight w:val="557"/>
        </w:trPr>
        <w:tc>
          <w:tcPr>
            <w:tcW w:w="1555" w:type="dxa"/>
            <w:vMerge/>
            <w:vAlign w:val="center"/>
          </w:tcPr>
          <w:p w14:paraId="4B3C8D0D" w14:textId="77777777" w:rsidR="00D90DE0" w:rsidRPr="0012660E" w:rsidRDefault="00D90DE0" w:rsidP="00DE73B4">
            <w:pPr>
              <w:pStyle w:val="TableParagraph"/>
              <w:spacing w:before="99"/>
              <w:ind w:left="0"/>
              <w:rPr>
                <w:sz w:val="20"/>
                <w:szCs w:val="20"/>
              </w:rPr>
            </w:pPr>
          </w:p>
        </w:tc>
        <w:tc>
          <w:tcPr>
            <w:tcW w:w="4812" w:type="dxa"/>
            <w:vAlign w:val="center"/>
          </w:tcPr>
          <w:p w14:paraId="6CFC0915" w14:textId="033A58F5" w:rsidR="00D90DE0" w:rsidRDefault="00D90DE0" w:rsidP="00DE73B4">
            <w:pPr>
              <w:pStyle w:val="TableParagraph"/>
              <w:spacing w:before="99"/>
              <w:ind w:left="0"/>
              <w:rPr>
                <w:sz w:val="20"/>
                <w:szCs w:val="20"/>
              </w:rPr>
            </w:pPr>
            <w:r>
              <w:rPr>
                <w:sz w:val="20"/>
                <w:szCs w:val="20"/>
              </w:rPr>
              <w:t>Labour force participation rate</w:t>
            </w:r>
          </w:p>
        </w:tc>
        <w:tc>
          <w:tcPr>
            <w:tcW w:w="2649" w:type="dxa"/>
            <w:vAlign w:val="center"/>
          </w:tcPr>
          <w:p w14:paraId="1BF550E9" w14:textId="72F35241" w:rsidR="00D90DE0" w:rsidRDefault="00D90DE0" w:rsidP="00DE73B4">
            <w:pPr>
              <w:pStyle w:val="TableParagraph"/>
              <w:spacing w:before="99"/>
              <w:ind w:left="0"/>
              <w:rPr>
                <w:sz w:val="20"/>
                <w:szCs w:val="20"/>
              </w:rPr>
            </w:pPr>
            <w:r>
              <w:rPr>
                <w:sz w:val="20"/>
                <w:szCs w:val="20"/>
              </w:rPr>
              <w:t>47.8%</w:t>
            </w:r>
          </w:p>
        </w:tc>
      </w:tr>
      <w:tr w:rsidR="00D90DE0" w:rsidRPr="0012660E" w14:paraId="6165D49D" w14:textId="77777777" w:rsidTr="00227FB9">
        <w:trPr>
          <w:trHeight w:val="557"/>
        </w:trPr>
        <w:tc>
          <w:tcPr>
            <w:tcW w:w="1555" w:type="dxa"/>
            <w:vMerge/>
            <w:vAlign w:val="center"/>
          </w:tcPr>
          <w:p w14:paraId="2C7CAD71" w14:textId="77777777" w:rsidR="00D90DE0" w:rsidRPr="0012660E" w:rsidRDefault="00D90DE0" w:rsidP="00DE73B4">
            <w:pPr>
              <w:pStyle w:val="TableParagraph"/>
              <w:spacing w:before="99"/>
              <w:ind w:left="0"/>
              <w:rPr>
                <w:sz w:val="20"/>
                <w:szCs w:val="20"/>
              </w:rPr>
            </w:pPr>
          </w:p>
        </w:tc>
        <w:tc>
          <w:tcPr>
            <w:tcW w:w="4812" w:type="dxa"/>
            <w:vAlign w:val="center"/>
          </w:tcPr>
          <w:p w14:paraId="2E291ACB" w14:textId="133755A6" w:rsidR="00D90DE0" w:rsidRPr="0012660E" w:rsidRDefault="00D90DE0" w:rsidP="00DE73B4">
            <w:pPr>
              <w:pStyle w:val="TableParagraph"/>
              <w:spacing w:before="99"/>
              <w:ind w:left="0"/>
              <w:rPr>
                <w:sz w:val="20"/>
                <w:szCs w:val="20"/>
              </w:rPr>
            </w:pPr>
            <w:r>
              <w:rPr>
                <w:sz w:val="20"/>
                <w:szCs w:val="20"/>
              </w:rPr>
              <w:t>Median weekly household income</w:t>
            </w:r>
          </w:p>
        </w:tc>
        <w:tc>
          <w:tcPr>
            <w:tcW w:w="2649" w:type="dxa"/>
            <w:vAlign w:val="center"/>
          </w:tcPr>
          <w:p w14:paraId="79F5AFCA" w14:textId="4CDD7E85" w:rsidR="00D90DE0" w:rsidRPr="0012660E" w:rsidRDefault="00D90DE0" w:rsidP="00DE73B4">
            <w:pPr>
              <w:pStyle w:val="TableParagraph"/>
              <w:spacing w:before="99"/>
              <w:ind w:left="0"/>
              <w:rPr>
                <w:sz w:val="20"/>
                <w:szCs w:val="20"/>
              </w:rPr>
            </w:pPr>
            <w:r>
              <w:rPr>
                <w:sz w:val="20"/>
                <w:szCs w:val="20"/>
              </w:rPr>
              <w:t>$1,127</w:t>
            </w:r>
          </w:p>
        </w:tc>
      </w:tr>
      <w:tr w:rsidR="00D90DE0" w:rsidRPr="0012660E" w14:paraId="5C6AC75C" w14:textId="77777777" w:rsidTr="00227FB9">
        <w:trPr>
          <w:trHeight w:val="557"/>
        </w:trPr>
        <w:tc>
          <w:tcPr>
            <w:tcW w:w="1555" w:type="dxa"/>
            <w:vMerge/>
            <w:vAlign w:val="center"/>
          </w:tcPr>
          <w:p w14:paraId="704D4071" w14:textId="77777777" w:rsidR="00D90DE0" w:rsidRPr="0012660E" w:rsidRDefault="00D90DE0" w:rsidP="00DE73B4">
            <w:pPr>
              <w:pStyle w:val="TableParagraph"/>
              <w:spacing w:before="99"/>
              <w:ind w:left="0"/>
              <w:rPr>
                <w:sz w:val="20"/>
                <w:szCs w:val="20"/>
              </w:rPr>
            </w:pPr>
          </w:p>
        </w:tc>
        <w:tc>
          <w:tcPr>
            <w:tcW w:w="4812" w:type="dxa"/>
            <w:vAlign w:val="center"/>
          </w:tcPr>
          <w:p w14:paraId="5EAE1421" w14:textId="588333D6" w:rsidR="00D90DE0" w:rsidRDefault="00D90DE0" w:rsidP="00DE73B4">
            <w:pPr>
              <w:pStyle w:val="TableParagraph"/>
              <w:spacing w:before="99"/>
              <w:ind w:left="0"/>
              <w:rPr>
                <w:sz w:val="20"/>
                <w:szCs w:val="20"/>
              </w:rPr>
            </w:pPr>
            <w:r>
              <w:rPr>
                <w:sz w:val="20"/>
                <w:szCs w:val="20"/>
              </w:rPr>
              <w:t>Home ownership (outright or with a mortgage)</w:t>
            </w:r>
          </w:p>
        </w:tc>
        <w:tc>
          <w:tcPr>
            <w:tcW w:w="2649" w:type="dxa"/>
            <w:vAlign w:val="center"/>
          </w:tcPr>
          <w:p w14:paraId="5747112D" w14:textId="23060175" w:rsidR="00D90DE0" w:rsidRDefault="00D90DE0" w:rsidP="00DE73B4">
            <w:pPr>
              <w:pStyle w:val="TableParagraph"/>
              <w:spacing w:before="99"/>
              <w:ind w:left="0"/>
              <w:rPr>
                <w:sz w:val="20"/>
                <w:szCs w:val="20"/>
              </w:rPr>
            </w:pPr>
            <w:r>
              <w:rPr>
                <w:sz w:val="20"/>
                <w:szCs w:val="20"/>
              </w:rPr>
              <w:t>86.8%</w:t>
            </w:r>
          </w:p>
        </w:tc>
      </w:tr>
      <w:tr w:rsidR="00D90DE0" w:rsidRPr="0012660E" w14:paraId="1A3A2B8A" w14:textId="77777777" w:rsidTr="009026D9">
        <w:trPr>
          <w:trHeight w:val="557"/>
        </w:trPr>
        <w:tc>
          <w:tcPr>
            <w:tcW w:w="1555" w:type="dxa"/>
            <w:vMerge w:val="restart"/>
            <w:vAlign w:val="center"/>
          </w:tcPr>
          <w:p w14:paraId="6476B6A4" w14:textId="477B762C" w:rsidR="00D90DE0" w:rsidRPr="0012660E" w:rsidRDefault="00D90DE0" w:rsidP="00DE73B4">
            <w:pPr>
              <w:pStyle w:val="TableParagraph"/>
              <w:spacing w:before="99"/>
              <w:ind w:left="0"/>
              <w:rPr>
                <w:sz w:val="20"/>
                <w:szCs w:val="20"/>
              </w:rPr>
            </w:pPr>
            <w:r>
              <w:rPr>
                <w:sz w:val="20"/>
                <w:szCs w:val="20"/>
              </w:rPr>
              <w:t>Mount Alexander LGA</w:t>
            </w:r>
          </w:p>
        </w:tc>
        <w:tc>
          <w:tcPr>
            <w:tcW w:w="4812" w:type="dxa"/>
            <w:vAlign w:val="center"/>
          </w:tcPr>
          <w:p w14:paraId="3949A245" w14:textId="3F90F0DE" w:rsidR="00D90DE0" w:rsidRPr="0012660E" w:rsidRDefault="00D90DE0" w:rsidP="00DE73B4">
            <w:pPr>
              <w:pStyle w:val="TableParagraph"/>
              <w:spacing w:before="99"/>
              <w:ind w:left="0"/>
              <w:rPr>
                <w:sz w:val="20"/>
                <w:szCs w:val="20"/>
              </w:rPr>
            </w:pPr>
            <w:r>
              <w:rPr>
                <w:sz w:val="20"/>
                <w:szCs w:val="20"/>
              </w:rPr>
              <w:t>Population</w:t>
            </w:r>
          </w:p>
        </w:tc>
        <w:tc>
          <w:tcPr>
            <w:tcW w:w="2649" w:type="dxa"/>
            <w:vAlign w:val="center"/>
          </w:tcPr>
          <w:p w14:paraId="58E31219" w14:textId="528B9012" w:rsidR="00D90DE0" w:rsidRPr="0012660E" w:rsidRDefault="00D90DE0" w:rsidP="00DE73B4">
            <w:pPr>
              <w:pStyle w:val="TableParagraph"/>
              <w:spacing w:before="99"/>
              <w:ind w:left="0"/>
              <w:rPr>
                <w:sz w:val="20"/>
                <w:szCs w:val="20"/>
              </w:rPr>
            </w:pPr>
            <w:r>
              <w:rPr>
                <w:sz w:val="20"/>
                <w:szCs w:val="20"/>
              </w:rPr>
              <w:t>20,253</w:t>
            </w:r>
          </w:p>
        </w:tc>
      </w:tr>
      <w:tr w:rsidR="00D90DE0" w:rsidRPr="0012660E" w14:paraId="5D009DD5" w14:textId="77777777" w:rsidTr="009026D9">
        <w:trPr>
          <w:trHeight w:val="557"/>
        </w:trPr>
        <w:tc>
          <w:tcPr>
            <w:tcW w:w="1555" w:type="dxa"/>
            <w:vMerge/>
            <w:vAlign w:val="center"/>
          </w:tcPr>
          <w:p w14:paraId="1089B0F9" w14:textId="77777777" w:rsidR="00D90DE0" w:rsidRDefault="00D90DE0" w:rsidP="00DE73B4">
            <w:pPr>
              <w:pStyle w:val="TableParagraph"/>
              <w:spacing w:before="99"/>
              <w:ind w:left="0"/>
              <w:rPr>
                <w:sz w:val="20"/>
                <w:szCs w:val="20"/>
              </w:rPr>
            </w:pPr>
          </w:p>
        </w:tc>
        <w:tc>
          <w:tcPr>
            <w:tcW w:w="4812" w:type="dxa"/>
            <w:vAlign w:val="center"/>
          </w:tcPr>
          <w:p w14:paraId="0D56E972" w14:textId="4265FCF4" w:rsidR="00D90DE0" w:rsidRPr="0012660E" w:rsidRDefault="00D90DE0" w:rsidP="00DE73B4">
            <w:pPr>
              <w:pStyle w:val="TableParagraph"/>
              <w:spacing w:before="99"/>
              <w:ind w:left="0"/>
              <w:rPr>
                <w:sz w:val="20"/>
                <w:szCs w:val="20"/>
              </w:rPr>
            </w:pPr>
            <w:r>
              <w:rPr>
                <w:sz w:val="20"/>
                <w:szCs w:val="20"/>
              </w:rPr>
              <w:t>Area</w:t>
            </w:r>
          </w:p>
        </w:tc>
        <w:tc>
          <w:tcPr>
            <w:tcW w:w="2649" w:type="dxa"/>
            <w:vAlign w:val="center"/>
          </w:tcPr>
          <w:p w14:paraId="5A467B9A" w14:textId="149ECD01" w:rsidR="00D90DE0" w:rsidRPr="00FF7332" w:rsidRDefault="00D90DE0" w:rsidP="00DE73B4">
            <w:pPr>
              <w:pStyle w:val="TableParagraph"/>
              <w:spacing w:before="99"/>
              <w:ind w:left="0"/>
              <w:rPr>
                <w:sz w:val="20"/>
                <w:szCs w:val="20"/>
                <w:vertAlign w:val="superscript"/>
              </w:rPr>
            </w:pPr>
            <w:r>
              <w:rPr>
                <w:sz w:val="20"/>
                <w:szCs w:val="20"/>
              </w:rPr>
              <w:t>1,530 km</w:t>
            </w:r>
            <w:r>
              <w:rPr>
                <w:sz w:val="20"/>
                <w:szCs w:val="20"/>
                <w:vertAlign w:val="superscript"/>
              </w:rPr>
              <w:t>2</w:t>
            </w:r>
          </w:p>
        </w:tc>
      </w:tr>
      <w:tr w:rsidR="00D90DE0" w:rsidRPr="0012660E" w14:paraId="7792C18A" w14:textId="77777777" w:rsidTr="009026D9">
        <w:trPr>
          <w:trHeight w:val="557"/>
        </w:trPr>
        <w:tc>
          <w:tcPr>
            <w:tcW w:w="1555" w:type="dxa"/>
            <w:vMerge/>
            <w:vAlign w:val="center"/>
          </w:tcPr>
          <w:p w14:paraId="5F7B4708" w14:textId="77777777" w:rsidR="00D90DE0" w:rsidRDefault="00D90DE0" w:rsidP="00DE73B4">
            <w:pPr>
              <w:pStyle w:val="TableParagraph"/>
              <w:spacing w:before="99"/>
              <w:ind w:left="0"/>
              <w:rPr>
                <w:sz w:val="20"/>
                <w:szCs w:val="20"/>
              </w:rPr>
            </w:pPr>
          </w:p>
        </w:tc>
        <w:tc>
          <w:tcPr>
            <w:tcW w:w="4812" w:type="dxa"/>
            <w:vAlign w:val="center"/>
          </w:tcPr>
          <w:p w14:paraId="1760F56B" w14:textId="26EFC5BF" w:rsidR="00D90DE0" w:rsidRPr="0012660E" w:rsidRDefault="00D90DE0" w:rsidP="00DE73B4">
            <w:pPr>
              <w:pStyle w:val="TableParagraph"/>
              <w:spacing w:before="99"/>
              <w:ind w:left="0"/>
              <w:rPr>
                <w:sz w:val="20"/>
                <w:szCs w:val="20"/>
              </w:rPr>
            </w:pPr>
            <w:r>
              <w:rPr>
                <w:sz w:val="20"/>
                <w:szCs w:val="20"/>
              </w:rPr>
              <w:t>Population density</w:t>
            </w:r>
          </w:p>
        </w:tc>
        <w:tc>
          <w:tcPr>
            <w:tcW w:w="2649" w:type="dxa"/>
            <w:vAlign w:val="center"/>
          </w:tcPr>
          <w:p w14:paraId="7DB3D8D8" w14:textId="6A40FE38" w:rsidR="00D90DE0" w:rsidRPr="00FF7332" w:rsidRDefault="00D90DE0" w:rsidP="00DE73B4">
            <w:pPr>
              <w:pStyle w:val="TableParagraph"/>
              <w:spacing w:before="99"/>
              <w:ind w:left="0"/>
              <w:rPr>
                <w:sz w:val="20"/>
                <w:szCs w:val="20"/>
                <w:vertAlign w:val="superscript"/>
              </w:rPr>
            </w:pPr>
            <w:r>
              <w:rPr>
                <w:sz w:val="20"/>
                <w:szCs w:val="20"/>
              </w:rPr>
              <w:t>13.2 people/km</w:t>
            </w:r>
            <w:r>
              <w:rPr>
                <w:sz w:val="20"/>
                <w:szCs w:val="20"/>
                <w:vertAlign w:val="superscript"/>
              </w:rPr>
              <w:t>2</w:t>
            </w:r>
          </w:p>
        </w:tc>
      </w:tr>
      <w:tr w:rsidR="00D90DE0" w:rsidRPr="0012660E" w14:paraId="5B9884CE" w14:textId="77777777" w:rsidTr="009026D9">
        <w:trPr>
          <w:trHeight w:val="557"/>
        </w:trPr>
        <w:tc>
          <w:tcPr>
            <w:tcW w:w="1555" w:type="dxa"/>
            <w:vMerge/>
            <w:vAlign w:val="center"/>
          </w:tcPr>
          <w:p w14:paraId="44A51A89" w14:textId="77777777" w:rsidR="00D90DE0" w:rsidRPr="0012660E" w:rsidRDefault="00D90DE0" w:rsidP="00EE162D">
            <w:pPr>
              <w:pStyle w:val="TableParagraph"/>
              <w:spacing w:before="99"/>
              <w:ind w:left="0"/>
              <w:rPr>
                <w:sz w:val="20"/>
                <w:szCs w:val="20"/>
              </w:rPr>
            </w:pPr>
          </w:p>
        </w:tc>
        <w:tc>
          <w:tcPr>
            <w:tcW w:w="4812" w:type="dxa"/>
            <w:vAlign w:val="center"/>
          </w:tcPr>
          <w:p w14:paraId="0CF7C59A" w14:textId="23B6E179" w:rsidR="00D90DE0" w:rsidRPr="0012660E" w:rsidRDefault="00D90DE0" w:rsidP="00EE162D">
            <w:pPr>
              <w:pStyle w:val="TableParagraph"/>
              <w:spacing w:before="99"/>
              <w:ind w:left="0"/>
              <w:rPr>
                <w:sz w:val="20"/>
                <w:szCs w:val="20"/>
              </w:rPr>
            </w:pPr>
            <w:r>
              <w:rPr>
                <w:sz w:val="20"/>
                <w:szCs w:val="20"/>
              </w:rPr>
              <w:t>Median age</w:t>
            </w:r>
          </w:p>
        </w:tc>
        <w:tc>
          <w:tcPr>
            <w:tcW w:w="2649" w:type="dxa"/>
            <w:vAlign w:val="center"/>
          </w:tcPr>
          <w:p w14:paraId="18645188" w14:textId="0ADD6D20" w:rsidR="00D90DE0" w:rsidRPr="0012660E" w:rsidRDefault="00D90DE0" w:rsidP="00EE162D">
            <w:pPr>
              <w:pStyle w:val="TableParagraph"/>
              <w:spacing w:before="99"/>
              <w:ind w:left="0"/>
              <w:rPr>
                <w:sz w:val="20"/>
                <w:szCs w:val="20"/>
              </w:rPr>
            </w:pPr>
            <w:r>
              <w:rPr>
                <w:sz w:val="20"/>
                <w:szCs w:val="20"/>
              </w:rPr>
              <w:t>51</w:t>
            </w:r>
          </w:p>
        </w:tc>
      </w:tr>
      <w:tr w:rsidR="00D90DE0" w:rsidRPr="0012660E" w14:paraId="23D915AC" w14:textId="77777777" w:rsidTr="009026D9">
        <w:trPr>
          <w:trHeight w:val="557"/>
        </w:trPr>
        <w:tc>
          <w:tcPr>
            <w:tcW w:w="1555" w:type="dxa"/>
            <w:vMerge/>
            <w:vAlign w:val="center"/>
          </w:tcPr>
          <w:p w14:paraId="052BA7BC" w14:textId="77777777" w:rsidR="00D90DE0" w:rsidRPr="0012660E" w:rsidRDefault="00D90DE0" w:rsidP="00B96EA1">
            <w:pPr>
              <w:pStyle w:val="TableParagraph"/>
              <w:spacing w:before="99"/>
              <w:ind w:left="0"/>
              <w:rPr>
                <w:sz w:val="20"/>
                <w:szCs w:val="20"/>
              </w:rPr>
            </w:pPr>
          </w:p>
        </w:tc>
        <w:tc>
          <w:tcPr>
            <w:tcW w:w="4812" w:type="dxa"/>
            <w:vAlign w:val="center"/>
          </w:tcPr>
          <w:p w14:paraId="76CE830D" w14:textId="09942450" w:rsidR="00D90DE0" w:rsidRPr="0012660E" w:rsidRDefault="00D90DE0" w:rsidP="00B96EA1">
            <w:pPr>
              <w:pStyle w:val="TableParagraph"/>
              <w:spacing w:before="99"/>
              <w:ind w:left="0"/>
              <w:rPr>
                <w:sz w:val="20"/>
                <w:szCs w:val="20"/>
              </w:rPr>
            </w:pPr>
            <w:r>
              <w:rPr>
                <w:sz w:val="20"/>
                <w:szCs w:val="20"/>
              </w:rPr>
              <w:t>Number of families</w:t>
            </w:r>
          </w:p>
        </w:tc>
        <w:tc>
          <w:tcPr>
            <w:tcW w:w="2649" w:type="dxa"/>
            <w:vAlign w:val="center"/>
          </w:tcPr>
          <w:p w14:paraId="6B868CEB" w14:textId="1341CD75" w:rsidR="00D90DE0" w:rsidRPr="0012660E" w:rsidRDefault="00D90DE0" w:rsidP="00B96EA1">
            <w:pPr>
              <w:pStyle w:val="TableParagraph"/>
              <w:spacing w:before="99"/>
              <w:ind w:left="0"/>
              <w:rPr>
                <w:sz w:val="20"/>
                <w:szCs w:val="20"/>
              </w:rPr>
            </w:pPr>
            <w:r>
              <w:rPr>
                <w:sz w:val="20"/>
                <w:szCs w:val="20"/>
              </w:rPr>
              <w:t>5,449</w:t>
            </w:r>
          </w:p>
        </w:tc>
      </w:tr>
      <w:tr w:rsidR="00D90DE0" w:rsidRPr="0012660E" w14:paraId="7C314D3E" w14:textId="77777777" w:rsidTr="009026D9">
        <w:trPr>
          <w:trHeight w:val="557"/>
        </w:trPr>
        <w:tc>
          <w:tcPr>
            <w:tcW w:w="1555" w:type="dxa"/>
            <w:vMerge/>
            <w:vAlign w:val="center"/>
          </w:tcPr>
          <w:p w14:paraId="5A213C87" w14:textId="77777777" w:rsidR="00D90DE0" w:rsidRPr="0012660E" w:rsidRDefault="00D90DE0" w:rsidP="00B96EA1">
            <w:pPr>
              <w:pStyle w:val="TableParagraph"/>
              <w:spacing w:before="99"/>
              <w:ind w:left="0"/>
              <w:rPr>
                <w:sz w:val="20"/>
                <w:szCs w:val="20"/>
              </w:rPr>
            </w:pPr>
          </w:p>
        </w:tc>
        <w:tc>
          <w:tcPr>
            <w:tcW w:w="4812" w:type="dxa"/>
            <w:vAlign w:val="center"/>
          </w:tcPr>
          <w:p w14:paraId="481BE71A" w14:textId="5E73C46A" w:rsidR="00D90DE0" w:rsidRPr="0012660E" w:rsidRDefault="00D90DE0" w:rsidP="00B96EA1">
            <w:pPr>
              <w:pStyle w:val="TableParagraph"/>
              <w:spacing w:before="99"/>
              <w:ind w:left="0"/>
              <w:rPr>
                <w:sz w:val="20"/>
                <w:szCs w:val="20"/>
              </w:rPr>
            </w:pPr>
            <w:r>
              <w:rPr>
                <w:sz w:val="20"/>
                <w:szCs w:val="20"/>
              </w:rPr>
              <w:t>Private dwellings</w:t>
            </w:r>
          </w:p>
        </w:tc>
        <w:tc>
          <w:tcPr>
            <w:tcW w:w="2649" w:type="dxa"/>
            <w:vAlign w:val="center"/>
          </w:tcPr>
          <w:p w14:paraId="717DA509" w14:textId="1A42F838" w:rsidR="00D90DE0" w:rsidRPr="0012660E" w:rsidRDefault="00D90DE0" w:rsidP="00B96EA1">
            <w:pPr>
              <w:pStyle w:val="TableParagraph"/>
              <w:spacing w:before="99"/>
              <w:ind w:left="0"/>
              <w:rPr>
                <w:sz w:val="20"/>
                <w:szCs w:val="20"/>
              </w:rPr>
            </w:pPr>
            <w:r>
              <w:rPr>
                <w:sz w:val="20"/>
                <w:szCs w:val="20"/>
              </w:rPr>
              <w:t>10,124</w:t>
            </w:r>
          </w:p>
        </w:tc>
      </w:tr>
      <w:tr w:rsidR="00D90DE0" w:rsidRPr="0012660E" w14:paraId="0F76F9A9" w14:textId="77777777" w:rsidTr="00EE162D">
        <w:trPr>
          <w:trHeight w:val="557"/>
        </w:trPr>
        <w:tc>
          <w:tcPr>
            <w:tcW w:w="1555" w:type="dxa"/>
            <w:vMerge/>
            <w:vAlign w:val="center"/>
          </w:tcPr>
          <w:p w14:paraId="52A25209" w14:textId="77777777" w:rsidR="00D90DE0" w:rsidRPr="0012660E" w:rsidRDefault="00D90DE0" w:rsidP="00B96EA1">
            <w:pPr>
              <w:pStyle w:val="TableParagraph"/>
              <w:spacing w:before="99"/>
              <w:ind w:left="0"/>
              <w:rPr>
                <w:sz w:val="20"/>
                <w:szCs w:val="20"/>
              </w:rPr>
            </w:pPr>
          </w:p>
        </w:tc>
        <w:tc>
          <w:tcPr>
            <w:tcW w:w="4812" w:type="dxa"/>
            <w:vAlign w:val="center"/>
          </w:tcPr>
          <w:p w14:paraId="383202BB" w14:textId="16392A6D" w:rsidR="00D90DE0" w:rsidRPr="0012660E" w:rsidRDefault="00D90DE0" w:rsidP="00B96EA1">
            <w:pPr>
              <w:pStyle w:val="TableParagraph"/>
              <w:spacing w:before="99"/>
              <w:ind w:left="0"/>
              <w:rPr>
                <w:sz w:val="20"/>
                <w:szCs w:val="20"/>
              </w:rPr>
            </w:pPr>
            <w:r>
              <w:rPr>
                <w:sz w:val="20"/>
                <w:szCs w:val="20"/>
              </w:rPr>
              <w:t>Labour force participation rate</w:t>
            </w:r>
          </w:p>
        </w:tc>
        <w:tc>
          <w:tcPr>
            <w:tcW w:w="2649" w:type="dxa"/>
            <w:vAlign w:val="center"/>
          </w:tcPr>
          <w:p w14:paraId="719F8324" w14:textId="2DF6A1F7" w:rsidR="00D90DE0" w:rsidRPr="0012660E" w:rsidRDefault="00D90DE0" w:rsidP="00B96EA1">
            <w:pPr>
              <w:pStyle w:val="TableParagraph"/>
              <w:spacing w:before="99"/>
              <w:ind w:left="0"/>
              <w:rPr>
                <w:sz w:val="20"/>
                <w:szCs w:val="20"/>
              </w:rPr>
            </w:pPr>
            <w:r>
              <w:rPr>
                <w:sz w:val="20"/>
                <w:szCs w:val="20"/>
              </w:rPr>
              <w:t>51.2%</w:t>
            </w:r>
          </w:p>
        </w:tc>
      </w:tr>
      <w:tr w:rsidR="00D90DE0" w:rsidRPr="0012660E" w14:paraId="24FBCB91" w14:textId="77777777" w:rsidTr="00EE162D">
        <w:trPr>
          <w:trHeight w:val="557"/>
        </w:trPr>
        <w:tc>
          <w:tcPr>
            <w:tcW w:w="1555" w:type="dxa"/>
            <w:vMerge/>
            <w:vAlign w:val="center"/>
          </w:tcPr>
          <w:p w14:paraId="62548C5A" w14:textId="77777777" w:rsidR="00D90DE0" w:rsidRPr="0012660E" w:rsidRDefault="00D90DE0" w:rsidP="00B96EA1">
            <w:pPr>
              <w:pStyle w:val="TableParagraph"/>
              <w:spacing w:before="99"/>
              <w:ind w:left="0"/>
              <w:rPr>
                <w:sz w:val="20"/>
                <w:szCs w:val="20"/>
              </w:rPr>
            </w:pPr>
          </w:p>
        </w:tc>
        <w:tc>
          <w:tcPr>
            <w:tcW w:w="4812" w:type="dxa"/>
            <w:vAlign w:val="center"/>
          </w:tcPr>
          <w:p w14:paraId="60994F3B" w14:textId="2A1D6646" w:rsidR="00D90DE0" w:rsidRPr="0012660E" w:rsidRDefault="00D90DE0" w:rsidP="00B96EA1">
            <w:pPr>
              <w:pStyle w:val="TableParagraph"/>
              <w:spacing w:before="99"/>
              <w:ind w:left="0"/>
              <w:rPr>
                <w:sz w:val="20"/>
                <w:szCs w:val="20"/>
              </w:rPr>
            </w:pPr>
            <w:r>
              <w:rPr>
                <w:sz w:val="20"/>
                <w:szCs w:val="20"/>
              </w:rPr>
              <w:t>Median weekly household income</w:t>
            </w:r>
          </w:p>
        </w:tc>
        <w:tc>
          <w:tcPr>
            <w:tcW w:w="2649" w:type="dxa"/>
            <w:vAlign w:val="center"/>
          </w:tcPr>
          <w:p w14:paraId="748171E8" w14:textId="7475218B" w:rsidR="00D90DE0" w:rsidRPr="0012660E" w:rsidRDefault="00D90DE0" w:rsidP="00B96EA1">
            <w:pPr>
              <w:pStyle w:val="TableParagraph"/>
              <w:spacing w:before="99"/>
              <w:ind w:left="0"/>
              <w:rPr>
                <w:sz w:val="20"/>
                <w:szCs w:val="20"/>
              </w:rPr>
            </w:pPr>
            <w:r>
              <w:rPr>
                <w:sz w:val="20"/>
                <w:szCs w:val="20"/>
              </w:rPr>
              <w:t>$1,252</w:t>
            </w:r>
          </w:p>
        </w:tc>
      </w:tr>
      <w:tr w:rsidR="00D90DE0" w:rsidRPr="0012660E" w14:paraId="34D47CD7" w14:textId="77777777" w:rsidTr="00EE162D">
        <w:trPr>
          <w:trHeight w:val="557"/>
        </w:trPr>
        <w:tc>
          <w:tcPr>
            <w:tcW w:w="1555" w:type="dxa"/>
            <w:vMerge/>
            <w:vAlign w:val="center"/>
          </w:tcPr>
          <w:p w14:paraId="2A0A67AC" w14:textId="77777777" w:rsidR="00D90DE0" w:rsidRPr="0012660E" w:rsidRDefault="00D90DE0" w:rsidP="00B96EA1">
            <w:pPr>
              <w:pStyle w:val="TableParagraph"/>
              <w:spacing w:before="99"/>
              <w:ind w:left="0"/>
              <w:rPr>
                <w:sz w:val="20"/>
                <w:szCs w:val="20"/>
              </w:rPr>
            </w:pPr>
          </w:p>
        </w:tc>
        <w:tc>
          <w:tcPr>
            <w:tcW w:w="4812" w:type="dxa"/>
            <w:vAlign w:val="center"/>
          </w:tcPr>
          <w:p w14:paraId="6C37F644" w14:textId="4250F36E" w:rsidR="00D90DE0" w:rsidRDefault="00D90DE0" w:rsidP="00B96EA1">
            <w:pPr>
              <w:pStyle w:val="TableParagraph"/>
              <w:spacing w:before="99"/>
              <w:ind w:left="0"/>
              <w:rPr>
                <w:sz w:val="20"/>
                <w:szCs w:val="20"/>
              </w:rPr>
            </w:pPr>
            <w:r>
              <w:rPr>
                <w:sz w:val="20"/>
                <w:szCs w:val="20"/>
              </w:rPr>
              <w:t>Home ownership (outright or with a mortgage)</w:t>
            </w:r>
          </w:p>
        </w:tc>
        <w:tc>
          <w:tcPr>
            <w:tcW w:w="2649" w:type="dxa"/>
            <w:vAlign w:val="center"/>
          </w:tcPr>
          <w:p w14:paraId="39EF852A" w14:textId="24657E57" w:rsidR="00D90DE0" w:rsidRDefault="00D90DE0" w:rsidP="00B96EA1">
            <w:pPr>
              <w:pStyle w:val="TableParagraph"/>
              <w:spacing w:before="99"/>
              <w:ind w:left="0"/>
              <w:rPr>
                <w:sz w:val="20"/>
                <w:szCs w:val="20"/>
              </w:rPr>
            </w:pPr>
            <w:r>
              <w:rPr>
                <w:sz w:val="20"/>
                <w:szCs w:val="20"/>
              </w:rPr>
              <w:t>81.9%</w:t>
            </w:r>
          </w:p>
        </w:tc>
      </w:tr>
    </w:tbl>
    <w:p w14:paraId="6A23E69B" w14:textId="77777777" w:rsidR="008D125A" w:rsidRDefault="008D125A" w:rsidP="00F36270">
      <w:pPr>
        <w:rPr>
          <w:lang w:eastAsia="en-GB"/>
        </w:rPr>
      </w:pPr>
    </w:p>
    <w:p w14:paraId="77B6BAA3" w14:textId="0F57F747" w:rsidR="00F36270" w:rsidRDefault="00CF4DEC" w:rsidP="00F36270">
      <w:pPr>
        <w:rPr>
          <w:lang w:val="en-GB" w:eastAsia="en-GB"/>
        </w:rPr>
      </w:pPr>
      <w:r w:rsidRPr="4A1C836B">
        <w:rPr>
          <w:lang w:eastAsia="en-GB"/>
        </w:rPr>
        <w:t>The main town in postal area 3463 is Maldon</w:t>
      </w:r>
      <w:r w:rsidR="00801100" w:rsidRPr="4A1C836B">
        <w:rPr>
          <w:lang w:eastAsia="en-GB"/>
        </w:rPr>
        <w:t xml:space="preserve"> (population 1,665)</w:t>
      </w:r>
      <w:r w:rsidRPr="4A1C836B">
        <w:rPr>
          <w:lang w:eastAsia="en-GB"/>
        </w:rPr>
        <w:t xml:space="preserve">. The main towns in </w:t>
      </w:r>
      <w:r w:rsidR="008C30A8" w:rsidRPr="4A1C836B">
        <w:rPr>
          <w:lang w:eastAsia="en-GB"/>
        </w:rPr>
        <w:t xml:space="preserve">the wider </w:t>
      </w:r>
      <w:r w:rsidRPr="4A1C836B">
        <w:rPr>
          <w:lang w:eastAsia="en-GB"/>
        </w:rPr>
        <w:t>Mount Alexander LGA are</w:t>
      </w:r>
      <w:r w:rsidR="00E664E8" w:rsidRPr="4A1C836B">
        <w:rPr>
          <w:lang w:eastAsia="en-GB"/>
        </w:rPr>
        <w:t xml:space="preserve"> Castlemaine (</w:t>
      </w:r>
      <w:r w:rsidR="0EBAF8FE" w:rsidRPr="4A1C836B">
        <w:rPr>
          <w:lang w:eastAsia="en-GB"/>
        </w:rPr>
        <w:t xml:space="preserve">population </w:t>
      </w:r>
      <w:r w:rsidR="00E664E8" w:rsidRPr="4A1C836B">
        <w:rPr>
          <w:lang w:eastAsia="en-GB"/>
        </w:rPr>
        <w:t>7,</w:t>
      </w:r>
      <w:r w:rsidR="008C30A8" w:rsidRPr="4A1C836B">
        <w:rPr>
          <w:lang w:eastAsia="en-GB"/>
        </w:rPr>
        <w:t xml:space="preserve">506), </w:t>
      </w:r>
      <w:r w:rsidR="005C1E40" w:rsidRPr="4A1C836B">
        <w:rPr>
          <w:lang w:eastAsia="en-GB"/>
        </w:rPr>
        <w:t>Campbells Creek (</w:t>
      </w:r>
      <w:r w:rsidR="32E96820" w:rsidRPr="4A1C836B">
        <w:rPr>
          <w:lang w:eastAsia="en-GB"/>
        </w:rPr>
        <w:t xml:space="preserve">population </w:t>
      </w:r>
      <w:r w:rsidR="005C1E40" w:rsidRPr="4A1C836B">
        <w:rPr>
          <w:lang w:eastAsia="en-GB"/>
        </w:rPr>
        <w:t>2,071), and Harcourt (</w:t>
      </w:r>
      <w:r w:rsidR="54FDA980" w:rsidRPr="4A1C836B">
        <w:rPr>
          <w:lang w:eastAsia="en-GB"/>
        </w:rPr>
        <w:t xml:space="preserve">population </w:t>
      </w:r>
      <w:r w:rsidR="005C1E40" w:rsidRPr="4A1C836B">
        <w:rPr>
          <w:lang w:eastAsia="en-GB"/>
        </w:rPr>
        <w:t>1</w:t>
      </w:r>
      <w:r w:rsidR="018BB4B2" w:rsidRPr="4A1C836B">
        <w:rPr>
          <w:lang w:eastAsia="en-GB"/>
        </w:rPr>
        <w:t>,</w:t>
      </w:r>
      <w:r w:rsidR="005C1E40" w:rsidRPr="4A1C836B">
        <w:rPr>
          <w:lang w:eastAsia="en-GB"/>
        </w:rPr>
        <w:t>038).</w:t>
      </w:r>
    </w:p>
    <w:p w14:paraId="172290DB" w14:textId="77777777" w:rsidR="00F36270" w:rsidRPr="00F36270" w:rsidRDefault="00F36270" w:rsidP="00FF7332">
      <w:pPr>
        <w:rPr>
          <w:lang w:val="en-GB" w:eastAsia="en-GB"/>
        </w:rPr>
      </w:pPr>
    </w:p>
    <w:p w14:paraId="7ECDE46E" w14:textId="473CA517" w:rsidR="00C24797" w:rsidRDefault="008A784B" w:rsidP="00C24797">
      <w:pPr>
        <w:pStyle w:val="Heading2"/>
        <w:rPr>
          <w:lang w:val="en-GB" w:eastAsia="en-GB"/>
        </w:rPr>
      </w:pPr>
      <w:bookmarkStart w:id="10" w:name="_Toc231997075"/>
      <w:r>
        <w:rPr>
          <w:lang w:val="en-GB" w:eastAsia="en-GB"/>
        </w:rPr>
        <w:t>Stakeholder Identification</w:t>
      </w:r>
      <w:bookmarkEnd w:id="10"/>
    </w:p>
    <w:p w14:paraId="1F4A80F1" w14:textId="4CF17133" w:rsidR="008A784B" w:rsidRDefault="008A784B" w:rsidP="008A784B">
      <w:pPr>
        <w:rPr>
          <w:lang w:val="en-GB" w:eastAsia="en-GB"/>
        </w:rPr>
      </w:pPr>
      <w:r>
        <w:rPr>
          <w:lang w:val="en-GB" w:eastAsia="en-GB"/>
        </w:rPr>
        <w:t xml:space="preserve">As </w:t>
      </w:r>
      <w:r w:rsidR="00236DE4">
        <w:rPr>
          <w:lang w:val="en-GB" w:eastAsia="en-GB"/>
        </w:rPr>
        <w:t>stated</w:t>
      </w:r>
      <w:r>
        <w:rPr>
          <w:lang w:val="en-GB" w:eastAsia="en-GB"/>
        </w:rPr>
        <w:t xml:space="preserve"> in the </w:t>
      </w:r>
      <w:r w:rsidR="00236DE4" w:rsidRPr="00236DE4">
        <w:rPr>
          <w:i/>
          <w:iCs/>
          <w:lang w:val="en-GB" w:eastAsia="en-GB"/>
        </w:rPr>
        <w:t xml:space="preserve">Environment Effects Act 1978 EES Consultation Plan Advisory Note </w:t>
      </w:r>
      <w:r w:rsidR="00236DE4">
        <w:rPr>
          <w:lang w:val="en-GB" w:eastAsia="en-GB"/>
        </w:rPr>
        <w:t>stakeholders include all parties who are either affected by or have an interest in a project.</w:t>
      </w:r>
    </w:p>
    <w:p w14:paraId="4DEE3064" w14:textId="35EC6E43" w:rsidR="00236DE4" w:rsidRDefault="00236DE4" w:rsidP="0012660E">
      <w:pPr>
        <w:rPr>
          <w:lang w:val="en-GB" w:eastAsia="en-GB"/>
        </w:rPr>
      </w:pPr>
      <w:r>
        <w:rPr>
          <w:lang w:val="en-GB" w:eastAsia="en-GB"/>
        </w:rPr>
        <w:t>Stakeholders have been identified as follows:</w:t>
      </w:r>
    </w:p>
    <w:p w14:paraId="2BF5006C" w14:textId="089900C3" w:rsidR="00F64693" w:rsidRPr="00CE2681" w:rsidRDefault="00F64693" w:rsidP="00F64693">
      <w:pPr>
        <w:pStyle w:val="Caption"/>
      </w:pPr>
      <w:r>
        <w:t>Table 2 Stakeholder Identification</w:t>
      </w:r>
    </w:p>
    <w:tbl>
      <w:tblPr>
        <w:tblStyle w:val="TableGrid"/>
        <w:tblW w:w="0" w:type="auto"/>
        <w:tblLook w:val="04A0" w:firstRow="1" w:lastRow="0" w:firstColumn="1" w:lastColumn="0" w:noHBand="0" w:noVBand="1"/>
      </w:tblPr>
      <w:tblGrid>
        <w:gridCol w:w="4531"/>
        <w:gridCol w:w="4395"/>
      </w:tblGrid>
      <w:tr w:rsidR="00236DE4" w14:paraId="4FC82A0E" w14:textId="77777777" w:rsidTr="00FF7332">
        <w:tc>
          <w:tcPr>
            <w:tcW w:w="4531" w:type="dxa"/>
            <w:shd w:val="clear" w:color="auto" w:fill="9B253E"/>
          </w:tcPr>
          <w:p w14:paraId="493ED388" w14:textId="276FB7CB" w:rsidR="00236DE4" w:rsidRPr="00FF7332" w:rsidRDefault="00236DE4" w:rsidP="00711CCA">
            <w:pPr>
              <w:spacing w:after="120"/>
              <w:rPr>
                <w:rFonts w:cs="Arial"/>
                <w:b/>
                <w:bCs/>
                <w:color w:val="FFFFFF" w:themeColor="background1"/>
              </w:rPr>
            </w:pPr>
            <w:r w:rsidRPr="00FF7332">
              <w:rPr>
                <w:rFonts w:cs="Arial"/>
                <w:b/>
                <w:bCs/>
                <w:color w:val="FFFFFF" w:themeColor="background1"/>
              </w:rPr>
              <w:t>Agency</w:t>
            </w:r>
          </w:p>
        </w:tc>
        <w:tc>
          <w:tcPr>
            <w:tcW w:w="4395" w:type="dxa"/>
            <w:shd w:val="clear" w:color="auto" w:fill="9B253E"/>
          </w:tcPr>
          <w:p w14:paraId="0A45DAE8" w14:textId="448DB7F4" w:rsidR="00236DE4" w:rsidRPr="00FF7332" w:rsidRDefault="00236DE4" w:rsidP="00711CCA">
            <w:pPr>
              <w:spacing w:after="120"/>
              <w:rPr>
                <w:rFonts w:cs="Arial"/>
                <w:b/>
                <w:bCs/>
                <w:color w:val="FFFFFF" w:themeColor="background1"/>
              </w:rPr>
            </w:pPr>
            <w:r w:rsidRPr="00FF7332">
              <w:rPr>
                <w:rFonts w:cs="Arial"/>
                <w:b/>
                <w:bCs/>
                <w:color w:val="FFFFFF" w:themeColor="background1"/>
              </w:rPr>
              <w:t>Community</w:t>
            </w:r>
          </w:p>
        </w:tc>
      </w:tr>
      <w:tr w:rsidR="00236DE4" w:rsidRPr="0012660E" w14:paraId="1542C144" w14:textId="77777777" w:rsidTr="0012660E">
        <w:trPr>
          <w:trHeight w:val="557"/>
        </w:trPr>
        <w:tc>
          <w:tcPr>
            <w:tcW w:w="4531" w:type="dxa"/>
          </w:tcPr>
          <w:p w14:paraId="69D10163" w14:textId="77777777" w:rsidR="00236DE4" w:rsidRPr="0012660E" w:rsidRDefault="00236DE4" w:rsidP="0012660E">
            <w:pPr>
              <w:pStyle w:val="TableParagraph"/>
              <w:spacing w:before="99"/>
              <w:ind w:left="0"/>
              <w:rPr>
                <w:sz w:val="20"/>
                <w:szCs w:val="20"/>
              </w:rPr>
            </w:pPr>
            <w:r w:rsidRPr="0012660E">
              <w:rPr>
                <w:sz w:val="20"/>
                <w:szCs w:val="20"/>
              </w:rPr>
              <w:t>Earth Resources Regulator</w:t>
            </w:r>
          </w:p>
          <w:p w14:paraId="6668A716" w14:textId="77777777" w:rsidR="00236DE4" w:rsidRPr="0012660E" w:rsidRDefault="00236DE4" w:rsidP="0012660E">
            <w:pPr>
              <w:pStyle w:val="TableParagraph"/>
              <w:spacing w:before="99"/>
              <w:ind w:left="0"/>
              <w:rPr>
                <w:sz w:val="20"/>
                <w:szCs w:val="20"/>
              </w:rPr>
            </w:pPr>
            <w:r w:rsidRPr="0012660E">
              <w:rPr>
                <w:sz w:val="20"/>
                <w:szCs w:val="20"/>
              </w:rPr>
              <w:t>Department of Transport &amp; Planning</w:t>
            </w:r>
          </w:p>
          <w:p w14:paraId="5D21DB8A" w14:textId="77777777" w:rsidR="00236DE4" w:rsidRPr="0012660E" w:rsidRDefault="00236DE4" w:rsidP="0012660E">
            <w:pPr>
              <w:pStyle w:val="TableParagraph"/>
              <w:spacing w:before="99"/>
              <w:ind w:left="0"/>
              <w:rPr>
                <w:sz w:val="20"/>
                <w:szCs w:val="20"/>
              </w:rPr>
            </w:pPr>
            <w:r w:rsidRPr="0012660E">
              <w:rPr>
                <w:sz w:val="20"/>
                <w:szCs w:val="20"/>
              </w:rPr>
              <w:t>DEECA</w:t>
            </w:r>
          </w:p>
          <w:p w14:paraId="31F3E8FC" w14:textId="77777777" w:rsidR="00236DE4" w:rsidRPr="0012660E" w:rsidRDefault="00236DE4" w:rsidP="0012660E">
            <w:pPr>
              <w:pStyle w:val="TableParagraph"/>
              <w:spacing w:before="99"/>
              <w:ind w:left="0"/>
              <w:rPr>
                <w:sz w:val="20"/>
                <w:szCs w:val="20"/>
              </w:rPr>
            </w:pPr>
            <w:r w:rsidRPr="0012660E">
              <w:rPr>
                <w:sz w:val="20"/>
                <w:szCs w:val="20"/>
              </w:rPr>
              <w:t xml:space="preserve">North Central Catchment Management Authority </w:t>
            </w:r>
          </w:p>
          <w:p w14:paraId="35DB936A" w14:textId="3B93D8E0" w:rsidR="00236DE4" w:rsidRPr="0012660E" w:rsidRDefault="00236DE4" w:rsidP="0012660E">
            <w:pPr>
              <w:pStyle w:val="TableParagraph"/>
              <w:spacing w:before="99"/>
              <w:ind w:left="0"/>
              <w:rPr>
                <w:sz w:val="20"/>
                <w:szCs w:val="20"/>
              </w:rPr>
            </w:pPr>
            <w:r w:rsidRPr="0012660E">
              <w:rPr>
                <w:sz w:val="20"/>
                <w:szCs w:val="20"/>
              </w:rPr>
              <w:t xml:space="preserve">Heritage Victoria </w:t>
            </w:r>
          </w:p>
          <w:p w14:paraId="3D20CC55" w14:textId="29838232" w:rsidR="00FF7490" w:rsidRPr="0012660E" w:rsidRDefault="00FF7490" w:rsidP="0012660E">
            <w:pPr>
              <w:pStyle w:val="TableParagraph"/>
              <w:spacing w:before="99"/>
              <w:ind w:left="0"/>
              <w:rPr>
                <w:sz w:val="20"/>
                <w:szCs w:val="20"/>
              </w:rPr>
            </w:pPr>
            <w:r w:rsidRPr="0012660E">
              <w:rPr>
                <w:sz w:val="20"/>
                <w:szCs w:val="20"/>
              </w:rPr>
              <w:t>Environmental Protection A</w:t>
            </w:r>
            <w:r w:rsidR="00CE2681">
              <w:rPr>
                <w:sz w:val="20"/>
                <w:szCs w:val="20"/>
              </w:rPr>
              <w:t>uthority</w:t>
            </w:r>
            <w:r w:rsidRPr="0012660E">
              <w:rPr>
                <w:sz w:val="20"/>
                <w:szCs w:val="20"/>
              </w:rPr>
              <w:t xml:space="preserve"> (EPA)</w:t>
            </w:r>
          </w:p>
          <w:p w14:paraId="7817B25C" w14:textId="77777777" w:rsidR="00236DE4" w:rsidRDefault="00FF7490" w:rsidP="0012660E">
            <w:pPr>
              <w:pStyle w:val="TableParagraph"/>
              <w:spacing w:before="99"/>
              <w:ind w:left="0"/>
              <w:rPr>
                <w:sz w:val="20"/>
                <w:szCs w:val="20"/>
              </w:rPr>
            </w:pPr>
            <w:r w:rsidRPr="0012660E">
              <w:rPr>
                <w:sz w:val="20"/>
                <w:szCs w:val="20"/>
              </w:rPr>
              <w:t xml:space="preserve">Goulburn Murray Water </w:t>
            </w:r>
          </w:p>
          <w:p w14:paraId="4D022AF6" w14:textId="3100CD97" w:rsidR="00834F36" w:rsidRPr="0012660E" w:rsidRDefault="00834F36" w:rsidP="0012660E">
            <w:pPr>
              <w:pStyle w:val="TableParagraph"/>
              <w:spacing w:before="99"/>
              <w:ind w:left="0"/>
              <w:rPr>
                <w:sz w:val="20"/>
                <w:szCs w:val="20"/>
              </w:rPr>
            </w:pPr>
            <w:r>
              <w:rPr>
                <w:sz w:val="20"/>
                <w:szCs w:val="20"/>
              </w:rPr>
              <w:t>CFA</w:t>
            </w:r>
          </w:p>
        </w:tc>
        <w:tc>
          <w:tcPr>
            <w:tcW w:w="4395" w:type="dxa"/>
          </w:tcPr>
          <w:p w14:paraId="76AC9766" w14:textId="77777777" w:rsidR="00236DE4" w:rsidRPr="0012660E" w:rsidRDefault="00236DE4" w:rsidP="0012660E">
            <w:pPr>
              <w:pStyle w:val="TableParagraph"/>
              <w:spacing w:before="99"/>
              <w:ind w:left="0"/>
              <w:rPr>
                <w:sz w:val="20"/>
                <w:szCs w:val="20"/>
              </w:rPr>
            </w:pPr>
            <w:r w:rsidRPr="0012660E">
              <w:rPr>
                <w:sz w:val="20"/>
                <w:szCs w:val="20"/>
              </w:rPr>
              <w:t xml:space="preserve">Adjacent landowners and residents </w:t>
            </w:r>
          </w:p>
          <w:p w14:paraId="3CAA4361" w14:textId="77777777" w:rsidR="00FF7490" w:rsidRPr="0012660E" w:rsidRDefault="00FF7490" w:rsidP="0012660E">
            <w:pPr>
              <w:pStyle w:val="TableParagraph"/>
              <w:spacing w:before="99"/>
              <w:ind w:left="0"/>
              <w:rPr>
                <w:sz w:val="20"/>
                <w:szCs w:val="20"/>
              </w:rPr>
            </w:pPr>
            <w:r w:rsidRPr="0012660E">
              <w:rPr>
                <w:sz w:val="20"/>
                <w:szCs w:val="20"/>
              </w:rPr>
              <w:t>CFA</w:t>
            </w:r>
          </w:p>
          <w:p w14:paraId="666F621B" w14:textId="77777777" w:rsidR="00FF7490" w:rsidRPr="0012660E" w:rsidRDefault="00FF7490" w:rsidP="00FF7332">
            <w:pPr>
              <w:rPr>
                <w:lang w:eastAsia="en-AU"/>
              </w:rPr>
            </w:pPr>
            <w:bookmarkStart w:id="11" w:name="_Toc219295612"/>
            <w:r w:rsidRPr="0012660E">
              <w:rPr>
                <w:lang w:eastAsia="en-AU"/>
              </w:rPr>
              <w:t>Dja Dja Wurrung Clans Aboriginal Corporation (DDWCAC)</w:t>
            </w:r>
            <w:bookmarkEnd w:id="11"/>
          </w:p>
          <w:p w14:paraId="553F76A4" w14:textId="77777777" w:rsidR="00FF7490" w:rsidRPr="0012660E" w:rsidRDefault="00FF7490" w:rsidP="0012660E">
            <w:pPr>
              <w:pStyle w:val="TableParagraph"/>
              <w:spacing w:before="99"/>
              <w:ind w:left="0"/>
              <w:rPr>
                <w:sz w:val="20"/>
                <w:szCs w:val="20"/>
              </w:rPr>
            </w:pPr>
            <w:r w:rsidRPr="0012660E">
              <w:rPr>
                <w:sz w:val="20"/>
                <w:szCs w:val="20"/>
              </w:rPr>
              <w:t>Baringhup Landcare Group</w:t>
            </w:r>
          </w:p>
          <w:p w14:paraId="3153E493" w14:textId="427DB18F" w:rsidR="00FF7490" w:rsidRDefault="00FF7490" w:rsidP="0012660E">
            <w:pPr>
              <w:pStyle w:val="TableParagraph"/>
              <w:spacing w:before="99"/>
              <w:ind w:left="0"/>
              <w:rPr>
                <w:sz w:val="20"/>
                <w:szCs w:val="20"/>
              </w:rPr>
            </w:pPr>
            <w:r w:rsidRPr="0012660E">
              <w:rPr>
                <w:sz w:val="20"/>
                <w:szCs w:val="20"/>
              </w:rPr>
              <w:t>Maldon Community</w:t>
            </w:r>
            <w:r w:rsidR="000B0050">
              <w:rPr>
                <w:sz w:val="20"/>
                <w:szCs w:val="20"/>
              </w:rPr>
              <w:t xml:space="preserve"> (including local social media groups)</w:t>
            </w:r>
          </w:p>
          <w:p w14:paraId="2E40CDC3" w14:textId="769A4824" w:rsidR="00834F36" w:rsidRPr="0012660E" w:rsidRDefault="00834F36" w:rsidP="0012660E">
            <w:pPr>
              <w:pStyle w:val="TableParagraph"/>
              <w:spacing w:before="99"/>
              <w:ind w:left="0"/>
              <w:rPr>
                <w:sz w:val="20"/>
                <w:szCs w:val="20"/>
              </w:rPr>
            </w:pPr>
            <w:r>
              <w:rPr>
                <w:sz w:val="20"/>
                <w:szCs w:val="20"/>
              </w:rPr>
              <w:t>Broader community within Mount Alexander Shire</w:t>
            </w:r>
            <w:r w:rsidR="000B0050">
              <w:rPr>
                <w:sz w:val="20"/>
                <w:szCs w:val="20"/>
              </w:rPr>
              <w:t xml:space="preserve"> (including local social media groups)</w:t>
            </w:r>
          </w:p>
          <w:p w14:paraId="072A1FF9" w14:textId="584A10B0" w:rsidR="0012660E" w:rsidRPr="0012660E" w:rsidRDefault="0012660E" w:rsidP="0012660E">
            <w:pPr>
              <w:pStyle w:val="TableParagraph"/>
              <w:spacing w:before="99"/>
              <w:ind w:left="0"/>
              <w:rPr>
                <w:sz w:val="20"/>
                <w:szCs w:val="20"/>
              </w:rPr>
            </w:pPr>
            <w:r w:rsidRPr="0012660E">
              <w:rPr>
                <w:sz w:val="20"/>
                <w:szCs w:val="20"/>
              </w:rPr>
              <w:t>Tarrangower Times</w:t>
            </w:r>
          </w:p>
          <w:p w14:paraId="09757544" w14:textId="00E744D3" w:rsidR="00280FE8" w:rsidRDefault="0012660E" w:rsidP="00280FE8">
            <w:pPr>
              <w:pStyle w:val="TableParagraph"/>
              <w:spacing w:before="99"/>
              <w:ind w:left="0"/>
              <w:rPr>
                <w:sz w:val="20"/>
                <w:szCs w:val="20"/>
              </w:rPr>
            </w:pPr>
            <w:r w:rsidRPr="0012660E">
              <w:rPr>
                <w:sz w:val="20"/>
                <w:szCs w:val="20"/>
              </w:rPr>
              <w:t>Baringhup News</w:t>
            </w:r>
          </w:p>
          <w:p w14:paraId="482515BB" w14:textId="2255ADC1" w:rsidR="00280FE8" w:rsidRPr="0012660E" w:rsidRDefault="000B0050" w:rsidP="00280FE8">
            <w:pPr>
              <w:pStyle w:val="TableParagraph"/>
              <w:spacing w:before="99"/>
              <w:ind w:left="0"/>
              <w:rPr>
                <w:sz w:val="20"/>
                <w:szCs w:val="20"/>
              </w:rPr>
            </w:pPr>
            <w:r>
              <w:rPr>
                <w:sz w:val="20"/>
                <w:szCs w:val="20"/>
              </w:rPr>
              <w:t>Local media (e.g. ABC, Central Vic)</w:t>
            </w:r>
          </w:p>
          <w:p w14:paraId="6736EAF8" w14:textId="77777777" w:rsidR="00236DE4" w:rsidRPr="0012660E" w:rsidRDefault="00236DE4" w:rsidP="00FF7332">
            <w:pPr>
              <w:pStyle w:val="TableParagraph"/>
              <w:rPr>
                <w:sz w:val="20"/>
                <w:szCs w:val="20"/>
              </w:rPr>
            </w:pPr>
          </w:p>
        </w:tc>
      </w:tr>
    </w:tbl>
    <w:p w14:paraId="229FB17F" w14:textId="77777777" w:rsidR="00711CCA" w:rsidRDefault="00711CCA" w:rsidP="00711CCA">
      <w:pPr>
        <w:spacing w:after="120"/>
        <w:rPr>
          <w:rFonts w:cs="Arial"/>
          <w:sz w:val="20"/>
          <w:szCs w:val="20"/>
        </w:rPr>
      </w:pPr>
    </w:p>
    <w:p w14:paraId="13267567" w14:textId="77777777" w:rsidR="00CE2681" w:rsidRDefault="00CE2681" w:rsidP="00711CCA">
      <w:pPr>
        <w:spacing w:after="120"/>
        <w:rPr>
          <w:rFonts w:cs="Arial"/>
          <w:sz w:val="20"/>
          <w:szCs w:val="20"/>
        </w:rPr>
      </w:pPr>
    </w:p>
    <w:p w14:paraId="58F82605" w14:textId="77777777" w:rsidR="00CE2681" w:rsidRDefault="00CE2681" w:rsidP="00711CCA">
      <w:pPr>
        <w:spacing w:after="120"/>
        <w:rPr>
          <w:rFonts w:cs="Arial"/>
          <w:sz w:val="20"/>
          <w:szCs w:val="20"/>
        </w:rPr>
      </w:pPr>
    </w:p>
    <w:p w14:paraId="5D2EE403" w14:textId="77777777" w:rsidR="00CE2681" w:rsidRDefault="00CE2681" w:rsidP="00711CCA">
      <w:pPr>
        <w:spacing w:after="120"/>
        <w:rPr>
          <w:rFonts w:cs="Arial"/>
          <w:sz w:val="20"/>
          <w:szCs w:val="20"/>
        </w:rPr>
      </w:pPr>
    </w:p>
    <w:p w14:paraId="4DF34ACD" w14:textId="09898B18" w:rsidR="00CE2681" w:rsidRDefault="00CE2681">
      <w:pPr>
        <w:rPr>
          <w:rFonts w:cs="Arial"/>
          <w:sz w:val="20"/>
          <w:szCs w:val="20"/>
        </w:rPr>
      </w:pPr>
      <w:r>
        <w:rPr>
          <w:rFonts w:cs="Arial"/>
          <w:sz w:val="20"/>
          <w:szCs w:val="20"/>
        </w:rPr>
        <w:br w:type="page"/>
      </w:r>
    </w:p>
    <w:p w14:paraId="709F4800" w14:textId="77777777" w:rsidR="00CE2681" w:rsidRDefault="00CE2681" w:rsidP="00711CCA">
      <w:pPr>
        <w:spacing w:after="120"/>
        <w:rPr>
          <w:rFonts w:cs="Arial"/>
          <w:sz w:val="20"/>
          <w:szCs w:val="20"/>
        </w:rPr>
        <w:sectPr w:rsidR="00CE2681" w:rsidSect="009B2363">
          <w:footerReference w:type="first" r:id="rId15"/>
          <w:pgSz w:w="11906" w:h="16838"/>
          <w:pgMar w:top="1440" w:right="1440" w:bottom="1440" w:left="1440" w:header="708" w:footer="708" w:gutter="0"/>
          <w:cols w:space="708"/>
          <w:titlePg/>
          <w:docGrid w:linePitch="360"/>
        </w:sectPr>
      </w:pPr>
    </w:p>
    <w:p w14:paraId="161C562A" w14:textId="7B81507C" w:rsidR="00CE2681" w:rsidRDefault="00CE2681" w:rsidP="00CE2681">
      <w:pPr>
        <w:pStyle w:val="Heading2"/>
      </w:pPr>
      <w:bookmarkStart w:id="12" w:name="_Toc231997076"/>
      <w:r>
        <w:t>Stakeholder Analysis</w:t>
      </w:r>
      <w:bookmarkEnd w:id="12"/>
    </w:p>
    <w:p w14:paraId="2BF4B34E" w14:textId="77777777" w:rsidR="00FC439A" w:rsidRPr="00FC439A" w:rsidRDefault="00FC439A" w:rsidP="00FC439A"/>
    <w:p w14:paraId="408680FA" w14:textId="4348054E" w:rsidR="00FC439A" w:rsidRPr="00CE2681" w:rsidRDefault="00FC439A" w:rsidP="00FC439A">
      <w:pPr>
        <w:pStyle w:val="Caption"/>
      </w:pPr>
      <w:r>
        <w:t xml:space="preserve">Table </w:t>
      </w:r>
      <w:r w:rsidR="00F64693">
        <w:t>3</w:t>
      </w:r>
      <w:r>
        <w:t xml:space="preserve"> Stakeholder Analysis</w:t>
      </w:r>
    </w:p>
    <w:tbl>
      <w:tblPr>
        <w:tblStyle w:val="TableGrid"/>
        <w:tblW w:w="0" w:type="auto"/>
        <w:tblLook w:val="04A0" w:firstRow="1" w:lastRow="0" w:firstColumn="1" w:lastColumn="0" w:noHBand="0" w:noVBand="1"/>
      </w:tblPr>
      <w:tblGrid>
        <w:gridCol w:w="3964"/>
        <w:gridCol w:w="1985"/>
        <w:gridCol w:w="7849"/>
      </w:tblGrid>
      <w:tr w:rsidR="00FC439A" w:rsidRPr="00FC439A" w14:paraId="30BB4256" w14:textId="77777777" w:rsidTr="00FC439A">
        <w:tc>
          <w:tcPr>
            <w:tcW w:w="3964" w:type="dxa"/>
            <w:shd w:val="clear" w:color="auto" w:fill="9B253E"/>
          </w:tcPr>
          <w:p w14:paraId="0E6A66AB" w14:textId="2CDAC25B" w:rsidR="00CE2681" w:rsidRPr="00FC439A" w:rsidRDefault="00CE2681" w:rsidP="00AC2899">
            <w:pPr>
              <w:rPr>
                <w:b/>
                <w:bCs/>
                <w:color w:val="FFFFFF" w:themeColor="background1"/>
              </w:rPr>
            </w:pPr>
            <w:r w:rsidRPr="00FC439A">
              <w:rPr>
                <w:b/>
                <w:bCs/>
                <w:color w:val="FFFFFF" w:themeColor="background1"/>
              </w:rPr>
              <w:t>Stakeholder Group</w:t>
            </w:r>
          </w:p>
        </w:tc>
        <w:tc>
          <w:tcPr>
            <w:tcW w:w="1985" w:type="dxa"/>
            <w:shd w:val="clear" w:color="auto" w:fill="9B253E"/>
          </w:tcPr>
          <w:p w14:paraId="7653063F" w14:textId="77777777" w:rsidR="00CE2681" w:rsidRDefault="00CE2681" w:rsidP="00AC2899">
            <w:pPr>
              <w:rPr>
                <w:b/>
                <w:bCs/>
                <w:color w:val="FFFFFF" w:themeColor="background1"/>
              </w:rPr>
            </w:pPr>
            <w:r w:rsidRPr="00FC439A">
              <w:rPr>
                <w:b/>
                <w:bCs/>
                <w:color w:val="FFFFFF" w:themeColor="background1"/>
              </w:rPr>
              <w:t>Level of Engagement</w:t>
            </w:r>
          </w:p>
          <w:p w14:paraId="22F175D4" w14:textId="5D2F2D23" w:rsidR="00FC439A" w:rsidRPr="00FC439A" w:rsidRDefault="00FC439A" w:rsidP="00AC2899">
            <w:pPr>
              <w:rPr>
                <w:b/>
                <w:bCs/>
                <w:color w:val="FFFFFF" w:themeColor="background1"/>
              </w:rPr>
            </w:pPr>
          </w:p>
        </w:tc>
        <w:tc>
          <w:tcPr>
            <w:tcW w:w="7849" w:type="dxa"/>
            <w:shd w:val="clear" w:color="auto" w:fill="9B253E"/>
          </w:tcPr>
          <w:p w14:paraId="24421957" w14:textId="7A3E4B6D" w:rsidR="00CE2681" w:rsidRPr="00FC439A" w:rsidRDefault="00CE2681" w:rsidP="00AC2899">
            <w:pPr>
              <w:rPr>
                <w:b/>
                <w:bCs/>
                <w:color w:val="FFFFFF" w:themeColor="background1"/>
              </w:rPr>
            </w:pPr>
            <w:r w:rsidRPr="00FC439A">
              <w:rPr>
                <w:b/>
                <w:bCs/>
                <w:color w:val="FFFFFF" w:themeColor="background1"/>
              </w:rPr>
              <w:t>Issues and Concerns</w:t>
            </w:r>
            <w:r w:rsidR="00731456" w:rsidRPr="00FC439A">
              <w:rPr>
                <w:b/>
                <w:bCs/>
                <w:color w:val="FFFFFF" w:themeColor="background1"/>
              </w:rPr>
              <w:t>, Areas of Interest</w:t>
            </w:r>
          </w:p>
        </w:tc>
      </w:tr>
      <w:tr w:rsidR="00CE2681" w:rsidRPr="006320B0" w14:paraId="395D9B10" w14:textId="77777777" w:rsidTr="00971511">
        <w:tc>
          <w:tcPr>
            <w:tcW w:w="3964" w:type="dxa"/>
          </w:tcPr>
          <w:p w14:paraId="1BF92F82" w14:textId="77777777" w:rsidR="00CE2681" w:rsidRPr="006320B0" w:rsidRDefault="00CE2681" w:rsidP="00AC2899">
            <w:pPr>
              <w:rPr>
                <w:sz w:val="16"/>
                <w:szCs w:val="16"/>
              </w:rPr>
            </w:pPr>
            <w:r w:rsidRPr="006320B0">
              <w:rPr>
                <w:sz w:val="16"/>
                <w:szCs w:val="16"/>
              </w:rPr>
              <w:t>Adjacent Landholders and Residents</w:t>
            </w:r>
          </w:p>
          <w:p w14:paraId="1AECB13D" w14:textId="07419986" w:rsidR="00CE2681" w:rsidRPr="006320B0" w:rsidRDefault="00CE2681" w:rsidP="00AC2899">
            <w:pPr>
              <w:rPr>
                <w:sz w:val="16"/>
                <w:szCs w:val="16"/>
              </w:rPr>
            </w:pPr>
          </w:p>
        </w:tc>
        <w:tc>
          <w:tcPr>
            <w:tcW w:w="1985" w:type="dxa"/>
          </w:tcPr>
          <w:p w14:paraId="05583C64" w14:textId="78C47E32" w:rsidR="00CE2681" w:rsidRPr="006320B0" w:rsidRDefault="002B7F20" w:rsidP="00AC2899">
            <w:pPr>
              <w:rPr>
                <w:sz w:val="16"/>
                <w:szCs w:val="16"/>
              </w:rPr>
            </w:pPr>
            <w:r w:rsidRPr="006320B0">
              <w:rPr>
                <w:sz w:val="16"/>
                <w:szCs w:val="16"/>
              </w:rPr>
              <w:t>Inform/ Involve</w:t>
            </w:r>
          </w:p>
        </w:tc>
        <w:tc>
          <w:tcPr>
            <w:tcW w:w="7849" w:type="dxa"/>
          </w:tcPr>
          <w:p w14:paraId="251189E4" w14:textId="765C3083" w:rsidR="00CE2681" w:rsidRPr="006320B0" w:rsidRDefault="002B7F20" w:rsidP="00AC2899">
            <w:pPr>
              <w:rPr>
                <w:sz w:val="16"/>
                <w:szCs w:val="16"/>
              </w:rPr>
            </w:pPr>
            <w:r w:rsidRPr="006320B0">
              <w:rPr>
                <w:bCs/>
                <w:sz w:val="16"/>
                <w:szCs w:val="16"/>
              </w:rPr>
              <w:t>Operational activities including noise, dust and truck routes, water availability, habitat removal, land values</w:t>
            </w:r>
            <w:r w:rsidR="00DB064F">
              <w:rPr>
                <w:bCs/>
                <w:sz w:val="16"/>
                <w:szCs w:val="16"/>
              </w:rPr>
              <w:t>, rehabilitation process</w:t>
            </w:r>
          </w:p>
        </w:tc>
      </w:tr>
      <w:tr w:rsidR="00CE2681" w:rsidRPr="006320B0" w14:paraId="4E1CA497" w14:textId="77777777" w:rsidTr="00971511">
        <w:tc>
          <w:tcPr>
            <w:tcW w:w="3964" w:type="dxa"/>
          </w:tcPr>
          <w:p w14:paraId="57127CBE" w14:textId="3D005316" w:rsidR="00CE2681" w:rsidRPr="006320B0" w:rsidRDefault="00CE2681" w:rsidP="00AC2899">
            <w:pPr>
              <w:rPr>
                <w:sz w:val="16"/>
                <w:szCs w:val="16"/>
              </w:rPr>
            </w:pPr>
            <w:r w:rsidRPr="006320B0">
              <w:rPr>
                <w:sz w:val="16"/>
                <w:szCs w:val="16"/>
              </w:rPr>
              <w:t xml:space="preserve">Maldon </w:t>
            </w:r>
            <w:r w:rsidR="00173521">
              <w:rPr>
                <w:sz w:val="16"/>
                <w:szCs w:val="16"/>
              </w:rPr>
              <w:t>c</w:t>
            </w:r>
            <w:r w:rsidR="00173521" w:rsidRPr="006320B0">
              <w:rPr>
                <w:sz w:val="16"/>
                <w:szCs w:val="16"/>
              </w:rPr>
              <w:t>ommunit</w:t>
            </w:r>
            <w:r w:rsidRPr="006320B0">
              <w:rPr>
                <w:sz w:val="16"/>
                <w:szCs w:val="16"/>
              </w:rPr>
              <w:t>y</w:t>
            </w:r>
          </w:p>
        </w:tc>
        <w:tc>
          <w:tcPr>
            <w:tcW w:w="1985" w:type="dxa"/>
          </w:tcPr>
          <w:p w14:paraId="7B486D3F" w14:textId="4AF80AE8" w:rsidR="00CE2681" w:rsidRPr="006320B0" w:rsidRDefault="002B7F20" w:rsidP="00AC2899">
            <w:pPr>
              <w:rPr>
                <w:sz w:val="16"/>
                <w:szCs w:val="16"/>
              </w:rPr>
            </w:pPr>
            <w:r w:rsidRPr="006320B0">
              <w:rPr>
                <w:sz w:val="16"/>
                <w:szCs w:val="16"/>
              </w:rPr>
              <w:t>Inform/ Involve</w:t>
            </w:r>
          </w:p>
        </w:tc>
        <w:tc>
          <w:tcPr>
            <w:tcW w:w="7849" w:type="dxa"/>
          </w:tcPr>
          <w:p w14:paraId="2493FD21" w14:textId="14649EDB" w:rsidR="002B7F20" w:rsidRPr="006320B0" w:rsidRDefault="002B7F20" w:rsidP="00AC2899">
            <w:pPr>
              <w:rPr>
                <w:sz w:val="16"/>
                <w:szCs w:val="16"/>
              </w:rPr>
            </w:pPr>
            <w:r w:rsidRPr="006320B0">
              <w:rPr>
                <w:sz w:val="16"/>
                <w:szCs w:val="16"/>
              </w:rPr>
              <w:t>Truck routes</w:t>
            </w:r>
            <w:r w:rsidR="00F672F2">
              <w:rPr>
                <w:sz w:val="16"/>
                <w:szCs w:val="16"/>
              </w:rPr>
              <w:t>, operational activities including noise and dust, water availability, habitat removal, land values, rehabilitation process</w:t>
            </w:r>
          </w:p>
        </w:tc>
      </w:tr>
      <w:tr w:rsidR="00173521" w:rsidRPr="006320B0" w14:paraId="0AD5B5C2" w14:textId="77777777" w:rsidTr="00971511">
        <w:tc>
          <w:tcPr>
            <w:tcW w:w="3964" w:type="dxa"/>
          </w:tcPr>
          <w:p w14:paraId="3FA73DBE" w14:textId="0A761CFF" w:rsidR="00173521" w:rsidRDefault="00173521" w:rsidP="00173521">
            <w:pPr>
              <w:rPr>
                <w:sz w:val="16"/>
                <w:szCs w:val="16"/>
              </w:rPr>
            </w:pPr>
            <w:r>
              <w:rPr>
                <w:sz w:val="16"/>
                <w:szCs w:val="16"/>
              </w:rPr>
              <w:t>Mount Alexander Shire community</w:t>
            </w:r>
          </w:p>
          <w:p w14:paraId="30705556" w14:textId="77777777" w:rsidR="00173521" w:rsidRPr="006320B0" w:rsidRDefault="00173521" w:rsidP="00173521">
            <w:pPr>
              <w:rPr>
                <w:sz w:val="16"/>
                <w:szCs w:val="16"/>
              </w:rPr>
            </w:pPr>
          </w:p>
        </w:tc>
        <w:tc>
          <w:tcPr>
            <w:tcW w:w="1985" w:type="dxa"/>
          </w:tcPr>
          <w:p w14:paraId="60868474" w14:textId="177C39A8" w:rsidR="00173521" w:rsidRPr="006320B0" w:rsidRDefault="00173521" w:rsidP="00173521">
            <w:pPr>
              <w:rPr>
                <w:sz w:val="16"/>
                <w:szCs w:val="16"/>
              </w:rPr>
            </w:pPr>
            <w:r w:rsidRPr="006320B0">
              <w:rPr>
                <w:sz w:val="16"/>
                <w:szCs w:val="16"/>
              </w:rPr>
              <w:t>Inform/ Involve</w:t>
            </w:r>
          </w:p>
        </w:tc>
        <w:tc>
          <w:tcPr>
            <w:tcW w:w="7849" w:type="dxa"/>
          </w:tcPr>
          <w:p w14:paraId="23944988" w14:textId="13BC8DDE" w:rsidR="00173521" w:rsidRPr="006320B0" w:rsidRDefault="00173521" w:rsidP="00173521">
            <w:pPr>
              <w:rPr>
                <w:sz w:val="16"/>
                <w:szCs w:val="16"/>
              </w:rPr>
            </w:pPr>
            <w:r w:rsidRPr="006320B0">
              <w:rPr>
                <w:sz w:val="16"/>
                <w:szCs w:val="16"/>
              </w:rPr>
              <w:t>Truck routes</w:t>
            </w:r>
            <w:r>
              <w:rPr>
                <w:sz w:val="16"/>
                <w:szCs w:val="16"/>
              </w:rPr>
              <w:t>, operational activities including noise and dust, water availability, habitat removal, land values, rehabilitation process</w:t>
            </w:r>
          </w:p>
        </w:tc>
      </w:tr>
      <w:tr w:rsidR="00CE2681" w:rsidRPr="006320B0" w14:paraId="0043BEE9" w14:textId="77777777" w:rsidTr="00971511">
        <w:tc>
          <w:tcPr>
            <w:tcW w:w="3964" w:type="dxa"/>
          </w:tcPr>
          <w:p w14:paraId="3BE306C1" w14:textId="48BC6F4C" w:rsidR="00CE2681" w:rsidRPr="003A5CD4" w:rsidRDefault="00CE2681" w:rsidP="00AC2899">
            <w:pPr>
              <w:rPr>
                <w:sz w:val="16"/>
                <w:szCs w:val="16"/>
              </w:rPr>
            </w:pPr>
            <w:r w:rsidRPr="003A5CD4">
              <w:rPr>
                <w:sz w:val="16"/>
                <w:szCs w:val="16"/>
              </w:rPr>
              <w:t>Baringhup Landcare Group</w:t>
            </w:r>
          </w:p>
        </w:tc>
        <w:tc>
          <w:tcPr>
            <w:tcW w:w="1985" w:type="dxa"/>
          </w:tcPr>
          <w:p w14:paraId="0F86E20C" w14:textId="0383AD28" w:rsidR="00CE2681" w:rsidRPr="006320B0" w:rsidRDefault="002B7F20" w:rsidP="00AC2899">
            <w:pPr>
              <w:rPr>
                <w:sz w:val="16"/>
                <w:szCs w:val="16"/>
              </w:rPr>
            </w:pPr>
            <w:r w:rsidRPr="006320B0">
              <w:rPr>
                <w:sz w:val="16"/>
                <w:szCs w:val="16"/>
              </w:rPr>
              <w:t>Inform/Involve</w:t>
            </w:r>
          </w:p>
        </w:tc>
        <w:tc>
          <w:tcPr>
            <w:tcW w:w="7849" w:type="dxa"/>
          </w:tcPr>
          <w:p w14:paraId="70A9EDEA" w14:textId="5CC81DC8" w:rsidR="00CE2681" w:rsidRDefault="002B7F20" w:rsidP="00AC2899">
            <w:pPr>
              <w:rPr>
                <w:bCs/>
                <w:sz w:val="16"/>
                <w:szCs w:val="16"/>
              </w:rPr>
            </w:pPr>
            <w:r w:rsidRPr="006320B0">
              <w:rPr>
                <w:bCs/>
                <w:sz w:val="16"/>
                <w:szCs w:val="16"/>
              </w:rPr>
              <w:t>Operational activities including noise, dust and truck routes, habitat removal, impacts on fauna,</w:t>
            </w:r>
            <w:r w:rsidR="00971511" w:rsidRPr="006320B0">
              <w:rPr>
                <w:bCs/>
                <w:sz w:val="16"/>
                <w:szCs w:val="16"/>
              </w:rPr>
              <w:t xml:space="preserve"> access to bird watching on </w:t>
            </w:r>
            <w:r w:rsidR="006320B0" w:rsidRPr="006320B0">
              <w:rPr>
                <w:bCs/>
                <w:sz w:val="16"/>
                <w:szCs w:val="16"/>
              </w:rPr>
              <w:t>property.</w:t>
            </w:r>
          </w:p>
          <w:p w14:paraId="449AA839" w14:textId="3B0CB0C0" w:rsidR="006320B0" w:rsidRPr="006320B0" w:rsidRDefault="006320B0" w:rsidP="00AC2899">
            <w:pPr>
              <w:rPr>
                <w:sz w:val="16"/>
                <w:szCs w:val="16"/>
              </w:rPr>
            </w:pPr>
          </w:p>
        </w:tc>
      </w:tr>
      <w:tr w:rsidR="00CE2681" w:rsidRPr="006320B0" w14:paraId="6849C992" w14:textId="77777777" w:rsidTr="00971511">
        <w:tc>
          <w:tcPr>
            <w:tcW w:w="3964" w:type="dxa"/>
          </w:tcPr>
          <w:p w14:paraId="33B8776A" w14:textId="77777777" w:rsidR="00CE2681" w:rsidRPr="00FF7332" w:rsidRDefault="00CE2681" w:rsidP="00FF7332">
            <w:pPr>
              <w:rPr>
                <w:sz w:val="16"/>
                <w:szCs w:val="16"/>
                <w:lang w:eastAsia="en-AU"/>
              </w:rPr>
            </w:pPr>
            <w:bookmarkStart w:id="13" w:name="_Toc219295614"/>
            <w:r w:rsidRPr="00FF7332">
              <w:rPr>
                <w:sz w:val="16"/>
                <w:szCs w:val="16"/>
                <w:lang w:eastAsia="en-AU"/>
              </w:rPr>
              <w:t>Dja Dja Wurrung Clans Aboriginal Corp</w:t>
            </w:r>
            <w:r w:rsidR="00971511" w:rsidRPr="00FF7332">
              <w:rPr>
                <w:sz w:val="16"/>
                <w:szCs w:val="16"/>
                <w:lang w:eastAsia="en-AU"/>
              </w:rPr>
              <w:t>.</w:t>
            </w:r>
            <w:bookmarkEnd w:id="13"/>
          </w:p>
          <w:p w14:paraId="41FF93C9" w14:textId="63838D81" w:rsidR="00971511" w:rsidRPr="003A5CD4" w:rsidRDefault="00971511" w:rsidP="00971511">
            <w:pPr>
              <w:keepNext/>
              <w:outlineLvl w:val="0"/>
              <w:rPr>
                <w:rFonts w:eastAsia="Times New Roman" w:cs="Times New Roman"/>
                <w:sz w:val="16"/>
                <w:szCs w:val="16"/>
                <w:lang w:eastAsia="en-AU"/>
              </w:rPr>
            </w:pPr>
          </w:p>
        </w:tc>
        <w:tc>
          <w:tcPr>
            <w:tcW w:w="1985" w:type="dxa"/>
          </w:tcPr>
          <w:p w14:paraId="04D56722" w14:textId="670C8049" w:rsidR="00CE2681" w:rsidRPr="006320B0" w:rsidRDefault="002B7F20" w:rsidP="00AC2899">
            <w:pPr>
              <w:rPr>
                <w:sz w:val="16"/>
                <w:szCs w:val="16"/>
              </w:rPr>
            </w:pPr>
            <w:r w:rsidRPr="006320B0">
              <w:rPr>
                <w:sz w:val="16"/>
                <w:szCs w:val="16"/>
              </w:rPr>
              <w:t>Inform/ Involve</w:t>
            </w:r>
          </w:p>
        </w:tc>
        <w:tc>
          <w:tcPr>
            <w:tcW w:w="7849" w:type="dxa"/>
          </w:tcPr>
          <w:p w14:paraId="09E22E70" w14:textId="3A41633A" w:rsidR="00CE2681" w:rsidRPr="006320B0" w:rsidRDefault="00731456" w:rsidP="00AC2899">
            <w:pPr>
              <w:rPr>
                <w:sz w:val="16"/>
                <w:szCs w:val="16"/>
              </w:rPr>
            </w:pPr>
            <w:r w:rsidRPr="006320B0">
              <w:rPr>
                <w:sz w:val="16"/>
                <w:szCs w:val="16"/>
              </w:rPr>
              <w:t>Heritage management</w:t>
            </w:r>
          </w:p>
        </w:tc>
      </w:tr>
      <w:tr w:rsidR="00CE2681" w:rsidRPr="006320B0" w14:paraId="09FEA52B" w14:textId="77777777" w:rsidTr="00971511">
        <w:tc>
          <w:tcPr>
            <w:tcW w:w="3964" w:type="dxa"/>
          </w:tcPr>
          <w:p w14:paraId="3116C2E4" w14:textId="77777777" w:rsidR="00CE2681" w:rsidRPr="003A5CD4" w:rsidRDefault="00CE2681" w:rsidP="00CE2681">
            <w:pPr>
              <w:rPr>
                <w:sz w:val="16"/>
                <w:szCs w:val="16"/>
              </w:rPr>
            </w:pPr>
            <w:r w:rsidRPr="003A5CD4">
              <w:rPr>
                <w:sz w:val="16"/>
                <w:szCs w:val="16"/>
              </w:rPr>
              <w:t>CFA</w:t>
            </w:r>
          </w:p>
          <w:p w14:paraId="0E5829D4" w14:textId="235140DF" w:rsidR="00971511" w:rsidRPr="003A5CD4" w:rsidRDefault="00971511" w:rsidP="00CE2681">
            <w:pPr>
              <w:rPr>
                <w:sz w:val="16"/>
                <w:szCs w:val="16"/>
              </w:rPr>
            </w:pPr>
          </w:p>
        </w:tc>
        <w:tc>
          <w:tcPr>
            <w:tcW w:w="1985" w:type="dxa"/>
          </w:tcPr>
          <w:p w14:paraId="674965A8" w14:textId="20650A9E" w:rsidR="002B7F20" w:rsidRPr="006320B0" w:rsidRDefault="002B7F20" w:rsidP="00CE2681">
            <w:pPr>
              <w:rPr>
                <w:sz w:val="16"/>
                <w:szCs w:val="16"/>
              </w:rPr>
            </w:pPr>
            <w:r w:rsidRPr="006320B0">
              <w:rPr>
                <w:sz w:val="16"/>
                <w:szCs w:val="16"/>
              </w:rPr>
              <w:t>Inform/ Involve/</w:t>
            </w:r>
          </w:p>
        </w:tc>
        <w:tc>
          <w:tcPr>
            <w:tcW w:w="7849" w:type="dxa"/>
          </w:tcPr>
          <w:p w14:paraId="05CDCE5A" w14:textId="196452F3" w:rsidR="00CE2681" w:rsidRPr="006320B0" w:rsidRDefault="00731456" w:rsidP="00CE2681">
            <w:pPr>
              <w:rPr>
                <w:sz w:val="16"/>
                <w:szCs w:val="16"/>
              </w:rPr>
            </w:pPr>
            <w:r w:rsidRPr="006320B0">
              <w:rPr>
                <w:sz w:val="16"/>
                <w:szCs w:val="16"/>
              </w:rPr>
              <w:t>Access tracks for fire trucks, water</w:t>
            </w:r>
            <w:r w:rsidR="00F84D18">
              <w:rPr>
                <w:sz w:val="16"/>
                <w:szCs w:val="16"/>
              </w:rPr>
              <w:t>, vegetation management, fire breaks, operational fire risk controls</w:t>
            </w:r>
          </w:p>
        </w:tc>
      </w:tr>
      <w:tr w:rsidR="00CE2681" w:rsidRPr="006320B0" w14:paraId="6C6CB8A1" w14:textId="77777777" w:rsidTr="00971511">
        <w:tc>
          <w:tcPr>
            <w:tcW w:w="3964" w:type="dxa"/>
          </w:tcPr>
          <w:p w14:paraId="0872FFC2" w14:textId="77777777" w:rsidR="00CE2681" w:rsidRPr="003A5CD4" w:rsidRDefault="00CE2681" w:rsidP="00CE2681">
            <w:pPr>
              <w:rPr>
                <w:sz w:val="16"/>
                <w:szCs w:val="16"/>
              </w:rPr>
            </w:pPr>
            <w:r w:rsidRPr="003A5CD4">
              <w:rPr>
                <w:sz w:val="16"/>
                <w:szCs w:val="16"/>
              </w:rPr>
              <w:t>Tarrangower Times</w:t>
            </w:r>
          </w:p>
          <w:p w14:paraId="091307CA" w14:textId="241513BA" w:rsidR="00971511" w:rsidRPr="003A5CD4" w:rsidRDefault="00971511" w:rsidP="00CE2681">
            <w:pPr>
              <w:rPr>
                <w:sz w:val="16"/>
                <w:szCs w:val="16"/>
              </w:rPr>
            </w:pPr>
          </w:p>
        </w:tc>
        <w:tc>
          <w:tcPr>
            <w:tcW w:w="1985" w:type="dxa"/>
          </w:tcPr>
          <w:p w14:paraId="3A1E8775" w14:textId="6BA817D3" w:rsidR="00CE2681" w:rsidRPr="006320B0" w:rsidRDefault="002B7F20" w:rsidP="00CE2681">
            <w:pPr>
              <w:rPr>
                <w:sz w:val="16"/>
                <w:szCs w:val="16"/>
              </w:rPr>
            </w:pPr>
            <w:r w:rsidRPr="006320B0">
              <w:rPr>
                <w:sz w:val="16"/>
                <w:szCs w:val="16"/>
              </w:rPr>
              <w:t>Inform</w:t>
            </w:r>
          </w:p>
        </w:tc>
        <w:tc>
          <w:tcPr>
            <w:tcW w:w="7849" w:type="dxa"/>
          </w:tcPr>
          <w:p w14:paraId="403F5A63" w14:textId="4CB01251" w:rsidR="00CE2681" w:rsidRPr="006320B0" w:rsidRDefault="00731456" w:rsidP="00CE2681">
            <w:pPr>
              <w:rPr>
                <w:sz w:val="16"/>
                <w:szCs w:val="16"/>
              </w:rPr>
            </w:pPr>
            <w:r w:rsidRPr="006320B0">
              <w:rPr>
                <w:sz w:val="16"/>
                <w:szCs w:val="16"/>
              </w:rPr>
              <w:t>Publication of community information</w:t>
            </w:r>
          </w:p>
        </w:tc>
      </w:tr>
      <w:tr w:rsidR="00731456" w:rsidRPr="006320B0" w14:paraId="4AB0B848" w14:textId="77777777" w:rsidTr="00971511">
        <w:tc>
          <w:tcPr>
            <w:tcW w:w="3964" w:type="dxa"/>
          </w:tcPr>
          <w:p w14:paraId="77347E48" w14:textId="77777777" w:rsidR="00731456" w:rsidRPr="003A5CD4" w:rsidRDefault="00731456" w:rsidP="00731456">
            <w:pPr>
              <w:rPr>
                <w:sz w:val="16"/>
                <w:szCs w:val="16"/>
              </w:rPr>
            </w:pPr>
            <w:r w:rsidRPr="003A5CD4">
              <w:rPr>
                <w:sz w:val="16"/>
                <w:szCs w:val="16"/>
              </w:rPr>
              <w:t>Baringhup News</w:t>
            </w:r>
          </w:p>
          <w:p w14:paraId="21F3DB05" w14:textId="5BB685D5" w:rsidR="00971511" w:rsidRPr="003A5CD4" w:rsidRDefault="00971511" w:rsidP="00731456">
            <w:pPr>
              <w:rPr>
                <w:sz w:val="16"/>
                <w:szCs w:val="16"/>
              </w:rPr>
            </w:pPr>
          </w:p>
        </w:tc>
        <w:tc>
          <w:tcPr>
            <w:tcW w:w="1985" w:type="dxa"/>
          </w:tcPr>
          <w:p w14:paraId="23262343" w14:textId="017950F8" w:rsidR="00731456" w:rsidRPr="006320B0" w:rsidRDefault="00731456" w:rsidP="00731456">
            <w:pPr>
              <w:rPr>
                <w:sz w:val="16"/>
                <w:szCs w:val="16"/>
              </w:rPr>
            </w:pPr>
            <w:r w:rsidRPr="006320B0">
              <w:rPr>
                <w:sz w:val="16"/>
                <w:szCs w:val="16"/>
              </w:rPr>
              <w:t>Inform</w:t>
            </w:r>
          </w:p>
        </w:tc>
        <w:tc>
          <w:tcPr>
            <w:tcW w:w="7849" w:type="dxa"/>
          </w:tcPr>
          <w:p w14:paraId="09239005" w14:textId="2409DF8D" w:rsidR="00731456" w:rsidRPr="006320B0" w:rsidRDefault="00731456" w:rsidP="00731456">
            <w:pPr>
              <w:rPr>
                <w:sz w:val="16"/>
                <w:szCs w:val="16"/>
              </w:rPr>
            </w:pPr>
            <w:r w:rsidRPr="006320B0">
              <w:rPr>
                <w:sz w:val="16"/>
                <w:szCs w:val="16"/>
              </w:rPr>
              <w:t>Publication of community information</w:t>
            </w:r>
          </w:p>
        </w:tc>
      </w:tr>
      <w:tr w:rsidR="00731456" w:rsidRPr="006320B0" w14:paraId="382C4892" w14:textId="77777777" w:rsidTr="00971511">
        <w:tc>
          <w:tcPr>
            <w:tcW w:w="3964" w:type="dxa"/>
          </w:tcPr>
          <w:p w14:paraId="789A8549" w14:textId="347485F5" w:rsidR="00731456" w:rsidRPr="003A5CD4" w:rsidRDefault="00731456" w:rsidP="00731456">
            <w:pPr>
              <w:rPr>
                <w:sz w:val="16"/>
                <w:szCs w:val="16"/>
              </w:rPr>
            </w:pPr>
            <w:r w:rsidRPr="003A5CD4">
              <w:rPr>
                <w:sz w:val="16"/>
                <w:szCs w:val="16"/>
              </w:rPr>
              <w:t>Earth Resources Regulator</w:t>
            </w:r>
          </w:p>
        </w:tc>
        <w:tc>
          <w:tcPr>
            <w:tcW w:w="1985" w:type="dxa"/>
          </w:tcPr>
          <w:p w14:paraId="5AF82745" w14:textId="53FF8CAD" w:rsidR="00731456" w:rsidRPr="006320B0" w:rsidRDefault="00731456" w:rsidP="00731456">
            <w:pPr>
              <w:rPr>
                <w:sz w:val="16"/>
                <w:szCs w:val="16"/>
              </w:rPr>
            </w:pPr>
            <w:r w:rsidRPr="006320B0">
              <w:rPr>
                <w:sz w:val="16"/>
                <w:szCs w:val="16"/>
              </w:rPr>
              <w:t>Inform/Involve/ Consult</w:t>
            </w:r>
          </w:p>
        </w:tc>
        <w:tc>
          <w:tcPr>
            <w:tcW w:w="7849" w:type="dxa"/>
          </w:tcPr>
          <w:p w14:paraId="3AC0F08B" w14:textId="77777777" w:rsidR="00731456" w:rsidRPr="006320B0" w:rsidRDefault="00731456" w:rsidP="00731456">
            <w:pPr>
              <w:rPr>
                <w:sz w:val="16"/>
                <w:szCs w:val="16"/>
              </w:rPr>
            </w:pPr>
            <w:r w:rsidRPr="006320B0">
              <w:rPr>
                <w:sz w:val="16"/>
                <w:szCs w:val="16"/>
              </w:rPr>
              <w:t>Approvals and compliance</w:t>
            </w:r>
          </w:p>
          <w:p w14:paraId="6B666529" w14:textId="3474A555" w:rsidR="00731456" w:rsidRPr="006320B0" w:rsidRDefault="00731456" w:rsidP="00731456">
            <w:pPr>
              <w:rPr>
                <w:sz w:val="16"/>
                <w:szCs w:val="16"/>
              </w:rPr>
            </w:pPr>
            <w:r w:rsidRPr="006320B0">
              <w:rPr>
                <w:sz w:val="16"/>
                <w:szCs w:val="16"/>
              </w:rPr>
              <w:t>Commitment to act on environmental compliance.</w:t>
            </w:r>
          </w:p>
          <w:p w14:paraId="7D0775AD" w14:textId="2144C26E" w:rsidR="00731456" w:rsidRPr="006320B0" w:rsidRDefault="00731456" w:rsidP="00731456">
            <w:pPr>
              <w:rPr>
                <w:sz w:val="16"/>
                <w:szCs w:val="16"/>
              </w:rPr>
            </w:pPr>
          </w:p>
        </w:tc>
      </w:tr>
      <w:tr w:rsidR="00731456" w:rsidRPr="006320B0" w14:paraId="6AC432CC" w14:textId="77777777" w:rsidTr="00971511">
        <w:tc>
          <w:tcPr>
            <w:tcW w:w="3964" w:type="dxa"/>
          </w:tcPr>
          <w:p w14:paraId="15E8CCA1" w14:textId="52AAD50D" w:rsidR="00731456" w:rsidRPr="003A5CD4" w:rsidRDefault="00731456" w:rsidP="00731456">
            <w:pPr>
              <w:rPr>
                <w:sz w:val="16"/>
                <w:szCs w:val="16"/>
              </w:rPr>
            </w:pPr>
            <w:r w:rsidRPr="003A5CD4">
              <w:rPr>
                <w:sz w:val="16"/>
                <w:szCs w:val="16"/>
              </w:rPr>
              <w:t>Dep Transport and Planning</w:t>
            </w:r>
          </w:p>
        </w:tc>
        <w:tc>
          <w:tcPr>
            <w:tcW w:w="1985" w:type="dxa"/>
          </w:tcPr>
          <w:p w14:paraId="1EFEE9D2" w14:textId="4A549A9C" w:rsidR="00731456" w:rsidRPr="006320B0" w:rsidRDefault="00731456" w:rsidP="00731456">
            <w:pPr>
              <w:rPr>
                <w:sz w:val="16"/>
                <w:szCs w:val="16"/>
              </w:rPr>
            </w:pPr>
            <w:r w:rsidRPr="006320B0">
              <w:rPr>
                <w:sz w:val="16"/>
                <w:szCs w:val="16"/>
              </w:rPr>
              <w:t>Inform/Involve/ Consult</w:t>
            </w:r>
          </w:p>
        </w:tc>
        <w:tc>
          <w:tcPr>
            <w:tcW w:w="7849" w:type="dxa"/>
          </w:tcPr>
          <w:p w14:paraId="3AF8E265" w14:textId="77777777" w:rsidR="00731456" w:rsidRPr="006320B0" w:rsidRDefault="00731456" w:rsidP="00731456">
            <w:pPr>
              <w:rPr>
                <w:sz w:val="16"/>
                <w:szCs w:val="16"/>
              </w:rPr>
            </w:pPr>
            <w:r w:rsidRPr="006320B0">
              <w:rPr>
                <w:sz w:val="16"/>
                <w:szCs w:val="16"/>
              </w:rPr>
              <w:t>Approvals and compliance</w:t>
            </w:r>
          </w:p>
          <w:p w14:paraId="345CF302" w14:textId="77777777" w:rsidR="00731456" w:rsidRPr="006320B0" w:rsidRDefault="00731456" w:rsidP="00731456">
            <w:pPr>
              <w:rPr>
                <w:sz w:val="16"/>
                <w:szCs w:val="16"/>
              </w:rPr>
            </w:pPr>
          </w:p>
        </w:tc>
      </w:tr>
      <w:tr w:rsidR="00B65D26" w:rsidRPr="006320B0" w14:paraId="25A40D1D" w14:textId="77777777" w:rsidTr="00971511">
        <w:tc>
          <w:tcPr>
            <w:tcW w:w="3964" w:type="dxa"/>
          </w:tcPr>
          <w:p w14:paraId="02D8B597" w14:textId="77777777" w:rsidR="00B65D26" w:rsidRDefault="00B65D26" w:rsidP="00731456">
            <w:pPr>
              <w:rPr>
                <w:sz w:val="16"/>
                <w:szCs w:val="16"/>
              </w:rPr>
            </w:pPr>
            <w:r>
              <w:rPr>
                <w:sz w:val="16"/>
                <w:szCs w:val="16"/>
              </w:rPr>
              <w:t>Heritage Victoria</w:t>
            </w:r>
          </w:p>
          <w:p w14:paraId="10C026BC" w14:textId="16988F59" w:rsidR="00B65D26" w:rsidRPr="003A5CD4" w:rsidRDefault="00B65D26" w:rsidP="00731456">
            <w:pPr>
              <w:rPr>
                <w:sz w:val="16"/>
                <w:szCs w:val="16"/>
              </w:rPr>
            </w:pPr>
          </w:p>
        </w:tc>
        <w:tc>
          <w:tcPr>
            <w:tcW w:w="1985" w:type="dxa"/>
          </w:tcPr>
          <w:p w14:paraId="369AA455" w14:textId="187A9C37" w:rsidR="00B65D26" w:rsidRPr="006320B0" w:rsidRDefault="00B65D26" w:rsidP="00731456">
            <w:pPr>
              <w:rPr>
                <w:sz w:val="16"/>
                <w:szCs w:val="16"/>
              </w:rPr>
            </w:pPr>
            <w:r>
              <w:rPr>
                <w:sz w:val="16"/>
                <w:szCs w:val="16"/>
              </w:rPr>
              <w:t>Inform/Involve/ Consult</w:t>
            </w:r>
          </w:p>
        </w:tc>
        <w:tc>
          <w:tcPr>
            <w:tcW w:w="7849" w:type="dxa"/>
          </w:tcPr>
          <w:p w14:paraId="659F26E5" w14:textId="4367815C" w:rsidR="00B65D26" w:rsidRPr="006320B0" w:rsidRDefault="00B65D26" w:rsidP="00731456">
            <w:pPr>
              <w:rPr>
                <w:sz w:val="16"/>
                <w:szCs w:val="16"/>
              </w:rPr>
            </w:pPr>
            <w:r>
              <w:rPr>
                <w:sz w:val="16"/>
                <w:szCs w:val="16"/>
              </w:rPr>
              <w:t>Approvals and compliance, cultural heritage values</w:t>
            </w:r>
          </w:p>
        </w:tc>
      </w:tr>
      <w:tr w:rsidR="00731456" w:rsidRPr="006320B0" w14:paraId="7AE39B1D" w14:textId="77777777" w:rsidTr="00971511">
        <w:tc>
          <w:tcPr>
            <w:tcW w:w="3964" w:type="dxa"/>
          </w:tcPr>
          <w:p w14:paraId="2FBC1969" w14:textId="214E685E" w:rsidR="00731456" w:rsidRPr="006320B0" w:rsidRDefault="00731456" w:rsidP="00731456">
            <w:pPr>
              <w:rPr>
                <w:sz w:val="16"/>
                <w:szCs w:val="16"/>
              </w:rPr>
            </w:pPr>
            <w:r w:rsidRPr="006320B0">
              <w:rPr>
                <w:sz w:val="16"/>
                <w:szCs w:val="16"/>
              </w:rPr>
              <w:t>DEECA</w:t>
            </w:r>
          </w:p>
        </w:tc>
        <w:tc>
          <w:tcPr>
            <w:tcW w:w="1985" w:type="dxa"/>
          </w:tcPr>
          <w:p w14:paraId="5E279A46" w14:textId="12999185" w:rsidR="00731456" w:rsidRPr="006320B0" w:rsidRDefault="00731456" w:rsidP="00731456">
            <w:pPr>
              <w:rPr>
                <w:sz w:val="16"/>
                <w:szCs w:val="16"/>
              </w:rPr>
            </w:pPr>
            <w:r w:rsidRPr="006320B0">
              <w:rPr>
                <w:sz w:val="16"/>
                <w:szCs w:val="16"/>
              </w:rPr>
              <w:t>Inform/Involve/ Consult</w:t>
            </w:r>
          </w:p>
        </w:tc>
        <w:tc>
          <w:tcPr>
            <w:tcW w:w="7849" w:type="dxa"/>
          </w:tcPr>
          <w:p w14:paraId="791213C1" w14:textId="77777777" w:rsidR="00731456" w:rsidRPr="006320B0" w:rsidRDefault="00731456" w:rsidP="00731456">
            <w:pPr>
              <w:rPr>
                <w:sz w:val="16"/>
                <w:szCs w:val="16"/>
              </w:rPr>
            </w:pPr>
            <w:r w:rsidRPr="006320B0">
              <w:rPr>
                <w:sz w:val="16"/>
                <w:szCs w:val="16"/>
              </w:rPr>
              <w:t>Approvals and compliance</w:t>
            </w:r>
          </w:p>
          <w:p w14:paraId="3056540F" w14:textId="77777777" w:rsidR="00731456" w:rsidRPr="006320B0" w:rsidRDefault="00731456" w:rsidP="00731456">
            <w:pPr>
              <w:rPr>
                <w:sz w:val="16"/>
                <w:szCs w:val="16"/>
              </w:rPr>
            </w:pPr>
          </w:p>
        </w:tc>
      </w:tr>
      <w:tr w:rsidR="00731456" w:rsidRPr="006320B0" w14:paraId="74BE824C" w14:textId="77777777" w:rsidTr="00971511">
        <w:tc>
          <w:tcPr>
            <w:tcW w:w="3964" w:type="dxa"/>
          </w:tcPr>
          <w:p w14:paraId="08C2954F" w14:textId="4651A538" w:rsidR="00731456" w:rsidRPr="006320B0" w:rsidRDefault="00731456" w:rsidP="00731456">
            <w:pPr>
              <w:rPr>
                <w:sz w:val="16"/>
                <w:szCs w:val="16"/>
              </w:rPr>
            </w:pPr>
            <w:r w:rsidRPr="006320B0">
              <w:rPr>
                <w:sz w:val="16"/>
                <w:szCs w:val="16"/>
              </w:rPr>
              <w:t>North Central CMA</w:t>
            </w:r>
          </w:p>
        </w:tc>
        <w:tc>
          <w:tcPr>
            <w:tcW w:w="1985" w:type="dxa"/>
          </w:tcPr>
          <w:p w14:paraId="2BE6AF39" w14:textId="28705995" w:rsidR="00731456" w:rsidRPr="006320B0" w:rsidRDefault="00731456" w:rsidP="00731456">
            <w:pPr>
              <w:rPr>
                <w:sz w:val="16"/>
                <w:szCs w:val="16"/>
              </w:rPr>
            </w:pPr>
            <w:r w:rsidRPr="006320B0">
              <w:rPr>
                <w:sz w:val="16"/>
                <w:szCs w:val="16"/>
              </w:rPr>
              <w:t>Inform/Involve/ Consult</w:t>
            </w:r>
          </w:p>
        </w:tc>
        <w:tc>
          <w:tcPr>
            <w:tcW w:w="7849" w:type="dxa"/>
          </w:tcPr>
          <w:p w14:paraId="663F1E6C" w14:textId="77777777" w:rsidR="00971511" w:rsidRPr="006320B0" w:rsidRDefault="00971511" w:rsidP="00971511">
            <w:pPr>
              <w:rPr>
                <w:sz w:val="16"/>
                <w:szCs w:val="16"/>
              </w:rPr>
            </w:pPr>
            <w:r w:rsidRPr="006320B0">
              <w:rPr>
                <w:sz w:val="16"/>
                <w:szCs w:val="16"/>
              </w:rPr>
              <w:t>Approvals and compliance</w:t>
            </w:r>
          </w:p>
          <w:p w14:paraId="50A89933" w14:textId="77777777" w:rsidR="00731456" w:rsidRDefault="00731456" w:rsidP="00731456">
            <w:pPr>
              <w:rPr>
                <w:sz w:val="16"/>
                <w:szCs w:val="16"/>
              </w:rPr>
            </w:pPr>
            <w:r w:rsidRPr="006320B0">
              <w:rPr>
                <w:sz w:val="16"/>
                <w:szCs w:val="16"/>
              </w:rPr>
              <w:t>Water, vegetation</w:t>
            </w:r>
          </w:p>
          <w:p w14:paraId="4BDCE809" w14:textId="4D642B92" w:rsidR="006320B0" w:rsidRPr="006320B0" w:rsidRDefault="006320B0" w:rsidP="00731456">
            <w:pPr>
              <w:rPr>
                <w:sz w:val="16"/>
                <w:szCs w:val="16"/>
              </w:rPr>
            </w:pPr>
          </w:p>
        </w:tc>
      </w:tr>
      <w:tr w:rsidR="00731456" w:rsidRPr="006320B0" w14:paraId="7DBCABC2" w14:textId="77777777" w:rsidTr="00971511">
        <w:tc>
          <w:tcPr>
            <w:tcW w:w="3964" w:type="dxa"/>
          </w:tcPr>
          <w:p w14:paraId="4B99A66E" w14:textId="51D0693A" w:rsidR="00731456" w:rsidRPr="006320B0" w:rsidRDefault="00731456" w:rsidP="00731456">
            <w:pPr>
              <w:rPr>
                <w:sz w:val="16"/>
                <w:szCs w:val="16"/>
              </w:rPr>
            </w:pPr>
            <w:r w:rsidRPr="006320B0">
              <w:rPr>
                <w:sz w:val="16"/>
                <w:szCs w:val="16"/>
              </w:rPr>
              <w:t>EPA</w:t>
            </w:r>
          </w:p>
        </w:tc>
        <w:tc>
          <w:tcPr>
            <w:tcW w:w="1985" w:type="dxa"/>
          </w:tcPr>
          <w:p w14:paraId="60929783" w14:textId="2ABC3DBF" w:rsidR="00731456" w:rsidRPr="006320B0" w:rsidRDefault="00731456" w:rsidP="00731456">
            <w:pPr>
              <w:rPr>
                <w:sz w:val="16"/>
                <w:szCs w:val="16"/>
              </w:rPr>
            </w:pPr>
            <w:r w:rsidRPr="006320B0">
              <w:rPr>
                <w:sz w:val="16"/>
                <w:szCs w:val="16"/>
              </w:rPr>
              <w:t>Inform/Involve/ Consult</w:t>
            </w:r>
          </w:p>
        </w:tc>
        <w:tc>
          <w:tcPr>
            <w:tcW w:w="7849" w:type="dxa"/>
          </w:tcPr>
          <w:p w14:paraId="1E7F0242" w14:textId="77777777" w:rsidR="00971511" w:rsidRPr="006320B0" w:rsidRDefault="00971511" w:rsidP="00971511">
            <w:pPr>
              <w:rPr>
                <w:sz w:val="16"/>
                <w:szCs w:val="16"/>
              </w:rPr>
            </w:pPr>
            <w:r w:rsidRPr="006320B0">
              <w:rPr>
                <w:sz w:val="16"/>
                <w:szCs w:val="16"/>
              </w:rPr>
              <w:t>Approvals and compliance</w:t>
            </w:r>
          </w:p>
          <w:p w14:paraId="77AFFA2E" w14:textId="77777777" w:rsidR="00731456" w:rsidRDefault="00731456" w:rsidP="00731456">
            <w:pPr>
              <w:rPr>
                <w:sz w:val="16"/>
                <w:szCs w:val="16"/>
              </w:rPr>
            </w:pPr>
            <w:r w:rsidRPr="006320B0">
              <w:rPr>
                <w:sz w:val="16"/>
                <w:szCs w:val="16"/>
              </w:rPr>
              <w:t>Pollution – Dust, Noise, Sediment runoff</w:t>
            </w:r>
          </w:p>
          <w:p w14:paraId="72CB565A" w14:textId="541BFC11" w:rsidR="006320B0" w:rsidRPr="006320B0" w:rsidRDefault="006320B0" w:rsidP="00731456">
            <w:pPr>
              <w:rPr>
                <w:sz w:val="16"/>
                <w:szCs w:val="16"/>
              </w:rPr>
            </w:pPr>
          </w:p>
        </w:tc>
      </w:tr>
      <w:tr w:rsidR="00731456" w:rsidRPr="006320B0" w14:paraId="4D043807" w14:textId="77777777" w:rsidTr="00971511">
        <w:tc>
          <w:tcPr>
            <w:tcW w:w="3964" w:type="dxa"/>
          </w:tcPr>
          <w:p w14:paraId="4A16356D" w14:textId="28C73B54" w:rsidR="00731456" w:rsidRPr="006320B0" w:rsidRDefault="00731456" w:rsidP="00731456">
            <w:pPr>
              <w:rPr>
                <w:sz w:val="16"/>
                <w:szCs w:val="16"/>
              </w:rPr>
            </w:pPr>
            <w:r w:rsidRPr="006320B0">
              <w:rPr>
                <w:sz w:val="16"/>
                <w:szCs w:val="16"/>
              </w:rPr>
              <w:t>Goulburn Murray Water</w:t>
            </w:r>
          </w:p>
        </w:tc>
        <w:tc>
          <w:tcPr>
            <w:tcW w:w="1985" w:type="dxa"/>
          </w:tcPr>
          <w:p w14:paraId="510C6B7E" w14:textId="792980CB" w:rsidR="00731456" w:rsidRPr="006320B0" w:rsidRDefault="00731456" w:rsidP="00731456">
            <w:pPr>
              <w:rPr>
                <w:sz w:val="16"/>
                <w:szCs w:val="16"/>
              </w:rPr>
            </w:pPr>
            <w:r w:rsidRPr="006320B0">
              <w:rPr>
                <w:sz w:val="16"/>
                <w:szCs w:val="16"/>
              </w:rPr>
              <w:t>Inform/Involve/ Consult</w:t>
            </w:r>
          </w:p>
        </w:tc>
        <w:tc>
          <w:tcPr>
            <w:tcW w:w="7849" w:type="dxa"/>
          </w:tcPr>
          <w:p w14:paraId="09865C78" w14:textId="77777777" w:rsidR="00971511" w:rsidRPr="006320B0" w:rsidRDefault="00971511" w:rsidP="00971511">
            <w:pPr>
              <w:rPr>
                <w:sz w:val="16"/>
                <w:szCs w:val="16"/>
              </w:rPr>
            </w:pPr>
            <w:r w:rsidRPr="006320B0">
              <w:rPr>
                <w:sz w:val="16"/>
                <w:szCs w:val="16"/>
              </w:rPr>
              <w:t>Approvals and compliance</w:t>
            </w:r>
          </w:p>
          <w:p w14:paraId="7F93B27D" w14:textId="2FB9BF2E" w:rsidR="00731456" w:rsidRDefault="00731456" w:rsidP="00731456">
            <w:pPr>
              <w:rPr>
                <w:sz w:val="16"/>
                <w:szCs w:val="16"/>
              </w:rPr>
            </w:pPr>
            <w:r w:rsidRPr="006320B0">
              <w:rPr>
                <w:sz w:val="16"/>
                <w:szCs w:val="16"/>
              </w:rPr>
              <w:t>Water</w:t>
            </w:r>
          </w:p>
          <w:p w14:paraId="648492E5" w14:textId="68BB4C23" w:rsidR="006320B0" w:rsidRPr="006320B0" w:rsidRDefault="006320B0" w:rsidP="00731456">
            <w:pPr>
              <w:rPr>
                <w:sz w:val="16"/>
                <w:szCs w:val="16"/>
              </w:rPr>
            </w:pPr>
          </w:p>
        </w:tc>
      </w:tr>
      <w:tr w:rsidR="00731456" w:rsidRPr="006320B0" w14:paraId="1F837A49" w14:textId="77777777" w:rsidTr="00971511">
        <w:tc>
          <w:tcPr>
            <w:tcW w:w="3964" w:type="dxa"/>
          </w:tcPr>
          <w:p w14:paraId="03DD9C3F" w14:textId="1232EC67" w:rsidR="00731456" w:rsidRPr="006320B0" w:rsidRDefault="00731456" w:rsidP="00731456">
            <w:pPr>
              <w:rPr>
                <w:sz w:val="16"/>
                <w:szCs w:val="16"/>
              </w:rPr>
            </w:pPr>
            <w:r w:rsidRPr="006320B0">
              <w:rPr>
                <w:sz w:val="16"/>
                <w:szCs w:val="16"/>
              </w:rPr>
              <w:t>Mt Alexander Shire</w:t>
            </w:r>
          </w:p>
        </w:tc>
        <w:tc>
          <w:tcPr>
            <w:tcW w:w="1985" w:type="dxa"/>
          </w:tcPr>
          <w:p w14:paraId="67BFD229" w14:textId="46A3EC9B" w:rsidR="00731456" w:rsidRPr="006320B0" w:rsidRDefault="00731456" w:rsidP="00731456">
            <w:pPr>
              <w:rPr>
                <w:sz w:val="16"/>
                <w:szCs w:val="16"/>
              </w:rPr>
            </w:pPr>
            <w:r w:rsidRPr="006320B0">
              <w:rPr>
                <w:sz w:val="16"/>
                <w:szCs w:val="16"/>
              </w:rPr>
              <w:t>Inform/Involve/ Consult</w:t>
            </w:r>
          </w:p>
        </w:tc>
        <w:tc>
          <w:tcPr>
            <w:tcW w:w="7849" w:type="dxa"/>
          </w:tcPr>
          <w:p w14:paraId="2A3C6624" w14:textId="77777777" w:rsidR="00731456" w:rsidRDefault="00731456" w:rsidP="00731456">
            <w:pPr>
              <w:rPr>
                <w:sz w:val="16"/>
                <w:szCs w:val="16"/>
              </w:rPr>
            </w:pPr>
            <w:r w:rsidRPr="006320B0">
              <w:rPr>
                <w:sz w:val="16"/>
                <w:szCs w:val="16"/>
              </w:rPr>
              <w:t>Land use and offsite impacts, truck routes, planning issues</w:t>
            </w:r>
            <w:r w:rsidR="00971511" w:rsidRPr="006320B0">
              <w:rPr>
                <w:sz w:val="16"/>
                <w:szCs w:val="16"/>
              </w:rPr>
              <w:t>, local employment, economic benefits to region</w:t>
            </w:r>
          </w:p>
          <w:p w14:paraId="44EE4E5A" w14:textId="7A1F62E3" w:rsidR="006320B0" w:rsidRPr="006320B0" w:rsidRDefault="006320B0" w:rsidP="00731456">
            <w:pPr>
              <w:rPr>
                <w:sz w:val="16"/>
                <w:szCs w:val="16"/>
              </w:rPr>
            </w:pPr>
          </w:p>
        </w:tc>
      </w:tr>
    </w:tbl>
    <w:p w14:paraId="691D4083" w14:textId="77777777" w:rsidR="00CE2681" w:rsidRDefault="00CE2681">
      <w:r>
        <w:br w:type="page"/>
      </w:r>
    </w:p>
    <w:p w14:paraId="299A2D99" w14:textId="77777777" w:rsidR="00CE2681" w:rsidRDefault="00CE2681" w:rsidP="00CE2681">
      <w:pPr>
        <w:sectPr w:rsidR="00CE2681" w:rsidSect="00CE2681">
          <w:pgSz w:w="16838" w:h="11906" w:orient="landscape"/>
          <w:pgMar w:top="1440" w:right="1440" w:bottom="1440" w:left="1440" w:header="708" w:footer="708" w:gutter="0"/>
          <w:cols w:space="708"/>
          <w:titlePg/>
          <w:docGrid w:linePitch="360"/>
        </w:sectPr>
      </w:pPr>
    </w:p>
    <w:p w14:paraId="4EB02166" w14:textId="54FFF196" w:rsidR="0012660E" w:rsidRDefault="0012660E" w:rsidP="0012660E">
      <w:pPr>
        <w:pStyle w:val="Heading2"/>
      </w:pPr>
      <w:bookmarkStart w:id="14" w:name="_Toc231997077"/>
      <w:r>
        <w:t>Consultation To Date</w:t>
      </w:r>
      <w:bookmarkEnd w:id="14"/>
    </w:p>
    <w:p w14:paraId="0D596AE4" w14:textId="77777777" w:rsidR="0012660E" w:rsidRDefault="0012660E" w:rsidP="0012660E">
      <w:r>
        <w:t xml:space="preserve">Community Engagement for the Blue Hills Quarry began in July 2021 with an information session on site. Since then, community sessions have been run annually with presentations from technical experts and Mawsons staff who were on hand to answer any concerns raised. These sessions have been advertised in local newspapers </w:t>
      </w:r>
      <w:r w:rsidRPr="001B00DB">
        <w:rPr>
          <w:i/>
          <w:iCs/>
        </w:rPr>
        <w:t>The Tarrangower Times</w:t>
      </w:r>
      <w:r>
        <w:t xml:space="preserve"> and the </w:t>
      </w:r>
      <w:r w:rsidRPr="001B00DB">
        <w:rPr>
          <w:i/>
          <w:iCs/>
        </w:rPr>
        <w:t>Baringhup News</w:t>
      </w:r>
      <w:r>
        <w:t xml:space="preserve">. Letter drops to landowners adjacent to the site also took place. Between sessions, Mawsons staff have spent time one-on-one with individuals who have expressed concerns about the impacts of the project. On several occasions, additional information sessions were run, for those who were unable to attend the community days, at Mawsons’ office in Bendigo. </w:t>
      </w:r>
    </w:p>
    <w:p w14:paraId="3AE1E85E" w14:textId="77777777" w:rsidR="0012660E" w:rsidRPr="0012660E" w:rsidRDefault="0012660E" w:rsidP="0012660E"/>
    <w:p w14:paraId="257A25C7" w14:textId="732EEC9B" w:rsidR="00F452FA" w:rsidRDefault="00F452FA" w:rsidP="00A06674">
      <w:pPr>
        <w:pStyle w:val="Caption"/>
        <w:keepNext/>
        <w:jc w:val="center"/>
      </w:pPr>
      <w:r>
        <w:t xml:space="preserve">Table </w:t>
      </w:r>
      <w:r w:rsidR="00F64693">
        <w:t xml:space="preserve">4 </w:t>
      </w:r>
      <w:r w:rsidR="00FC439A">
        <w:t>Prior</w:t>
      </w:r>
      <w:r>
        <w:t xml:space="preserve"> Engagement Activities</w:t>
      </w:r>
    </w:p>
    <w:tbl>
      <w:tblPr>
        <w:tblStyle w:val="GridTable4-Accent2"/>
        <w:tblW w:w="0" w:type="auto"/>
        <w:tblLook w:val="04A0" w:firstRow="1" w:lastRow="0" w:firstColumn="1" w:lastColumn="0" w:noHBand="0" w:noVBand="1"/>
      </w:tblPr>
      <w:tblGrid>
        <w:gridCol w:w="1803"/>
        <w:gridCol w:w="1803"/>
        <w:gridCol w:w="1803"/>
        <w:gridCol w:w="3517"/>
      </w:tblGrid>
      <w:tr w:rsidR="006320B0" w14:paraId="72D01CFA" w14:textId="77777777" w:rsidTr="006320B0">
        <w:trPr>
          <w:cnfStyle w:val="100000000000" w:firstRow="1" w:lastRow="0" w:firstColumn="0" w:lastColumn="0" w:oddVBand="0" w:evenVBand="0" w:oddHBand="0"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08080"/>
              <w:left w:val="single" w:sz="4" w:space="0" w:color="808080"/>
              <w:right w:val="single" w:sz="4" w:space="0" w:color="808080"/>
            </w:tcBorders>
            <w:shd w:val="clear" w:color="auto" w:fill="800000"/>
            <w:vAlign w:val="center"/>
          </w:tcPr>
          <w:p w14:paraId="77974883" w14:textId="77777777" w:rsidR="006320B0" w:rsidRPr="008A784B" w:rsidRDefault="006320B0" w:rsidP="00A52585">
            <w:pPr>
              <w:jc w:val="center"/>
              <w:rPr>
                <w:sz w:val="16"/>
                <w:szCs w:val="16"/>
              </w:rPr>
            </w:pPr>
            <w:r w:rsidRPr="008A784B">
              <w:rPr>
                <w:sz w:val="16"/>
                <w:szCs w:val="16"/>
              </w:rPr>
              <w:t>Stakeholder</w:t>
            </w:r>
          </w:p>
        </w:tc>
        <w:tc>
          <w:tcPr>
            <w:tcW w:w="1803" w:type="dxa"/>
            <w:tcBorders>
              <w:top w:val="single" w:sz="4" w:space="0" w:color="808080"/>
              <w:left w:val="single" w:sz="4" w:space="0" w:color="808080"/>
              <w:right w:val="single" w:sz="4" w:space="0" w:color="808080"/>
            </w:tcBorders>
            <w:shd w:val="clear" w:color="auto" w:fill="800000"/>
            <w:vAlign w:val="center"/>
          </w:tcPr>
          <w:p w14:paraId="01C5C2E7" w14:textId="77777777" w:rsidR="006320B0" w:rsidRPr="00A06674" w:rsidRDefault="006320B0" w:rsidP="00A52585">
            <w:pPr>
              <w:jc w:val="center"/>
              <w:cnfStyle w:val="100000000000" w:firstRow="1" w:lastRow="0" w:firstColumn="0" w:lastColumn="0" w:oddVBand="0" w:evenVBand="0" w:oddHBand="0" w:evenHBand="0" w:firstRowFirstColumn="0" w:firstRowLastColumn="0" w:lastRowFirstColumn="0" w:lastRowLastColumn="0"/>
              <w:rPr>
                <w:sz w:val="16"/>
                <w:szCs w:val="16"/>
              </w:rPr>
            </w:pPr>
            <w:r w:rsidRPr="00A06674">
              <w:rPr>
                <w:sz w:val="16"/>
                <w:szCs w:val="16"/>
              </w:rPr>
              <w:t>What was discussed</w:t>
            </w:r>
          </w:p>
        </w:tc>
        <w:tc>
          <w:tcPr>
            <w:tcW w:w="1803" w:type="dxa"/>
            <w:tcBorders>
              <w:top w:val="single" w:sz="4" w:space="0" w:color="808080"/>
              <w:left w:val="single" w:sz="4" w:space="0" w:color="808080"/>
              <w:right w:val="single" w:sz="4" w:space="0" w:color="808080"/>
            </w:tcBorders>
            <w:shd w:val="clear" w:color="auto" w:fill="800000"/>
            <w:vAlign w:val="center"/>
          </w:tcPr>
          <w:p w14:paraId="1AD2CE65" w14:textId="77777777" w:rsidR="006320B0" w:rsidRPr="00A06674" w:rsidRDefault="006320B0" w:rsidP="00A52585">
            <w:pPr>
              <w:jc w:val="center"/>
              <w:cnfStyle w:val="100000000000" w:firstRow="1" w:lastRow="0" w:firstColumn="0" w:lastColumn="0" w:oddVBand="0" w:evenVBand="0" w:oddHBand="0" w:evenHBand="0" w:firstRowFirstColumn="0" w:firstRowLastColumn="0" w:lastRowFirstColumn="0" w:lastRowLastColumn="0"/>
              <w:rPr>
                <w:sz w:val="16"/>
                <w:szCs w:val="16"/>
              </w:rPr>
            </w:pPr>
            <w:r w:rsidRPr="00A06674">
              <w:rPr>
                <w:sz w:val="16"/>
                <w:szCs w:val="16"/>
              </w:rPr>
              <w:t>Why were they engaged</w:t>
            </w:r>
          </w:p>
        </w:tc>
        <w:tc>
          <w:tcPr>
            <w:tcW w:w="3517" w:type="dxa"/>
            <w:tcBorders>
              <w:top w:val="single" w:sz="4" w:space="0" w:color="808080"/>
              <w:left w:val="single" w:sz="4" w:space="0" w:color="808080"/>
              <w:right w:val="single" w:sz="4" w:space="0" w:color="808080"/>
            </w:tcBorders>
            <w:shd w:val="clear" w:color="auto" w:fill="800000"/>
            <w:vAlign w:val="center"/>
          </w:tcPr>
          <w:p w14:paraId="2444AE32" w14:textId="77777777" w:rsidR="006320B0" w:rsidRPr="00A06674" w:rsidRDefault="006320B0" w:rsidP="00A52585">
            <w:pPr>
              <w:jc w:val="center"/>
              <w:cnfStyle w:val="100000000000" w:firstRow="1" w:lastRow="0" w:firstColumn="0" w:lastColumn="0" w:oddVBand="0" w:evenVBand="0" w:oddHBand="0" w:evenHBand="0" w:firstRowFirstColumn="0" w:firstRowLastColumn="0" w:lastRowFirstColumn="0" w:lastRowLastColumn="0"/>
              <w:rPr>
                <w:sz w:val="16"/>
                <w:szCs w:val="16"/>
              </w:rPr>
            </w:pPr>
            <w:r w:rsidRPr="00A06674">
              <w:rPr>
                <w:sz w:val="16"/>
                <w:szCs w:val="16"/>
              </w:rPr>
              <w:t>When did engagement take place</w:t>
            </w:r>
          </w:p>
        </w:tc>
      </w:tr>
      <w:tr w:rsidR="006320B0" w14:paraId="231209AE" w14:textId="77777777" w:rsidTr="00632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34F4A26D" w14:textId="77777777" w:rsidR="006320B0" w:rsidRPr="008A784B" w:rsidRDefault="006320B0" w:rsidP="00A52585">
            <w:pPr>
              <w:pStyle w:val="TableParagraph"/>
              <w:spacing w:before="99"/>
              <w:ind w:left="0"/>
              <w:rPr>
                <w:sz w:val="16"/>
                <w:szCs w:val="16"/>
              </w:rPr>
            </w:pPr>
            <w:r w:rsidRPr="008A784B">
              <w:rPr>
                <w:sz w:val="16"/>
                <w:szCs w:val="16"/>
              </w:rPr>
              <w:t>The Mount Alexander Shire</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57775FBD" w14:textId="77777777" w:rsidR="006320B0"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Land use and offsite impacts</w:t>
            </w:r>
          </w:p>
          <w:p w14:paraId="2807EFF6" w14:textId="1F655FFD" w:rsidR="006320B0" w:rsidRPr="00F26A27"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Traffic, roads</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79833A99" w14:textId="77777777" w:rsidR="006320B0"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sidRPr="00A06674">
              <w:rPr>
                <w:bCs/>
                <w:sz w:val="16"/>
                <w:szCs w:val="16"/>
              </w:rPr>
              <w:t xml:space="preserve">Planning approvals </w:t>
            </w:r>
          </w:p>
          <w:p w14:paraId="538D8B54" w14:textId="14DDCA18" w:rsidR="00B913A6" w:rsidRPr="00A06674" w:rsidRDefault="00B913A6"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EES</w:t>
            </w:r>
          </w:p>
        </w:tc>
        <w:tc>
          <w:tcPr>
            <w:tcW w:w="3517"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782702FC" w14:textId="77777777" w:rsidR="006320B0" w:rsidRPr="00A06674"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sidRPr="00A06674">
              <w:rPr>
                <w:bCs/>
                <w:sz w:val="16"/>
                <w:szCs w:val="16"/>
              </w:rPr>
              <w:t xml:space="preserve">Commencement and at various occasions since </w:t>
            </w:r>
          </w:p>
        </w:tc>
      </w:tr>
      <w:tr w:rsidR="006320B0" w14:paraId="3A5B80AB" w14:textId="77777777" w:rsidTr="006320B0">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060A1582" w14:textId="77777777" w:rsidR="006320B0" w:rsidRPr="008A784B" w:rsidRDefault="006320B0" w:rsidP="00A52585">
            <w:pPr>
              <w:pStyle w:val="TableParagraph"/>
              <w:spacing w:before="99"/>
              <w:ind w:left="0"/>
              <w:rPr>
                <w:sz w:val="16"/>
                <w:szCs w:val="16"/>
              </w:rPr>
            </w:pPr>
            <w:r w:rsidRPr="008A784B">
              <w:rPr>
                <w:sz w:val="16"/>
                <w:szCs w:val="16"/>
              </w:rPr>
              <w:t>ERR</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4BE7BFAB" w14:textId="77777777" w:rsidR="006320B0" w:rsidRPr="00F26A27"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sidRPr="00F26A27">
              <w:rPr>
                <w:bCs/>
                <w:sz w:val="16"/>
                <w:szCs w:val="16"/>
              </w:rPr>
              <w:t xml:space="preserve">Approvals </w:t>
            </w:r>
          </w:p>
          <w:p w14:paraId="14B0D9BE" w14:textId="77777777" w:rsidR="006320B0" w:rsidRPr="00F26A27"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sidRPr="00F26A27">
              <w:rPr>
                <w:bCs/>
                <w:sz w:val="16"/>
                <w:szCs w:val="16"/>
              </w:rPr>
              <w:t xml:space="preserve">Compliance </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26435098" w14:textId="77777777" w:rsidR="006320B0"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sidRPr="00A06674">
              <w:rPr>
                <w:bCs/>
                <w:sz w:val="16"/>
                <w:szCs w:val="16"/>
              </w:rPr>
              <w:t xml:space="preserve">Work Authority approvals </w:t>
            </w:r>
          </w:p>
          <w:p w14:paraId="5F9E0099" w14:textId="49137897" w:rsidR="00B913A6" w:rsidRPr="00A06674" w:rsidRDefault="00B913A6"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EES</w:t>
            </w:r>
          </w:p>
        </w:tc>
        <w:tc>
          <w:tcPr>
            <w:tcW w:w="3517"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0BCC3B87" w14:textId="77777777" w:rsidR="006320B0"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sidRPr="00A06674">
              <w:rPr>
                <w:bCs/>
                <w:sz w:val="16"/>
                <w:szCs w:val="16"/>
              </w:rPr>
              <w:t>Commencement and at various occasions since</w:t>
            </w:r>
          </w:p>
          <w:p w14:paraId="4B89DEB9" w14:textId="02ADD4FD" w:rsidR="00B913A6" w:rsidRPr="00A06674" w:rsidRDefault="00B913A6"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EES site visit – 26/05/2026</w:t>
            </w:r>
          </w:p>
        </w:tc>
      </w:tr>
      <w:tr w:rsidR="006320B0" w14:paraId="701E3847" w14:textId="77777777" w:rsidTr="00632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6363EFC5" w14:textId="77777777" w:rsidR="006320B0" w:rsidRPr="008A784B" w:rsidRDefault="006320B0" w:rsidP="00A52585">
            <w:pPr>
              <w:pStyle w:val="TableParagraph"/>
              <w:spacing w:before="99"/>
              <w:ind w:left="0"/>
              <w:rPr>
                <w:sz w:val="16"/>
                <w:szCs w:val="16"/>
              </w:rPr>
            </w:pPr>
            <w:r w:rsidRPr="008A784B">
              <w:rPr>
                <w:sz w:val="16"/>
                <w:szCs w:val="16"/>
              </w:rPr>
              <w:t>DTP</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0BF24CA2" w14:textId="77777777" w:rsidR="006320B0" w:rsidRPr="00F26A27"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sidRPr="00F26A27">
              <w:rPr>
                <w:bCs/>
                <w:sz w:val="16"/>
                <w:szCs w:val="16"/>
              </w:rPr>
              <w:t xml:space="preserve">Approvals </w:t>
            </w:r>
          </w:p>
          <w:p w14:paraId="6972A430" w14:textId="77777777" w:rsidR="006320B0" w:rsidRPr="00F26A27"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sidRPr="00F26A27">
              <w:rPr>
                <w:bCs/>
                <w:sz w:val="16"/>
                <w:szCs w:val="16"/>
              </w:rPr>
              <w:t>Compliance</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6E11AE42" w14:textId="1DF207FF" w:rsidR="006320B0" w:rsidRPr="00A06674"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Planning Approvals, EES</w:t>
            </w:r>
          </w:p>
        </w:tc>
        <w:tc>
          <w:tcPr>
            <w:tcW w:w="3517"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410F7E7F" w14:textId="77777777" w:rsidR="006320B0"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sidRPr="00A06674">
              <w:rPr>
                <w:bCs/>
                <w:sz w:val="16"/>
                <w:szCs w:val="16"/>
              </w:rPr>
              <w:t xml:space="preserve">Commencement and various occasions since </w:t>
            </w:r>
          </w:p>
          <w:p w14:paraId="3B4FC5DF" w14:textId="7E85BE83" w:rsidR="00B51A89" w:rsidRDefault="00B51A89" w:rsidP="00B51A89">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EES kick-off meeting – 29/04/2026</w:t>
            </w:r>
          </w:p>
          <w:p w14:paraId="37571E9A" w14:textId="6A512A9C" w:rsidR="00B51A89" w:rsidRPr="00A06674" w:rsidRDefault="00B51A89" w:rsidP="00B51A89">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EES site visit – 26/05/2026</w:t>
            </w:r>
          </w:p>
        </w:tc>
      </w:tr>
      <w:tr w:rsidR="006320B0" w14:paraId="201032CB" w14:textId="77777777" w:rsidTr="006320B0">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5261FE3E" w14:textId="77777777" w:rsidR="006320B0" w:rsidRPr="008A784B" w:rsidRDefault="006320B0" w:rsidP="00A52585">
            <w:pPr>
              <w:pStyle w:val="TableParagraph"/>
              <w:spacing w:before="99"/>
              <w:ind w:left="0"/>
              <w:rPr>
                <w:sz w:val="16"/>
                <w:szCs w:val="16"/>
              </w:rPr>
            </w:pPr>
            <w:r w:rsidRPr="008A784B">
              <w:rPr>
                <w:sz w:val="16"/>
                <w:szCs w:val="16"/>
              </w:rPr>
              <w:t xml:space="preserve">Adjacent landowners and residents </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14637382" w14:textId="77777777" w:rsidR="006320B0" w:rsidRPr="00F26A27"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sidRPr="00F26A27">
              <w:rPr>
                <w:bCs/>
                <w:sz w:val="16"/>
                <w:szCs w:val="16"/>
              </w:rPr>
              <w:t>Operational activities including noise</w:t>
            </w:r>
            <w:r>
              <w:rPr>
                <w:bCs/>
                <w:sz w:val="16"/>
                <w:szCs w:val="16"/>
              </w:rPr>
              <w:t>,</w:t>
            </w:r>
            <w:r w:rsidRPr="00F26A27">
              <w:rPr>
                <w:bCs/>
                <w:sz w:val="16"/>
                <w:szCs w:val="16"/>
              </w:rPr>
              <w:t xml:space="preserve"> dust and tr</w:t>
            </w:r>
            <w:r>
              <w:rPr>
                <w:bCs/>
                <w:sz w:val="16"/>
                <w:szCs w:val="16"/>
              </w:rPr>
              <w:t>uck routes</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4652F3AE" w14:textId="77777777" w:rsidR="006320B0" w:rsidRPr="00A06674"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sidRPr="00A06674">
              <w:rPr>
                <w:bCs/>
                <w:sz w:val="16"/>
                <w:szCs w:val="16"/>
              </w:rPr>
              <w:t>Proximity to activity and/or direct complaint or enquiry</w:t>
            </w:r>
          </w:p>
        </w:tc>
        <w:tc>
          <w:tcPr>
            <w:tcW w:w="3517"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775B2F8D" w14:textId="32EF5DB2" w:rsidR="006320B0" w:rsidRPr="00A06674"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sidRPr="00A06674">
              <w:rPr>
                <w:bCs/>
                <w:sz w:val="16"/>
                <w:szCs w:val="16"/>
              </w:rPr>
              <w:t>Ongoing since operations commenced</w:t>
            </w:r>
            <w:r>
              <w:rPr>
                <w:bCs/>
                <w:sz w:val="16"/>
                <w:szCs w:val="16"/>
              </w:rPr>
              <w:t>, community meetings, one-on-one conversations</w:t>
            </w:r>
          </w:p>
        </w:tc>
      </w:tr>
      <w:tr w:rsidR="006320B0" w14:paraId="432B1262" w14:textId="77777777" w:rsidTr="00632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28795B6F" w14:textId="77777777" w:rsidR="006320B0" w:rsidRPr="008A784B" w:rsidRDefault="006320B0" w:rsidP="00A52585">
            <w:pPr>
              <w:pStyle w:val="TableParagraph"/>
              <w:spacing w:before="99"/>
              <w:ind w:left="0"/>
              <w:rPr>
                <w:sz w:val="16"/>
                <w:szCs w:val="16"/>
              </w:rPr>
            </w:pPr>
            <w:r w:rsidRPr="008A784B">
              <w:rPr>
                <w:sz w:val="16"/>
                <w:szCs w:val="16"/>
              </w:rPr>
              <w:t xml:space="preserve">North Central Catchment Management Authority </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52B57057" w14:textId="77777777" w:rsidR="006320B0" w:rsidRPr="00A06674"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sidRPr="00A06674">
              <w:rPr>
                <w:bCs/>
                <w:sz w:val="16"/>
                <w:szCs w:val="16"/>
              </w:rPr>
              <w:t>Water licensing – management of water supply catchment</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28C80DDC" w14:textId="77777777" w:rsidR="006320B0"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Water licensing</w:t>
            </w:r>
          </w:p>
          <w:p w14:paraId="15A38A3B" w14:textId="759D91F5" w:rsidR="00B913A6" w:rsidRPr="00A06674" w:rsidRDefault="00B913A6"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EES</w:t>
            </w:r>
          </w:p>
        </w:tc>
        <w:tc>
          <w:tcPr>
            <w:tcW w:w="3517"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3DFABDFE" w14:textId="25612A93" w:rsidR="006320B0" w:rsidRPr="00A06674"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sidRPr="00A06674">
              <w:rPr>
                <w:bCs/>
                <w:sz w:val="16"/>
                <w:szCs w:val="16"/>
              </w:rPr>
              <w:t xml:space="preserve">Initial </w:t>
            </w:r>
            <w:r w:rsidR="007436EA">
              <w:rPr>
                <w:bCs/>
                <w:sz w:val="16"/>
                <w:szCs w:val="16"/>
              </w:rPr>
              <w:t xml:space="preserve">WA </w:t>
            </w:r>
            <w:r w:rsidRPr="00A06674">
              <w:rPr>
                <w:bCs/>
                <w:sz w:val="16"/>
                <w:szCs w:val="16"/>
              </w:rPr>
              <w:t xml:space="preserve">site meeting </w:t>
            </w:r>
            <w:r w:rsidR="00F46632">
              <w:rPr>
                <w:bCs/>
                <w:sz w:val="16"/>
                <w:szCs w:val="16"/>
              </w:rPr>
              <w:t>– 14/07/2021</w:t>
            </w:r>
          </w:p>
          <w:p w14:paraId="66937CDA" w14:textId="6A37E739" w:rsidR="006320B0"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sidRPr="00A06674">
              <w:rPr>
                <w:bCs/>
                <w:sz w:val="16"/>
                <w:szCs w:val="16"/>
              </w:rPr>
              <w:t>Ongoing to discuss concern</w:t>
            </w:r>
            <w:r>
              <w:rPr>
                <w:bCs/>
                <w:sz w:val="16"/>
                <w:szCs w:val="16"/>
              </w:rPr>
              <w:t xml:space="preserve"> </w:t>
            </w:r>
            <w:r w:rsidRPr="00A06674">
              <w:rPr>
                <w:bCs/>
                <w:sz w:val="16"/>
                <w:szCs w:val="16"/>
              </w:rPr>
              <w:t>/ solutions</w:t>
            </w:r>
          </w:p>
          <w:p w14:paraId="57579AD4" w14:textId="6F505423" w:rsidR="006F1358" w:rsidRPr="00A06674" w:rsidRDefault="006F1358"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EES site visit – 26/05/2026</w:t>
            </w:r>
          </w:p>
        </w:tc>
      </w:tr>
      <w:tr w:rsidR="006320B0" w14:paraId="23FAA0BB" w14:textId="77777777" w:rsidTr="006320B0">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666D080D" w14:textId="77777777" w:rsidR="006320B0" w:rsidRPr="008A784B" w:rsidRDefault="006320B0" w:rsidP="00A52585">
            <w:pPr>
              <w:pStyle w:val="TableParagraph"/>
              <w:spacing w:before="99"/>
              <w:ind w:left="0"/>
              <w:rPr>
                <w:sz w:val="16"/>
                <w:szCs w:val="16"/>
              </w:rPr>
            </w:pPr>
            <w:r w:rsidRPr="008A784B">
              <w:rPr>
                <w:sz w:val="16"/>
                <w:szCs w:val="16"/>
              </w:rPr>
              <w:t>DEECA</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7FDABB60" w14:textId="77777777" w:rsidR="006320B0" w:rsidRPr="00A06674"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WA -</w:t>
            </w:r>
            <w:r w:rsidRPr="00A06674">
              <w:rPr>
                <w:bCs/>
                <w:sz w:val="16"/>
                <w:szCs w:val="16"/>
              </w:rPr>
              <w:t>planni</w:t>
            </w:r>
            <w:r>
              <w:rPr>
                <w:bCs/>
                <w:sz w:val="16"/>
                <w:szCs w:val="16"/>
              </w:rPr>
              <w:t>ng</w:t>
            </w:r>
            <w:r w:rsidRPr="00A06674">
              <w:rPr>
                <w:bCs/>
                <w:sz w:val="16"/>
                <w:szCs w:val="16"/>
              </w:rPr>
              <w:t xml:space="preserve"> flora and fauna</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447C3721" w14:textId="77777777" w:rsidR="006320B0"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WA application</w:t>
            </w:r>
            <w:r w:rsidRPr="00A06674">
              <w:rPr>
                <w:bCs/>
                <w:sz w:val="16"/>
                <w:szCs w:val="16"/>
              </w:rPr>
              <w:t xml:space="preserve"> </w:t>
            </w:r>
          </w:p>
          <w:p w14:paraId="05535E38" w14:textId="4882F5D5" w:rsidR="00AE3FFC" w:rsidRPr="00A06674" w:rsidRDefault="00AE3FFC"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EES</w:t>
            </w:r>
          </w:p>
        </w:tc>
        <w:tc>
          <w:tcPr>
            <w:tcW w:w="3517"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3C390A47" w14:textId="705A5F55" w:rsidR="006320B0"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sidRPr="00A06674">
              <w:rPr>
                <w:bCs/>
                <w:sz w:val="16"/>
                <w:szCs w:val="16"/>
              </w:rPr>
              <w:t xml:space="preserve">Initial </w:t>
            </w:r>
            <w:r w:rsidR="007436EA">
              <w:rPr>
                <w:bCs/>
                <w:sz w:val="16"/>
                <w:szCs w:val="16"/>
              </w:rPr>
              <w:t xml:space="preserve">WA </w:t>
            </w:r>
            <w:r w:rsidRPr="00A06674">
              <w:rPr>
                <w:bCs/>
                <w:sz w:val="16"/>
                <w:szCs w:val="16"/>
              </w:rPr>
              <w:t xml:space="preserve">site meeting </w:t>
            </w:r>
          </w:p>
          <w:p w14:paraId="6A52460F" w14:textId="7C0885F1" w:rsidR="006F1358" w:rsidRPr="00A06674" w:rsidRDefault="006F1358"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EES site visit – 26/05/2026</w:t>
            </w:r>
          </w:p>
        </w:tc>
      </w:tr>
      <w:tr w:rsidR="006320B0" w14:paraId="5C3FD629" w14:textId="77777777" w:rsidTr="00632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60F4F714" w14:textId="77777777" w:rsidR="006320B0" w:rsidRPr="008A784B" w:rsidRDefault="006320B0" w:rsidP="00A52585">
            <w:pPr>
              <w:pStyle w:val="TableParagraph"/>
              <w:spacing w:before="99"/>
              <w:ind w:left="0"/>
              <w:rPr>
                <w:sz w:val="16"/>
                <w:szCs w:val="16"/>
              </w:rPr>
            </w:pPr>
            <w:r w:rsidRPr="008A784B">
              <w:rPr>
                <w:sz w:val="16"/>
                <w:szCs w:val="16"/>
              </w:rPr>
              <w:t xml:space="preserve">Heritage Victoria </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30B7AF9B" w14:textId="77777777" w:rsidR="006320B0" w:rsidRPr="00A06674"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sidRPr="00A06674">
              <w:rPr>
                <w:bCs/>
                <w:sz w:val="16"/>
                <w:szCs w:val="16"/>
              </w:rPr>
              <w:t>WA – heritage management and protection</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699BDBA8" w14:textId="77777777" w:rsidR="006320B0"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WA application</w:t>
            </w:r>
          </w:p>
          <w:p w14:paraId="11D89205" w14:textId="5CF06637" w:rsidR="00AE3FFC" w:rsidRPr="00A06674" w:rsidRDefault="00AE3FFC"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EES</w:t>
            </w:r>
          </w:p>
        </w:tc>
        <w:tc>
          <w:tcPr>
            <w:tcW w:w="3517"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0726F935" w14:textId="27674EE8" w:rsidR="006320B0" w:rsidRDefault="009E2CB7"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 xml:space="preserve">Apology for WA initial </w:t>
            </w:r>
            <w:r w:rsidR="006320B0" w:rsidRPr="00A06674">
              <w:rPr>
                <w:bCs/>
                <w:sz w:val="16"/>
                <w:szCs w:val="16"/>
              </w:rPr>
              <w:t>site meeting</w:t>
            </w:r>
            <w:r w:rsidR="00F46632">
              <w:rPr>
                <w:bCs/>
                <w:sz w:val="16"/>
                <w:szCs w:val="16"/>
              </w:rPr>
              <w:t xml:space="preserve"> – 14/07/2021</w:t>
            </w:r>
          </w:p>
          <w:p w14:paraId="3C6692F2" w14:textId="0F04453F" w:rsidR="006F1358" w:rsidRPr="00A06674" w:rsidRDefault="006F1358"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EES site visit – 26/05/2026</w:t>
            </w:r>
          </w:p>
        </w:tc>
      </w:tr>
      <w:tr w:rsidR="006320B0" w14:paraId="00BB99CA" w14:textId="77777777" w:rsidTr="006320B0">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1807D0AB" w14:textId="77777777" w:rsidR="006320B0" w:rsidRPr="00FF7332" w:rsidRDefault="006320B0" w:rsidP="00FF7332">
            <w:pPr>
              <w:rPr>
                <w:sz w:val="16"/>
                <w:szCs w:val="16"/>
                <w:lang w:eastAsia="en-AU"/>
              </w:rPr>
            </w:pPr>
            <w:bookmarkStart w:id="15" w:name="_Toc219295616"/>
            <w:r w:rsidRPr="00FF7332">
              <w:rPr>
                <w:sz w:val="16"/>
                <w:szCs w:val="16"/>
                <w:lang w:eastAsia="en-AU"/>
              </w:rPr>
              <w:t>Dja Dja Wurrung Clans Aboriginal Corporation (DDWCAC)</w:t>
            </w:r>
            <w:bookmarkEnd w:id="15"/>
          </w:p>
          <w:p w14:paraId="7EDCE791" w14:textId="77777777" w:rsidR="006320B0" w:rsidRPr="008A784B" w:rsidRDefault="006320B0" w:rsidP="00A52585">
            <w:pPr>
              <w:pStyle w:val="TableParagraph"/>
              <w:spacing w:before="99"/>
              <w:ind w:left="0"/>
              <w:rPr>
                <w:sz w:val="16"/>
                <w:szCs w:val="16"/>
              </w:rPr>
            </w:pP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7BAC8F65" w14:textId="77777777" w:rsidR="006320B0" w:rsidRPr="00A06674"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sidRPr="00A06674">
              <w:rPr>
                <w:bCs/>
                <w:sz w:val="16"/>
                <w:szCs w:val="16"/>
              </w:rPr>
              <w:t>WA – heritage management and protection</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26062149" w14:textId="67577CAC" w:rsidR="00AE3FFC" w:rsidRPr="00A06674"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Registered Aboriginal Corporation</w:t>
            </w:r>
          </w:p>
        </w:tc>
        <w:tc>
          <w:tcPr>
            <w:tcW w:w="3517"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5437B048" w14:textId="6E8465D4" w:rsidR="006320B0" w:rsidRPr="00A06674"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At site visit during 2023, ongoing</w:t>
            </w:r>
          </w:p>
        </w:tc>
      </w:tr>
      <w:tr w:rsidR="006320B0" w14:paraId="38B72BAD" w14:textId="77777777" w:rsidTr="00632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38078205" w14:textId="77777777" w:rsidR="006320B0" w:rsidRPr="008A784B" w:rsidRDefault="006320B0" w:rsidP="00A52585">
            <w:pPr>
              <w:pStyle w:val="TableParagraph"/>
              <w:spacing w:before="99"/>
              <w:ind w:left="0"/>
              <w:rPr>
                <w:sz w:val="16"/>
                <w:szCs w:val="16"/>
              </w:rPr>
            </w:pPr>
            <w:r w:rsidRPr="008A784B">
              <w:rPr>
                <w:sz w:val="16"/>
                <w:szCs w:val="16"/>
              </w:rPr>
              <w:t>Environmental Protection Agency (EPA)</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1313D708" w14:textId="77777777" w:rsidR="006320B0" w:rsidRPr="00A06674"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sidRPr="00A06674">
              <w:rPr>
                <w:bCs/>
                <w:sz w:val="16"/>
                <w:szCs w:val="16"/>
              </w:rPr>
              <w:t>WA – water discharge/noise/ dust</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14AFF84C" w14:textId="77777777" w:rsidR="006320B0"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sidRPr="00A06674">
              <w:rPr>
                <w:bCs/>
                <w:sz w:val="16"/>
                <w:szCs w:val="16"/>
              </w:rPr>
              <w:t xml:space="preserve">Discharge licencing </w:t>
            </w:r>
          </w:p>
          <w:p w14:paraId="7B2D0B58" w14:textId="373321BF" w:rsidR="00AE3FFC" w:rsidRPr="00A06674" w:rsidRDefault="00AE3FFC"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EES</w:t>
            </w:r>
          </w:p>
        </w:tc>
        <w:tc>
          <w:tcPr>
            <w:tcW w:w="3517"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0A192D14" w14:textId="0A805FD2" w:rsidR="006320B0" w:rsidRPr="00A06674"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sidRPr="00A06674">
              <w:rPr>
                <w:bCs/>
                <w:sz w:val="16"/>
                <w:szCs w:val="16"/>
              </w:rPr>
              <w:t xml:space="preserve">Initial </w:t>
            </w:r>
            <w:r w:rsidR="007436EA">
              <w:rPr>
                <w:bCs/>
                <w:sz w:val="16"/>
                <w:szCs w:val="16"/>
              </w:rPr>
              <w:t xml:space="preserve">WA </w:t>
            </w:r>
            <w:r w:rsidRPr="00A06674">
              <w:rPr>
                <w:bCs/>
                <w:sz w:val="16"/>
                <w:szCs w:val="16"/>
              </w:rPr>
              <w:t>site meeting</w:t>
            </w:r>
            <w:r w:rsidR="00F46632">
              <w:rPr>
                <w:bCs/>
                <w:sz w:val="16"/>
                <w:szCs w:val="16"/>
              </w:rPr>
              <w:t xml:space="preserve"> – 14/07/2021</w:t>
            </w:r>
            <w:r w:rsidRPr="00A06674">
              <w:rPr>
                <w:bCs/>
                <w:sz w:val="16"/>
                <w:szCs w:val="16"/>
              </w:rPr>
              <w:t xml:space="preserve"> </w:t>
            </w:r>
          </w:p>
          <w:p w14:paraId="7BF494EC" w14:textId="77777777" w:rsidR="006320B0"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sidRPr="00A06674">
              <w:rPr>
                <w:bCs/>
                <w:sz w:val="16"/>
                <w:szCs w:val="16"/>
              </w:rPr>
              <w:t>Ongoing to discuss concern</w:t>
            </w:r>
            <w:r>
              <w:rPr>
                <w:bCs/>
                <w:sz w:val="16"/>
                <w:szCs w:val="16"/>
              </w:rPr>
              <w:t xml:space="preserve"> </w:t>
            </w:r>
            <w:r w:rsidRPr="00A06674">
              <w:rPr>
                <w:bCs/>
                <w:sz w:val="16"/>
                <w:szCs w:val="16"/>
              </w:rPr>
              <w:t>/ solutions</w:t>
            </w:r>
          </w:p>
          <w:p w14:paraId="02E3005B" w14:textId="0ABA28EA" w:rsidR="0098448A" w:rsidRPr="00A06674" w:rsidRDefault="0098448A"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EES site visit – 26/05/2026</w:t>
            </w:r>
          </w:p>
        </w:tc>
      </w:tr>
      <w:tr w:rsidR="006320B0" w14:paraId="52FEE79B" w14:textId="77777777" w:rsidTr="006320B0">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66135E7E" w14:textId="77777777" w:rsidR="006320B0" w:rsidRPr="008A784B" w:rsidRDefault="006320B0" w:rsidP="00A52585">
            <w:pPr>
              <w:pStyle w:val="TableParagraph"/>
              <w:spacing w:before="99"/>
              <w:ind w:left="0"/>
              <w:rPr>
                <w:sz w:val="16"/>
                <w:szCs w:val="16"/>
              </w:rPr>
            </w:pPr>
            <w:r w:rsidRPr="008A784B">
              <w:rPr>
                <w:sz w:val="16"/>
                <w:szCs w:val="16"/>
              </w:rPr>
              <w:t xml:space="preserve">Goulburn Murray Water </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101CEF07" w14:textId="77777777" w:rsidR="006320B0" w:rsidRPr="00A06674"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sidRPr="00A06674">
              <w:rPr>
                <w:bCs/>
                <w:sz w:val="16"/>
                <w:szCs w:val="16"/>
              </w:rPr>
              <w:t xml:space="preserve">WA </w:t>
            </w:r>
            <w:r>
              <w:rPr>
                <w:bCs/>
                <w:sz w:val="16"/>
                <w:szCs w:val="16"/>
              </w:rPr>
              <w:t xml:space="preserve">- </w:t>
            </w:r>
            <w:r w:rsidRPr="00A06674">
              <w:rPr>
                <w:bCs/>
                <w:sz w:val="16"/>
                <w:szCs w:val="16"/>
              </w:rPr>
              <w:t>water groundwater use or management</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410A9E8F" w14:textId="77777777" w:rsidR="006320B0" w:rsidRPr="00A06674"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sidRPr="00A06674">
              <w:rPr>
                <w:bCs/>
                <w:sz w:val="16"/>
                <w:szCs w:val="16"/>
              </w:rPr>
              <w:t xml:space="preserve">Water licencing </w:t>
            </w:r>
          </w:p>
        </w:tc>
        <w:tc>
          <w:tcPr>
            <w:tcW w:w="3517"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4F71A492" w14:textId="20D18C62" w:rsidR="006320B0" w:rsidRPr="00A06674"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sidRPr="00A06674">
              <w:rPr>
                <w:bCs/>
                <w:sz w:val="16"/>
                <w:szCs w:val="16"/>
              </w:rPr>
              <w:t xml:space="preserve">Initial </w:t>
            </w:r>
            <w:r w:rsidR="007436EA">
              <w:rPr>
                <w:bCs/>
                <w:sz w:val="16"/>
                <w:szCs w:val="16"/>
              </w:rPr>
              <w:t xml:space="preserve">WA </w:t>
            </w:r>
            <w:r w:rsidRPr="00A06674">
              <w:rPr>
                <w:bCs/>
                <w:sz w:val="16"/>
                <w:szCs w:val="16"/>
              </w:rPr>
              <w:t xml:space="preserve">site meeting </w:t>
            </w:r>
            <w:r w:rsidR="00F46632">
              <w:rPr>
                <w:bCs/>
                <w:sz w:val="16"/>
                <w:szCs w:val="16"/>
              </w:rPr>
              <w:t xml:space="preserve"> - 14/07/2021</w:t>
            </w:r>
          </w:p>
          <w:p w14:paraId="55C35FF6" w14:textId="77777777" w:rsidR="006320B0" w:rsidRPr="00A06674"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sidRPr="00A06674">
              <w:rPr>
                <w:bCs/>
                <w:sz w:val="16"/>
                <w:szCs w:val="16"/>
              </w:rPr>
              <w:t>Ongoing to discuss concern</w:t>
            </w:r>
            <w:r>
              <w:rPr>
                <w:bCs/>
                <w:sz w:val="16"/>
                <w:szCs w:val="16"/>
              </w:rPr>
              <w:t xml:space="preserve"> </w:t>
            </w:r>
            <w:r w:rsidRPr="00A06674">
              <w:rPr>
                <w:bCs/>
                <w:sz w:val="16"/>
                <w:szCs w:val="16"/>
              </w:rPr>
              <w:t>/ solutions</w:t>
            </w:r>
          </w:p>
        </w:tc>
      </w:tr>
      <w:tr w:rsidR="006320B0" w14:paraId="0662E1D6" w14:textId="77777777" w:rsidTr="00632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1807FC3A" w14:textId="77777777" w:rsidR="006320B0" w:rsidRPr="008A784B" w:rsidRDefault="006320B0" w:rsidP="00A52585">
            <w:pPr>
              <w:pStyle w:val="TableParagraph"/>
              <w:spacing w:before="99"/>
              <w:ind w:left="0"/>
              <w:rPr>
                <w:sz w:val="16"/>
                <w:szCs w:val="16"/>
              </w:rPr>
            </w:pPr>
            <w:r w:rsidRPr="008A784B">
              <w:rPr>
                <w:sz w:val="16"/>
                <w:szCs w:val="16"/>
              </w:rPr>
              <w:t>CFA</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05640B86" w14:textId="77777777" w:rsidR="006320B0" w:rsidRPr="00A06674"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 xml:space="preserve">Fire Risk </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4EF57A0F" w14:textId="77777777" w:rsidR="006320B0"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Community concern</w:t>
            </w:r>
          </w:p>
          <w:p w14:paraId="6A1ACDF9" w14:textId="56C04DC3" w:rsidR="00AE3FFC" w:rsidRPr="00A06674" w:rsidRDefault="00AE3FFC"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EES</w:t>
            </w:r>
          </w:p>
        </w:tc>
        <w:tc>
          <w:tcPr>
            <w:tcW w:w="3517"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1BC2B7E0" w14:textId="77777777" w:rsidR="006320B0"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sidRPr="00A06674">
              <w:rPr>
                <w:bCs/>
                <w:sz w:val="16"/>
                <w:szCs w:val="16"/>
              </w:rPr>
              <w:t>Commencement and various occasions since</w:t>
            </w:r>
          </w:p>
          <w:p w14:paraId="215CAF70" w14:textId="7EED2BBA" w:rsidR="0098448A" w:rsidRPr="00A06674" w:rsidRDefault="0098448A"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EES site visit – 26/05/2026</w:t>
            </w:r>
          </w:p>
        </w:tc>
      </w:tr>
      <w:tr w:rsidR="006320B0" w14:paraId="3FB14573" w14:textId="77777777" w:rsidTr="006320B0">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1A7E8D03" w14:textId="77777777" w:rsidR="006320B0" w:rsidRPr="008A784B" w:rsidRDefault="006320B0" w:rsidP="00A52585">
            <w:pPr>
              <w:pStyle w:val="TableParagraph"/>
              <w:spacing w:before="99"/>
              <w:ind w:left="0"/>
              <w:rPr>
                <w:sz w:val="16"/>
                <w:szCs w:val="16"/>
              </w:rPr>
            </w:pPr>
            <w:r w:rsidRPr="008A784B">
              <w:rPr>
                <w:sz w:val="16"/>
                <w:szCs w:val="16"/>
              </w:rPr>
              <w:t>Baringhup Landcare Group</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03F45D66" w14:textId="77777777" w:rsidR="006320B0" w:rsidRPr="00A06674"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Habitat Loss, access to bird watching</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50AFB319" w14:textId="77777777" w:rsidR="006320B0" w:rsidRPr="00A06674"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Interested in the ecology of the site</w:t>
            </w:r>
          </w:p>
        </w:tc>
        <w:tc>
          <w:tcPr>
            <w:tcW w:w="3517"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7F76A3E4" w14:textId="77777777" w:rsidR="006320B0" w:rsidRPr="00A06674" w:rsidRDefault="006320B0" w:rsidP="00A52585">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sidRPr="00A06674">
              <w:rPr>
                <w:bCs/>
                <w:sz w:val="16"/>
                <w:szCs w:val="16"/>
              </w:rPr>
              <w:t>Commencement and various occasions since</w:t>
            </w:r>
          </w:p>
        </w:tc>
      </w:tr>
      <w:tr w:rsidR="006320B0" w14:paraId="61F0CB49" w14:textId="77777777" w:rsidTr="00632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0EC235D5" w14:textId="77777777" w:rsidR="006320B0" w:rsidRPr="008A784B" w:rsidRDefault="006320B0" w:rsidP="00A52585">
            <w:pPr>
              <w:pStyle w:val="TableParagraph"/>
              <w:spacing w:before="99"/>
              <w:ind w:left="0"/>
              <w:rPr>
                <w:sz w:val="16"/>
                <w:szCs w:val="16"/>
              </w:rPr>
            </w:pPr>
            <w:r w:rsidRPr="008A784B">
              <w:rPr>
                <w:sz w:val="16"/>
                <w:szCs w:val="16"/>
              </w:rPr>
              <w:t>Maldon Community</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4B97D2D1" w14:textId="77777777" w:rsidR="006320B0" w:rsidRPr="00A06674"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Truck routes around Maldon</w:t>
            </w:r>
          </w:p>
        </w:tc>
        <w:tc>
          <w:tcPr>
            <w:tcW w:w="1803"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1A7F7CBC" w14:textId="77777777" w:rsidR="006320B0" w:rsidRPr="00A06674"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Expressed concerns</w:t>
            </w:r>
          </w:p>
        </w:tc>
        <w:tc>
          <w:tcPr>
            <w:tcW w:w="3517"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27E105D9" w14:textId="77777777" w:rsidR="006320B0" w:rsidRPr="00A06674" w:rsidRDefault="006320B0" w:rsidP="00A52585">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At community information session 2024</w:t>
            </w:r>
          </w:p>
        </w:tc>
      </w:tr>
    </w:tbl>
    <w:p w14:paraId="441A318A" w14:textId="77777777" w:rsidR="006320B0" w:rsidRDefault="006320B0" w:rsidP="00FC439A">
      <w:pPr>
        <w:pStyle w:val="Caption"/>
      </w:pPr>
      <w:bookmarkStart w:id="16" w:name="_Hlk216790635"/>
      <w:bookmarkStart w:id="17" w:name="_Hlk216941545"/>
    </w:p>
    <w:p w14:paraId="4F5B384A" w14:textId="77777777" w:rsidR="006320B0" w:rsidRDefault="006320B0" w:rsidP="00FC439A">
      <w:pPr>
        <w:pStyle w:val="Caption"/>
      </w:pPr>
    </w:p>
    <w:p w14:paraId="7248F228" w14:textId="77777777" w:rsidR="006320B0" w:rsidRDefault="006320B0" w:rsidP="00FC439A">
      <w:pPr>
        <w:pStyle w:val="Caption"/>
      </w:pPr>
    </w:p>
    <w:p w14:paraId="2CF9FA29" w14:textId="7139B550" w:rsidR="00611A61" w:rsidRPr="00611A61" w:rsidRDefault="00611A61" w:rsidP="00193334">
      <w:pPr>
        <w:pStyle w:val="Caption"/>
        <w:jc w:val="center"/>
      </w:pPr>
      <w:r w:rsidRPr="00611A61">
        <w:t xml:space="preserve">Table </w:t>
      </w:r>
      <w:r w:rsidR="00F64693">
        <w:t xml:space="preserve">5 </w:t>
      </w:r>
      <w:r w:rsidR="00FC439A">
        <w:t>C</w:t>
      </w:r>
      <w:r w:rsidRPr="00611A61">
        <w:t xml:space="preserve">ommunity </w:t>
      </w:r>
      <w:r w:rsidR="00FC439A">
        <w:t>I</w:t>
      </w:r>
      <w:r w:rsidRPr="00611A61">
        <w:t xml:space="preserve">nformation </w:t>
      </w:r>
      <w:r w:rsidR="00FC439A">
        <w:t>S</w:t>
      </w:r>
      <w:r w:rsidRPr="00611A61">
        <w:t>essions</w:t>
      </w:r>
      <w:r w:rsidR="00FC439A">
        <w:t xml:space="preserve"> to date.</w:t>
      </w:r>
    </w:p>
    <w:tbl>
      <w:tblPr>
        <w:tblW w:w="9341" w:type="dxa"/>
        <w:tblInd w:w="10" w:type="dxa"/>
        <w:tblLayout w:type="fixed"/>
        <w:tblCellMar>
          <w:left w:w="0" w:type="dxa"/>
          <w:right w:w="0" w:type="dxa"/>
        </w:tblCellMar>
        <w:tblLook w:val="04A0" w:firstRow="1" w:lastRow="0" w:firstColumn="1" w:lastColumn="0" w:noHBand="0" w:noVBand="1"/>
      </w:tblPr>
      <w:tblGrid>
        <w:gridCol w:w="1550"/>
        <w:gridCol w:w="2688"/>
        <w:gridCol w:w="5103"/>
      </w:tblGrid>
      <w:tr w:rsidR="00673C10" w:rsidRPr="00673C10" w14:paraId="5F4F89BD" w14:textId="77777777" w:rsidTr="00673C10">
        <w:tc>
          <w:tcPr>
            <w:tcW w:w="1550" w:type="dxa"/>
            <w:tcBorders>
              <w:top w:val="single" w:sz="4" w:space="0" w:color="auto"/>
              <w:left w:val="single" w:sz="4" w:space="0" w:color="auto"/>
              <w:bottom w:val="single" w:sz="4" w:space="0" w:color="auto"/>
              <w:right w:val="single" w:sz="4" w:space="0" w:color="auto"/>
            </w:tcBorders>
            <w:shd w:val="clear" w:color="auto" w:fill="9B253E"/>
            <w:tcMar>
              <w:top w:w="0" w:type="dxa"/>
              <w:left w:w="108" w:type="dxa"/>
              <w:bottom w:w="0" w:type="dxa"/>
              <w:right w:w="108" w:type="dxa"/>
            </w:tcMar>
            <w:hideMark/>
          </w:tcPr>
          <w:p w14:paraId="22EBB864" w14:textId="39E88A7F" w:rsidR="001B00DB" w:rsidRPr="00673C10" w:rsidRDefault="001B00DB" w:rsidP="00611A61">
            <w:pPr>
              <w:rPr>
                <w:b/>
                <w:bCs/>
                <w:color w:val="FFFFFF" w:themeColor="background1"/>
              </w:rPr>
            </w:pPr>
            <w:r w:rsidRPr="00673C10">
              <w:rPr>
                <w:b/>
                <w:bCs/>
                <w:color w:val="FFFFFF" w:themeColor="background1"/>
              </w:rPr>
              <w:t>Date/Venue/Attendees</w:t>
            </w:r>
          </w:p>
        </w:tc>
        <w:tc>
          <w:tcPr>
            <w:tcW w:w="2688" w:type="dxa"/>
            <w:tcBorders>
              <w:top w:val="single" w:sz="8" w:space="0" w:color="auto"/>
              <w:left w:val="single" w:sz="4" w:space="0" w:color="auto"/>
              <w:bottom w:val="single" w:sz="8" w:space="0" w:color="auto"/>
              <w:right w:val="single" w:sz="8" w:space="0" w:color="auto"/>
            </w:tcBorders>
            <w:shd w:val="clear" w:color="auto" w:fill="9B253E"/>
            <w:tcMar>
              <w:top w:w="0" w:type="dxa"/>
              <w:left w:w="108" w:type="dxa"/>
              <w:bottom w:w="0" w:type="dxa"/>
              <w:right w:w="108" w:type="dxa"/>
            </w:tcMar>
            <w:hideMark/>
          </w:tcPr>
          <w:p w14:paraId="4B676CC4" w14:textId="77777777" w:rsidR="001B00DB" w:rsidRPr="00673C10" w:rsidRDefault="001B00DB" w:rsidP="00611A61">
            <w:pPr>
              <w:rPr>
                <w:b/>
                <w:bCs/>
                <w:color w:val="FFFFFF" w:themeColor="background1"/>
              </w:rPr>
            </w:pPr>
            <w:r w:rsidRPr="00673C10">
              <w:rPr>
                <w:b/>
                <w:bCs/>
                <w:color w:val="FFFFFF" w:themeColor="background1"/>
              </w:rPr>
              <w:t>Topics Presented</w:t>
            </w:r>
          </w:p>
        </w:tc>
        <w:tc>
          <w:tcPr>
            <w:tcW w:w="5103" w:type="dxa"/>
            <w:tcBorders>
              <w:top w:val="single" w:sz="8" w:space="0" w:color="auto"/>
              <w:left w:val="nil"/>
              <w:bottom w:val="single" w:sz="8" w:space="0" w:color="auto"/>
              <w:right w:val="single" w:sz="8" w:space="0" w:color="auto"/>
            </w:tcBorders>
            <w:shd w:val="clear" w:color="auto" w:fill="9B253E"/>
            <w:tcMar>
              <w:top w:w="0" w:type="dxa"/>
              <w:left w:w="108" w:type="dxa"/>
              <w:bottom w:w="0" w:type="dxa"/>
              <w:right w:w="108" w:type="dxa"/>
            </w:tcMar>
            <w:hideMark/>
          </w:tcPr>
          <w:p w14:paraId="59C46B26" w14:textId="77777777" w:rsidR="001B00DB" w:rsidRPr="00673C10" w:rsidRDefault="001B00DB" w:rsidP="00611A61">
            <w:pPr>
              <w:rPr>
                <w:b/>
                <w:bCs/>
                <w:color w:val="FFFFFF" w:themeColor="background1"/>
              </w:rPr>
            </w:pPr>
            <w:r w:rsidRPr="00673C10">
              <w:rPr>
                <w:b/>
                <w:bCs/>
                <w:color w:val="FFFFFF" w:themeColor="background1"/>
              </w:rPr>
              <w:t>Concerns raised</w:t>
            </w:r>
          </w:p>
        </w:tc>
      </w:tr>
      <w:tr w:rsidR="001B00DB" w:rsidRPr="00611A61" w14:paraId="6DED945D" w14:textId="77777777" w:rsidTr="001B00DB">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3B85C7" w14:textId="5C8B9903" w:rsidR="001B00DB" w:rsidRPr="006320B0" w:rsidRDefault="00971511" w:rsidP="00611A61">
            <w:pPr>
              <w:rPr>
                <w:sz w:val="18"/>
                <w:szCs w:val="18"/>
              </w:rPr>
            </w:pPr>
            <w:r w:rsidRPr="006320B0">
              <w:rPr>
                <w:sz w:val="18"/>
                <w:szCs w:val="18"/>
              </w:rPr>
              <w:t>July 2021</w:t>
            </w:r>
          </w:p>
          <w:p w14:paraId="42D6714D" w14:textId="77777777" w:rsidR="001B00DB" w:rsidRPr="006320B0" w:rsidRDefault="001B00DB" w:rsidP="00611A61">
            <w:pPr>
              <w:rPr>
                <w:sz w:val="18"/>
                <w:szCs w:val="18"/>
              </w:rPr>
            </w:pPr>
            <w:r w:rsidRPr="006320B0">
              <w:rPr>
                <w:sz w:val="18"/>
                <w:szCs w:val="18"/>
              </w:rPr>
              <w:t>On site</w:t>
            </w:r>
          </w:p>
          <w:p w14:paraId="5B2BC20C" w14:textId="7DA84AEC" w:rsidR="001B00DB" w:rsidRPr="006320B0" w:rsidRDefault="001B00DB" w:rsidP="00611A61">
            <w:pPr>
              <w:rPr>
                <w:sz w:val="18"/>
                <w:szCs w:val="18"/>
              </w:rPr>
            </w:pPr>
            <w:r w:rsidRPr="006320B0">
              <w:rPr>
                <w:sz w:val="18"/>
                <w:szCs w:val="18"/>
              </w:rPr>
              <w:t>30+</w:t>
            </w:r>
          </w:p>
        </w:tc>
        <w:tc>
          <w:tcPr>
            <w:tcW w:w="2688"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1EFE48A" w14:textId="77777777" w:rsidR="001B00DB" w:rsidRPr="006320B0" w:rsidRDefault="001B00DB" w:rsidP="00611A61">
            <w:pPr>
              <w:rPr>
                <w:sz w:val="18"/>
                <w:szCs w:val="18"/>
              </w:rPr>
            </w:pPr>
            <w:r w:rsidRPr="006320B0">
              <w:rPr>
                <w:sz w:val="18"/>
                <w:szCs w:val="18"/>
              </w:rPr>
              <w:t>Introduction to the project</w:t>
            </w:r>
          </w:p>
          <w:p w14:paraId="2B1F51EF" w14:textId="77777777" w:rsidR="001B00DB" w:rsidRPr="006320B0" w:rsidRDefault="001B00DB" w:rsidP="00611A61">
            <w:pPr>
              <w:rPr>
                <w:sz w:val="18"/>
                <w:szCs w:val="18"/>
              </w:rPr>
            </w:pPr>
            <w:r w:rsidRPr="006320B0">
              <w:rPr>
                <w:sz w:val="18"/>
                <w:szCs w:val="18"/>
              </w:rPr>
              <w:t>Description of the approval process</w:t>
            </w:r>
          </w:p>
          <w:p w14:paraId="6B970275" w14:textId="77777777" w:rsidR="001B00DB" w:rsidRPr="006320B0" w:rsidRDefault="001B00DB" w:rsidP="00611A61">
            <w:pPr>
              <w:rPr>
                <w:sz w:val="18"/>
                <w:szCs w:val="18"/>
              </w:rPr>
            </w:pP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461A3B97" w14:textId="77777777" w:rsidR="009D6A82" w:rsidRDefault="009D6A82" w:rsidP="00611A61">
            <w:pPr>
              <w:rPr>
                <w:sz w:val="18"/>
                <w:szCs w:val="18"/>
              </w:rPr>
            </w:pPr>
            <w:r>
              <w:rPr>
                <w:sz w:val="18"/>
                <w:szCs w:val="18"/>
              </w:rPr>
              <w:t>T</w:t>
            </w:r>
            <w:r w:rsidR="001B00DB" w:rsidRPr="006320B0">
              <w:rPr>
                <w:sz w:val="18"/>
                <w:szCs w:val="18"/>
              </w:rPr>
              <w:t xml:space="preserve">he timing </w:t>
            </w:r>
            <w:r>
              <w:rPr>
                <w:sz w:val="18"/>
                <w:szCs w:val="18"/>
              </w:rPr>
              <w:t xml:space="preserve">of the project </w:t>
            </w:r>
            <w:r w:rsidR="001B00DB" w:rsidRPr="006320B0">
              <w:rPr>
                <w:sz w:val="18"/>
                <w:szCs w:val="18"/>
              </w:rPr>
              <w:t xml:space="preserve">and the size of the proposed Quarry. </w:t>
            </w:r>
          </w:p>
          <w:p w14:paraId="177CC78A" w14:textId="77777777" w:rsidR="001B00DB" w:rsidRDefault="009D6A82" w:rsidP="00611A61">
            <w:pPr>
              <w:rPr>
                <w:sz w:val="18"/>
                <w:szCs w:val="18"/>
              </w:rPr>
            </w:pPr>
            <w:r>
              <w:rPr>
                <w:sz w:val="18"/>
                <w:szCs w:val="18"/>
              </w:rPr>
              <w:t>T</w:t>
            </w:r>
            <w:r w:rsidR="001B00DB" w:rsidRPr="006320B0">
              <w:rPr>
                <w:sz w:val="18"/>
                <w:szCs w:val="18"/>
              </w:rPr>
              <w:t>ransport</w:t>
            </w:r>
            <w:r>
              <w:rPr>
                <w:sz w:val="18"/>
                <w:szCs w:val="18"/>
              </w:rPr>
              <w:t xml:space="preserve">, </w:t>
            </w:r>
            <w:r w:rsidR="001B00DB" w:rsidRPr="006320B0">
              <w:rPr>
                <w:sz w:val="18"/>
                <w:szCs w:val="18"/>
              </w:rPr>
              <w:t xml:space="preserve">questions were asked about what roads would be used. </w:t>
            </w:r>
          </w:p>
          <w:p w14:paraId="1B462B08" w14:textId="199696BE" w:rsidR="009D6A82" w:rsidRPr="006320B0" w:rsidRDefault="009D6A82" w:rsidP="00611A61">
            <w:pPr>
              <w:rPr>
                <w:sz w:val="18"/>
                <w:szCs w:val="18"/>
              </w:rPr>
            </w:pPr>
            <w:r>
              <w:rPr>
                <w:sz w:val="18"/>
                <w:szCs w:val="18"/>
              </w:rPr>
              <w:t>Public amenity.</w:t>
            </w:r>
          </w:p>
        </w:tc>
      </w:tr>
      <w:tr w:rsidR="001B00DB" w:rsidRPr="00611A61" w14:paraId="0708F86F" w14:textId="77777777" w:rsidTr="001B00DB">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6474EE" w14:textId="77777777" w:rsidR="00971511" w:rsidRPr="006320B0" w:rsidRDefault="00971511" w:rsidP="00611A61">
            <w:pPr>
              <w:rPr>
                <w:sz w:val="18"/>
                <w:szCs w:val="18"/>
              </w:rPr>
            </w:pPr>
            <w:r w:rsidRPr="006320B0">
              <w:rPr>
                <w:sz w:val="18"/>
                <w:szCs w:val="18"/>
              </w:rPr>
              <w:t>December</w:t>
            </w:r>
          </w:p>
          <w:p w14:paraId="459FBF97" w14:textId="673D4AB5" w:rsidR="001B00DB" w:rsidRPr="006320B0" w:rsidRDefault="00971511" w:rsidP="00611A61">
            <w:pPr>
              <w:rPr>
                <w:sz w:val="18"/>
                <w:szCs w:val="18"/>
              </w:rPr>
            </w:pPr>
            <w:r w:rsidRPr="006320B0">
              <w:rPr>
                <w:sz w:val="18"/>
                <w:szCs w:val="18"/>
              </w:rPr>
              <w:t>20</w:t>
            </w:r>
            <w:r w:rsidR="001B00DB" w:rsidRPr="006320B0">
              <w:rPr>
                <w:sz w:val="18"/>
                <w:szCs w:val="18"/>
              </w:rPr>
              <w:t>21</w:t>
            </w:r>
          </w:p>
          <w:p w14:paraId="5973C65B" w14:textId="77777777" w:rsidR="001B00DB" w:rsidRPr="006320B0" w:rsidRDefault="001B00DB" w:rsidP="00611A61">
            <w:pPr>
              <w:rPr>
                <w:sz w:val="18"/>
                <w:szCs w:val="18"/>
              </w:rPr>
            </w:pPr>
            <w:r w:rsidRPr="006320B0">
              <w:rPr>
                <w:sz w:val="18"/>
                <w:szCs w:val="18"/>
              </w:rPr>
              <w:t>On site</w:t>
            </w:r>
          </w:p>
          <w:p w14:paraId="15EC5B1B" w14:textId="1F47721D" w:rsidR="001B00DB" w:rsidRPr="006320B0" w:rsidRDefault="001B00DB" w:rsidP="00611A61">
            <w:pPr>
              <w:rPr>
                <w:sz w:val="18"/>
                <w:szCs w:val="18"/>
              </w:rPr>
            </w:pPr>
            <w:r w:rsidRPr="006320B0">
              <w:rPr>
                <w:sz w:val="18"/>
                <w:szCs w:val="18"/>
              </w:rPr>
              <w:t>30+</w:t>
            </w:r>
          </w:p>
        </w:tc>
        <w:tc>
          <w:tcPr>
            <w:tcW w:w="2688"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75DB74A" w14:textId="77777777" w:rsidR="001B00DB" w:rsidRPr="006320B0" w:rsidRDefault="001B00DB" w:rsidP="00611A61">
            <w:pPr>
              <w:rPr>
                <w:sz w:val="18"/>
                <w:szCs w:val="18"/>
              </w:rPr>
            </w:pPr>
            <w:r w:rsidRPr="006320B0">
              <w:rPr>
                <w:sz w:val="18"/>
                <w:szCs w:val="18"/>
              </w:rPr>
              <w:t>Approval process</w:t>
            </w:r>
          </w:p>
          <w:p w14:paraId="314D4E6D" w14:textId="77777777" w:rsidR="001B00DB" w:rsidRPr="006320B0" w:rsidRDefault="001B00DB" w:rsidP="00611A61">
            <w:pPr>
              <w:rPr>
                <w:sz w:val="18"/>
                <w:szCs w:val="18"/>
              </w:rPr>
            </w:pPr>
            <w:r w:rsidRPr="006320B0">
              <w:rPr>
                <w:sz w:val="18"/>
                <w:szCs w:val="18"/>
              </w:rPr>
              <w:t>Haul road options</w:t>
            </w:r>
          </w:p>
          <w:p w14:paraId="7DC67C71" w14:textId="77777777" w:rsidR="001B00DB" w:rsidRPr="006320B0" w:rsidRDefault="001B00DB" w:rsidP="00611A61">
            <w:pPr>
              <w:rPr>
                <w:sz w:val="18"/>
                <w:szCs w:val="18"/>
              </w:rPr>
            </w:pPr>
            <w:r w:rsidRPr="006320B0">
              <w:rPr>
                <w:sz w:val="18"/>
                <w:szCs w:val="18"/>
              </w:rPr>
              <w:t>Dust Management</w:t>
            </w:r>
          </w:p>
          <w:p w14:paraId="42A0FAE1" w14:textId="77777777" w:rsidR="001B00DB" w:rsidRPr="006320B0" w:rsidRDefault="001B00DB" w:rsidP="00611A61">
            <w:pPr>
              <w:rPr>
                <w:sz w:val="18"/>
                <w:szCs w:val="18"/>
              </w:rPr>
            </w:pPr>
            <w:r w:rsidRPr="006320B0">
              <w:rPr>
                <w:sz w:val="18"/>
                <w:szCs w:val="18"/>
              </w:rPr>
              <w:t>Ecology Surveys</w:t>
            </w:r>
          </w:p>
          <w:p w14:paraId="34C55F15" w14:textId="77777777" w:rsidR="001B00DB" w:rsidRPr="006320B0" w:rsidRDefault="001B00DB" w:rsidP="00611A61">
            <w:pPr>
              <w:rPr>
                <w:sz w:val="18"/>
                <w:szCs w:val="18"/>
              </w:rPr>
            </w:pPr>
            <w:r w:rsidRPr="006320B0">
              <w:rPr>
                <w:sz w:val="18"/>
                <w:szCs w:val="18"/>
              </w:rPr>
              <w:t>Geology</w:t>
            </w:r>
          </w:p>
          <w:p w14:paraId="12DD7E33" w14:textId="77777777" w:rsidR="001B00DB" w:rsidRPr="006320B0" w:rsidRDefault="001B00DB" w:rsidP="00611A61">
            <w:pPr>
              <w:rPr>
                <w:sz w:val="18"/>
                <w:szCs w:val="18"/>
              </w:rPr>
            </w:pPr>
            <w:r w:rsidRPr="006320B0">
              <w:rPr>
                <w:sz w:val="18"/>
                <w:szCs w:val="18"/>
              </w:rPr>
              <w:t>Processing Plant</w:t>
            </w:r>
          </w:p>
          <w:p w14:paraId="50ED0153" w14:textId="7867F688" w:rsidR="001B00DB" w:rsidRPr="006320B0" w:rsidRDefault="001B00DB" w:rsidP="00611A61">
            <w:pPr>
              <w:rPr>
                <w:sz w:val="18"/>
                <w:szCs w:val="18"/>
              </w:rPr>
            </w:pPr>
            <w:r w:rsidRPr="006320B0">
              <w:rPr>
                <w:sz w:val="18"/>
                <w:szCs w:val="18"/>
              </w:rPr>
              <w:t>Waterway Determination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2F58AC63" w14:textId="40518DD5" w:rsidR="001B00DB" w:rsidRPr="006320B0" w:rsidRDefault="009D6A82" w:rsidP="00611A61">
            <w:pPr>
              <w:rPr>
                <w:sz w:val="18"/>
                <w:szCs w:val="18"/>
              </w:rPr>
            </w:pPr>
            <w:r>
              <w:rPr>
                <w:sz w:val="18"/>
                <w:szCs w:val="18"/>
              </w:rPr>
              <w:t>Ground water</w:t>
            </w:r>
          </w:p>
          <w:p w14:paraId="10D8D3B4" w14:textId="77777777" w:rsidR="009D6A82" w:rsidRDefault="001B00DB" w:rsidP="00611A61">
            <w:pPr>
              <w:rPr>
                <w:sz w:val="18"/>
                <w:szCs w:val="18"/>
              </w:rPr>
            </w:pPr>
            <w:r w:rsidRPr="006320B0">
              <w:rPr>
                <w:sz w:val="18"/>
                <w:szCs w:val="18"/>
              </w:rPr>
              <w:t>Dust and noise</w:t>
            </w:r>
            <w:r w:rsidR="009D6A82">
              <w:rPr>
                <w:sz w:val="18"/>
                <w:szCs w:val="18"/>
              </w:rPr>
              <w:t>, from northern landholders.</w:t>
            </w:r>
          </w:p>
          <w:p w14:paraId="77DA26A1" w14:textId="7651D0D0" w:rsidR="001B00DB" w:rsidRPr="006320B0" w:rsidRDefault="001B00DB" w:rsidP="00611A61">
            <w:pPr>
              <w:rPr>
                <w:sz w:val="18"/>
                <w:szCs w:val="18"/>
              </w:rPr>
            </w:pPr>
            <w:r w:rsidRPr="006320B0">
              <w:rPr>
                <w:sz w:val="18"/>
                <w:szCs w:val="18"/>
              </w:rPr>
              <w:t>One of the environmental groups had questions about our weed control mainly based around cactus.</w:t>
            </w:r>
          </w:p>
        </w:tc>
      </w:tr>
      <w:tr w:rsidR="001B00DB" w:rsidRPr="00611A61" w14:paraId="5DF1349E" w14:textId="77777777" w:rsidTr="001B00DB">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0386B1" w14:textId="77777777" w:rsidR="00971511" w:rsidRPr="006320B0" w:rsidRDefault="00971511" w:rsidP="00611A61">
            <w:pPr>
              <w:rPr>
                <w:sz w:val="18"/>
                <w:szCs w:val="18"/>
              </w:rPr>
            </w:pPr>
            <w:r w:rsidRPr="006320B0">
              <w:rPr>
                <w:sz w:val="18"/>
                <w:szCs w:val="18"/>
              </w:rPr>
              <w:t>November</w:t>
            </w:r>
          </w:p>
          <w:p w14:paraId="582BB604" w14:textId="2727B139" w:rsidR="001B00DB" w:rsidRPr="006320B0" w:rsidRDefault="00971511" w:rsidP="00611A61">
            <w:pPr>
              <w:rPr>
                <w:sz w:val="18"/>
                <w:szCs w:val="18"/>
              </w:rPr>
            </w:pPr>
            <w:r w:rsidRPr="006320B0">
              <w:rPr>
                <w:sz w:val="18"/>
                <w:szCs w:val="18"/>
              </w:rPr>
              <w:t>20</w:t>
            </w:r>
            <w:r w:rsidR="001B00DB" w:rsidRPr="006320B0">
              <w:rPr>
                <w:sz w:val="18"/>
                <w:szCs w:val="18"/>
              </w:rPr>
              <w:t>22</w:t>
            </w:r>
          </w:p>
          <w:p w14:paraId="36B447D1" w14:textId="77777777" w:rsidR="001B00DB" w:rsidRPr="006320B0" w:rsidRDefault="001B00DB" w:rsidP="00611A61">
            <w:pPr>
              <w:rPr>
                <w:sz w:val="18"/>
                <w:szCs w:val="18"/>
              </w:rPr>
            </w:pPr>
            <w:r w:rsidRPr="006320B0">
              <w:rPr>
                <w:sz w:val="18"/>
                <w:szCs w:val="18"/>
              </w:rPr>
              <w:t>On site</w:t>
            </w:r>
          </w:p>
          <w:p w14:paraId="7EE44880" w14:textId="42E4B3FB" w:rsidR="001B00DB" w:rsidRPr="006320B0" w:rsidRDefault="001B00DB" w:rsidP="00611A61">
            <w:pPr>
              <w:rPr>
                <w:sz w:val="18"/>
                <w:szCs w:val="18"/>
              </w:rPr>
            </w:pPr>
            <w:r w:rsidRPr="006320B0">
              <w:rPr>
                <w:sz w:val="18"/>
                <w:szCs w:val="18"/>
              </w:rPr>
              <w:t>40+</w:t>
            </w:r>
          </w:p>
        </w:tc>
        <w:tc>
          <w:tcPr>
            <w:tcW w:w="268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E421274" w14:textId="77777777" w:rsidR="001B00DB" w:rsidRPr="006320B0" w:rsidRDefault="001B00DB" w:rsidP="00611A61">
            <w:pPr>
              <w:rPr>
                <w:sz w:val="18"/>
                <w:szCs w:val="18"/>
              </w:rPr>
            </w:pPr>
            <w:r w:rsidRPr="006320B0">
              <w:rPr>
                <w:sz w:val="18"/>
                <w:szCs w:val="18"/>
              </w:rPr>
              <w:t>Pit Design</w:t>
            </w:r>
          </w:p>
          <w:p w14:paraId="67CA9BF1" w14:textId="77777777" w:rsidR="001B00DB" w:rsidRPr="006320B0" w:rsidRDefault="001B00DB" w:rsidP="00611A61">
            <w:pPr>
              <w:rPr>
                <w:sz w:val="18"/>
                <w:szCs w:val="18"/>
              </w:rPr>
            </w:pPr>
            <w:r w:rsidRPr="006320B0">
              <w:rPr>
                <w:sz w:val="18"/>
                <w:szCs w:val="18"/>
              </w:rPr>
              <w:t>Flora and Fauna</w:t>
            </w:r>
          </w:p>
          <w:p w14:paraId="62CD6868" w14:textId="77777777" w:rsidR="001B00DB" w:rsidRPr="006320B0" w:rsidRDefault="001B00DB" w:rsidP="00611A61">
            <w:pPr>
              <w:rPr>
                <w:sz w:val="18"/>
                <w:szCs w:val="18"/>
              </w:rPr>
            </w:pPr>
            <w:r w:rsidRPr="006320B0">
              <w:rPr>
                <w:sz w:val="18"/>
                <w:szCs w:val="18"/>
              </w:rPr>
              <w:t>Heritage</w:t>
            </w:r>
          </w:p>
          <w:p w14:paraId="7D2B4148" w14:textId="77777777" w:rsidR="001B00DB" w:rsidRPr="006320B0" w:rsidRDefault="001B00DB" w:rsidP="00611A61">
            <w:pPr>
              <w:rPr>
                <w:sz w:val="18"/>
                <w:szCs w:val="18"/>
              </w:rPr>
            </w:pPr>
            <w:r w:rsidRPr="006320B0">
              <w:rPr>
                <w:sz w:val="18"/>
                <w:szCs w:val="18"/>
              </w:rPr>
              <w:t>Noise modelling</w:t>
            </w:r>
          </w:p>
          <w:p w14:paraId="7F746FBF" w14:textId="77777777" w:rsidR="001B00DB" w:rsidRPr="006320B0" w:rsidRDefault="001B00DB" w:rsidP="00611A61">
            <w:pPr>
              <w:rPr>
                <w:sz w:val="18"/>
                <w:szCs w:val="18"/>
              </w:rPr>
            </w:pPr>
            <w:r w:rsidRPr="006320B0">
              <w:rPr>
                <w:sz w:val="18"/>
                <w:szCs w:val="18"/>
              </w:rPr>
              <w:t>Dust Deposition</w:t>
            </w:r>
          </w:p>
          <w:p w14:paraId="30EFF7AF" w14:textId="77777777" w:rsidR="001B00DB" w:rsidRPr="006320B0" w:rsidRDefault="001B00DB" w:rsidP="00611A61">
            <w:pPr>
              <w:rPr>
                <w:sz w:val="18"/>
                <w:szCs w:val="18"/>
              </w:rPr>
            </w:pPr>
            <w:r w:rsidRPr="006320B0">
              <w:rPr>
                <w:sz w:val="18"/>
                <w:szCs w:val="18"/>
              </w:rPr>
              <w:t>Rehabilitation</w:t>
            </w:r>
          </w:p>
          <w:p w14:paraId="00FDD3D0" w14:textId="77777777" w:rsidR="001B00DB" w:rsidRPr="006320B0" w:rsidRDefault="001B00DB" w:rsidP="00611A61">
            <w:pPr>
              <w:rPr>
                <w:sz w:val="18"/>
                <w:szCs w:val="18"/>
              </w:rPr>
            </w:pPr>
            <w:r w:rsidRPr="006320B0">
              <w:rPr>
                <w:sz w:val="18"/>
                <w:szCs w:val="18"/>
              </w:rPr>
              <w:t>Surface water</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24B380DF" w14:textId="77777777" w:rsidR="001B00DB" w:rsidRPr="006320B0" w:rsidRDefault="001B00DB" w:rsidP="00611A61">
            <w:pPr>
              <w:rPr>
                <w:sz w:val="18"/>
                <w:szCs w:val="18"/>
              </w:rPr>
            </w:pPr>
            <w:r w:rsidRPr="006320B0">
              <w:rPr>
                <w:sz w:val="18"/>
                <w:szCs w:val="18"/>
              </w:rPr>
              <w:t>Silica Dust – not a risk to those outside the quarry</w:t>
            </w:r>
          </w:p>
          <w:p w14:paraId="1563A83B" w14:textId="1E1C5167" w:rsidR="001B00DB" w:rsidRPr="006320B0" w:rsidRDefault="001B00DB" w:rsidP="00611A61">
            <w:pPr>
              <w:rPr>
                <w:sz w:val="18"/>
                <w:szCs w:val="18"/>
              </w:rPr>
            </w:pPr>
            <w:r w:rsidRPr="006320B0">
              <w:rPr>
                <w:sz w:val="18"/>
                <w:szCs w:val="18"/>
              </w:rPr>
              <w:t xml:space="preserve">Noise – modelling shows levels are below </w:t>
            </w:r>
            <w:r w:rsidR="00673C10" w:rsidRPr="006320B0">
              <w:rPr>
                <w:sz w:val="18"/>
                <w:szCs w:val="18"/>
              </w:rPr>
              <w:t>criteria.</w:t>
            </w:r>
          </w:p>
          <w:p w14:paraId="2B39ADC6" w14:textId="77777777" w:rsidR="001B00DB" w:rsidRPr="006320B0" w:rsidRDefault="001B00DB" w:rsidP="00611A61">
            <w:pPr>
              <w:rPr>
                <w:sz w:val="18"/>
                <w:szCs w:val="18"/>
              </w:rPr>
            </w:pPr>
            <w:r w:rsidRPr="006320B0">
              <w:rPr>
                <w:sz w:val="18"/>
                <w:szCs w:val="18"/>
              </w:rPr>
              <w:t>Ecology – ongoing ecological assessments</w:t>
            </w:r>
          </w:p>
          <w:p w14:paraId="5ECC47F4" w14:textId="44B26F42" w:rsidR="001B00DB" w:rsidRPr="006320B0" w:rsidRDefault="00673C10" w:rsidP="00611A61">
            <w:pPr>
              <w:rPr>
                <w:sz w:val="18"/>
                <w:szCs w:val="18"/>
              </w:rPr>
            </w:pPr>
            <w:r>
              <w:rPr>
                <w:sz w:val="18"/>
                <w:szCs w:val="18"/>
              </w:rPr>
              <w:t>Surface and Ground water</w:t>
            </w:r>
            <w:r w:rsidR="001B00DB" w:rsidRPr="006320B0">
              <w:rPr>
                <w:sz w:val="18"/>
                <w:szCs w:val="18"/>
              </w:rPr>
              <w:t xml:space="preserve"> </w:t>
            </w:r>
          </w:p>
        </w:tc>
      </w:tr>
      <w:tr w:rsidR="001B00DB" w:rsidRPr="00611A61" w14:paraId="06EC05CC" w14:textId="77777777" w:rsidTr="001B00DB">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A7EEA1" w14:textId="76880DF0" w:rsidR="001B00DB" w:rsidRPr="006320B0" w:rsidRDefault="00971511" w:rsidP="00611A61">
            <w:pPr>
              <w:rPr>
                <w:sz w:val="18"/>
                <w:szCs w:val="18"/>
              </w:rPr>
            </w:pPr>
            <w:r w:rsidRPr="006320B0">
              <w:rPr>
                <w:sz w:val="18"/>
                <w:szCs w:val="18"/>
              </w:rPr>
              <w:t>July 20</w:t>
            </w:r>
            <w:r w:rsidR="001B00DB" w:rsidRPr="006320B0">
              <w:rPr>
                <w:sz w:val="18"/>
                <w:szCs w:val="18"/>
              </w:rPr>
              <w:t>23</w:t>
            </w:r>
          </w:p>
          <w:p w14:paraId="65121A5C" w14:textId="77777777" w:rsidR="001B00DB" w:rsidRPr="006320B0" w:rsidRDefault="001B00DB" w:rsidP="00611A61">
            <w:pPr>
              <w:rPr>
                <w:sz w:val="18"/>
                <w:szCs w:val="18"/>
              </w:rPr>
            </w:pPr>
            <w:r w:rsidRPr="006320B0">
              <w:rPr>
                <w:sz w:val="18"/>
                <w:szCs w:val="18"/>
              </w:rPr>
              <w:t>On site</w:t>
            </w:r>
          </w:p>
          <w:p w14:paraId="064D27C6" w14:textId="0135974B" w:rsidR="001B00DB" w:rsidRPr="006320B0" w:rsidRDefault="001B00DB" w:rsidP="00611A61">
            <w:pPr>
              <w:rPr>
                <w:sz w:val="18"/>
                <w:szCs w:val="18"/>
              </w:rPr>
            </w:pPr>
            <w:r w:rsidRPr="006320B0">
              <w:rPr>
                <w:sz w:val="18"/>
                <w:szCs w:val="18"/>
              </w:rPr>
              <w:t>35+</w:t>
            </w:r>
          </w:p>
        </w:tc>
        <w:tc>
          <w:tcPr>
            <w:tcW w:w="268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5C5A045" w14:textId="77777777" w:rsidR="001B00DB" w:rsidRPr="006320B0" w:rsidRDefault="001B00DB" w:rsidP="00611A61">
            <w:pPr>
              <w:rPr>
                <w:sz w:val="18"/>
                <w:szCs w:val="18"/>
              </w:rPr>
            </w:pPr>
            <w:r w:rsidRPr="006320B0">
              <w:rPr>
                <w:sz w:val="18"/>
                <w:szCs w:val="18"/>
              </w:rPr>
              <w:t>EES / EPBC approval processes</w:t>
            </w:r>
          </w:p>
          <w:p w14:paraId="751A6E06" w14:textId="24FC76BB" w:rsidR="001B00DB" w:rsidRPr="006320B0" w:rsidRDefault="001B00DB" w:rsidP="00611A61">
            <w:pPr>
              <w:rPr>
                <w:sz w:val="18"/>
                <w:szCs w:val="18"/>
              </w:rPr>
            </w:pPr>
            <w:r w:rsidRPr="006320B0">
              <w:rPr>
                <w:sz w:val="18"/>
                <w:szCs w:val="18"/>
              </w:rPr>
              <w:t>Land management activity- fencing, tree hollows, tree planting, weed control</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764BED59" w14:textId="77777777" w:rsidR="00673C10" w:rsidRDefault="001B00DB" w:rsidP="00611A61">
            <w:pPr>
              <w:rPr>
                <w:sz w:val="18"/>
                <w:szCs w:val="18"/>
              </w:rPr>
            </w:pPr>
            <w:r w:rsidRPr="006320B0">
              <w:rPr>
                <w:sz w:val="18"/>
                <w:szCs w:val="18"/>
              </w:rPr>
              <w:t xml:space="preserve">At this meeting we discussed the approval process. </w:t>
            </w:r>
            <w:r w:rsidR="00673C10">
              <w:rPr>
                <w:sz w:val="18"/>
                <w:szCs w:val="18"/>
              </w:rPr>
              <w:t>Transport, truck routes, haul roads.</w:t>
            </w:r>
          </w:p>
          <w:p w14:paraId="5CA1C335" w14:textId="77777777" w:rsidR="00673C10" w:rsidRDefault="001B00DB" w:rsidP="00611A61">
            <w:pPr>
              <w:rPr>
                <w:sz w:val="18"/>
                <w:szCs w:val="18"/>
              </w:rPr>
            </w:pPr>
            <w:r w:rsidRPr="006320B0">
              <w:rPr>
                <w:sz w:val="18"/>
                <w:szCs w:val="18"/>
              </w:rPr>
              <w:t xml:space="preserve"> </w:t>
            </w:r>
            <w:r w:rsidR="00673C10">
              <w:rPr>
                <w:sz w:val="18"/>
                <w:szCs w:val="18"/>
              </w:rPr>
              <w:t>D</w:t>
            </w:r>
            <w:r w:rsidRPr="006320B0">
              <w:rPr>
                <w:sz w:val="18"/>
                <w:szCs w:val="18"/>
              </w:rPr>
              <w:t>ust and noise modelling</w:t>
            </w:r>
          </w:p>
          <w:p w14:paraId="11FBE0CE" w14:textId="358D2587" w:rsidR="001B00DB" w:rsidRPr="006320B0" w:rsidRDefault="001B00DB" w:rsidP="00611A61">
            <w:pPr>
              <w:rPr>
                <w:sz w:val="18"/>
                <w:szCs w:val="18"/>
              </w:rPr>
            </w:pPr>
            <w:r w:rsidRPr="006320B0">
              <w:rPr>
                <w:sz w:val="18"/>
                <w:szCs w:val="18"/>
              </w:rPr>
              <w:t xml:space="preserve">Land </w:t>
            </w:r>
            <w:r w:rsidR="00673C10">
              <w:rPr>
                <w:sz w:val="18"/>
                <w:szCs w:val="18"/>
              </w:rPr>
              <w:t>management</w:t>
            </w:r>
            <w:r w:rsidRPr="006320B0">
              <w:rPr>
                <w:sz w:val="18"/>
                <w:szCs w:val="18"/>
              </w:rPr>
              <w:t xml:space="preserve">, </w:t>
            </w:r>
            <w:r w:rsidR="00673C10">
              <w:rPr>
                <w:sz w:val="18"/>
                <w:szCs w:val="18"/>
              </w:rPr>
              <w:t>f</w:t>
            </w:r>
            <w:r w:rsidRPr="006320B0">
              <w:rPr>
                <w:sz w:val="18"/>
                <w:szCs w:val="18"/>
              </w:rPr>
              <w:t xml:space="preserve">lora and </w:t>
            </w:r>
            <w:r w:rsidR="00673C10">
              <w:rPr>
                <w:sz w:val="18"/>
                <w:szCs w:val="18"/>
              </w:rPr>
              <w:t>fauna, weed control</w:t>
            </w:r>
          </w:p>
        </w:tc>
      </w:tr>
      <w:tr w:rsidR="001B00DB" w:rsidRPr="00611A61" w14:paraId="0A14E31F" w14:textId="77777777" w:rsidTr="001B00DB">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4CC962" w14:textId="77777777" w:rsidR="00971511" w:rsidRPr="006320B0" w:rsidRDefault="00971511" w:rsidP="00611A61">
            <w:pPr>
              <w:rPr>
                <w:sz w:val="18"/>
                <w:szCs w:val="18"/>
              </w:rPr>
            </w:pPr>
            <w:r w:rsidRPr="006320B0">
              <w:rPr>
                <w:sz w:val="18"/>
                <w:szCs w:val="18"/>
              </w:rPr>
              <w:t>December</w:t>
            </w:r>
          </w:p>
          <w:p w14:paraId="29CAA641" w14:textId="2FD94820" w:rsidR="001B00DB" w:rsidRPr="006320B0" w:rsidRDefault="00971511" w:rsidP="00611A61">
            <w:pPr>
              <w:rPr>
                <w:sz w:val="18"/>
                <w:szCs w:val="18"/>
              </w:rPr>
            </w:pPr>
            <w:r w:rsidRPr="006320B0">
              <w:rPr>
                <w:sz w:val="18"/>
                <w:szCs w:val="18"/>
              </w:rPr>
              <w:t>20</w:t>
            </w:r>
            <w:r w:rsidR="001B00DB" w:rsidRPr="006320B0">
              <w:rPr>
                <w:sz w:val="18"/>
                <w:szCs w:val="18"/>
              </w:rPr>
              <w:t>24</w:t>
            </w:r>
          </w:p>
          <w:p w14:paraId="0F62531D" w14:textId="77777777" w:rsidR="001B00DB" w:rsidRPr="006320B0" w:rsidRDefault="001B00DB" w:rsidP="00611A61">
            <w:pPr>
              <w:rPr>
                <w:sz w:val="18"/>
                <w:szCs w:val="18"/>
              </w:rPr>
            </w:pPr>
            <w:r w:rsidRPr="006320B0">
              <w:rPr>
                <w:sz w:val="18"/>
                <w:szCs w:val="18"/>
              </w:rPr>
              <w:t>Baringhup Community Hall</w:t>
            </w:r>
          </w:p>
          <w:p w14:paraId="502E6942" w14:textId="6ECC204C" w:rsidR="001B00DB" w:rsidRPr="006320B0" w:rsidRDefault="001B00DB" w:rsidP="00611A61">
            <w:pPr>
              <w:rPr>
                <w:sz w:val="18"/>
                <w:szCs w:val="18"/>
              </w:rPr>
            </w:pPr>
            <w:r w:rsidRPr="006320B0">
              <w:rPr>
                <w:sz w:val="18"/>
                <w:szCs w:val="18"/>
              </w:rPr>
              <w:t>50+</w:t>
            </w:r>
          </w:p>
        </w:tc>
        <w:tc>
          <w:tcPr>
            <w:tcW w:w="268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2CE0DF3" w14:textId="77777777" w:rsidR="001B00DB" w:rsidRPr="006320B0" w:rsidRDefault="001B00DB" w:rsidP="00611A61">
            <w:pPr>
              <w:rPr>
                <w:sz w:val="18"/>
                <w:szCs w:val="18"/>
              </w:rPr>
            </w:pPr>
            <w:r w:rsidRPr="006320B0">
              <w:rPr>
                <w:sz w:val="18"/>
                <w:szCs w:val="18"/>
              </w:rPr>
              <w:t>Changes to haul routes</w:t>
            </w:r>
          </w:p>
          <w:p w14:paraId="15F9FCBF" w14:textId="77777777" w:rsidR="001B00DB" w:rsidRPr="006320B0" w:rsidRDefault="001B00DB" w:rsidP="00611A61">
            <w:pPr>
              <w:rPr>
                <w:sz w:val="18"/>
                <w:szCs w:val="18"/>
              </w:rPr>
            </w:pPr>
            <w:r w:rsidRPr="006320B0">
              <w:rPr>
                <w:sz w:val="18"/>
                <w:szCs w:val="18"/>
              </w:rPr>
              <w:t>Transport routes through surrounding towns</w:t>
            </w:r>
          </w:p>
          <w:p w14:paraId="3261DA38" w14:textId="7BDF86E0" w:rsidR="001B00DB" w:rsidRPr="006320B0" w:rsidRDefault="001B00DB" w:rsidP="00611A61">
            <w:pPr>
              <w:rPr>
                <w:sz w:val="18"/>
                <w:szCs w:val="18"/>
              </w:rPr>
            </w:pPr>
            <w:r w:rsidRPr="006320B0">
              <w:rPr>
                <w:sz w:val="18"/>
                <w:szCs w:val="18"/>
              </w:rPr>
              <w:t xml:space="preserve">Ongoing Ecological surveys </w:t>
            </w:r>
          </w:p>
          <w:p w14:paraId="6EFD5DF9" w14:textId="0463988A" w:rsidR="001B00DB" w:rsidRPr="006320B0" w:rsidRDefault="001B00DB" w:rsidP="00611A61">
            <w:pPr>
              <w:rPr>
                <w:sz w:val="18"/>
                <w:szCs w:val="18"/>
              </w:rPr>
            </w:pPr>
            <w:r w:rsidRPr="006320B0">
              <w:rPr>
                <w:sz w:val="18"/>
                <w:szCs w:val="18"/>
              </w:rPr>
              <w:t xml:space="preserve">EES process, habitat offsets </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090B0C2D" w14:textId="77777777" w:rsidR="001B00DB" w:rsidRPr="006320B0" w:rsidRDefault="001B00DB" w:rsidP="00611A61">
            <w:pPr>
              <w:rPr>
                <w:sz w:val="18"/>
                <w:szCs w:val="18"/>
              </w:rPr>
            </w:pPr>
            <w:r w:rsidRPr="006320B0">
              <w:rPr>
                <w:sz w:val="18"/>
                <w:szCs w:val="18"/>
              </w:rPr>
              <w:t>Many concerns raised about transport routes through Maldon.</w:t>
            </w:r>
          </w:p>
          <w:p w14:paraId="07DED16C" w14:textId="77777777" w:rsidR="001B00DB" w:rsidRPr="006320B0" w:rsidRDefault="001B00DB" w:rsidP="00611A61">
            <w:pPr>
              <w:rPr>
                <w:sz w:val="18"/>
                <w:szCs w:val="18"/>
              </w:rPr>
            </w:pPr>
            <w:r w:rsidRPr="006320B0">
              <w:rPr>
                <w:sz w:val="18"/>
                <w:szCs w:val="18"/>
              </w:rPr>
              <w:t>Explanation of diversion routes for Mawsons trucks</w:t>
            </w:r>
          </w:p>
        </w:tc>
      </w:tr>
      <w:bookmarkEnd w:id="16"/>
      <w:bookmarkEnd w:id="17"/>
    </w:tbl>
    <w:p w14:paraId="503F4804" w14:textId="1AF77B95" w:rsidR="00302011" w:rsidRDefault="00302011" w:rsidP="00302011">
      <w:pPr>
        <w:rPr>
          <w:lang w:val="en-GB" w:eastAsia="en-GB"/>
        </w:rPr>
      </w:pPr>
    </w:p>
    <w:p w14:paraId="38AD3387" w14:textId="77777777" w:rsidR="00673C10" w:rsidRDefault="00673C10" w:rsidP="00302011">
      <w:pPr>
        <w:rPr>
          <w:lang w:val="en-GB" w:eastAsia="en-GB"/>
        </w:rPr>
      </w:pPr>
    </w:p>
    <w:p w14:paraId="484E129E" w14:textId="77777777" w:rsidR="00673C10" w:rsidRDefault="00673C10" w:rsidP="00302011">
      <w:pPr>
        <w:rPr>
          <w:lang w:val="en-GB" w:eastAsia="en-GB"/>
        </w:rPr>
      </w:pPr>
    </w:p>
    <w:p w14:paraId="4A8B81D6" w14:textId="77777777" w:rsidR="00673C10" w:rsidRPr="00302011" w:rsidRDefault="00673C10" w:rsidP="00302011">
      <w:pPr>
        <w:rPr>
          <w:lang w:val="en-GB" w:eastAsia="en-GB"/>
        </w:rPr>
      </w:pPr>
    </w:p>
    <w:p w14:paraId="2A6AB9DF" w14:textId="7DEE4C95" w:rsidR="002B7F3A" w:rsidRDefault="002B7F3A" w:rsidP="00BD557F">
      <w:pPr>
        <w:pStyle w:val="Heading1"/>
        <w:spacing w:after="120"/>
      </w:pPr>
      <w:bookmarkStart w:id="18" w:name="_Toc231997078"/>
      <w:r>
        <w:t>C</w:t>
      </w:r>
      <w:r w:rsidR="00971511">
        <w:t>onsultation Methods</w:t>
      </w:r>
      <w:bookmarkEnd w:id="18"/>
    </w:p>
    <w:p w14:paraId="48F30656" w14:textId="709C3D86" w:rsidR="00302011" w:rsidRPr="00BE5617" w:rsidRDefault="002B7F3A" w:rsidP="00BD557F">
      <w:pPr>
        <w:spacing w:after="120"/>
        <w:rPr>
          <w:rFonts w:cs="Arial"/>
          <w:sz w:val="20"/>
          <w:szCs w:val="20"/>
        </w:rPr>
      </w:pPr>
      <w:r w:rsidRPr="00BE5617">
        <w:rPr>
          <w:rFonts w:cs="Arial"/>
          <w:sz w:val="20"/>
          <w:szCs w:val="20"/>
        </w:rPr>
        <w:t xml:space="preserve">A </w:t>
      </w:r>
      <w:r w:rsidR="00BE5617" w:rsidRPr="00BE5617">
        <w:rPr>
          <w:rFonts w:cs="Arial"/>
          <w:sz w:val="20"/>
          <w:szCs w:val="20"/>
        </w:rPr>
        <w:t>variety</w:t>
      </w:r>
      <w:r w:rsidRPr="00BE5617">
        <w:rPr>
          <w:rFonts w:cs="Arial"/>
          <w:sz w:val="20"/>
          <w:szCs w:val="20"/>
        </w:rPr>
        <w:t xml:space="preserve"> of engagement techniques and </w:t>
      </w:r>
      <w:r w:rsidR="00BE5617" w:rsidRPr="00BE5617">
        <w:rPr>
          <w:rFonts w:cs="Arial"/>
          <w:sz w:val="20"/>
          <w:szCs w:val="20"/>
        </w:rPr>
        <w:t>communications</w:t>
      </w:r>
      <w:r w:rsidRPr="00BE5617">
        <w:rPr>
          <w:rFonts w:cs="Arial"/>
          <w:sz w:val="20"/>
          <w:szCs w:val="20"/>
        </w:rPr>
        <w:t xml:space="preserve"> channels </w:t>
      </w:r>
      <w:r w:rsidR="00971511">
        <w:rPr>
          <w:rFonts w:cs="Arial"/>
          <w:sz w:val="20"/>
          <w:szCs w:val="20"/>
        </w:rPr>
        <w:t xml:space="preserve">have been </w:t>
      </w:r>
      <w:r w:rsidR="004B6917">
        <w:rPr>
          <w:rFonts w:cs="Arial"/>
          <w:sz w:val="20"/>
          <w:szCs w:val="20"/>
        </w:rPr>
        <w:t xml:space="preserve">used and </w:t>
      </w:r>
      <w:r w:rsidR="00971511">
        <w:rPr>
          <w:rFonts w:cs="Arial"/>
          <w:sz w:val="20"/>
          <w:szCs w:val="20"/>
        </w:rPr>
        <w:t xml:space="preserve">will continue </w:t>
      </w:r>
      <w:r w:rsidR="004B6917">
        <w:rPr>
          <w:rFonts w:cs="Arial"/>
          <w:sz w:val="20"/>
          <w:szCs w:val="20"/>
        </w:rPr>
        <w:t xml:space="preserve">to be </w:t>
      </w:r>
      <w:r w:rsidR="00971511">
        <w:rPr>
          <w:rFonts w:cs="Arial"/>
          <w:sz w:val="20"/>
          <w:szCs w:val="20"/>
        </w:rPr>
        <w:t>in order</w:t>
      </w:r>
      <w:r w:rsidRPr="00BE5617">
        <w:rPr>
          <w:rFonts w:cs="Arial"/>
          <w:sz w:val="20"/>
          <w:szCs w:val="20"/>
        </w:rPr>
        <w:t xml:space="preserve"> to meet the goals and objectives of thi</w:t>
      </w:r>
      <w:r w:rsidR="00971511">
        <w:rPr>
          <w:rFonts w:cs="Arial"/>
          <w:sz w:val="20"/>
          <w:szCs w:val="20"/>
        </w:rPr>
        <w:t>s</w:t>
      </w:r>
      <w:r w:rsidRPr="00BE5617">
        <w:rPr>
          <w:rFonts w:cs="Arial"/>
          <w:sz w:val="20"/>
          <w:szCs w:val="20"/>
        </w:rPr>
        <w:t xml:space="preserve"> plan. These will include</w:t>
      </w:r>
      <w:r w:rsidR="00634ACD">
        <w:rPr>
          <w:rFonts w:cs="Arial"/>
          <w:sz w:val="20"/>
          <w:szCs w:val="20"/>
        </w:rPr>
        <w:t>:</w:t>
      </w:r>
    </w:p>
    <w:p w14:paraId="2F551F9B" w14:textId="564F8BFF" w:rsidR="002B7F3A" w:rsidRPr="00BD557F" w:rsidRDefault="002B7F3A" w:rsidP="00E002B3">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sidRPr="00BD557F">
        <w:rPr>
          <w:rFonts w:cs="Arial"/>
          <w:sz w:val="20"/>
        </w:rPr>
        <w:t>One on one engagement</w:t>
      </w:r>
      <w:r w:rsidR="00422C27">
        <w:rPr>
          <w:rFonts w:cs="Arial"/>
          <w:sz w:val="20"/>
        </w:rPr>
        <w:t>.</w:t>
      </w:r>
      <w:r w:rsidRPr="00BD557F">
        <w:rPr>
          <w:rFonts w:cs="Arial"/>
          <w:sz w:val="20"/>
        </w:rPr>
        <w:t xml:space="preserve"> </w:t>
      </w:r>
    </w:p>
    <w:p w14:paraId="768374A6" w14:textId="5BEC459A" w:rsidR="002B7F3A" w:rsidRPr="00BD557F" w:rsidRDefault="002B7F3A" w:rsidP="00E002B3">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sidRPr="00BD557F">
        <w:rPr>
          <w:rFonts w:cs="Arial"/>
          <w:sz w:val="20"/>
        </w:rPr>
        <w:t xml:space="preserve">Where appropriate the </w:t>
      </w:r>
      <w:r w:rsidR="00BE5617" w:rsidRPr="00BD557F">
        <w:rPr>
          <w:rFonts w:cs="Arial"/>
          <w:sz w:val="20"/>
        </w:rPr>
        <w:t>distribution</w:t>
      </w:r>
      <w:r w:rsidRPr="00BD557F">
        <w:rPr>
          <w:rFonts w:cs="Arial"/>
          <w:sz w:val="20"/>
        </w:rPr>
        <w:t xml:space="preserve"> of written information (letter drops, public notices, etc.)</w:t>
      </w:r>
      <w:r w:rsidR="00422C27">
        <w:rPr>
          <w:rFonts w:cs="Arial"/>
          <w:sz w:val="20"/>
        </w:rPr>
        <w:t>.</w:t>
      </w:r>
    </w:p>
    <w:p w14:paraId="732C39D7" w14:textId="36CBC504" w:rsidR="002B7F3A" w:rsidRPr="00BD557F" w:rsidRDefault="002B7F3A" w:rsidP="00E002B3">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sidRPr="00BD557F">
        <w:rPr>
          <w:rFonts w:cs="Arial"/>
          <w:sz w:val="20"/>
        </w:rPr>
        <w:t xml:space="preserve">Routine meetings for groups of stakeholders, including the Shire. </w:t>
      </w:r>
    </w:p>
    <w:p w14:paraId="4251F18F" w14:textId="78FA9592" w:rsidR="002B7F3A" w:rsidRPr="00BD557F" w:rsidRDefault="002B7F3A" w:rsidP="00E002B3">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sidRPr="00BD557F">
        <w:rPr>
          <w:rFonts w:cs="Arial"/>
          <w:sz w:val="20"/>
        </w:rPr>
        <w:t>The scheduling of specific meetings or forums associated with individual issues when required</w:t>
      </w:r>
      <w:r w:rsidR="00422C27">
        <w:rPr>
          <w:rFonts w:cs="Arial"/>
          <w:sz w:val="20"/>
        </w:rPr>
        <w:t>.</w:t>
      </w:r>
    </w:p>
    <w:p w14:paraId="17BC1F55" w14:textId="484FFCB3" w:rsidR="00BE5617" w:rsidRDefault="002B7F3A" w:rsidP="00E002B3">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sidRPr="00BD557F">
        <w:rPr>
          <w:rFonts w:cs="Arial"/>
          <w:sz w:val="20"/>
        </w:rPr>
        <w:t xml:space="preserve">Responding to enquiries and </w:t>
      </w:r>
      <w:r w:rsidR="00BE5617" w:rsidRPr="00BD557F">
        <w:rPr>
          <w:rFonts w:cs="Arial"/>
          <w:sz w:val="20"/>
        </w:rPr>
        <w:t>complaints</w:t>
      </w:r>
      <w:r w:rsidR="00422C27">
        <w:rPr>
          <w:rFonts w:cs="Arial"/>
          <w:sz w:val="20"/>
        </w:rPr>
        <w:t>.</w:t>
      </w:r>
      <w:r w:rsidRPr="00BD557F">
        <w:rPr>
          <w:rFonts w:cs="Arial"/>
          <w:sz w:val="20"/>
        </w:rPr>
        <w:t xml:space="preserve"> </w:t>
      </w:r>
    </w:p>
    <w:p w14:paraId="1EACA043" w14:textId="60EC53E9" w:rsidR="004B6917" w:rsidRDefault="004B6917" w:rsidP="00E002B3">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Media Releases</w:t>
      </w:r>
      <w:r w:rsidR="0098502B">
        <w:rPr>
          <w:rFonts w:cs="Arial"/>
          <w:sz w:val="20"/>
        </w:rPr>
        <w:t>, including social media posts and engagement</w:t>
      </w:r>
      <w:r w:rsidR="00422C27">
        <w:rPr>
          <w:rFonts w:cs="Arial"/>
          <w:sz w:val="20"/>
        </w:rPr>
        <w:t>.</w:t>
      </w:r>
    </w:p>
    <w:p w14:paraId="4D4CC965" w14:textId="79A19891" w:rsidR="004B6917" w:rsidRPr="00BD557F" w:rsidRDefault="004B6917" w:rsidP="00E002B3">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Mawsons’ Website</w:t>
      </w:r>
      <w:r w:rsidR="00422C27">
        <w:rPr>
          <w:rFonts w:cs="Arial"/>
          <w:sz w:val="20"/>
        </w:rPr>
        <w:t>.</w:t>
      </w:r>
    </w:p>
    <w:p w14:paraId="195EA5F8" w14:textId="428E9B2F" w:rsidR="0043045E" w:rsidRPr="006B520E" w:rsidRDefault="00422C27" w:rsidP="0043045E">
      <w:pPr>
        <w:spacing w:after="120"/>
        <w:rPr>
          <w:rFonts w:cs="Arial"/>
          <w:sz w:val="20"/>
          <w:szCs w:val="20"/>
        </w:rPr>
      </w:pPr>
      <w:r>
        <w:rPr>
          <w:rFonts w:cs="Arial"/>
          <w:sz w:val="20"/>
          <w:szCs w:val="20"/>
        </w:rPr>
        <w:t>During each engagement activity</w:t>
      </w:r>
      <w:r w:rsidR="0043045E" w:rsidRPr="006B520E">
        <w:rPr>
          <w:rFonts w:cs="Arial"/>
          <w:sz w:val="20"/>
          <w:szCs w:val="20"/>
        </w:rPr>
        <w:t xml:space="preserve">, </w:t>
      </w:r>
      <w:r w:rsidR="0043045E">
        <w:rPr>
          <w:rFonts w:cs="Arial"/>
          <w:sz w:val="20"/>
          <w:szCs w:val="20"/>
        </w:rPr>
        <w:t>Mawsons</w:t>
      </w:r>
      <w:r w:rsidR="0043045E" w:rsidRPr="006B520E">
        <w:rPr>
          <w:rFonts w:cs="Arial"/>
          <w:sz w:val="20"/>
          <w:szCs w:val="20"/>
        </w:rPr>
        <w:t xml:space="preserve"> will clearly communicate: </w:t>
      </w:r>
    </w:p>
    <w:p w14:paraId="5F11CCEB" w14:textId="78A85EE1" w:rsidR="0043045E" w:rsidRPr="006B520E" w:rsidRDefault="00422C27" w:rsidP="0043045E">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T</w:t>
      </w:r>
      <w:r w:rsidR="0043045E" w:rsidRPr="006B520E">
        <w:rPr>
          <w:rFonts w:cs="Arial"/>
          <w:sz w:val="20"/>
        </w:rPr>
        <w:t>he purpose of the engagement</w:t>
      </w:r>
      <w:r>
        <w:rPr>
          <w:rFonts w:cs="Arial"/>
          <w:sz w:val="20"/>
        </w:rPr>
        <w:t>.</w:t>
      </w:r>
    </w:p>
    <w:p w14:paraId="48EF4B8E" w14:textId="4AB97BBD" w:rsidR="0043045E" w:rsidRPr="006B520E" w:rsidRDefault="00422C27" w:rsidP="0043045E">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T</w:t>
      </w:r>
      <w:r w:rsidR="0043045E" w:rsidRPr="006B520E">
        <w:rPr>
          <w:rFonts w:cs="Arial"/>
          <w:sz w:val="20"/>
        </w:rPr>
        <w:t xml:space="preserve">he aspects of the project that stakeholders </w:t>
      </w:r>
      <w:r w:rsidR="0043045E" w:rsidRPr="001041B7">
        <w:rPr>
          <w:rFonts w:cs="Arial"/>
          <w:sz w:val="20"/>
        </w:rPr>
        <w:t>can influence</w:t>
      </w:r>
      <w:r>
        <w:rPr>
          <w:rFonts w:cs="Arial"/>
          <w:sz w:val="20"/>
        </w:rPr>
        <w:t>.</w:t>
      </w:r>
    </w:p>
    <w:p w14:paraId="1F326DEA" w14:textId="5F6C686A" w:rsidR="0043045E" w:rsidRDefault="00422C27" w:rsidP="0043045E">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T</w:t>
      </w:r>
      <w:r w:rsidR="0043045E" w:rsidRPr="006B520E">
        <w:rPr>
          <w:rFonts w:cs="Arial"/>
          <w:sz w:val="20"/>
        </w:rPr>
        <w:t xml:space="preserve">he aspects that are </w:t>
      </w:r>
      <w:r w:rsidR="0043045E" w:rsidRPr="001041B7">
        <w:rPr>
          <w:rFonts w:cs="Arial"/>
          <w:sz w:val="20"/>
        </w:rPr>
        <w:t>prescribed or constrained</w:t>
      </w:r>
      <w:r w:rsidR="0043045E" w:rsidRPr="006B520E">
        <w:rPr>
          <w:rFonts w:cs="Arial"/>
          <w:sz w:val="20"/>
        </w:rPr>
        <w:t>.</w:t>
      </w:r>
    </w:p>
    <w:p w14:paraId="654CF9CD" w14:textId="61549AD3" w:rsidR="0043045E" w:rsidRPr="00FF7332" w:rsidRDefault="00422C27" w:rsidP="00FF7332">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H</w:t>
      </w:r>
      <w:r w:rsidR="0043045E" w:rsidRPr="001041B7">
        <w:rPr>
          <w:rFonts w:cs="Arial"/>
          <w:sz w:val="20"/>
        </w:rPr>
        <w:t xml:space="preserve">ow </w:t>
      </w:r>
      <w:r>
        <w:rPr>
          <w:rFonts w:cs="Arial"/>
          <w:sz w:val="20"/>
        </w:rPr>
        <w:t>stakeholder</w:t>
      </w:r>
      <w:r w:rsidR="0043045E" w:rsidRPr="001041B7">
        <w:rPr>
          <w:rFonts w:cs="Arial"/>
          <w:sz w:val="20"/>
        </w:rPr>
        <w:t xml:space="preserve"> input can inform the project. </w:t>
      </w:r>
    </w:p>
    <w:p w14:paraId="4FE1ED1A" w14:textId="49F5559A" w:rsidR="004B6917" w:rsidRDefault="004B6917" w:rsidP="00BD557F">
      <w:pPr>
        <w:spacing w:after="120"/>
        <w:rPr>
          <w:rFonts w:cs="Arial"/>
          <w:sz w:val="20"/>
          <w:szCs w:val="20"/>
        </w:rPr>
      </w:pPr>
      <w:r w:rsidRPr="4A1C836B">
        <w:rPr>
          <w:rFonts w:cs="Arial"/>
          <w:sz w:val="20"/>
          <w:szCs w:val="20"/>
        </w:rPr>
        <w:t>Feedback will</w:t>
      </w:r>
      <w:r w:rsidR="00BE5617" w:rsidRPr="4A1C836B">
        <w:rPr>
          <w:rFonts w:cs="Arial"/>
          <w:sz w:val="20"/>
          <w:szCs w:val="20"/>
        </w:rPr>
        <w:t xml:space="preserve"> be collected and recorded</w:t>
      </w:r>
      <w:r w:rsidR="0025319F" w:rsidRPr="4A1C836B">
        <w:rPr>
          <w:rFonts w:cs="Arial"/>
          <w:sz w:val="20"/>
          <w:szCs w:val="20"/>
        </w:rPr>
        <w:t xml:space="preserve"> in a community feedback database</w:t>
      </w:r>
      <w:r w:rsidR="00366F51">
        <w:rPr>
          <w:rFonts w:cs="Arial"/>
          <w:sz w:val="20"/>
          <w:szCs w:val="20"/>
        </w:rPr>
        <w:t>, which</w:t>
      </w:r>
      <w:r w:rsidR="0043045E">
        <w:rPr>
          <w:rFonts w:cs="Arial"/>
          <w:sz w:val="20"/>
          <w:szCs w:val="20"/>
        </w:rPr>
        <w:t xml:space="preserve"> will record:</w:t>
      </w:r>
    </w:p>
    <w:p w14:paraId="06B50B48" w14:textId="33E39CE9" w:rsidR="0043045E" w:rsidRPr="006B520E" w:rsidRDefault="00E50381" w:rsidP="0043045E">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Stakeholder details.</w:t>
      </w:r>
    </w:p>
    <w:p w14:paraId="6A7E864C" w14:textId="62F11D3F" w:rsidR="0043045E" w:rsidRPr="006B520E" w:rsidRDefault="00E50381" w:rsidP="0043045E">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Key issues raised.</w:t>
      </w:r>
    </w:p>
    <w:p w14:paraId="4CB4EEA1" w14:textId="39AE2D34" w:rsidR="0043045E" w:rsidRDefault="00E50381" w:rsidP="00BD557F">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Date and method of engagement.</w:t>
      </w:r>
    </w:p>
    <w:p w14:paraId="203EC8DA" w14:textId="77777777" w:rsidR="007A4846" w:rsidRDefault="00E50381" w:rsidP="00BD557F">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Any requested actions or follow-up.</w:t>
      </w:r>
    </w:p>
    <w:p w14:paraId="2FB9FF9F" w14:textId="77777777" w:rsidR="007A4846" w:rsidRPr="007A4846" w:rsidRDefault="00366F51" w:rsidP="007A4846">
      <w:pPr>
        <w:widowControl w:val="0"/>
        <w:tabs>
          <w:tab w:val="left" w:pos="1034"/>
        </w:tabs>
        <w:autoSpaceDE w:val="0"/>
        <w:autoSpaceDN w:val="0"/>
        <w:spacing w:before="60" w:after="120"/>
        <w:rPr>
          <w:rFonts w:cs="Arial"/>
          <w:sz w:val="20"/>
        </w:rPr>
      </w:pPr>
      <w:r w:rsidRPr="00FF7332">
        <w:rPr>
          <w:rFonts w:cs="Arial"/>
          <w:sz w:val="20"/>
        </w:rPr>
        <w:t>The attitudes and issues recorded in the community feedback database will be regularly reviewed</w:t>
      </w:r>
      <w:r w:rsidR="007A4846">
        <w:rPr>
          <w:rFonts w:cs="Arial"/>
          <w:sz w:val="20"/>
        </w:rPr>
        <w:t xml:space="preserve">. </w:t>
      </w:r>
      <w:r w:rsidR="007A4846" w:rsidRPr="007A4846">
        <w:rPr>
          <w:rFonts w:cs="Arial"/>
          <w:sz w:val="20"/>
        </w:rPr>
        <w:t>Outcomes of stakeholder engagement will be communicated via:</w:t>
      </w:r>
    </w:p>
    <w:p w14:paraId="0D904E6E" w14:textId="13ACB648" w:rsidR="007A4846" w:rsidRPr="007A4846" w:rsidRDefault="007A4846" w:rsidP="00FF7332">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D</w:t>
      </w:r>
      <w:r w:rsidRPr="007A4846">
        <w:rPr>
          <w:rFonts w:cs="Arial"/>
          <w:sz w:val="20"/>
        </w:rPr>
        <w:t>irect responses to stakeholders where appropriate</w:t>
      </w:r>
      <w:r>
        <w:rPr>
          <w:rFonts w:cs="Arial"/>
          <w:sz w:val="20"/>
        </w:rPr>
        <w:t>.</w:t>
      </w:r>
    </w:p>
    <w:p w14:paraId="741D995D" w14:textId="7440C1B0" w:rsidR="007A4846" w:rsidRPr="007A4846" w:rsidRDefault="007A4846" w:rsidP="00FF7332">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U</w:t>
      </w:r>
      <w:r w:rsidRPr="007A4846">
        <w:rPr>
          <w:rFonts w:cs="Arial"/>
          <w:sz w:val="20"/>
        </w:rPr>
        <w:t>pdates during subsequent engagement activities</w:t>
      </w:r>
      <w:r>
        <w:rPr>
          <w:rFonts w:cs="Arial"/>
          <w:sz w:val="20"/>
        </w:rPr>
        <w:t>.</w:t>
      </w:r>
    </w:p>
    <w:p w14:paraId="2E9188F6" w14:textId="7F784348" w:rsidR="007A4846" w:rsidRPr="007A4846" w:rsidRDefault="007A4846" w:rsidP="00FF7332">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P</w:t>
      </w:r>
      <w:r w:rsidRPr="007A4846">
        <w:rPr>
          <w:rFonts w:cs="Arial"/>
          <w:sz w:val="20"/>
        </w:rPr>
        <w:t>roject communications (e.g. website updates, newsletters</w:t>
      </w:r>
      <w:r>
        <w:rPr>
          <w:rFonts w:cs="Arial"/>
          <w:sz w:val="20"/>
        </w:rPr>
        <w:t>.</w:t>
      </w:r>
    </w:p>
    <w:p w14:paraId="3292CC62" w14:textId="54D5A2FE" w:rsidR="006B520E" w:rsidRPr="00FF7332" w:rsidRDefault="007A4846" w:rsidP="00FF7332">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sidRPr="00FF7332">
        <w:rPr>
          <w:rFonts w:cs="Arial"/>
          <w:sz w:val="20"/>
        </w:rPr>
        <w:t>Reporting to the Technical Reference Group (TRG)</w:t>
      </w:r>
      <w:r w:rsidRPr="007A4846">
        <w:rPr>
          <w:rFonts w:cs="Arial"/>
          <w:sz w:val="20"/>
        </w:rPr>
        <w:t xml:space="preserve"> as part of regular project updates and EES documentation.</w:t>
      </w:r>
    </w:p>
    <w:p w14:paraId="68D35993" w14:textId="77777777" w:rsidR="00193334" w:rsidRDefault="00193334" w:rsidP="00BD557F">
      <w:pPr>
        <w:spacing w:after="120"/>
        <w:rPr>
          <w:rFonts w:cs="Arial"/>
          <w:sz w:val="20"/>
          <w:szCs w:val="20"/>
        </w:rPr>
      </w:pPr>
    </w:p>
    <w:p w14:paraId="47E528C0" w14:textId="1638FE30" w:rsidR="00634ACD" w:rsidRPr="00634ACD" w:rsidRDefault="00BE5617" w:rsidP="00634ACD">
      <w:pPr>
        <w:pStyle w:val="Heading1"/>
        <w:spacing w:after="120"/>
      </w:pPr>
      <w:bookmarkStart w:id="19" w:name="_Toc231997079"/>
      <w:r>
        <w:t>S</w:t>
      </w:r>
      <w:r w:rsidR="00634ACD">
        <w:t>chedule of Activities</w:t>
      </w:r>
      <w:bookmarkEnd w:id="19"/>
    </w:p>
    <w:p w14:paraId="7426C5B5" w14:textId="6BB3EF03" w:rsidR="00BE5617" w:rsidRDefault="00BE5617" w:rsidP="00BD557F">
      <w:pPr>
        <w:spacing w:after="120"/>
        <w:rPr>
          <w:rFonts w:cs="Arial"/>
          <w:sz w:val="20"/>
          <w:szCs w:val="20"/>
        </w:rPr>
      </w:pPr>
      <w:r>
        <w:rPr>
          <w:rFonts w:cs="Arial"/>
          <w:sz w:val="20"/>
          <w:szCs w:val="20"/>
        </w:rPr>
        <w:t xml:space="preserve">The following stakeholder engagement plan has been developed to respond to the issues identified in the stakeholder issues analysis. </w:t>
      </w:r>
    </w:p>
    <w:p w14:paraId="3CA01940" w14:textId="2E5358AB" w:rsidR="00BE5617" w:rsidRDefault="00BE5617" w:rsidP="00BD557F">
      <w:pPr>
        <w:spacing w:after="120"/>
        <w:rPr>
          <w:rFonts w:cs="Arial"/>
          <w:sz w:val="20"/>
          <w:szCs w:val="20"/>
        </w:rPr>
      </w:pPr>
      <w:r w:rsidRPr="4A1C836B">
        <w:rPr>
          <w:rFonts w:cs="Arial"/>
          <w:sz w:val="20"/>
          <w:szCs w:val="20"/>
        </w:rPr>
        <w:t xml:space="preserve">This plan has been developed in line with the International Association for Public Participation (IAP2) best practice. </w:t>
      </w:r>
    </w:p>
    <w:p w14:paraId="56C5EDE8" w14:textId="695C3FF7" w:rsidR="00602AC7" w:rsidRDefault="00602AC7" w:rsidP="00193334">
      <w:pPr>
        <w:pStyle w:val="Caption"/>
        <w:keepNext/>
        <w:jc w:val="center"/>
      </w:pPr>
      <w:r>
        <w:t xml:space="preserve">Table </w:t>
      </w:r>
      <w:r w:rsidR="00F64693">
        <w:t xml:space="preserve">6 </w:t>
      </w:r>
      <w:r w:rsidR="00634ACD">
        <w:t>Scheduled Activities</w:t>
      </w:r>
    </w:p>
    <w:tbl>
      <w:tblPr>
        <w:tblStyle w:val="LightList"/>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firstRow="1" w:lastRow="0" w:firstColumn="1" w:lastColumn="0" w:noHBand="0" w:noVBand="1"/>
      </w:tblPr>
      <w:tblGrid>
        <w:gridCol w:w="1309"/>
        <w:gridCol w:w="1461"/>
        <w:gridCol w:w="1309"/>
        <w:gridCol w:w="1894"/>
        <w:gridCol w:w="1661"/>
        <w:gridCol w:w="1372"/>
      </w:tblGrid>
      <w:tr w:rsidR="00127507" w14:paraId="3662FFCD" w14:textId="77777777" w:rsidTr="4A1C836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800000"/>
            <w:vAlign w:val="center"/>
          </w:tcPr>
          <w:p w14:paraId="6DD3B2F2" w14:textId="77777777" w:rsidR="00BE5617" w:rsidRPr="00BD557F" w:rsidRDefault="00BE5617" w:rsidP="00BD557F">
            <w:pPr>
              <w:spacing w:after="200" w:line="276" w:lineRule="auto"/>
              <w:jc w:val="center"/>
              <w:rPr>
                <w:color w:val="FFFFFF"/>
                <w:sz w:val="16"/>
                <w:lang w:val="en-GB" w:eastAsia="en-GB"/>
              </w:rPr>
            </w:pPr>
            <w:r w:rsidRPr="00BD557F">
              <w:rPr>
                <w:color w:val="FFFFFF"/>
                <w:sz w:val="16"/>
                <w:lang w:val="en-GB" w:eastAsia="en-GB"/>
              </w:rPr>
              <w:t>Stakeholder</w:t>
            </w:r>
          </w:p>
        </w:tc>
        <w:tc>
          <w:tcPr>
            <w:tcW w:w="1461" w:type="dxa"/>
            <w:shd w:val="clear" w:color="auto" w:fill="800000"/>
            <w:vAlign w:val="center"/>
          </w:tcPr>
          <w:p w14:paraId="6D84CD4C" w14:textId="77777777" w:rsidR="00BE5617" w:rsidRPr="00BD557F" w:rsidRDefault="00BE5617" w:rsidP="00BD557F">
            <w:pPr>
              <w:spacing w:after="200" w:line="276" w:lineRule="auto"/>
              <w:jc w:val="center"/>
              <w:cnfStyle w:val="100000000000" w:firstRow="1" w:lastRow="0" w:firstColumn="0" w:lastColumn="0" w:oddVBand="0" w:evenVBand="0" w:oddHBand="0" w:evenHBand="0" w:firstRowFirstColumn="0" w:firstRowLastColumn="0" w:lastRowFirstColumn="0" w:lastRowLastColumn="0"/>
              <w:rPr>
                <w:color w:val="FFFFFF"/>
                <w:sz w:val="16"/>
                <w:lang w:val="en-GB" w:eastAsia="en-GB"/>
              </w:rPr>
            </w:pPr>
            <w:r w:rsidRPr="00BD557F">
              <w:rPr>
                <w:color w:val="FFFFFF"/>
                <w:sz w:val="16"/>
                <w:lang w:val="en-GB" w:eastAsia="en-GB"/>
              </w:rPr>
              <w:t>Issue</w:t>
            </w:r>
          </w:p>
        </w:tc>
        <w:tc>
          <w:tcPr>
            <w:tcW w:w="1309" w:type="dxa"/>
            <w:shd w:val="clear" w:color="auto" w:fill="800000"/>
            <w:vAlign w:val="center"/>
          </w:tcPr>
          <w:p w14:paraId="1AC4BF4B" w14:textId="77777777" w:rsidR="00BE5617" w:rsidRPr="00BD557F" w:rsidRDefault="00BE5617" w:rsidP="00BD557F">
            <w:pPr>
              <w:spacing w:after="200" w:line="276" w:lineRule="auto"/>
              <w:jc w:val="center"/>
              <w:cnfStyle w:val="100000000000" w:firstRow="1" w:lastRow="0" w:firstColumn="0" w:lastColumn="0" w:oddVBand="0" w:evenVBand="0" w:oddHBand="0" w:evenHBand="0" w:firstRowFirstColumn="0" w:firstRowLastColumn="0" w:lastRowFirstColumn="0" w:lastRowLastColumn="0"/>
              <w:rPr>
                <w:color w:val="FFFFFF"/>
                <w:sz w:val="16"/>
                <w:lang w:val="en-GB" w:eastAsia="en-GB"/>
              </w:rPr>
            </w:pPr>
            <w:r w:rsidRPr="00BD557F">
              <w:rPr>
                <w:color w:val="FFFFFF"/>
                <w:sz w:val="16"/>
                <w:lang w:val="en-GB" w:eastAsia="en-GB"/>
              </w:rPr>
              <w:t>Level of engagement (IAP2)</w:t>
            </w:r>
          </w:p>
        </w:tc>
        <w:tc>
          <w:tcPr>
            <w:tcW w:w="1894" w:type="dxa"/>
            <w:shd w:val="clear" w:color="auto" w:fill="800000"/>
            <w:vAlign w:val="center"/>
          </w:tcPr>
          <w:p w14:paraId="08EB5C44" w14:textId="77777777" w:rsidR="00BE5617" w:rsidRPr="00BD557F" w:rsidRDefault="00BE5617" w:rsidP="00BD557F">
            <w:pPr>
              <w:spacing w:after="200" w:line="276" w:lineRule="auto"/>
              <w:jc w:val="center"/>
              <w:cnfStyle w:val="100000000000" w:firstRow="1" w:lastRow="0" w:firstColumn="0" w:lastColumn="0" w:oddVBand="0" w:evenVBand="0" w:oddHBand="0" w:evenHBand="0" w:firstRowFirstColumn="0" w:firstRowLastColumn="0" w:lastRowFirstColumn="0" w:lastRowLastColumn="0"/>
              <w:rPr>
                <w:color w:val="FFFFFF"/>
                <w:sz w:val="16"/>
                <w:lang w:val="en-GB" w:eastAsia="en-GB"/>
              </w:rPr>
            </w:pPr>
            <w:r w:rsidRPr="00BD557F">
              <w:rPr>
                <w:color w:val="FFFFFF"/>
                <w:sz w:val="16"/>
                <w:lang w:val="en-GB" w:eastAsia="en-GB"/>
              </w:rPr>
              <w:t>Key message</w:t>
            </w:r>
          </w:p>
        </w:tc>
        <w:tc>
          <w:tcPr>
            <w:tcW w:w="1661" w:type="dxa"/>
            <w:shd w:val="clear" w:color="auto" w:fill="800000"/>
            <w:vAlign w:val="center"/>
          </w:tcPr>
          <w:p w14:paraId="483F6323" w14:textId="77777777" w:rsidR="00BE5617" w:rsidRPr="00BD557F" w:rsidRDefault="00BE5617" w:rsidP="00BD557F">
            <w:pPr>
              <w:spacing w:after="200" w:line="276" w:lineRule="auto"/>
              <w:jc w:val="center"/>
              <w:cnfStyle w:val="100000000000" w:firstRow="1" w:lastRow="0" w:firstColumn="0" w:lastColumn="0" w:oddVBand="0" w:evenVBand="0" w:oddHBand="0" w:evenHBand="0" w:firstRowFirstColumn="0" w:firstRowLastColumn="0" w:lastRowFirstColumn="0" w:lastRowLastColumn="0"/>
              <w:rPr>
                <w:color w:val="FFFFFF"/>
                <w:sz w:val="16"/>
                <w:lang w:val="en-GB" w:eastAsia="en-GB"/>
              </w:rPr>
            </w:pPr>
            <w:r w:rsidRPr="00BD557F">
              <w:rPr>
                <w:color w:val="FFFFFF"/>
                <w:sz w:val="16"/>
                <w:lang w:val="en-GB" w:eastAsia="en-GB"/>
              </w:rPr>
              <w:t>Method of engagement</w:t>
            </w:r>
          </w:p>
        </w:tc>
        <w:tc>
          <w:tcPr>
            <w:tcW w:w="1372" w:type="dxa"/>
            <w:shd w:val="clear" w:color="auto" w:fill="800000"/>
            <w:vAlign w:val="center"/>
          </w:tcPr>
          <w:p w14:paraId="42CB05AA" w14:textId="77777777" w:rsidR="00BE5617" w:rsidRPr="00BD557F" w:rsidRDefault="00BE5617" w:rsidP="00BD557F">
            <w:pPr>
              <w:spacing w:after="200" w:line="276" w:lineRule="auto"/>
              <w:jc w:val="center"/>
              <w:cnfStyle w:val="100000000000" w:firstRow="1" w:lastRow="0" w:firstColumn="0" w:lastColumn="0" w:oddVBand="0" w:evenVBand="0" w:oddHBand="0" w:evenHBand="0" w:firstRowFirstColumn="0" w:firstRowLastColumn="0" w:lastRowFirstColumn="0" w:lastRowLastColumn="0"/>
              <w:rPr>
                <w:color w:val="FFFFFF"/>
                <w:sz w:val="16"/>
                <w:lang w:val="en-GB" w:eastAsia="en-GB"/>
              </w:rPr>
            </w:pPr>
            <w:r w:rsidRPr="00BD557F">
              <w:rPr>
                <w:color w:val="FFFFFF"/>
                <w:sz w:val="16"/>
                <w:lang w:val="en-GB" w:eastAsia="en-GB"/>
              </w:rPr>
              <w:t>Timing</w:t>
            </w:r>
          </w:p>
          <w:p w14:paraId="01A51D55" w14:textId="77777777" w:rsidR="00BE5617" w:rsidRPr="00BD557F" w:rsidRDefault="00BE5617" w:rsidP="00BD557F">
            <w:pPr>
              <w:spacing w:after="200" w:line="276" w:lineRule="auto"/>
              <w:jc w:val="center"/>
              <w:cnfStyle w:val="100000000000" w:firstRow="1" w:lastRow="0" w:firstColumn="0" w:lastColumn="0" w:oddVBand="0" w:evenVBand="0" w:oddHBand="0" w:evenHBand="0" w:firstRowFirstColumn="0" w:firstRowLastColumn="0" w:lastRowFirstColumn="0" w:lastRowLastColumn="0"/>
              <w:rPr>
                <w:color w:val="FFFFFF"/>
                <w:sz w:val="12"/>
                <w:szCs w:val="12"/>
                <w:lang w:val="en-GB" w:eastAsia="en-GB"/>
              </w:rPr>
            </w:pPr>
            <w:r w:rsidRPr="00BD557F">
              <w:rPr>
                <w:color w:val="FFFFFF"/>
                <w:sz w:val="12"/>
                <w:szCs w:val="12"/>
                <w:lang w:val="en-GB" w:eastAsia="en-GB"/>
              </w:rPr>
              <w:t>(weekly, monthly, as required)</w:t>
            </w:r>
          </w:p>
        </w:tc>
      </w:tr>
      <w:tr w:rsidR="00634ACD" w14:paraId="24600753" w14:textId="77777777" w:rsidTr="00FF73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792F2262" w14:textId="5E3EC803" w:rsidR="00BE5617" w:rsidRPr="00BD557F" w:rsidRDefault="00634ACD" w:rsidP="00BD557F">
            <w:pPr>
              <w:pStyle w:val="TableParagraph"/>
              <w:spacing w:before="99"/>
              <w:ind w:left="0"/>
              <w:rPr>
                <w:bCs w:val="0"/>
                <w:sz w:val="16"/>
                <w:szCs w:val="16"/>
              </w:rPr>
            </w:pPr>
            <w:r>
              <w:rPr>
                <w:bCs w:val="0"/>
                <w:sz w:val="16"/>
                <w:szCs w:val="16"/>
              </w:rPr>
              <w:t xml:space="preserve">Community Groups, adjacent land holders, Maldon Community, Media, Local </w:t>
            </w:r>
            <w:r w:rsidR="00193334">
              <w:rPr>
                <w:bCs w:val="0"/>
                <w:sz w:val="16"/>
                <w:szCs w:val="16"/>
              </w:rPr>
              <w:t>government</w:t>
            </w:r>
          </w:p>
        </w:tc>
        <w:tc>
          <w:tcPr>
            <w:tcW w:w="1461" w:type="dxa"/>
            <w:vAlign w:val="center"/>
          </w:tcPr>
          <w:p w14:paraId="2046F008" w14:textId="77777777" w:rsidR="00BE5617" w:rsidRPr="00BD557F" w:rsidRDefault="00BE5617" w:rsidP="00BD557F">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sidRPr="00BD557F">
              <w:rPr>
                <w:bCs/>
                <w:sz w:val="16"/>
                <w:szCs w:val="16"/>
              </w:rPr>
              <w:t>Noise</w:t>
            </w:r>
          </w:p>
          <w:p w14:paraId="5C732212" w14:textId="1845DAF3" w:rsidR="00BE5617" w:rsidRPr="00BD557F" w:rsidRDefault="00BE5617" w:rsidP="00BD557F">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sidRPr="00BD557F">
              <w:rPr>
                <w:bCs/>
                <w:sz w:val="16"/>
                <w:szCs w:val="16"/>
              </w:rPr>
              <w:t>Dust</w:t>
            </w:r>
          </w:p>
          <w:p w14:paraId="4B35A832" w14:textId="77777777" w:rsidR="00BE5617" w:rsidRDefault="00BD557F" w:rsidP="00BD557F">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 xml:space="preserve">Blasting </w:t>
            </w:r>
          </w:p>
          <w:p w14:paraId="572601EF" w14:textId="77777777" w:rsidR="00634ACD" w:rsidRDefault="00634ACD" w:rsidP="00BD557F">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Habitat Removal</w:t>
            </w:r>
          </w:p>
          <w:p w14:paraId="66E4EC5A" w14:textId="77777777" w:rsidR="00634ACD" w:rsidRDefault="00634ACD" w:rsidP="00BD557F">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Project timelines</w:t>
            </w:r>
          </w:p>
          <w:p w14:paraId="47EEEB19" w14:textId="3F4BDCF0" w:rsidR="00634ACD" w:rsidRPr="00BD557F" w:rsidRDefault="00634ACD" w:rsidP="00BD557F">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Truck routes</w:t>
            </w:r>
          </w:p>
        </w:tc>
        <w:tc>
          <w:tcPr>
            <w:tcW w:w="1309" w:type="dxa"/>
            <w:vAlign w:val="center"/>
          </w:tcPr>
          <w:p w14:paraId="1B301B26" w14:textId="75C6DAE8" w:rsidR="00BE5617" w:rsidRPr="00BD557F" w:rsidRDefault="00BD557F" w:rsidP="00BD557F">
            <w:pPr>
              <w:pStyle w:val="TableParagraph"/>
              <w:spacing w:before="99"/>
              <w:ind w:left="0"/>
              <w:jc w:val="center"/>
              <w:cnfStyle w:val="000000100000" w:firstRow="0" w:lastRow="0" w:firstColumn="0" w:lastColumn="0" w:oddVBand="0" w:evenVBand="0" w:oddHBand="1" w:evenHBand="0" w:firstRowFirstColumn="0" w:firstRowLastColumn="0" w:lastRowFirstColumn="0" w:lastRowLastColumn="0"/>
              <w:rPr>
                <w:bCs/>
                <w:sz w:val="16"/>
                <w:szCs w:val="16"/>
              </w:rPr>
            </w:pPr>
            <w:r w:rsidRPr="00BD557F">
              <w:rPr>
                <w:bCs/>
                <w:sz w:val="16"/>
                <w:szCs w:val="16"/>
              </w:rPr>
              <w:t>Inform</w:t>
            </w:r>
            <w:r w:rsidR="002A1DE5">
              <w:rPr>
                <w:bCs/>
                <w:sz w:val="16"/>
                <w:szCs w:val="16"/>
              </w:rPr>
              <w:t xml:space="preserve">/ </w:t>
            </w:r>
            <w:r w:rsidR="00445F1C">
              <w:rPr>
                <w:bCs/>
                <w:sz w:val="16"/>
                <w:szCs w:val="16"/>
              </w:rPr>
              <w:br/>
            </w:r>
            <w:r w:rsidR="002A1DE5">
              <w:rPr>
                <w:bCs/>
                <w:sz w:val="16"/>
                <w:szCs w:val="16"/>
              </w:rPr>
              <w:t>Involve</w:t>
            </w:r>
          </w:p>
        </w:tc>
        <w:tc>
          <w:tcPr>
            <w:tcW w:w="1894" w:type="dxa"/>
            <w:vAlign w:val="center"/>
          </w:tcPr>
          <w:p w14:paraId="13D6A174" w14:textId="4A540535" w:rsidR="00BE5617" w:rsidRPr="00BD557F" w:rsidRDefault="00634ACD" w:rsidP="00BD557F">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Project updates, presentation of new information gathered by consultants, plans</w:t>
            </w:r>
          </w:p>
        </w:tc>
        <w:tc>
          <w:tcPr>
            <w:tcW w:w="1661" w:type="dxa"/>
            <w:vAlign w:val="center"/>
          </w:tcPr>
          <w:p w14:paraId="4190BBFD" w14:textId="21EC7052" w:rsidR="00BE5617" w:rsidRPr="00BD557F" w:rsidRDefault="00634ACD" w:rsidP="00BD557F">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 xml:space="preserve">Community </w:t>
            </w:r>
            <w:r w:rsidR="00BE5617" w:rsidRPr="00BD557F">
              <w:rPr>
                <w:bCs/>
                <w:sz w:val="16"/>
                <w:szCs w:val="16"/>
              </w:rPr>
              <w:t>meeting</w:t>
            </w:r>
            <w:r w:rsidR="00630E36">
              <w:rPr>
                <w:bCs/>
                <w:sz w:val="16"/>
                <w:szCs w:val="16"/>
              </w:rPr>
              <w:t>s</w:t>
            </w:r>
          </w:p>
          <w:p w14:paraId="75A34E38" w14:textId="77777777" w:rsidR="00BE5617" w:rsidRDefault="00634ACD" w:rsidP="00BD557F">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Mawsons website</w:t>
            </w:r>
          </w:p>
          <w:p w14:paraId="49A9DDE8" w14:textId="5A8A8ECB" w:rsidR="00634ACD" w:rsidRDefault="00634ACD" w:rsidP="00BD557F">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Media Release</w:t>
            </w:r>
          </w:p>
          <w:p w14:paraId="61AE055B" w14:textId="46A464B7" w:rsidR="00634ACD" w:rsidRPr="00BD557F" w:rsidRDefault="00634ACD" w:rsidP="00BD557F">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Phone calls</w:t>
            </w:r>
          </w:p>
        </w:tc>
        <w:tc>
          <w:tcPr>
            <w:tcW w:w="1372" w:type="dxa"/>
            <w:vAlign w:val="center"/>
          </w:tcPr>
          <w:p w14:paraId="4E300C98" w14:textId="7A4482FB" w:rsidR="00BE5617" w:rsidRPr="00BD557F" w:rsidRDefault="00BD557F" w:rsidP="00BD557F">
            <w:pPr>
              <w:pStyle w:val="TableParagraph"/>
              <w:spacing w:before="99"/>
              <w:ind w:left="0"/>
              <w:jc w:val="center"/>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As required</w:t>
            </w:r>
          </w:p>
        </w:tc>
      </w:tr>
      <w:tr w:rsidR="00634ACD" w14:paraId="35A2A8AC" w14:textId="77777777" w:rsidTr="00FF7332">
        <w:trPr>
          <w:jc w:val="center"/>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3FA366F5" w14:textId="0EFB0AB7" w:rsidR="00BE5617" w:rsidRPr="00BD557F" w:rsidRDefault="00634ACD" w:rsidP="00F33C75">
            <w:pPr>
              <w:pStyle w:val="TableParagraph"/>
              <w:spacing w:before="99"/>
              <w:ind w:left="0"/>
              <w:rPr>
                <w:bCs w:val="0"/>
                <w:sz w:val="16"/>
                <w:szCs w:val="16"/>
              </w:rPr>
            </w:pPr>
            <w:r>
              <w:rPr>
                <w:bCs w:val="0"/>
                <w:sz w:val="16"/>
                <w:szCs w:val="16"/>
              </w:rPr>
              <w:t>State and Local</w:t>
            </w:r>
            <w:r w:rsidR="00F33C75">
              <w:rPr>
                <w:bCs w:val="0"/>
                <w:sz w:val="16"/>
                <w:szCs w:val="16"/>
              </w:rPr>
              <w:t xml:space="preserve"> </w:t>
            </w:r>
            <w:r>
              <w:rPr>
                <w:bCs w:val="0"/>
                <w:sz w:val="16"/>
                <w:szCs w:val="16"/>
              </w:rPr>
              <w:t>Government</w:t>
            </w:r>
            <w:r w:rsidR="007251B6">
              <w:rPr>
                <w:bCs w:val="0"/>
                <w:sz w:val="16"/>
                <w:szCs w:val="16"/>
              </w:rPr>
              <w:t>, Dja Dja Wurrung Clans AC, CFA, Goulburn Murray Water</w:t>
            </w:r>
          </w:p>
        </w:tc>
        <w:tc>
          <w:tcPr>
            <w:tcW w:w="1461" w:type="dxa"/>
            <w:vAlign w:val="center"/>
          </w:tcPr>
          <w:p w14:paraId="738C1FA8" w14:textId="3A54133E" w:rsidR="00BE5617" w:rsidRDefault="00634ACD" w:rsidP="00BD557F">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EES Process</w:t>
            </w:r>
          </w:p>
          <w:p w14:paraId="108163C8" w14:textId="4B4FFBC1" w:rsidR="002273B4" w:rsidRDefault="002273B4" w:rsidP="00BD557F">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Environment Effects</w:t>
            </w:r>
          </w:p>
          <w:p w14:paraId="7AB1A249" w14:textId="007D03CE" w:rsidR="00634ACD" w:rsidRPr="00BD557F" w:rsidRDefault="00634ACD" w:rsidP="00BD557F">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Compliance</w:t>
            </w:r>
          </w:p>
        </w:tc>
        <w:tc>
          <w:tcPr>
            <w:tcW w:w="1309" w:type="dxa"/>
            <w:vAlign w:val="center"/>
          </w:tcPr>
          <w:p w14:paraId="0BABD032" w14:textId="1724636E" w:rsidR="00BE5617" w:rsidRPr="00BD557F" w:rsidRDefault="00BE5617" w:rsidP="00CE404A">
            <w:pPr>
              <w:pStyle w:val="TableParagraph"/>
              <w:spacing w:before="99"/>
              <w:ind w:left="0"/>
              <w:jc w:val="center"/>
              <w:cnfStyle w:val="000000000000" w:firstRow="0" w:lastRow="0" w:firstColumn="0" w:lastColumn="0" w:oddVBand="0" w:evenVBand="0" w:oddHBand="0" w:evenHBand="0" w:firstRowFirstColumn="0" w:firstRowLastColumn="0" w:lastRowFirstColumn="0" w:lastRowLastColumn="0"/>
              <w:rPr>
                <w:bCs/>
                <w:sz w:val="16"/>
                <w:szCs w:val="16"/>
              </w:rPr>
            </w:pPr>
            <w:r w:rsidRPr="00BD557F">
              <w:rPr>
                <w:bCs/>
                <w:sz w:val="16"/>
                <w:szCs w:val="16"/>
              </w:rPr>
              <w:t>Inform</w:t>
            </w:r>
            <w:r w:rsidR="00634ACD">
              <w:rPr>
                <w:bCs/>
                <w:sz w:val="16"/>
                <w:szCs w:val="16"/>
              </w:rPr>
              <w:t xml:space="preserve">/ </w:t>
            </w:r>
            <w:r w:rsidR="00CE404A">
              <w:rPr>
                <w:bCs/>
                <w:sz w:val="16"/>
                <w:szCs w:val="16"/>
              </w:rPr>
              <w:br/>
            </w:r>
            <w:r w:rsidR="00634ACD">
              <w:rPr>
                <w:bCs/>
                <w:sz w:val="16"/>
                <w:szCs w:val="16"/>
              </w:rPr>
              <w:t>Consult</w:t>
            </w:r>
            <w:r w:rsidR="00445F1C">
              <w:rPr>
                <w:bCs/>
                <w:sz w:val="16"/>
                <w:szCs w:val="16"/>
              </w:rPr>
              <w:t>/</w:t>
            </w:r>
            <w:r w:rsidR="00445F1C">
              <w:rPr>
                <w:bCs/>
                <w:sz w:val="16"/>
                <w:szCs w:val="16"/>
              </w:rPr>
              <w:br/>
              <w:t>Involve</w:t>
            </w:r>
          </w:p>
        </w:tc>
        <w:tc>
          <w:tcPr>
            <w:tcW w:w="1894" w:type="dxa"/>
            <w:vAlign w:val="center"/>
          </w:tcPr>
          <w:p w14:paraId="595EC370" w14:textId="7E2DB19B" w:rsidR="00BE5617" w:rsidRPr="00BD557F" w:rsidRDefault="00DF5C4F" w:rsidP="00BD557F">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Project Updates, ongoing technical studies</w:t>
            </w:r>
            <w:r w:rsidR="00CE404A">
              <w:rPr>
                <w:bCs/>
                <w:sz w:val="16"/>
                <w:szCs w:val="16"/>
              </w:rPr>
              <w:t xml:space="preserve"> and TRG review</w:t>
            </w:r>
          </w:p>
        </w:tc>
        <w:tc>
          <w:tcPr>
            <w:tcW w:w="1661" w:type="dxa"/>
            <w:vAlign w:val="center"/>
          </w:tcPr>
          <w:p w14:paraId="67361131" w14:textId="65A7F86C" w:rsidR="00BE5617" w:rsidRPr="00BD557F" w:rsidRDefault="00BE5617" w:rsidP="00BD557F">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sidRPr="00BD557F">
              <w:rPr>
                <w:bCs/>
                <w:sz w:val="16"/>
                <w:szCs w:val="16"/>
              </w:rPr>
              <w:t xml:space="preserve">Face to face meeting </w:t>
            </w:r>
            <w:r w:rsidR="00445E23">
              <w:rPr>
                <w:bCs/>
                <w:sz w:val="16"/>
                <w:szCs w:val="16"/>
              </w:rPr>
              <w:t>(including TRG meetings)</w:t>
            </w:r>
          </w:p>
          <w:p w14:paraId="7C489A60" w14:textId="77777777" w:rsidR="00BE5617" w:rsidRDefault="00BE5617" w:rsidP="00BD557F">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sidRPr="00BD557F">
              <w:rPr>
                <w:bCs/>
                <w:sz w:val="16"/>
                <w:szCs w:val="16"/>
              </w:rPr>
              <w:t xml:space="preserve">Phone </w:t>
            </w:r>
            <w:r w:rsidR="00634ACD">
              <w:rPr>
                <w:bCs/>
                <w:sz w:val="16"/>
                <w:szCs w:val="16"/>
              </w:rPr>
              <w:t>calls</w:t>
            </w:r>
            <w:r w:rsidRPr="00BD557F">
              <w:rPr>
                <w:bCs/>
                <w:sz w:val="16"/>
                <w:szCs w:val="16"/>
              </w:rPr>
              <w:t xml:space="preserve"> </w:t>
            </w:r>
          </w:p>
          <w:p w14:paraId="7D5ACC2F" w14:textId="77777777" w:rsidR="004861BB" w:rsidRDefault="004861BB" w:rsidP="00BD557F">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Email communication</w:t>
            </w:r>
            <w:r w:rsidR="001F1717">
              <w:rPr>
                <w:bCs/>
                <w:sz w:val="16"/>
                <w:szCs w:val="16"/>
              </w:rPr>
              <w:t>s</w:t>
            </w:r>
          </w:p>
          <w:p w14:paraId="237C7F26" w14:textId="1E1A2FA7" w:rsidR="001F1717" w:rsidRPr="00BD557F" w:rsidRDefault="001F1717" w:rsidP="00BD557F">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TRG review process</w:t>
            </w:r>
          </w:p>
        </w:tc>
        <w:tc>
          <w:tcPr>
            <w:tcW w:w="1372" w:type="dxa"/>
            <w:vAlign w:val="center"/>
          </w:tcPr>
          <w:p w14:paraId="7A269803" w14:textId="3BA8AC07" w:rsidR="00BE5617" w:rsidRPr="00BD557F" w:rsidRDefault="00DF5C4F" w:rsidP="00BD557F">
            <w:pPr>
              <w:pStyle w:val="TableParagraph"/>
              <w:spacing w:before="99"/>
              <w:ind w:left="0"/>
              <w:jc w:val="center"/>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As</w:t>
            </w:r>
            <w:r w:rsidR="00BE5617" w:rsidRPr="00BD557F">
              <w:rPr>
                <w:bCs/>
                <w:sz w:val="16"/>
                <w:szCs w:val="16"/>
              </w:rPr>
              <w:t xml:space="preserve"> required</w:t>
            </w:r>
          </w:p>
        </w:tc>
      </w:tr>
    </w:tbl>
    <w:p w14:paraId="536BD01E" w14:textId="65252C97" w:rsidR="00EB20CF" w:rsidRDefault="00EB20CF" w:rsidP="00E731C8"/>
    <w:p w14:paraId="47F786BF" w14:textId="0681ED15" w:rsidR="00E1753F" w:rsidRDefault="00E1753F" w:rsidP="00E731C8">
      <w:pPr>
        <w:rPr>
          <w:rFonts w:cs="Arial"/>
          <w:sz w:val="20"/>
          <w:szCs w:val="20"/>
        </w:rPr>
      </w:pPr>
      <w:r w:rsidRPr="00FF7332">
        <w:rPr>
          <w:rFonts w:cs="Arial"/>
          <w:sz w:val="20"/>
          <w:szCs w:val="20"/>
        </w:rPr>
        <w:t>Mawsons</w:t>
      </w:r>
      <w:r w:rsidR="00091227">
        <w:rPr>
          <w:rFonts w:cs="Arial"/>
          <w:sz w:val="20"/>
          <w:szCs w:val="20"/>
        </w:rPr>
        <w:t xml:space="preserve"> will facilitate key consultation activities for the EES, which will occur during key stages of the EES process as summarised in Table</w:t>
      </w:r>
      <w:r w:rsidR="00F64693">
        <w:rPr>
          <w:rFonts w:cs="Arial"/>
          <w:sz w:val="20"/>
          <w:szCs w:val="20"/>
        </w:rPr>
        <w:t xml:space="preserve"> 7</w:t>
      </w:r>
      <w:r w:rsidR="00091227">
        <w:rPr>
          <w:rFonts w:cs="Arial"/>
          <w:sz w:val="20"/>
          <w:szCs w:val="20"/>
        </w:rPr>
        <w:t>.</w:t>
      </w:r>
    </w:p>
    <w:p w14:paraId="5D5D711A" w14:textId="65F44E92" w:rsidR="00DF4A64" w:rsidRDefault="00DF4A64" w:rsidP="00DF4A64">
      <w:pPr>
        <w:pStyle w:val="Caption"/>
        <w:keepNext/>
        <w:jc w:val="center"/>
      </w:pPr>
      <w:r>
        <w:t xml:space="preserve">Table </w:t>
      </w:r>
      <w:r w:rsidR="00F64693">
        <w:t>7</w:t>
      </w:r>
      <w:r>
        <w:t xml:space="preserve"> EES consultation approach</w:t>
      </w:r>
    </w:p>
    <w:tbl>
      <w:tblPr>
        <w:tblStyle w:val="LightList"/>
        <w:tblW w:w="9488"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firstRow="1" w:lastRow="0" w:firstColumn="1" w:lastColumn="0" w:noHBand="0" w:noVBand="1"/>
      </w:tblPr>
      <w:tblGrid>
        <w:gridCol w:w="1550"/>
        <w:gridCol w:w="1677"/>
        <w:gridCol w:w="3097"/>
        <w:gridCol w:w="1723"/>
        <w:gridCol w:w="1441"/>
      </w:tblGrid>
      <w:tr w:rsidR="00D9645F" w14:paraId="287DDF9A" w14:textId="59DA5AE2" w:rsidTr="00FF73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shd w:val="clear" w:color="auto" w:fill="800000"/>
            <w:vAlign w:val="center"/>
          </w:tcPr>
          <w:p w14:paraId="682E65BC" w14:textId="4A11B424" w:rsidR="00D9645F" w:rsidRPr="00BD557F" w:rsidRDefault="00D9645F" w:rsidP="00BD051E">
            <w:pPr>
              <w:spacing w:after="200" w:line="276" w:lineRule="auto"/>
              <w:jc w:val="center"/>
              <w:rPr>
                <w:color w:val="FFFFFF"/>
                <w:sz w:val="16"/>
                <w:lang w:val="en-GB" w:eastAsia="en-GB"/>
              </w:rPr>
            </w:pPr>
            <w:r>
              <w:rPr>
                <w:color w:val="FFFFFF"/>
                <w:sz w:val="16"/>
                <w:lang w:val="en-GB" w:eastAsia="en-GB"/>
              </w:rPr>
              <w:t>EES stage</w:t>
            </w:r>
          </w:p>
        </w:tc>
        <w:tc>
          <w:tcPr>
            <w:tcW w:w="1677" w:type="dxa"/>
            <w:shd w:val="clear" w:color="auto" w:fill="800000"/>
            <w:vAlign w:val="center"/>
          </w:tcPr>
          <w:p w14:paraId="5701C42C" w14:textId="2CCDD402" w:rsidR="00D9645F" w:rsidRPr="00BD557F" w:rsidRDefault="00D9645F" w:rsidP="00BD051E">
            <w:pPr>
              <w:spacing w:after="200" w:line="276" w:lineRule="auto"/>
              <w:jc w:val="center"/>
              <w:cnfStyle w:val="100000000000" w:firstRow="1" w:lastRow="0" w:firstColumn="0" w:lastColumn="0" w:oddVBand="0" w:evenVBand="0" w:oddHBand="0" w:evenHBand="0" w:firstRowFirstColumn="0" w:firstRowLastColumn="0" w:lastRowFirstColumn="0" w:lastRowLastColumn="0"/>
              <w:rPr>
                <w:color w:val="FFFFFF"/>
                <w:sz w:val="16"/>
                <w:lang w:val="en-GB" w:eastAsia="en-GB"/>
              </w:rPr>
            </w:pPr>
            <w:r>
              <w:rPr>
                <w:color w:val="FFFFFF"/>
                <w:sz w:val="16"/>
                <w:lang w:val="en-GB" w:eastAsia="en-GB"/>
              </w:rPr>
              <w:t>Key EES activities</w:t>
            </w:r>
          </w:p>
        </w:tc>
        <w:tc>
          <w:tcPr>
            <w:tcW w:w="3097" w:type="dxa"/>
            <w:shd w:val="clear" w:color="auto" w:fill="800000"/>
            <w:vAlign w:val="center"/>
          </w:tcPr>
          <w:p w14:paraId="305B2755" w14:textId="2C386BA1" w:rsidR="00D9645F" w:rsidRPr="00BD557F" w:rsidRDefault="00D9645F" w:rsidP="00BD051E">
            <w:pPr>
              <w:spacing w:after="200" w:line="276" w:lineRule="auto"/>
              <w:jc w:val="center"/>
              <w:cnfStyle w:val="100000000000" w:firstRow="1" w:lastRow="0" w:firstColumn="0" w:lastColumn="0" w:oddVBand="0" w:evenVBand="0" w:oddHBand="0" w:evenHBand="0" w:firstRowFirstColumn="0" w:firstRowLastColumn="0" w:lastRowFirstColumn="0" w:lastRowLastColumn="0"/>
              <w:rPr>
                <w:color w:val="FFFFFF"/>
                <w:sz w:val="16"/>
                <w:lang w:val="en-GB" w:eastAsia="en-GB"/>
              </w:rPr>
            </w:pPr>
            <w:r>
              <w:rPr>
                <w:color w:val="FFFFFF"/>
                <w:sz w:val="16"/>
                <w:lang w:val="en-GB" w:eastAsia="en-GB"/>
              </w:rPr>
              <w:t>Consultation</w:t>
            </w:r>
          </w:p>
        </w:tc>
        <w:tc>
          <w:tcPr>
            <w:tcW w:w="1723" w:type="dxa"/>
            <w:shd w:val="clear" w:color="auto" w:fill="800000"/>
            <w:vAlign w:val="center"/>
          </w:tcPr>
          <w:p w14:paraId="3400AAA4" w14:textId="0BFC2230" w:rsidR="00D9645F" w:rsidRPr="00BD557F" w:rsidRDefault="00D9645F" w:rsidP="00BD051E">
            <w:pPr>
              <w:spacing w:after="200" w:line="276" w:lineRule="auto"/>
              <w:jc w:val="center"/>
              <w:cnfStyle w:val="100000000000" w:firstRow="1" w:lastRow="0" w:firstColumn="0" w:lastColumn="0" w:oddVBand="0" w:evenVBand="0" w:oddHBand="0" w:evenHBand="0" w:firstRowFirstColumn="0" w:firstRowLastColumn="0" w:lastRowFirstColumn="0" w:lastRowLastColumn="0"/>
              <w:rPr>
                <w:color w:val="FFFFFF"/>
                <w:sz w:val="16"/>
                <w:lang w:val="en-GB" w:eastAsia="en-GB"/>
              </w:rPr>
            </w:pPr>
            <w:r>
              <w:rPr>
                <w:color w:val="FFFFFF"/>
                <w:sz w:val="16"/>
                <w:lang w:val="en-GB" w:eastAsia="en-GB"/>
              </w:rPr>
              <w:t>Method of engagement</w:t>
            </w:r>
          </w:p>
        </w:tc>
        <w:tc>
          <w:tcPr>
            <w:tcW w:w="1441" w:type="dxa"/>
            <w:shd w:val="clear" w:color="auto" w:fill="800000"/>
          </w:tcPr>
          <w:p w14:paraId="28DD63CC" w14:textId="5D4C3AE2" w:rsidR="00D9645F" w:rsidRPr="00FF7332" w:rsidRDefault="00D9645F" w:rsidP="006725C5">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FFFFFF"/>
                <w:sz w:val="16"/>
                <w:lang w:val="en-GB" w:eastAsia="en-GB"/>
              </w:rPr>
            </w:pPr>
            <w:r>
              <w:rPr>
                <w:color w:val="FFFFFF"/>
                <w:sz w:val="16"/>
                <w:lang w:val="en-GB" w:eastAsia="en-GB"/>
              </w:rPr>
              <w:t>Timing</w:t>
            </w:r>
          </w:p>
        </w:tc>
      </w:tr>
      <w:tr w:rsidR="00D9645F" w14:paraId="2707E6FC" w14:textId="2C75E4AF" w:rsidTr="00FF73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3C606044" w14:textId="2EEC6020" w:rsidR="00D9645F" w:rsidRPr="00BD557F" w:rsidRDefault="00D9645F" w:rsidP="00BD051E">
            <w:pPr>
              <w:pStyle w:val="TableParagraph"/>
              <w:spacing w:before="99"/>
              <w:ind w:left="0"/>
              <w:rPr>
                <w:bCs w:val="0"/>
                <w:sz w:val="16"/>
                <w:szCs w:val="16"/>
              </w:rPr>
            </w:pPr>
            <w:r>
              <w:rPr>
                <w:bCs w:val="0"/>
                <w:sz w:val="16"/>
                <w:szCs w:val="16"/>
              </w:rPr>
              <w:t>EES scoping</w:t>
            </w:r>
          </w:p>
        </w:tc>
        <w:tc>
          <w:tcPr>
            <w:tcW w:w="1677" w:type="dxa"/>
            <w:vAlign w:val="center"/>
          </w:tcPr>
          <w:p w14:paraId="2B8EC174" w14:textId="77777777" w:rsidR="00D9645F" w:rsidRDefault="00D9645F" w:rsidP="00BD051E">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Draft scoping requirements available for public comment for at least 15 business days</w:t>
            </w:r>
          </w:p>
          <w:p w14:paraId="4C4D516A" w14:textId="464FC53C" w:rsidR="00D9645F" w:rsidRPr="00BD557F" w:rsidRDefault="00D9645F" w:rsidP="00BD051E">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Final scoping requirements published on DTP website</w:t>
            </w:r>
          </w:p>
        </w:tc>
        <w:tc>
          <w:tcPr>
            <w:tcW w:w="3097" w:type="dxa"/>
            <w:vAlign w:val="center"/>
          </w:tcPr>
          <w:p w14:paraId="33037B05" w14:textId="77777777" w:rsidR="00D9645F" w:rsidRDefault="00D9645F" w:rsidP="00BD051E">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Provide information about the draft scoping requirements</w:t>
            </w:r>
          </w:p>
          <w:p w14:paraId="2458D3FD" w14:textId="570ED2D8" w:rsidR="00D9645F" w:rsidRPr="00BD557F" w:rsidRDefault="00D9645F" w:rsidP="00BD051E">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Provide opportunity for community and stakeholders to provide feedback on the scoping requirements.</w:t>
            </w:r>
          </w:p>
        </w:tc>
        <w:tc>
          <w:tcPr>
            <w:tcW w:w="1723" w:type="dxa"/>
            <w:vAlign w:val="center"/>
          </w:tcPr>
          <w:p w14:paraId="4D8E2EE4" w14:textId="77777777" w:rsidR="00D9645F" w:rsidRDefault="00D9645F" w:rsidP="00BD051E">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Community meetings</w:t>
            </w:r>
          </w:p>
          <w:p w14:paraId="5AEACF6E" w14:textId="77777777" w:rsidR="00D9645F" w:rsidRDefault="00D9645F" w:rsidP="00BD051E">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Mawsons website update</w:t>
            </w:r>
          </w:p>
          <w:p w14:paraId="15FC838A" w14:textId="77777777" w:rsidR="00D9645F" w:rsidRDefault="00D9645F" w:rsidP="00BD051E">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Media release</w:t>
            </w:r>
          </w:p>
          <w:p w14:paraId="43963B31" w14:textId="136951E3" w:rsidR="00D9645F" w:rsidRPr="00BD557F" w:rsidRDefault="00D9645F" w:rsidP="00BD051E">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Phone calls and email communications</w:t>
            </w:r>
          </w:p>
        </w:tc>
        <w:tc>
          <w:tcPr>
            <w:tcW w:w="1441" w:type="dxa"/>
            <w:vAlign w:val="center"/>
          </w:tcPr>
          <w:p w14:paraId="41D2C732" w14:textId="283E1809" w:rsidR="00D9645F" w:rsidRDefault="009F66C7" w:rsidP="00FF7332">
            <w:pPr>
              <w:pStyle w:val="TableParagraph"/>
              <w:spacing w:before="99"/>
              <w:ind w:left="0"/>
              <w:jc w:val="center"/>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19 June – 10 July 2026</w:t>
            </w:r>
          </w:p>
        </w:tc>
      </w:tr>
      <w:tr w:rsidR="00D9645F" w14:paraId="69A8F63A" w14:textId="0E45D97C" w:rsidTr="00FF7332">
        <w:trPr>
          <w:jc w:val="center"/>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1252D7B6" w14:textId="0CCD58F0" w:rsidR="00D9645F" w:rsidRPr="00BD557F" w:rsidRDefault="00D9645F" w:rsidP="00BD051E">
            <w:pPr>
              <w:pStyle w:val="TableParagraph"/>
              <w:spacing w:before="99"/>
              <w:ind w:left="0"/>
              <w:rPr>
                <w:bCs w:val="0"/>
                <w:sz w:val="16"/>
                <w:szCs w:val="16"/>
              </w:rPr>
            </w:pPr>
            <w:r>
              <w:rPr>
                <w:bCs w:val="0"/>
                <w:sz w:val="16"/>
                <w:szCs w:val="16"/>
              </w:rPr>
              <w:t>EES preparation</w:t>
            </w:r>
          </w:p>
        </w:tc>
        <w:tc>
          <w:tcPr>
            <w:tcW w:w="1677" w:type="dxa"/>
            <w:vAlign w:val="center"/>
          </w:tcPr>
          <w:p w14:paraId="0A4D3647" w14:textId="77777777" w:rsidR="00D9645F" w:rsidRDefault="00D9645F" w:rsidP="00BD051E">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Preparation</w:t>
            </w:r>
          </w:p>
          <w:p w14:paraId="5D61D182" w14:textId="6761EF78" w:rsidR="00D9645F" w:rsidRPr="00BD557F" w:rsidRDefault="00D9645F" w:rsidP="00BD051E">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Completion of EES technical studies</w:t>
            </w:r>
          </w:p>
        </w:tc>
        <w:tc>
          <w:tcPr>
            <w:tcW w:w="3097" w:type="dxa"/>
            <w:vAlign w:val="center"/>
          </w:tcPr>
          <w:p w14:paraId="68DBC4D3" w14:textId="10183A2F" w:rsidR="00D9645F" w:rsidRPr="006171F1" w:rsidRDefault="00D9645F" w:rsidP="00FF7332">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Provide information</w:t>
            </w:r>
            <w:r w:rsidRPr="006171F1">
              <w:rPr>
                <w:bCs/>
                <w:sz w:val="16"/>
                <w:szCs w:val="16"/>
              </w:rPr>
              <w:t xml:space="preserve"> about the</w:t>
            </w:r>
            <w:r>
              <w:rPr>
                <w:bCs/>
                <w:sz w:val="16"/>
                <w:szCs w:val="16"/>
              </w:rPr>
              <w:t xml:space="preserve"> </w:t>
            </w:r>
            <w:r w:rsidRPr="006171F1">
              <w:rPr>
                <w:bCs/>
                <w:sz w:val="16"/>
                <w:szCs w:val="16"/>
              </w:rPr>
              <w:t>project and Technical Studies</w:t>
            </w:r>
            <w:r>
              <w:rPr>
                <w:bCs/>
                <w:sz w:val="16"/>
                <w:szCs w:val="16"/>
              </w:rPr>
              <w:t xml:space="preserve"> </w:t>
            </w:r>
            <w:r w:rsidRPr="006171F1">
              <w:rPr>
                <w:bCs/>
                <w:sz w:val="16"/>
                <w:szCs w:val="16"/>
              </w:rPr>
              <w:t>including existing conditions,</w:t>
            </w:r>
            <w:r>
              <w:rPr>
                <w:bCs/>
                <w:sz w:val="16"/>
                <w:szCs w:val="16"/>
              </w:rPr>
              <w:t xml:space="preserve"> </w:t>
            </w:r>
            <w:r w:rsidRPr="006171F1">
              <w:rPr>
                <w:bCs/>
                <w:sz w:val="16"/>
                <w:szCs w:val="16"/>
              </w:rPr>
              <w:t>assessment methods, impacts</w:t>
            </w:r>
            <w:r>
              <w:rPr>
                <w:bCs/>
                <w:sz w:val="16"/>
                <w:szCs w:val="16"/>
              </w:rPr>
              <w:t xml:space="preserve"> </w:t>
            </w:r>
            <w:r w:rsidRPr="006171F1">
              <w:rPr>
                <w:bCs/>
                <w:sz w:val="16"/>
                <w:szCs w:val="16"/>
              </w:rPr>
              <w:t xml:space="preserve">and </w:t>
            </w:r>
            <w:r>
              <w:rPr>
                <w:bCs/>
                <w:sz w:val="16"/>
                <w:szCs w:val="16"/>
              </w:rPr>
              <w:t>mitigation</w:t>
            </w:r>
            <w:r w:rsidRPr="006171F1">
              <w:rPr>
                <w:bCs/>
                <w:sz w:val="16"/>
                <w:szCs w:val="16"/>
              </w:rPr>
              <w:t xml:space="preserve"> measures</w:t>
            </w:r>
          </w:p>
          <w:p w14:paraId="56424F43" w14:textId="4EF7C68F" w:rsidR="00D9645F" w:rsidRPr="00BD557F" w:rsidRDefault="00D9645F" w:rsidP="006171F1">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sidRPr="006171F1">
              <w:rPr>
                <w:bCs/>
                <w:sz w:val="16"/>
                <w:szCs w:val="16"/>
              </w:rPr>
              <w:t>Provide opportunity for</w:t>
            </w:r>
            <w:r>
              <w:rPr>
                <w:bCs/>
                <w:sz w:val="16"/>
                <w:szCs w:val="16"/>
              </w:rPr>
              <w:t xml:space="preserve"> </w:t>
            </w:r>
            <w:r w:rsidRPr="006171F1">
              <w:rPr>
                <w:bCs/>
                <w:sz w:val="16"/>
                <w:szCs w:val="16"/>
              </w:rPr>
              <w:t>communities and stakeholders to</w:t>
            </w:r>
            <w:r>
              <w:rPr>
                <w:bCs/>
                <w:sz w:val="16"/>
                <w:szCs w:val="16"/>
              </w:rPr>
              <w:t xml:space="preserve"> </w:t>
            </w:r>
            <w:r w:rsidRPr="006171F1">
              <w:rPr>
                <w:bCs/>
                <w:sz w:val="16"/>
                <w:szCs w:val="16"/>
              </w:rPr>
              <w:t>discuss the project and give</w:t>
            </w:r>
            <w:r>
              <w:rPr>
                <w:bCs/>
                <w:sz w:val="16"/>
                <w:szCs w:val="16"/>
              </w:rPr>
              <w:t xml:space="preserve"> </w:t>
            </w:r>
            <w:r w:rsidRPr="006171F1">
              <w:rPr>
                <w:bCs/>
                <w:sz w:val="16"/>
                <w:szCs w:val="16"/>
              </w:rPr>
              <w:t>feedback.</w:t>
            </w:r>
          </w:p>
        </w:tc>
        <w:tc>
          <w:tcPr>
            <w:tcW w:w="1723" w:type="dxa"/>
            <w:vAlign w:val="center"/>
          </w:tcPr>
          <w:p w14:paraId="2E6CB556" w14:textId="77777777" w:rsidR="00D9645F" w:rsidRDefault="00D9645F" w:rsidP="00B20039">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Community meetings</w:t>
            </w:r>
          </w:p>
          <w:p w14:paraId="1B7581FB" w14:textId="77777777" w:rsidR="00D9645F" w:rsidRDefault="00D9645F" w:rsidP="00B20039">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Mawsons website update</w:t>
            </w:r>
          </w:p>
          <w:p w14:paraId="060844F7" w14:textId="77777777" w:rsidR="00D9645F" w:rsidRDefault="00D9645F" w:rsidP="00B20039">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Media release</w:t>
            </w:r>
          </w:p>
          <w:p w14:paraId="79C498AE" w14:textId="064A75DA" w:rsidR="00D9645F" w:rsidRPr="00BD557F" w:rsidRDefault="00D9645F" w:rsidP="00B20039">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Phone calls and email communications</w:t>
            </w:r>
          </w:p>
        </w:tc>
        <w:tc>
          <w:tcPr>
            <w:tcW w:w="1441" w:type="dxa"/>
            <w:vAlign w:val="center"/>
          </w:tcPr>
          <w:p w14:paraId="28B52192" w14:textId="3AA8A8BA" w:rsidR="00D9645F" w:rsidRDefault="008E791B" w:rsidP="00FF7332">
            <w:pPr>
              <w:pStyle w:val="TableParagraph"/>
              <w:spacing w:before="99"/>
              <w:ind w:left="0"/>
              <w:jc w:val="center"/>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As required</w:t>
            </w:r>
          </w:p>
        </w:tc>
      </w:tr>
      <w:tr w:rsidR="00D9645F" w14:paraId="72E45995" w14:textId="70526A2A" w:rsidTr="00FF73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7B0E5547" w14:textId="2843FA52" w:rsidR="00D9645F" w:rsidRDefault="00D9645F" w:rsidP="00BD051E">
            <w:pPr>
              <w:pStyle w:val="TableParagraph"/>
              <w:spacing w:before="99"/>
              <w:ind w:left="0"/>
              <w:rPr>
                <w:bCs w:val="0"/>
                <w:sz w:val="16"/>
                <w:szCs w:val="16"/>
              </w:rPr>
            </w:pPr>
            <w:r>
              <w:rPr>
                <w:bCs w:val="0"/>
                <w:sz w:val="16"/>
                <w:szCs w:val="16"/>
              </w:rPr>
              <w:t>Public review</w:t>
            </w:r>
          </w:p>
        </w:tc>
        <w:tc>
          <w:tcPr>
            <w:tcW w:w="1677" w:type="dxa"/>
            <w:vAlign w:val="center"/>
          </w:tcPr>
          <w:p w14:paraId="12AE9B81" w14:textId="77777777" w:rsidR="00D9645F" w:rsidRDefault="00D9645F" w:rsidP="00BD051E">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Exhibition of EES</w:t>
            </w:r>
          </w:p>
          <w:p w14:paraId="6FEA8631" w14:textId="44969DEF" w:rsidR="00D9645F" w:rsidRPr="00BD557F" w:rsidRDefault="00D9645F" w:rsidP="00BD051E">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Submissions made on EES. Independent Assessment Panel considers submissions.</w:t>
            </w:r>
          </w:p>
        </w:tc>
        <w:tc>
          <w:tcPr>
            <w:tcW w:w="3097" w:type="dxa"/>
            <w:vAlign w:val="center"/>
          </w:tcPr>
          <w:p w14:paraId="306BDEC0" w14:textId="77777777" w:rsidR="00D9645F" w:rsidRDefault="00D9645F" w:rsidP="00BD051E">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Public Exhibition of EES</w:t>
            </w:r>
          </w:p>
          <w:p w14:paraId="51B22055" w14:textId="7EDF661D" w:rsidR="00D9645F" w:rsidRDefault="00D9645F" w:rsidP="00BD051E">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Provide information about the EES exhibition and how to make submissions</w:t>
            </w:r>
          </w:p>
          <w:p w14:paraId="4437BB5A" w14:textId="77777777" w:rsidR="00D9645F" w:rsidRDefault="00D9645F" w:rsidP="00BD051E">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Receive submissions</w:t>
            </w:r>
          </w:p>
          <w:p w14:paraId="132AFA51" w14:textId="77946205" w:rsidR="00D9645F" w:rsidRPr="00BD557F" w:rsidRDefault="00D9645F" w:rsidP="00BD051E">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Support Independent Assessment Panel to consider submissions, public hearing</w:t>
            </w:r>
          </w:p>
        </w:tc>
        <w:tc>
          <w:tcPr>
            <w:tcW w:w="1723" w:type="dxa"/>
            <w:vAlign w:val="center"/>
          </w:tcPr>
          <w:p w14:paraId="7AAC82BF" w14:textId="77777777" w:rsidR="00D9645F" w:rsidRDefault="00D9645F" w:rsidP="006F4FCA">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Community meetings</w:t>
            </w:r>
          </w:p>
          <w:p w14:paraId="4720D338" w14:textId="77777777" w:rsidR="00D9645F" w:rsidRDefault="00D9645F" w:rsidP="006F4FCA">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Mawsons website update</w:t>
            </w:r>
          </w:p>
          <w:p w14:paraId="5153F2AB" w14:textId="77777777" w:rsidR="00D9645F" w:rsidRDefault="00D9645F" w:rsidP="006F4FCA">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Media release</w:t>
            </w:r>
          </w:p>
          <w:p w14:paraId="72D1BA48" w14:textId="1C917678" w:rsidR="00D9645F" w:rsidRPr="00BD557F" w:rsidRDefault="00D9645F" w:rsidP="006F4FCA">
            <w:pPr>
              <w:pStyle w:val="TableParagraph"/>
              <w:spacing w:before="99"/>
              <w:ind w:left="0"/>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Phone calls and email communications</w:t>
            </w:r>
          </w:p>
        </w:tc>
        <w:tc>
          <w:tcPr>
            <w:tcW w:w="1441" w:type="dxa"/>
            <w:vAlign w:val="center"/>
          </w:tcPr>
          <w:p w14:paraId="24BFC106" w14:textId="55773B05" w:rsidR="00D9645F" w:rsidRDefault="008E791B" w:rsidP="00FF7332">
            <w:pPr>
              <w:pStyle w:val="TableParagraph"/>
              <w:spacing w:before="99"/>
              <w:ind w:left="0"/>
              <w:jc w:val="center"/>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TBC</w:t>
            </w:r>
          </w:p>
        </w:tc>
      </w:tr>
      <w:tr w:rsidR="00D9645F" w14:paraId="2AE75995" w14:textId="117CD724" w:rsidTr="00FF7332">
        <w:trPr>
          <w:jc w:val="center"/>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3D4DAC07" w14:textId="3D95E9D4" w:rsidR="00D9645F" w:rsidRDefault="00D9645F" w:rsidP="00BD051E">
            <w:pPr>
              <w:pStyle w:val="TableParagraph"/>
              <w:spacing w:before="99"/>
              <w:ind w:left="0"/>
              <w:rPr>
                <w:bCs w:val="0"/>
                <w:sz w:val="16"/>
                <w:szCs w:val="16"/>
              </w:rPr>
            </w:pPr>
            <w:r>
              <w:rPr>
                <w:bCs w:val="0"/>
                <w:sz w:val="16"/>
                <w:szCs w:val="16"/>
              </w:rPr>
              <w:t>Assessment</w:t>
            </w:r>
          </w:p>
        </w:tc>
        <w:tc>
          <w:tcPr>
            <w:tcW w:w="1677" w:type="dxa"/>
            <w:vAlign w:val="center"/>
          </w:tcPr>
          <w:p w14:paraId="35BA0041" w14:textId="77777777" w:rsidR="00D9645F" w:rsidRDefault="00D9645F" w:rsidP="00BD051E">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Preparation of inquiry report</w:t>
            </w:r>
          </w:p>
          <w:p w14:paraId="67CD6EF8" w14:textId="7F427877" w:rsidR="00D9645F" w:rsidRPr="00BD557F" w:rsidRDefault="00D9645F" w:rsidP="00BD051E">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Minister’s assessment</w:t>
            </w:r>
          </w:p>
        </w:tc>
        <w:tc>
          <w:tcPr>
            <w:tcW w:w="3097" w:type="dxa"/>
            <w:vAlign w:val="center"/>
          </w:tcPr>
          <w:p w14:paraId="4F27058C" w14:textId="1484BAB0" w:rsidR="00D9645F" w:rsidRPr="00BD557F" w:rsidRDefault="00D9645F" w:rsidP="00BD051E">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Provide update on EES progress, results and next steps</w:t>
            </w:r>
          </w:p>
        </w:tc>
        <w:tc>
          <w:tcPr>
            <w:tcW w:w="1723" w:type="dxa"/>
            <w:vAlign w:val="center"/>
          </w:tcPr>
          <w:p w14:paraId="427DA3A2" w14:textId="77777777" w:rsidR="00D9645F" w:rsidRDefault="00D9645F" w:rsidP="006F4FCA">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Community meetings</w:t>
            </w:r>
          </w:p>
          <w:p w14:paraId="68FB43C2" w14:textId="77777777" w:rsidR="00D9645F" w:rsidRDefault="00D9645F" w:rsidP="006F4FCA">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Mawsons website update</w:t>
            </w:r>
          </w:p>
          <w:p w14:paraId="0A635560" w14:textId="77777777" w:rsidR="00D9645F" w:rsidRDefault="00D9645F" w:rsidP="006F4FCA">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Media release</w:t>
            </w:r>
          </w:p>
          <w:p w14:paraId="270CA374" w14:textId="1FCF0CEF" w:rsidR="00D9645F" w:rsidRPr="00BD557F" w:rsidRDefault="00D9645F" w:rsidP="006F4FCA">
            <w:pPr>
              <w:pStyle w:val="TableParagraph"/>
              <w:spacing w:before="99"/>
              <w:ind w:left="0"/>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Phone calls and email communications</w:t>
            </w:r>
          </w:p>
        </w:tc>
        <w:tc>
          <w:tcPr>
            <w:tcW w:w="1441" w:type="dxa"/>
            <w:vAlign w:val="center"/>
          </w:tcPr>
          <w:p w14:paraId="7D562EFB" w14:textId="585AEC28" w:rsidR="00D9645F" w:rsidRDefault="008E791B" w:rsidP="00FF7332">
            <w:pPr>
              <w:pStyle w:val="TableParagraph"/>
              <w:spacing w:before="99"/>
              <w:ind w:left="0"/>
              <w:jc w:val="center"/>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TBC</w:t>
            </w:r>
          </w:p>
        </w:tc>
      </w:tr>
    </w:tbl>
    <w:p w14:paraId="7E5408E9" w14:textId="77777777" w:rsidR="00603FF9" w:rsidRDefault="00603FF9" w:rsidP="00603FF9">
      <w:pPr>
        <w:spacing w:after="120"/>
        <w:rPr>
          <w:rFonts w:cs="Arial"/>
          <w:sz w:val="20"/>
          <w:szCs w:val="20"/>
        </w:rPr>
      </w:pPr>
    </w:p>
    <w:p w14:paraId="72E19C30" w14:textId="6C8E0C7A" w:rsidR="00EB20CF" w:rsidRDefault="00603FF9" w:rsidP="00603FF9">
      <w:pPr>
        <w:pStyle w:val="Heading1"/>
        <w:spacing w:after="120"/>
      </w:pPr>
      <w:bookmarkStart w:id="20" w:name="_Toc231997080"/>
      <w:r>
        <w:t>Evaluation and Review of Community Engagement</w:t>
      </w:r>
      <w:bookmarkEnd w:id="20"/>
    </w:p>
    <w:p w14:paraId="02B700AD" w14:textId="4063D5B1" w:rsidR="009C4D19" w:rsidRPr="009C4D19" w:rsidRDefault="009C4D19" w:rsidP="009C4D19">
      <w:pPr>
        <w:rPr>
          <w:sz w:val="20"/>
          <w:szCs w:val="20"/>
          <w:lang w:eastAsia="en-GB"/>
        </w:rPr>
      </w:pPr>
      <w:r w:rsidRPr="009C4D19">
        <w:rPr>
          <w:sz w:val="20"/>
          <w:szCs w:val="20"/>
          <w:lang w:eastAsia="en-GB"/>
        </w:rPr>
        <w:t xml:space="preserve">The Consultation </w:t>
      </w:r>
      <w:r w:rsidR="001F0683">
        <w:rPr>
          <w:sz w:val="20"/>
          <w:szCs w:val="20"/>
          <w:lang w:eastAsia="en-GB"/>
        </w:rPr>
        <w:t xml:space="preserve">Engagement </w:t>
      </w:r>
      <w:r w:rsidRPr="009C4D19">
        <w:rPr>
          <w:sz w:val="20"/>
          <w:szCs w:val="20"/>
          <w:lang w:eastAsia="en-GB"/>
        </w:rPr>
        <w:t>Plan will be treate</w:t>
      </w:r>
      <w:r w:rsidRPr="001F0683">
        <w:rPr>
          <w:sz w:val="20"/>
          <w:szCs w:val="20"/>
          <w:lang w:eastAsia="en-GB"/>
        </w:rPr>
        <w:t xml:space="preserve">d as a </w:t>
      </w:r>
      <w:r w:rsidRPr="00FF7332">
        <w:rPr>
          <w:sz w:val="20"/>
          <w:szCs w:val="20"/>
          <w:lang w:eastAsia="en-GB"/>
        </w:rPr>
        <w:t>live document</w:t>
      </w:r>
      <w:r w:rsidRPr="001F0683">
        <w:rPr>
          <w:sz w:val="20"/>
          <w:szCs w:val="20"/>
          <w:lang w:eastAsia="en-GB"/>
        </w:rPr>
        <w:t xml:space="preserve"> and will be </w:t>
      </w:r>
      <w:r w:rsidRPr="00FF7332">
        <w:rPr>
          <w:sz w:val="20"/>
          <w:szCs w:val="20"/>
          <w:lang w:eastAsia="en-GB"/>
        </w:rPr>
        <w:t>reviewed and updated at key project milestones</w:t>
      </w:r>
      <w:r w:rsidRPr="001F0683">
        <w:rPr>
          <w:sz w:val="20"/>
          <w:szCs w:val="20"/>
          <w:lang w:eastAsia="en-GB"/>
        </w:rPr>
        <w:t>, including:</w:t>
      </w:r>
    </w:p>
    <w:p w14:paraId="41A1A2CC" w14:textId="3E3962E9" w:rsidR="009C4D19" w:rsidRPr="002C50F5" w:rsidRDefault="002C50F5" w:rsidP="00FF7332">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F</w:t>
      </w:r>
      <w:r w:rsidR="009C4D19" w:rsidRPr="002C50F5">
        <w:rPr>
          <w:rFonts w:cs="Arial"/>
          <w:sz w:val="20"/>
        </w:rPr>
        <w:t>ollowing completion of key EES technical studies</w:t>
      </w:r>
      <w:r>
        <w:rPr>
          <w:rFonts w:cs="Arial"/>
          <w:sz w:val="20"/>
        </w:rPr>
        <w:t>.</w:t>
      </w:r>
    </w:p>
    <w:p w14:paraId="70EF3D8E" w14:textId="149B4C98" w:rsidR="009C4D19" w:rsidRPr="002C50F5" w:rsidRDefault="002C50F5" w:rsidP="00FF7332">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P</w:t>
      </w:r>
      <w:r w:rsidR="009C4D19" w:rsidRPr="002C50F5">
        <w:rPr>
          <w:rFonts w:cs="Arial"/>
          <w:sz w:val="20"/>
        </w:rPr>
        <w:t>rior to major engagement phases (e.g. exhibition)</w:t>
      </w:r>
      <w:r>
        <w:rPr>
          <w:rFonts w:cs="Arial"/>
          <w:sz w:val="20"/>
        </w:rPr>
        <w:t>.</w:t>
      </w:r>
    </w:p>
    <w:p w14:paraId="25197270" w14:textId="48747460" w:rsidR="009C4D19" w:rsidRPr="002C50F5" w:rsidRDefault="002C50F5" w:rsidP="00FF7332">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F</w:t>
      </w:r>
      <w:r w:rsidR="009C4D19" w:rsidRPr="002C50F5">
        <w:rPr>
          <w:rFonts w:cs="Arial"/>
          <w:sz w:val="20"/>
        </w:rPr>
        <w:t>ollowing TRG feedback</w:t>
      </w:r>
      <w:r>
        <w:rPr>
          <w:rFonts w:cs="Arial"/>
          <w:sz w:val="20"/>
        </w:rPr>
        <w:t>.</w:t>
      </w:r>
    </w:p>
    <w:p w14:paraId="5C480448" w14:textId="495CA6FE" w:rsidR="009C4D19" w:rsidRPr="002C50F5" w:rsidRDefault="002C50F5" w:rsidP="00FF7332">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W</w:t>
      </w:r>
      <w:r w:rsidR="009C4D19" w:rsidRPr="002C50F5">
        <w:rPr>
          <w:rFonts w:cs="Arial"/>
          <w:sz w:val="20"/>
        </w:rPr>
        <w:t>here significant project changes or emerging issues arise.</w:t>
      </w:r>
    </w:p>
    <w:p w14:paraId="5CE9E109" w14:textId="02892B54" w:rsidR="006B2B46" w:rsidRPr="006B2B46" w:rsidRDefault="006B2B46" w:rsidP="006B2B46">
      <w:pPr>
        <w:rPr>
          <w:sz w:val="20"/>
          <w:szCs w:val="20"/>
          <w:lang w:eastAsia="en-GB"/>
        </w:rPr>
      </w:pPr>
      <w:r w:rsidRPr="006B2B46">
        <w:rPr>
          <w:sz w:val="20"/>
          <w:szCs w:val="20"/>
          <w:lang w:eastAsia="en-GB"/>
        </w:rPr>
        <w:t>Evaluation will consider:</w:t>
      </w:r>
    </w:p>
    <w:p w14:paraId="136B0B63" w14:textId="256C61FF" w:rsidR="006B2B46" w:rsidRPr="002C50F5" w:rsidRDefault="002C50F5" w:rsidP="00FF7332">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L</w:t>
      </w:r>
      <w:r w:rsidR="006B2B46" w:rsidRPr="002C50F5">
        <w:rPr>
          <w:rFonts w:cs="Arial"/>
          <w:sz w:val="20"/>
        </w:rPr>
        <w:t>evel and diversity of stakeholder participation</w:t>
      </w:r>
      <w:r>
        <w:rPr>
          <w:rFonts w:cs="Arial"/>
          <w:sz w:val="20"/>
        </w:rPr>
        <w:t>, as recorded in the community feedback database.</w:t>
      </w:r>
    </w:p>
    <w:p w14:paraId="0CA084C6" w14:textId="5DB5CA33" w:rsidR="006B2B46" w:rsidRPr="002C50F5" w:rsidRDefault="002C50F5" w:rsidP="00FF7332">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Q</w:t>
      </w:r>
      <w:r w:rsidR="006B2B46" w:rsidRPr="002C50F5">
        <w:rPr>
          <w:rFonts w:cs="Arial"/>
          <w:sz w:val="20"/>
        </w:rPr>
        <w:t>uality and relevance of feedback received</w:t>
      </w:r>
      <w:r>
        <w:rPr>
          <w:rFonts w:cs="Arial"/>
          <w:sz w:val="20"/>
        </w:rPr>
        <w:t>.</w:t>
      </w:r>
    </w:p>
    <w:p w14:paraId="05124F10" w14:textId="05758B31" w:rsidR="006B2B46" w:rsidRPr="002C50F5" w:rsidRDefault="002C50F5" w:rsidP="00FF7332">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R</w:t>
      </w:r>
      <w:r w:rsidR="006B2B46" w:rsidRPr="002C50F5">
        <w:rPr>
          <w:rFonts w:cs="Arial"/>
          <w:sz w:val="20"/>
        </w:rPr>
        <w:t>esponsiveness to stakeholder concerns</w:t>
      </w:r>
      <w:r>
        <w:rPr>
          <w:rFonts w:cs="Arial"/>
          <w:sz w:val="20"/>
        </w:rPr>
        <w:t>.</w:t>
      </w:r>
    </w:p>
    <w:p w14:paraId="2A6FD5F5" w14:textId="29D3E137" w:rsidR="006B2B46" w:rsidRPr="002C50F5" w:rsidRDefault="002C50F5" w:rsidP="00FF7332">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Pr>
          <w:rFonts w:cs="Arial"/>
          <w:sz w:val="20"/>
        </w:rPr>
        <w:t>S</w:t>
      </w:r>
      <w:r w:rsidR="006B2B46" w:rsidRPr="002C50F5">
        <w:rPr>
          <w:rFonts w:cs="Arial"/>
          <w:sz w:val="20"/>
        </w:rPr>
        <w:t>takeholder satisfaction with engagement processes (where practicable).</w:t>
      </w:r>
    </w:p>
    <w:p w14:paraId="6AD7C81F" w14:textId="68EA4E14" w:rsidR="009C4D19" w:rsidRPr="009C4D19" w:rsidRDefault="006B2B46" w:rsidP="009C4D19">
      <w:pPr>
        <w:rPr>
          <w:sz w:val="20"/>
          <w:szCs w:val="20"/>
          <w:lang w:eastAsia="en-GB"/>
        </w:rPr>
      </w:pPr>
      <w:r w:rsidRPr="006B2B46">
        <w:rPr>
          <w:sz w:val="20"/>
          <w:szCs w:val="20"/>
          <w:lang w:eastAsia="en-GB"/>
        </w:rPr>
        <w:t>Findings from this evaluation will be used to</w:t>
      </w:r>
      <w:r w:rsidR="002C50F5">
        <w:rPr>
          <w:sz w:val="20"/>
          <w:szCs w:val="20"/>
          <w:lang w:eastAsia="en-GB"/>
        </w:rPr>
        <w:t xml:space="preserve"> refine </w:t>
      </w:r>
      <w:r w:rsidR="00345A72">
        <w:rPr>
          <w:sz w:val="20"/>
          <w:szCs w:val="20"/>
          <w:lang w:eastAsia="en-GB"/>
        </w:rPr>
        <w:t>the consultation processes</w:t>
      </w:r>
      <w:r w:rsidR="002C50F5">
        <w:rPr>
          <w:sz w:val="20"/>
          <w:szCs w:val="20"/>
          <w:lang w:eastAsia="en-GB"/>
        </w:rPr>
        <w:t xml:space="preserve"> and</w:t>
      </w:r>
      <w:r w:rsidR="00345A72">
        <w:rPr>
          <w:sz w:val="20"/>
          <w:szCs w:val="20"/>
          <w:lang w:eastAsia="en-GB"/>
        </w:rPr>
        <w:t xml:space="preserve"> inform potential improvements. </w:t>
      </w:r>
      <w:r w:rsidR="009C4D19" w:rsidRPr="009C4D19">
        <w:rPr>
          <w:sz w:val="20"/>
          <w:szCs w:val="20"/>
          <w:lang w:eastAsia="en-GB"/>
        </w:rPr>
        <w:t>Any updates to the consultation</w:t>
      </w:r>
      <w:r w:rsidR="00345A72">
        <w:rPr>
          <w:sz w:val="20"/>
          <w:szCs w:val="20"/>
          <w:lang w:eastAsia="en-GB"/>
        </w:rPr>
        <w:t xml:space="preserve"> processes </w:t>
      </w:r>
      <w:r w:rsidR="009C4D19" w:rsidRPr="009C4D19">
        <w:rPr>
          <w:sz w:val="20"/>
          <w:szCs w:val="20"/>
          <w:lang w:eastAsia="en-GB"/>
        </w:rPr>
        <w:t>will be:</w:t>
      </w:r>
    </w:p>
    <w:p w14:paraId="1B289D52" w14:textId="6A7A72D7" w:rsidR="00812A7A" w:rsidRPr="002C50F5" w:rsidRDefault="00812A7A" w:rsidP="00FF7332">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sidRPr="002C50F5">
        <w:rPr>
          <w:rFonts w:cs="Arial"/>
          <w:sz w:val="20"/>
        </w:rPr>
        <w:t xml:space="preserve">Included in this </w:t>
      </w:r>
      <w:r w:rsidR="001816B2" w:rsidRPr="002C50F5">
        <w:rPr>
          <w:rFonts w:cs="Arial"/>
          <w:sz w:val="20"/>
        </w:rPr>
        <w:t xml:space="preserve">Community Engagement </w:t>
      </w:r>
      <w:r w:rsidRPr="002C50F5">
        <w:rPr>
          <w:rFonts w:cs="Arial"/>
          <w:sz w:val="20"/>
        </w:rPr>
        <w:t>Plan.</w:t>
      </w:r>
      <w:r w:rsidR="006B4AA0" w:rsidRPr="002C50F5">
        <w:rPr>
          <w:rFonts w:cs="Arial"/>
          <w:sz w:val="20"/>
        </w:rPr>
        <w:t xml:space="preserve"> Updated versions to the Plan will be recorded in the Version Control table in Section </w:t>
      </w:r>
      <w:r w:rsidR="006B4AA0" w:rsidRPr="002C50F5">
        <w:rPr>
          <w:rFonts w:cs="Arial"/>
          <w:sz w:val="20"/>
        </w:rPr>
        <w:fldChar w:fldCharType="begin"/>
      </w:r>
      <w:r w:rsidR="006B4AA0" w:rsidRPr="002C50F5">
        <w:rPr>
          <w:rFonts w:cs="Arial"/>
          <w:sz w:val="20"/>
        </w:rPr>
        <w:instrText xml:space="preserve"> REF _Ref231996997 \r \h </w:instrText>
      </w:r>
      <w:r w:rsidR="002C50F5">
        <w:rPr>
          <w:rFonts w:cs="Arial"/>
          <w:sz w:val="20"/>
        </w:rPr>
        <w:instrText xml:space="preserve"> \* MERGEFORMAT </w:instrText>
      </w:r>
      <w:r w:rsidR="006B4AA0" w:rsidRPr="002C50F5">
        <w:rPr>
          <w:rFonts w:cs="Arial"/>
          <w:sz w:val="20"/>
        </w:rPr>
      </w:r>
      <w:r w:rsidR="006B4AA0" w:rsidRPr="002C50F5">
        <w:rPr>
          <w:rFonts w:cs="Arial"/>
          <w:sz w:val="20"/>
        </w:rPr>
        <w:fldChar w:fldCharType="separate"/>
      </w:r>
      <w:r w:rsidR="006B4AA0" w:rsidRPr="002C50F5">
        <w:rPr>
          <w:rFonts w:cs="Arial"/>
          <w:sz w:val="20"/>
        </w:rPr>
        <w:t>7</w:t>
      </w:r>
      <w:r w:rsidR="006B4AA0" w:rsidRPr="002C50F5">
        <w:rPr>
          <w:rFonts w:cs="Arial"/>
          <w:sz w:val="20"/>
        </w:rPr>
        <w:fldChar w:fldCharType="end"/>
      </w:r>
      <w:r w:rsidR="006B4AA0" w:rsidRPr="002C50F5">
        <w:rPr>
          <w:rFonts w:cs="Arial"/>
          <w:sz w:val="20"/>
        </w:rPr>
        <w:t>.</w:t>
      </w:r>
    </w:p>
    <w:p w14:paraId="300CD10E" w14:textId="73F96E8A" w:rsidR="009C4D19" w:rsidRPr="002C50F5" w:rsidRDefault="00812A7A" w:rsidP="00FF7332">
      <w:pPr>
        <w:pStyle w:val="ListParagraph"/>
        <w:widowControl w:val="0"/>
        <w:numPr>
          <w:ilvl w:val="0"/>
          <w:numId w:val="2"/>
        </w:numPr>
        <w:tabs>
          <w:tab w:val="left" w:pos="1034"/>
        </w:tabs>
        <w:autoSpaceDE w:val="0"/>
        <w:autoSpaceDN w:val="0"/>
        <w:spacing w:before="60" w:after="120"/>
        <w:ind w:left="1033" w:hanging="301"/>
        <w:contextualSpacing w:val="0"/>
        <w:rPr>
          <w:rFonts w:cs="Arial"/>
          <w:sz w:val="20"/>
        </w:rPr>
      </w:pPr>
      <w:r w:rsidRPr="002C50F5">
        <w:rPr>
          <w:rFonts w:cs="Arial"/>
          <w:sz w:val="20"/>
        </w:rPr>
        <w:t>C</w:t>
      </w:r>
      <w:r w:rsidR="009C4D19" w:rsidRPr="002C50F5">
        <w:rPr>
          <w:rFonts w:cs="Arial"/>
          <w:sz w:val="20"/>
        </w:rPr>
        <w:t>ommunicated to stakeholders and the TRG as appropriate.</w:t>
      </w:r>
    </w:p>
    <w:p w14:paraId="260AE4EC" w14:textId="345C6F7F" w:rsidR="00603FF9" w:rsidRDefault="00603FF9" w:rsidP="006B2B46">
      <w:pPr>
        <w:rPr>
          <w:sz w:val="20"/>
          <w:szCs w:val="20"/>
          <w:lang w:val="en-GB" w:eastAsia="en-GB"/>
        </w:rPr>
      </w:pPr>
    </w:p>
    <w:p w14:paraId="73CB3DE4" w14:textId="77777777" w:rsidR="00812A7A" w:rsidRPr="002460EB" w:rsidRDefault="00812A7A" w:rsidP="00812A7A">
      <w:pPr>
        <w:pStyle w:val="Heading1"/>
        <w:rPr>
          <w:rFonts w:cs="Arial"/>
        </w:rPr>
      </w:pPr>
      <w:bookmarkStart w:id="21" w:name="_Toc231310808"/>
      <w:bookmarkStart w:id="22" w:name="_Ref231996997"/>
      <w:bookmarkStart w:id="23" w:name="_Toc231997081"/>
      <w:r w:rsidRPr="00517504">
        <w:rPr>
          <w:rFonts w:cs="Arial"/>
        </w:rPr>
        <w:t>Version Control</w:t>
      </w:r>
      <w:bookmarkEnd w:id="21"/>
      <w:bookmarkEnd w:id="22"/>
      <w:bookmarkEnd w:id="23"/>
    </w:p>
    <w:p w14:paraId="5712402C" w14:textId="77777777" w:rsidR="00812A7A" w:rsidRPr="00517504" w:rsidRDefault="00812A7A" w:rsidP="00812A7A">
      <w:pPr>
        <w:rPr>
          <w:lang w:val="en-GB" w:eastAsia="en-GB"/>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2693"/>
        <w:gridCol w:w="5103"/>
      </w:tblGrid>
      <w:tr w:rsidR="00812A7A" w:rsidRPr="00517504" w14:paraId="053990AC" w14:textId="77777777" w:rsidTr="00FF7332">
        <w:tc>
          <w:tcPr>
            <w:tcW w:w="1271" w:type="dxa"/>
            <w:shd w:val="clear" w:color="auto" w:fill="800000"/>
            <w:vAlign w:val="center"/>
          </w:tcPr>
          <w:p w14:paraId="7234CAFF" w14:textId="77777777" w:rsidR="00812A7A" w:rsidRPr="00517504" w:rsidRDefault="00812A7A" w:rsidP="001041B7">
            <w:pPr>
              <w:spacing w:before="120" w:after="120" w:line="240" w:lineRule="auto"/>
              <w:rPr>
                <w:rFonts w:cs="Arial"/>
                <w:b/>
                <w:color w:val="FFFFFF"/>
              </w:rPr>
            </w:pPr>
            <w:r w:rsidRPr="00517504">
              <w:rPr>
                <w:rFonts w:cs="Arial"/>
                <w:b/>
                <w:color w:val="FFFFFF"/>
              </w:rPr>
              <w:t>Version</w:t>
            </w:r>
          </w:p>
        </w:tc>
        <w:tc>
          <w:tcPr>
            <w:tcW w:w="2693" w:type="dxa"/>
            <w:shd w:val="clear" w:color="auto" w:fill="800000"/>
          </w:tcPr>
          <w:p w14:paraId="6E5C91DE" w14:textId="77777777" w:rsidR="00812A7A" w:rsidRPr="00517504" w:rsidRDefault="00812A7A" w:rsidP="001041B7">
            <w:pPr>
              <w:spacing w:before="120" w:after="120" w:line="240" w:lineRule="auto"/>
              <w:rPr>
                <w:rFonts w:cs="Arial"/>
                <w:b/>
                <w:color w:val="FFFFFF"/>
              </w:rPr>
            </w:pPr>
            <w:r w:rsidRPr="00517504">
              <w:rPr>
                <w:rFonts w:cs="Arial"/>
                <w:b/>
                <w:color w:val="FFFFFF"/>
              </w:rPr>
              <w:t>Date</w:t>
            </w:r>
          </w:p>
        </w:tc>
        <w:tc>
          <w:tcPr>
            <w:tcW w:w="5103" w:type="dxa"/>
            <w:shd w:val="clear" w:color="auto" w:fill="800000"/>
          </w:tcPr>
          <w:p w14:paraId="7054EDF4" w14:textId="77777777" w:rsidR="00812A7A" w:rsidRPr="00517504" w:rsidRDefault="00812A7A" w:rsidP="001041B7">
            <w:pPr>
              <w:spacing w:before="120" w:after="120" w:line="240" w:lineRule="auto"/>
              <w:rPr>
                <w:rFonts w:cs="Arial"/>
                <w:b/>
                <w:color w:val="FFFFFF"/>
              </w:rPr>
            </w:pPr>
            <w:r w:rsidRPr="00517504">
              <w:rPr>
                <w:rFonts w:cs="Arial"/>
                <w:b/>
                <w:color w:val="FFFFFF"/>
              </w:rPr>
              <w:t>Comments</w:t>
            </w:r>
          </w:p>
        </w:tc>
      </w:tr>
      <w:tr w:rsidR="00812A7A" w:rsidRPr="00517504" w14:paraId="4EEF8443" w14:textId="77777777" w:rsidTr="00FF7332">
        <w:tc>
          <w:tcPr>
            <w:tcW w:w="1271" w:type="dxa"/>
          </w:tcPr>
          <w:p w14:paraId="0C6FC0AC" w14:textId="77777777" w:rsidR="00812A7A" w:rsidRPr="00FF7332" w:rsidRDefault="00812A7A" w:rsidP="001041B7">
            <w:pPr>
              <w:spacing w:before="60" w:after="60" w:line="240" w:lineRule="auto"/>
              <w:rPr>
                <w:rFonts w:cs="Arial"/>
                <w:sz w:val="20"/>
                <w:szCs w:val="20"/>
              </w:rPr>
            </w:pPr>
            <w:r w:rsidRPr="00FF7332">
              <w:rPr>
                <w:rFonts w:cs="Arial"/>
                <w:sz w:val="20"/>
                <w:szCs w:val="20"/>
              </w:rPr>
              <w:t>V1</w:t>
            </w:r>
          </w:p>
        </w:tc>
        <w:tc>
          <w:tcPr>
            <w:tcW w:w="2693" w:type="dxa"/>
          </w:tcPr>
          <w:p w14:paraId="363F4414" w14:textId="7CFEE9BB" w:rsidR="00812A7A" w:rsidRPr="00FF7332" w:rsidRDefault="00812A7A" w:rsidP="001041B7">
            <w:pPr>
              <w:spacing w:before="60" w:after="60" w:line="240" w:lineRule="auto"/>
              <w:rPr>
                <w:rFonts w:cs="Arial"/>
                <w:sz w:val="20"/>
                <w:szCs w:val="20"/>
              </w:rPr>
            </w:pPr>
            <w:r w:rsidRPr="00FF7332">
              <w:rPr>
                <w:rFonts w:cs="Arial"/>
                <w:sz w:val="20"/>
                <w:szCs w:val="20"/>
              </w:rPr>
              <w:t>14 January 2026</w:t>
            </w:r>
          </w:p>
        </w:tc>
        <w:tc>
          <w:tcPr>
            <w:tcW w:w="5103" w:type="dxa"/>
          </w:tcPr>
          <w:p w14:paraId="34237295" w14:textId="77777777" w:rsidR="00812A7A" w:rsidRPr="00FF7332" w:rsidRDefault="00812A7A" w:rsidP="00FF7332">
            <w:pPr>
              <w:spacing w:before="60" w:after="60"/>
              <w:rPr>
                <w:rFonts w:cs="Arial"/>
                <w:sz w:val="20"/>
              </w:rPr>
            </w:pPr>
            <w:r w:rsidRPr="00FF7332">
              <w:rPr>
                <w:rFonts w:cs="Arial"/>
                <w:sz w:val="20"/>
                <w:szCs w:val="20"/>
              </w:rPr>
              <w:t>Draft</w:t>
            </w:r>
          </w:p>
        </w:tc>
      </w:tr>
      <w:tr w:rsidR="00812A7A" w:rsidRPr="00517504" w14:paraId="63D6E61E" w14:textId="77777777" w:rsidTr="00FF7332">
        <w:tc>
          <w:tcPr>
            <w:tcW w:w="1271" w:type="dxa"/>
          </w:tcPr>
          <w:p w14:paraId="55B1D8C7" w14:textId="027AE9B5" w:rsidR="00812A7A" w:rsidRPr="00FF7332" w:rsidRDefault="00812A7A" w:rsidP="001041B7">
            <w:pPr>
              <w:spacing w:before="60" w:after="60" w:line="240" w:lineRule="auto"/>
              <w:rPr>
                <w:rFonts w:cs="Arial"/>
                <w:sz w:val="20"/>
                <w:szCs w:val="20"/>
              </w:rPr>
            </w:pPr>
            <w:r w:rsidRPr="00FF7332">
              <w:rPr>
                <w:rFonts w:cs="Arial"/>
                <w:sz w:val="20"/>
                <w:szCs w:val="20"/>
              </w:rPr>
              <w:t>V2</w:t>
            </w:r>
          </w:p>
        </w:tc>
        <w:tc>
          <w:tcPr>
            <w:tcW w:w="2693" w:type="dxa"/>
          </w:tcPr>
          <w:p w14:paraId="22D62D5A" w14:textId="7F927DF4" w:rsidR="00812A7A" w:rsidRPr="00FF7332" w:rsidRDefault="006B4AA0" w:rsidP="001041B7">
            <w:pPr>
              <w:spacing w:before="60" w:after="60" w:line="240" w:lineRule="auto"/>
              <w:rPr>
                <w:rFonts w:cs="Arial"/>
                <w:sz w:val="20"/>
                <w:szCs w:val="20"/>
              </w:rPr>
            </w:pPr>
            <w:r w:rsidRPr="00FF7332">
              <w:rPr>
                <w:rFonts w:cs="Arial"/>
                <w:sz w:val="20"/>
                <w:szCs w:val="20"/>
              </w:rPr>
              <w:t>1</w:t>
            </w:r>
            <w:r w:rsidR="00B375E6">
              <w:rPr>
                <w:rFonts w:cs="Arial"/>
                <w:sz w:val="20"/>
                <w:szCs w:val="20"/>
              </w:rPr>
              <w:t>7</w:t>
            </w:r>
            <w:r w:rsidRPr="00FF7332">
              <w:rPr>
                <w:rFonts w:cs="Arial"/>
                <w:sz w:val="20"/>
                <w:szCs w:val="20"/>
              </w:rPr>
              <w:t xml:space="preserve"> June 2026</w:t>
            </w:r>
          </w:p>
        </w:tc>
        <w:tc>
          <w:tcPr>
            <w:tcW w:w="5103" w:type="dxa"/>
          </w:tcPr>
          <w:p w14:paraId="0D968E1F" w14:textId="27B2BF09" w:rsidR="00812A7A" w:rsidRPr="00FF7332" w:rsidRDefault="006B4AA0" w:rsidP="001041B7">
            <w:pPr>
              <w:spacing w:before="60" w:after="60" w:line="240" w:lineRule="auto"/>
              <w:rPr>
                <w:rFonts w:cs="Arial"/>
                <w:sz w:val="20"/>
                <w:szCs w:val="20"/>
              </w:rPr>
            </w:pPr>
            <w:r w:rsidRPr="00FF7332">
              <w:rPr>
                <w:rFonts w:cs="Arial"/>
                <w:sz w:val="20"/>
                <w:szCs w:val="20"/>
              </w:rPr>
              <w:t>Update</w:t>
            </w:r>
            <w:r>
              <w:rPr>
                <w:rFonts w:cs="Arial"/>
                <w:sz w:val="20"/>
                <w:szCs w:val="20"/>
              </w:rPr>
              <w:t>d</w:t>
            </w:r>
            <w:r w:rsidRPr="00FF7332">
              <w:rPr>
                <w:rFonts w:cs="Arial"/>
                <w:sz w:val="20"/>
                <w:szCs w:val="20"/>
              </w:rPr>
              <w:t xml:space="preserve"> in</w:t>
            </w:r>
            <w:r>
              <w:rPr>
                <w:rFonts w:cs="Arial"/>
                <w:sz w:val="20"/>
                <w:szCs w:val="20"/>
              </w:rPr>
              <w:t xml:space="preserve"> response to TRG comments</w:t>
            </w:r>
          </w:p>
        </w:tc>
      </w:tr>
    </w:tbl>
    <w:p w14:paraId="686E5B77" w14:textId="77777777" w:rsidR="00812A7A" w:rsidRPr="00FF7332" w:rsidRDefault="00812A7A" w:rsidP="00FF7332">
      <w:pPr>
        <w:rPr>
          <w:sz w:val="20"/>
          <w:szCs w:val="20"/>
          <w:lang w:val="en-GB" w:eastAsia="en-GB"/>
        </w:rPr>
      </w:pPr>
    </w:p>
    <w:sectPr w:rsidR="00812A7A" w:rsidRPr="00FF7332" w:rsidSect="00CE268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FA234" w14:textId="77777777" w:rsidR="002674B2" w:rsidRDefault="002674B2" w:rsidP="00B55360">
      <w:pPr>
        <w:spacing w:after="0" w:line="240" w:lineRule="auto"/>
      </w:pPr>
      <w:r>
        <w:separator/>
      </w:r>
    </w:p>
  </w:endnote>
  <w:endnote w:type="continuationSeparator" w:id="0">
    <w:p w14:paraId="25C9A90B" w14:textId="77777777" w:rsidR="002674B2" w:rsidRDefault="002674B2" w:rsidP="00B55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2EE8A" w14:textId="77777777" w:rsidR="00817B55" w:rsidRPr="00ED3D10" w:rsidRDefault="00817B55" w:rsidP="00406175">
    <w:pPr>
      <w:pBdr>
        <w:top w:val="thinThickSmallGap" w:sz="24" w:space="1" w:color="800000"/>
      </w:pBdr>
      <w:tabs>
        <w:tab w:val="left" w:pos="1315"/>
      </w:tabs>
      <w:spacing w:after="0" w:line="240" w:lineRule="auto"/>
      <w:rPr>
        <w:rFonts w:eastAsia="Times New Roman" w:cs="Times New Roman"/>
        <w:sz w:val="18"/>
        <w:szCs w:val="18"/>
        <w:lang w:val="en-US"/>
      </w:rPr>
    </w:pPr>
  </w:p>
  <w:p w14:paraId="4159E6EE" w14:textId="0085B80C" w:rsidR="00817B55" w:rsidRPr="00D030DE" w:rsidRDefault="00DB5D5E" w:rsidP="00D030DE">
    <w:pPr>
      <w:tabs>
        <w:tab w:val="left" w:pos="4495"/>
        <w:tab w:val="right" w:pos="15309"/>
      </w:tabs>
      <w:spacing w:after="0" w:line="240" w:lineRule="auto"/>
      <w:rPr>
        <w:rFonts w:eastAsia="Times New Roman" w:cs="Times New Roman"/>
        <w:b/>
        <w:color w:val="800000"/>
        <w:sz w:val="18"/>
        <w:szCs w:val="18"/>
        <w:lang w:val="en-US"/>
      </w:rPr>
    </w:pPr>
    <w:r>
      <w:rPr>
        <w:rFonts w:eastAsia="Times New Roman" w:cs="Times New Roman"/>
        <w:b/>
        <w:color w:val="800000"/>
        <w:sz w:val="18"/>
        <w:szCs w:val="18"/>
        <w:lang w:val="en-US"/>
      </w:rPr>
      <w:t>ENV-PLA-2052-</w:t>
    </w:r>
    <w:r w:rsidR="001F0683">
      <w:rPr>
        <w:rFonts w:eastAsia="Times New Roman" w:cs="Times New Roman"/>
        <w:b/>
        <w:color w:val="800000"/>
        <w:sz w:val="18"/>
        <w:szCs w:val="18"/>
        <w:lang w:val="en-US"/>
      </w:rPr>
      <w:t>BLUQ</w:t>
    </w:r>
    <w:r>
      <w:rPr>
        <w:rFonts w:eastAsia="Times New Roman" w:cs="Times New Roman"/>
        <w:b/>
        <w:color w:val="800000"/>
        <w:sz w:val="18"/>
        <w:szCs w:val="18"/>
        <w:lang w:val="en-US"/>
      </w:rPr>
      <w:t xml:space="preserve">-007 </w:t>
    </w:r>
    <w:r w:rsidR="001F0683">
      <w:rPr>
        <w:rFonts w:eastAsia="Times New Roman" w:cs="Times New Roman"/>
        <w:b/>
        <w:color w:val="800000"/>
        <w:sz w:val="18"/>
        <w:szCs w:val="18"/>
        <w:lang w:val="en-US"/>
      </w:rPr>
      <w:t xml:space="preserve">v2 </w:t>
    </w:r>
    <w:r w:rsidR="00817B55" w:rsidRPr="00ED3D10">
      <w:rPr>
        <w:rFonts w:eastAsia="Times New Roman" w:cs="Times New Roman"/>
        <w:sz w:val="18"/>
        <w:szCs w:val="18"/>
        <w:lang w:val="en-US"/>
      </w:rPr>
      <w:tab/>
    </w:r>
    <w:r w:rsidR="00817B55" w:rsidRPr="00ED3D10">
      <w:rPr>
        <w:rFonts w:eastAsia="Times New Roman" w:cs="Times New Roman"/>
        <w:sz w:val="18"/>
        <w:szCs w:val="18"/>
        <w:lang w:val="en-US"/>
      </w:rPr>
      <w:tab/>
    </w:r>
    <w:r w:rsidR="00817B55" w:rsidRPr="00ED3D10">
      <w:rPr>
        <w:rFonts w:eastAsia="Times New Roman" w:cs="Times New Roman"/>
        <w:b/>
        <w:color w:val="800000"/>
        <w:sz w:val="18"/>
        <w:szCs w:val="18"/>
        <w:lang w:val="en-US"/>
      </w:rPr>
      <w:t xml:space="preserve">Page </w:t>
    </w:r>
    <w:r w:rsidR="00817B55" w:rsidRPr="00ED3D10">
      <w:rPr>
        <w:rFonts w:eastAsia="Times New Roman" w:cs="Times New Roman"/>
        <w:b/>
        <w:color w:val="800000"/>
        <w:sz w:val="18"/>
        <w:szCs w:val="18"/>
        <w:lang w:val="en-US"/>
      </w:rPr>
      <w:fldChar w:fldCharType="begin"/>
    </w:r>
    <w:r w:rsidR="00817B55" w:rsidRPr="00ED3D10">
      <w:rPr>
        <w:rFonts w:eastAsia="Times New Roman" w:cs="Times New Roman"/>
        <w:b/>
        <w:color w:val="800000"/>
        <w:sz w:val="18"/>
        <w:szCs w:val="18"/>
        <w:lang w:val="en-US"/>
      </w:rPr>
      <w:instrText xml:space="preserve"> PAGE </w:instrText>
    </w:r>
    <w:r w:rsidR="00817B55" w:rsidRPr="00ED3D10">
      <w:rPr>
        <w:rFonts w:eastAsia="Times New Roman" w:cs="Times New Roman"/>
        <w:b/>
        <w:color w:val="800000"/>
        <w:sz w:val="18"/>
        <w:szCs w:val="18"/>
        <w:lang w:val="en-US"/>
      </w:rPr>
      <w:fldChar w:fldCharType="separate"/>
    </w:r>
    <w:r w:rsidR="00AD184E">
      <w:rPr>
        <w:rFonts w:eastAsia="Times New Roman" w:cs="Times New Roman"/>
        <w:b/>
        <w:noProof/>
        <w:color w:val="800000"/>
        <w:sz w:val="18"/>
        <w:szCs w:val="18"/>
        <w:lang w:val="en-US"/>
      </w:rPr>
      <w:t>5</w:t>
    </w:r>
    <w:r w:rsidR="00817B55" w:rsidRPr="00ED3D10">
      <w:rPr>
        <w:rFonts w:eastAsia="Times New Roman" w:cs="Times New Roman"/>
        <w:b/>
        <w:color w:val="800000"/>
        <w:sz w:val="18"/>
        <w:szCs w:val="18"/>
        <w:lang w:val="en-US"/>
      </w:rPr>
      <w:fldChar w:fldCharType="end"/>
    </w:r>
    <w:r w:rsidR="00817B55" w:rsidRPr="00ED3D10">
      <w:rPr>
        <w:rFonts w:eastAsia="Times New Roman" w:cs="Times New Roman"/>
        <w:b/>
        <w:color w:val="800000"/>
        <w:sz w:val="18"/>
        <w:szCs w:val="18"/>
        <w:lang w:val="en-US"/>
      </w:rPr>
      <w:t xml:space="preserve"> of </w:t>
    </w:r>
    <w:r w:rsidR="00817B55" w:rsidRPr="00ED3D10">
      <w:rPr>
        <w:rFonts w:eastAsia="Times New Roman" w:cs="Times New Roman"/>
        <w:b/>
        <w:color w:val="800000"/>
        <w:sz w:val="18"/>
        <w:szCs w:val="18"/>
        <w:lang w:val="en-US"/>
      </w:rPr>
      <w:fldChar w:fldCharType="begin"/>
    </w:r>
    <w:r w:rsidR="00817B55" w:rsidRPr="00ED3D10">
      <w:rPr>
        <w:rFonts w:eastAsia="Times New Roman" w:cs="Times New Roman"/>
        <w:b/>
        <w:color w:val="800000"/>
        <w:sz w:val="18"/>
        <w:szCs w:val="18"/>
        <w:lang w:val="en-US"/>
      </w:rPr>
      <w:instrText xml:space="preserve"> NUMPAGES </w:instrText>
    </w:r>
    <w:r w:rsidR="00817B55" w:rsidRPr="00ED3D10">
      <w:rPr>
        <w:rFonts w:eastAsia="Times New Roman" w:cs="Times New Roman"/>
        <w:b/>
        <w:color w:val="800000"/>
        <w:sz w:val="18"/>
        <w:szCs w:val="18"/>
        <w:lang w:val="en-US"/>
      </w:rPr>
      <w:fldChar w:fldCharType="separate"/>
    </w:r>
    <w:r w:rsidR="00AD184E">
      <w:rPr>
        <w:rFonts w:eastAsia="Times New Roman" w:cs="Times New Roman"/>
        <w:b/>
        <w:noProof/>
        <w:color w:val="800000"/>
        <w:sz w:val="18"/>
        <w:szCs w:val="18"/>
        <w:lang w:val="en-US"/>
      </w:rPr>
      <w:t>11</w:t>
    </w:r>
    <w:r w:rsidR="00817B55" w:rsidRPr="00ED3D10">
      <w:rPr>
        <w:rFonts w:eastAsia="Times New Roman" w:cs="Times New Roman"/>
        <w:b/>
        <w:color w:val="800000"/>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9E65C" w14:textId="77777777" w:rsidR="002674B2" w:rsidRDefault="002674B2" w:rsidP="00B55360">
      <w:pPr>
        <w:spacing w:after="0" w:line="240" w:lineRule="auto"/>
      </w:pPr>
      <w:r>
        <w:separator/>
      </w:r>
    </w:p>
  </w:footnote>
  <w:footnote w:type="continuationSeparator" w:id="0">
    <w:p w14:paraId="6E3016CA" w14:textId="77777777" w:rsidR="002674B2" w:rsidRDefault="002674B2" w:rsidP="00B553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16E22"/>
    <w:multiLevelType w:val="hybridMultilevel"/>
    <w:tmpl w:val="9D7643D0"/>
    <w:lvl w:ilvl="0" w:tplc="DAD6CECE">
      <w:start w:val="1"/>
      <w:numFmt w:val="decimal"/>
      <w:lvlText w:val="%1."/>
      <w:lvlJc w:val="left"/>
      <w:pPr>
        <w:ind w:left="1020" w:hanging="360"/>
      </w:pPr>
    </w:lvl>
    <w:lvl w:ilvl="1" w:tplc="50702C00">
      <w:start w:val="1"/>
      <w:numFmt w:val="decimal"/>
      <w:lvlText w:val="%2."/>
      <w:lvlJc w:val="left"/>
      <w:pPr>
        <w:ind w:left="1020" w:hanging="360"/>
      </w:pPr>
    </w:lvl>
    <w:lvl w:ilvl="2" w:tplc="5E2E6726">
      <w:start w:val="1"/>
      <w:numFmt w:val="decimal"/>
      <w:lvlText w:val="%3."/>
      <w:lvlJc w:val="left"/>
      <w:pPr>
        <w:ind w:left="1020" w:hanging="360"/>
      </w:pPr>
    </w:lvl>
    <w:lvl w:ilvl="3" w:tplc="ADCCFFE2">
      <w:start w:val="1"/>
      <w:numFmt w:val="decimal"/>
      <w:lvlText w:val="%4."/>
      <w:lvlJc w:val="left"/>
      <w:pPr>
        <w:ind w:left="1020" w:hanging="360"/>
      </w:pPr>
    </w:lvl>
    <w:lvl w:ilvl="4" w:tplc="2A8ED54A">
      <w:start w:val="1"/>
      <w:numFmt w:val="decimal"/>
      <w:lvlText w:val="%5."/>
      <w:lvlJc w:val="left"/>
      <w:pPr>
        <w:ind w:left="1020" w:hanging="360"/>
      </w:pPr>
    </w:lvl>
    <w:lvl w:ilvl="5" w:tplc="388E0524">
      <w:start w:val="1"/>
      <w:numFmt w:val="decimal"/>
      <w:lvlText w:val="%6."/>
      <w:lvlJc w:val="left"/>
      <w:pPr>
        <w:ind w:left="1020" w:hanging="360"/>
      </w:pPr>
    </w:lvl>
    <w:lvl w:ilvl="6" w:tplc="A138622C">
      <w:start w:val="1"/>
      <w:numFmt w:val="decimal"/>
      <w:lvlText w:val="%7."/>
      <w:lvlJc w:val="left"/>
      <w:pPr>
        <w:ind w:left="1020" w:hanging="360"/>
      </w:pPr>
    </w:lvl>
    <w:lvl w:ilvl="7" w:tplc="B6B0F096">
      <w:start w:val="1"/>
      <w:numFmt w:val="decimal"/>
      <w:lvlText w:val="%8."/>
      <w:lvlJc w:val="left"/>
      <w:pPr>
        <w:ind w:left="1020" w:hanging="360"/>
      </w:pPr>
    </w:lvl>
    <w:lvl w:ilvl="8" w:tplc="41665D16">
      <w:start w:val="1"/>
      <w:numFmt w:val="decimal"/>
      <w:lvlText w:val="%9."/>
      <w:lvlJc w:val="left"/>
      <w:pPr>
        <w:ind w:left="1020" w:hanging="360"/>
      </w:pPr>
    </w:lvl>
  </w:abstractNum>
  <w:abstractNum w:abstractNumId="1" w15:restartNumberingAfterBreak="0">
    <w:nsid w:val="0A5762E4"/>
    <w:multiLevelType w:val="multilevel"/>
    <w:tmpl w:val="106E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F23D40"/>
    <w:multiLevelType w:val="hybridMultilevel"/>
    <w:tmpl w:val="2482D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A25080"/>
    <w:multiLevelType w:val="hybridMultilevel"/>
    <w:tmpl w:val="00F28FEC"/>
    <w:lvl w:ilvl="0" w:tplc="7C32F4C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9A7A45"/>
    <w:multiLevelType w:val="multilevel"/>
    <w:tmpl w:val="D5BAF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3D404C"/>
    <w:multiLevelType w:val="multilevel"/>
    <w:tmpl w:val="D0D6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694C3C"/>
    <w:multiLevelType w:val="hybridMultilevel"/>
    <w:tmpl w:val="B8DA36F0"/>
    <w:lvl w:ilvl="0" w:tplc="FB6053F0">
      <w:start w:val="1"/>
      <w:numFmt w:val="decimal"/>
      <w:lvlText w:val="%1."/>
      <w:lvlJc w:val="left"/>
      <w:pPr>
        <w:ind w:left="1020" w:hanging="360"/>
      </w:pPr>
    </w:lvl>
    <w:lvl w:ilvl="1" w:tplc="6E3A42B4">
      <w:start w:val="1"/>
      <w:numFmt w:val="decimal"/>
      <w:lvlText w:val="%2."/>
      <w:lvlJc w:val="left"/>
      <w:pPr>
        <w:ind w:left="1020" w:hanging="360"/>
      </w:pPr>
    </w:lvl>
    <w:lvl w:ilvl="2" w:tplc="7812EEB8">
      <w:start w:val="1"/>
      <w:numFmt w:val="decimal"/>
      <w:lvlText w:val="%3."/>
      <w:lvlJc w:val="left"/>
      <w:pPr>
        <w:ind w:left="1020" w:hanging="360"/>
      </w:pPr>
    </w:lvl>
    <w:lvl w:ilvl="3" w:tplc="CAFE2050">
      <w:start w:val="1"/>
      <w:numFmt w:val="decimal"/>
      <w:lvlText w:val="%4."/>
      <w:lvlJc w:val="left"/>
      <w:pPr>
        <w:ind w:left="1020" w:hanging="360"/>
      </w:pPr>
    </w:lvl>
    <w:lvl w:ilvl="4" w:tplc="E444C0E6">
      <w:start w:val="1"/>
      <w:numFmt w:val="decimal"/>
      <w:lvlText w:val="%5."/>
      <w:lvlJc w:val="left"/>
      <w:pPr>
        <w:ind w:left="1020" w:hanging="360"/>
      </w:pPr>
    </w:lvl>
    <w:lvl w:ilvl="5" w:tplc="BBB6E7C4">
      <w:start w:val="1"/>
      <w:numFmt w:val="decimal"/>
      <w:lvlText w:val="%6."/>
      <w:lvlJc w:val="left"/>
      <w:pPr>
        <w:ind w:left="1020" w:hanging="360"/>
      </w:pPr>
    </w:lvl>
    <w:lvl w:ilvl="6" w:tplc="FE40A04C">
      <w:start w:val="1"/>
      <w:numFmt w:val="decimal"/>
      <w:lvlText w:val="%7."/>
      <w:lvlJc w:val="left"/>
      <w:pPr>
        <w:ind w:left="1020" w:hanging="360"/>
      </w:pPr>
    </w:lvl>
    <w:lvl w:ilvl="7" w:tplc="ED4294A8">
      <w:start w:val="1"/>
      <w:numFmt w:val="decimal"/>
      <w:lvlText w:val="%8."/>
      <w:lvlJc w:val="left"/>
      <w:pPr>
        <w:ind w:left="1020" w:hanging="360"/>
      </w:pPr>
    </w:lvl>
    <w:lvl w:ilvl="8" w:tplc="8AE88110">
      <w:start w:val="1"/>
      <w:numFmt w:val="decimal"/>
      <w:lvlText w:val="%9."/>
      <w:lvlJc w:val="left"/>
      <w:pPr>
        <w:ind w:left="1020" w:hanging="360"/>
      </w:pPr>
    </w:lvl>
  </w:abstractNum>
  <w:abstractNum w:abstractNumId="7" w15:restartNumberingAfterBreak="0">
    <w:nsid w:val="4810483A"/>
    <w:multiLevelType w:val="hybridMultilevel"/>
    <w:tmpl w:val="40E29F2E"/>
    <w:lvl w:ilvl="0" w:tplc="4042B200">
      <w:start w:val="1"/>
      <w:numFmt w:val="decimal"/>
      <w:lvlText w:val="%1."/>
      <w:lvlJc w:val="left"/>
      <w:pPr>
        <w:ind w:left="1020" w:hanging="360"/>
      </w:pPr>
    </w:lvl>
    <w:lvl w:ilvl="1" w:tplc="5C386D94">
      <w:start w:val="1"/>
      <w:numFmt w:val="decimal"/>
      <w:lvlText w:val="%2."/>
      <w:lvlJc w:val="left"/>
      <w:pPr>
        <w:ind w:left="1020" w:hanging="360"/>
      </w:pPr>
    </w:lvl>
    <w:lvl w:ilvl="2" w:tplc="68AAC0A2">
      <w:start w:val="1"/>
      <w:numFmt w:val="decimal"/>
      <w:lvlText w:val="%3."/>
      <w:lvlJc w:val="left"/>
      <w:pPr>
        <w:ind w:left="1020" w:hanging="360"/>
      </w:pPr>
    </w:lvl>
    <w:lvl w:ilvl="3" w:tplc="AB9AAA6E">
      <w:start w:val="1"/>
      <w:numFmt w:val="decimal"/>
      <w:lvlText w:val="%4."/>
      <w:lvlJc w:val="left"/>
      <w:pPr>
        <w:ind w:left="1020" w:hanging="360"/>
      </w:pPr>
    </w:lvl>
    <w:lvl w:ilvl="4" w:tplc="DD2ED84A">
      <w:start w:val="1"/>
      <w:numFmt w:val="decimal"/>
      <w:lvlText w:val="%5."/>
      <w:lvlJc w:val="left"/>
      <w:pPr>
        <w:ind w:left="1020" w:hanging="360"/>
      </w:pPr>
    </w:lvl>
    <w:lvl w:ilvl="5" w:tplc="0FD4B63A">
      <w:start w:val="1"/>
      <w:numFmt w:val="decimal"/>
      <w:lvlText w:val="%6."/>
      <w:lvlJc w:val="left"/>
      <w:pPr>
        <w:ind w:left="1020" w:hanging="360"/>
      </w:pPr>
    </w:lvl>
    <w:lvl w:ilvl="6" w:tplc="4E80E2FC">
      <w:start w:val="1"/>
      <w:numFmt w:val="decimal"/>
      <w:lvlText w:val="%7."/>
      <w:lvlJc w:val="left"/>
      <w:pPr>
        <w:ind w:left="1020" w:hanging="360"/>
      </w:pPr>
    </w:lvl>
    <w:lvl w:ilvl="7" w:tplc="9140E342">
      <w:start w:val="1"/>
      <w:numFmt w:val="decimal"/>
      <w:lvlText w:val="%8."/>
      <w:lvlJc w:val="left"/>
      <w:pPr>
        <w:ind w:left="1020" w:hanging="360"/>
      </w:pPr>
    </w:lvl>
    <w:lvl w:ilvl="8" w:tplc="F4E48786">
      <w:start w:val="1"/>
      <w:numFmt w:val="decimal"/>
      <w:lvlText w:val="%9."/>
      <w:lvlJc w:val="left"/>
      <w:pPr>
        <w:ind w:left="1020" w:hanging="360"/>
      </w:pPr>
    </w:lvl>
  </w:abstractNum>
  <w:abstractNum w:abstractNumId="8" w15:restartNumberingAfterBreak="0">
    <w:nsid w:val="55B67228"/>
    <w:multiLevelType w:val="hybridMultilevel"/>
    <w:tmpl w:val="FFFFFFFF"/>
    <w:lvl w:ilvl="0" w:tplc="2048CF5A">
      <w:start w:val="22"/>
      <w:numFmt w:val="bullet"/>
      <w:lvlText w:val="-"/>
      <w:lvlJc w:val="left"/>
      <w:pPr>
        <w:ind w:left="720" w:hanging="360"/>
      </w:pPr>
      <w:rPr>
        <w:rFonts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FE11754"/>
    <w:multiLevelType w:val="multilevel"/>
    <w:tmpl w:val="71E6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73708C"/>
    <w:multiLevelType w:val="hybridMultilevel"/>
    <w:tmpl w:val="E286BB30"/>
    <w:lvl w:ilvl="0" w:tplc="A8E02F94">
      <w:start w:val="1"/>
      <w:numFmt w:val="decimal"/>
      <w:lvlText w:val="%1."/>
      <w:lvlJc w:val="left"/>
      <w:pPr>
        <w:ind w:left="1020" w:hanging="360"/>
      </w:pPr>
    </w:lvl>
    <w:lvl w:ilvl="1" w:tplc="AB84704C">
      <w:start w:val="1"/>
      <w:numFmt w:val="decimal"/>
      <w:lvlText w:val="%2."/>
      <w:lvlJc w:val="left"/>
      <w:pPr>
        <w:ind w:left="1020" w:hanging="360"/>
      </w:pPr>
    </w:lvl>
    <w:lvl w:ilvl="2" w:tplc="70AAB6A8">
      <w:start w:val="1"/>
      <w:numFmt w:val="decimal"/>
      <w:lvlText w:val="%3."/>
      <w:lvlJc w:val="left"/>
      <w:pPr>
        <w:ind w:left="1020" w:hanging="360"/>
      </w:pPr>
    </w:lvl>
    <w:lvl w:ilvl="3" w:tplc="C228F8D2">
      <w:start w:val="1"/>
      <w:numFmt w:val="decimal"/>
      <w:lvlText w:val="%4."/>
      <w:lvlJc w:val="left"/>
      <w:pPr>
        <w:ind w:left="1020" w:hanging="360"/>
      </w:pPr>
    </w:lvl>
    <w:lvl w:ilvl="4" w:tplc="2520B07E">
      <w:start w:val="1"/>
      <w:numFmt w:val="decimal"/>
      <w:lvlText w:val="%5."/>
      <w:lvlJc w:val="left"/>
      <w:pPr>
        <w:ind w:left="1020" w:hanging="360"/>
      </w:pPr>
    </w:lvl>
    <w:lvl w:ilvl="5" w:tplc="6BF28A52">
      <w:start w:val="1"/>
      <w:numFmt w:val="decimal"/>
      <w:lvlText w:val="%6."/>
      <w:lvlJc w:val="left"/>
      <w:pPr>
        <w:ind w:left="1020" w:hanging="360"/>
      </w:pPr>
    </w:lvl>
    <w:lvl w:ilvl="6" w:tplc="E374660C">
      <w:start w:val="1"/>
      <w:numFmt w:val="decimal"/>
      <w:lvlText w:val="%7."/>
      <w:lvlJc w:val="left"/>
      <w:pPr>
        <w:ind w:left="1020" w:hanging="360"/>
      </w:pPr>
    </w:lvl>
    <w:lvl w:ilvl="7" w:tplc="3578ABF8">
      <w:start w:val="1"/>
      <w:numFmt w:val="decimal"/>
      <w:lvlText w:val="%8."/>
      <w:lvlJc w:val="left"/>
      <w:pPr>
        <w:ind w:left="1020" w:hanging="360"/>
      </w:pPr>
    </w:lvl>
    <w:lvl w:ilvl="8" w:tplc="E1BCA59A">
      <w:start w:val="1"/>
      <w:numFmt w:val="decimal"/>
      <w:lvlText w:val="%9."/>
      <w:lvlJc w:val="left"/>
      <w:pPr>
        <w:ind w:left="1020" w:hanging="360"/>
      </w:pPr>
    </w:lvl>
  </w:abstractNum>
  <w:abstractNum w:abstractNumId="11" w15:restartNumberingAfterBreak="0">
    <w:nsid w:val="76E801F5"/>
    <w:multiLevelType w:val="multilevel"/>
    <w:tmpl w:val="973A1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D41B9C"/>
    <w:multiLevelType w:val="hybridMultilevel"/>
    <w:tmpl w:val="E4043040"/>
    <w:lvl w:ilvl="0" w:tplc="7C32F4C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B763E97"/>
    <w:multiLevelType w:val="hybridMultilevel"/>
    <w:tmpl w:val="C7046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C72699B"/>
    <w:multiLevelType w:val="multilevel"/>
    <w:tmpl w:val="8EE0909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FEA1110"/>
    <w:multiLevelType w:val="multilevel"/>
    <w:tmpl w:val="90BA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5474825">
    <w:abstractNumId w:val="14"/>
  </w:num>
  <w:num w:numId="2" w16cid:durableId="184906611">
    <w:abstractNumId w:val="12"/>
  </w:num>
  <w:num w:numId="3" w16cid:durableId="1922180575">
    <w:abstractNumId w:val="3"/>
  </w:num>
  <w:num w:numId="4" w16cid:durableId="228346058">
    <w:abstractNumId w:val="8"/>
  </w:num>
  <w:num w:numId="5" w16cid:durableId="790633139">
    <w:abstractNumId w:val="13"/>
  </w:num>
  <w:num w:numId="6" w16cid:durableId="1495144206">
    <w:abstractNumId w:val="0"/>
  </w:num>
  <w:num w:numId="7" w16cid:durableId="1601717836">
    <w:abstractNumId w:val="15"/>
  </w:num>
  <w:num w:numId="8" w16cid:durableId="1317145765">
    <w:abstractNumId w:val="11"/>
  </w:num>
  <w:num w:numId="9" w16cid:durableId="1373655650">
    <w:abstractNumId w:val="10"/>
  </w:num>
  <w:num w:numId="10" w16cid:durableId="820463464">
    <w:abstractNumId w:val="9"/>
  </w:num>
  <w:num w:numId="11" w16cid:durableId="1680892853">
    <w:abstractNumId w:val="5"/>
  </w:num>
  <w:num w:numId="12" w16cid:durableId="1362054282">
    <w:abstractNumId w:val="1"/>
  </w:num>
  <w:num w:numId="13" w16cid:durableId="1673489260">
    <w:abstractNumId w:val="4"/>
  </w:num>
  <w:num w:numId="14" w16cid:durableId="1960918553">
    <w:abstractNumId w:val="2"/>
  </w:num>
  <w:num w:numId="15" w16cid:durableId="1761943489">
    <w:abstractNumId w:val="6"/>
  </w:num>
  <w:num w:numId="16" w16cid:durableId="135314116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comment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7D49FC"/>
    <w:rsid w:val="00000303"/>
    <w:rsid w:val="0002018C"/>
    <w:rsid w:val="00020837"/>
    <w:rsid w:val="0003282C"/>
    <w:rsid w:val="000408D1"/>
    <w:rsid w:val="00047F93"/>
    <w:rsid w:val="00056C47"/>
    <w:rsid w:val="00062812"/>
    <w:rsid w:val="00067993"/>
    <w:rsid w:val="0008763B"/>
    <w:rsid w:val="00091227"/>
    <w:rsid w:val="000A117A"/>
    <w:rsid w:val="000A6E74"/>
    <w:rsid w:val="000B0050"/>
    <w:rsid w:val="000B174F"/>
    <w:rsid w:val="000B285E"/>
    <w:rsid w:val="000C35AB"/>
    <w:rsid w:val="000C7154"/>
    <w:rsid w:val="000E31F5"/>
    <w:rsid w:val="000E470C"/>
    <w:rsid w:val="000E5EFE"/>
    <w:rsid w:val="000F7667"/>
    <w:rsid w:val="001036B5"/>
    <w:rsid w:val="00117DA7"/>
    <w:rsid w:val="0012360A"/>
    <w:rsid w:val="0012660E"/>
    <w:rsid w:val="00127507"/>
    <w:rsid w:val="00132840"/>
    <w:rsid w:val="00132F16"/>
    <w:rsid w:val="00137E7D"/>
    <w:rsid w:val="001413FB"/>
    <w:rsid w:val="00154FF6"/>
    <w:rsid w:val="00155039"/>
    <w:rsid w:val="0015658B"/>
    <w:rsid w:val="001649EE"/>
    <w:rsid w:val="001655E9"/>
    <w:rsid w:val="00170953"/>
    <w:rsid w:val="00170DA4"/>
    <w:rsid w:val="00173521"/>
    <w:rsid w:val="001816B2"/>
    <w:rsid w:val="00190534"/>
    <w:rsid w:val="001913EA"/>
    <w:rsid w:val="00193334"/>
    <w:rsid w:val="001A0733"/>
    <w:rsid w:val="001A38DE"/>
    <w:rsid w:val="001A72DD"/>
    <w:rsid w:val="001A7B19"/>
    <w:rsid w:val="001B00DB"/>
    <w:rsid w:val="001B021E"/>
    <w:rsid w:val="001B040D"/>
    <w:rsid w:val="001B545A"/>
    <w:rsid w:val="001B7A22"/>
    <w:rsid w:val="001C4868"/>
    <w:rsid w:val="001C5A72"/>
    <w:rsid w:val="001C7EBB"/>
    <w:rsid w:val="001D17F8"/>
    <w:rsid w:val="001D5B72"/>
    <w:rsid w:val="001D7634"/>
    <w:rsid w:val="001E6865"/>
    <w:rsid w:val="001E7335"/>
    <w:rsid w:val="001F0683"/>
    <w:rsid w:val="001F1717"/>
    <w:rsid w:val="00214B35"/>
    <w:rsid w:val="002171E1"/>
    <w:rsid w:val="002221CD"/>
    <w:rsid w:val="002273B4"/>
    <w:rsid w:val="00231587"/>
    <w:rsid w:val="00236DE4"/>
    <w:rsid w:val="00237156"/>
    <w:rsid w:val="002411AE"/>
    <w:rsid w:val="002439E7"/>
    <w:rsid w:val="00243C47"/>
    <w:rsid w:val="00244825"/>
    <w:rsid w:val="0024498C"/>
    <w:rsid w:val="0025319F"/>
    <w:rsid w:val="002674B2"/>
    <w:rsid w:val="00280FE8"/>
    <w:rsid w:val="0028105E"/>
    <w:rsid w:val="00283A9E"/>
    <w:rsid w:val="00287CF6"/>
    <w:rsid w:val="00295F12"/>
    <w:rsid w:val="002A1DE5"/>
    <w:rsid w:val="002A4C38"/>
    <w:rsid w:val="002A5E6F"/>
    <w:rsid w:val="002B1C4B"/>
    <w:rsid w:val="002B7F20"/>
    <w:rsid w:val="002B7F3A"/>
    <w:rsid w:val="002C01CA"/>
    <w:rsid w:val="002C50F5"/>
    <w:rsid w:val="002C5F35"/>
    <w:rsid w:val="002D2173"/>
    <w:rsid w:val="00302011"/>
    <w:rsid w:val="0030289B"/>
    <w:rsid w:val="00305E59"/>
    <w:rsid w:val="003217DF"/>
    <w:rsid w:val="00327F33"/>
    <w:rsid w:val="0034043B"/>
    <w:rsid w:val="003404EA"/>
    <w:rsid w:val="00345A72"/>
    <w:rsid w:val="003476D2"/>
    <w:rsid w:val="00363635"/>
    <w:rsid w:val="0036525C"/>
    <w:rsid w:val="00365A29"/>
    <w:rsid w:val="00366F51"/>
    <w:rsid w:val="003801C8"/>
    <w:rsid w:val="00381CA0"/>
    <w:rsid w:val="003956B4"/>
    <w:rsid w:val="0039748D"/>
    <w:rsid w:val="003A1892"/>
    <w:rsid w:val="003A5CD4"/>
    <w:rsid w:val="003C620A"/>
    <w:rsid w:val="003D2AFD"/>
    <w:rsid w:val="003D6080"/>
    <w:rsid w:val="003D7778"/>
    <w:rsid w:val="003E6304"/>
    <w:rsid w:val="003F7809"/>
    <w:rsid w:val="0040464E"/>
    <w:rsid w:val="00405CAB"/>
    <w:rsid w:val="00406175"/>
    <w:rsid w:val="00415A06"/>
    <w:rsid w:val="00422C27"/>
    <w:rsid w:val="004234B8"/>
    <w:rsid w:val="0043045E"/>
    <w:rsid w:val="004343EB"/>
    <w:rsid w:val="004418E2"/>
    <w:rsid w:val="00445744"/>
    <w:rsid w:val="00445D17"/>
    <w:rsid w:val="00445E23"/>
    <w:rsid w:val="00445F1C"/>
    <w:rsid w:val="00460541"/>
    <w:rsid w:val="004612AC"/>
    <w:rsid w:val="00467E8E"/>
    <w:rsid w:val="00474C0D"/>
    <w:rsid w:val="004861BB"/>
    <w:rsid w:val="00495093"/>
    <w:rsid w:val="004A0FE7"/>
    <w:rsid w:val="004B6917"/>
    <w:rsid w:val="004B73DE"/>
    <w:rsid w:val="004C281E"/>
    <w:rsid w:val="004C33D5"/>
    <w:rsid w:val="004D65D7"/>
    <w:rsid w:val="004E3213"/>
    <w:rsid w:val="004E5849"/>
    <w:rsid w:val="005052EC"/>
    <w:rsid w:val="0050563B"/>
    <w:rsid w:val="00510413"/>
    <w:rsid w:val="00514CD5"/>
    <w:rsid w:val="00515303"/>
    <w:rsid w:val="005216E1"/>
    <w:rsid w:val="0052332D"/>
    <w:rsid w:val="00523F35"/>
    <w:rsid w:val="00524466"/>
    <w:rsid w:val="00546534"/>
    <w:rsid w:val="0055476D"/>
    <w:rsid w:val="005568AC"/>
    <w:rsid w:val="005569B0"/>
    <w:rsid w:val="00560069"/>
    <w:rsid w:val="00562038"/>
    <w:rsid w:val="00590466"/>
    <w:rsid w:val="00590DC1"/>
    <w:rsid w:val="005A34CE"/>
    <w:rsid w:val="005C1E40"/>
    <w:rsid w:val="005E4ABB"/>
    <w:rsid w:val="005E500A"/>
    <w:rsid w:val="005E5FA1"/>
    <w:rsid w:val="005F0B4A"/>
    <w:rsid w:val="00602AC7"/>
    <w:rsid w:val="00603FF9"/>
    <w:rsid w:val="00607287"/>
    <w:rsid w:val="00611A61"/>
    <w:rsid w:val="00616934"/>
    <w:rsid w:val="006171F1"/>
    <w:rsid w:val="00622705"/>
    <w:rsid w:val="00623C5C"/>
    <w:rsid w:val="00630E36"/>
    <w:rsid w:val="006320B0"/>
    <w:rsid w:val="00632E12"/>
    <w:rsid w:val="00634ACD"/>
    <w:rsid w:val="00640D3A"/>
    <w:rsid w:val="006418B9"/>
    <w:rsid w:val="006421F4"/>
    <w:rsid w:val="0065392B"/>
    <w:rsid w:val="00661B06"/>
    <w:rsid w:val="00670670"/>
    <w:rsid w:val="006725C5"/>
    <w:rsid w:val="006726B2"/>
    <w:rsid w:val="00673C10"/>
    <w:rsid w:val="00674B48"/>
    <w:rsid w:val="00677CEA"/>
    <w:rsid w:val="006A51AE"/>
    <w:rsid w:val="006B05EA"/>
    <w:rsid w:val="006B2B46"/>
    <w:rsid w:val="006B4AA0"/>
    <w:rsid w:val="006B520E"/>
    <w:rsid w:val="006B5382"/>
    <w:rsid w:val="006B7DCB"/>
    <w:rsid w:val="006C589C"/>
    <w:rsid w:val="006D00DD"/>
    <w:rsid w:val="006D1D8D"/>
    <w:rsid w:val="006D7D81"/>
    <w:rsid w:val="006E206B"/>
    <w:rsid w:val="006E2880"/>
    <w:rsid w:val="006E3D9E"/>
    <w:rsid w:val="006E75FD"/>
    <w:rsid w:val="006F1358"/>
    <w:rsid w:val="006F36EE"/>
    <w:rsid w:val="006F4FCA"/>
    <w:rsid w:val="006F544D"/>
    <w:rsid w:val="006F6789"/>
    <w:rsid w:val="00706653"/>
    <w:rsid w:val="00711CCA"/>
    <w:rsid w:val="00720575"/>
    <w:rsid w:val="007251B6"/>
    <w:rsid w:val="00731456"/>
    <w:rsid w:val="007436EA"/>
    <w:rsid w:val="00752036"/>
    <w:rsid w:val="007544C5"/>
    <w:rsid w:val="00756B5E"/>
    <w:rsid w:val="00756F8C"/>
    <w:rsid w:val="00763DB8"/>
    <w:rsid w:val="00770F10"/>
    <w:rsid w:val="00771562"/>
    <w:rsid w:val="00785288"/>
    <w:rsid w:val="00785980"/>
    <w:rsid w:val="007A4846"/>
    <w:rsid w:val="007B1229"/>
    <w:rsid w:val="007B60C6"/>
    <w:rsid w:val="007B6295"/>
    <w:rsid w:val="007C0F4C"/>
    <w:rsid w:val="007C50B8"/>
    <w:rsid w:val="007C552E"/>
    <w:rsid w:val="007D046F"/>
    <w:rsid w:val="007D23BC"/>
    <w:rsid w:val="007D49FC"/>
    <w:rsid w:val="007D516E"/>
    <w:rsid w:val="007D6A37"/>
    <w:rsid w:val="007F4135"/>
    <w:rsid w:val="007F7132"/>
    <w:rsid w:val="00801100"/>
    <w:rsid w:val="008065C9"/>
    <w:rsid w:val="008104D7"/>
    <w:rsid w:val="00811A42"/>
    <w:rsid w:val="0081209C"/>
    <w:rsid w:val="00812A7A"/>
    <w:rsid w:val="00817B55"/>
    <w:rsid w:val="0082322C"/>
    <w:rsid w:val="008251B3"/>
    <w:rsid w:val="008305FA"/>
    <w:rsid w:val="00834F36"/>
    <w:rsid w:val="00840978"/>
    <w:rsid w:val="008428BC"/>
    <w:rsid w:val="00853199"/>
    <w:rsid w:val="0085576C"/>
    <w:rsid w:val="008601CE"/>
    <w:rsid w:val="00860A5D"/>
    <w:rsid w:val="00861607"/>
    <w:rsid w:val="00863FC6"/>
    <w:rsid w:val="008771F8"/>
    <w:rsid w:val="00883EB0"/>
    <w:rsid w:val="0088410E"/>
    <w:rsid w:val="008916AC"/>
    <w:rsid w:val="008A784B"/>
    <w:rsid w:val="008B5893"/>
    <w:rsid w:val="008C1DAA"/>
    <w:rsid w:val="008C30A8"/>
    <w:rsid w:val="008D0A0E"/>
    <w:rsid w:val="008D0ED4"/>
    <w:rsid w:val="008D125A"/>
    <w:rsid w:val="008D6FD4"/>
    <w:rsid w:val="008E2E66"/>
    <w:rsid w:val="008E791B"/>
    <w:rsid w:val="008F7827"/>
    <w:rsid w:val="00904FB4"/>
    <w:rsid w:val="009057F3"/>
    <w:rsid w:val="0090732B"/>
    <w:rsid w:val="009143F1"/>
    <w:rsid w:val="0091576E"/>
    <w:rsid w:val="00917749"/>
    <w:rsid w:val="00923A4E"/>
    <w:rsid w:val="009336DF"/>
    <w:rsid w:val="00933BA4"/>
    <w:rsid w:val="009376DD"/>
    <w:rsid w:val="00937EB2"/>
    <w:rsid w:val="00943511"/>
    <w:rsid w:val="00943B72"/>
    <w:rsid w:val="009456B8"/>
    <w:rsid w:val="009535BE"/>
    <w:rsid w:val="00960DD8"/>
    <w:rsid w:val="009707BD"/>
    <w:rsid w:val="00971511"/>
    <w:rsid w:val="00977E66"/>
    <w:rsid w:val="0098448A"/>
    <w:rsid w:val="00984E16"/>
    <w:rsid w:val="0098502B"/>
    <w:rsid w:val="00985436"/>
    <w:rsid w:val="00996DF5"/>
    <w:rsid w:val="009A1D55"/>
    <w:rsid w:val="009A24C1"/>
    <w:rsid w:val="009B09EC"/>
    <w:rsid w:val="009B2363"/>
    <w:rsid w:val="009B644D"/>
    <w:rsid w:val="009B6ECF"/>
    <w:rsid w:val="009B7717"/>
    <w:rsid w:val="009B7BAE"/>
    <w:rsid w:val="009C4312"/>
    <w:rsid w:val="009C4D19"/>
    <w:rsid w:val="009C55BA"/>
    <w:rsid w:val="009C6658"/>
    <w:rsid w:val="009C74B5"/>
    <w:rsid w:val="009C7FD5"/>
    <w:rsid w:val="009D0DF0"/>
    <w:rsid w:val="009D6A82"/>
    <w:rsid w:val="009D7BD3"/>
    <w:rsid w:val="009E2CB7"/>
    <w:rsid w:val="009E4F17"/>
    <w:rsid w:val="009F1CB6"/>
    <w:rsid w:val="009F66C7"/>
    <w:rsid w:val="00A026BA"/>
    <w:rsid w:val="00A06674"/>
    <w:rsid w:val="00A121DE"/>
    <w:rsid w:val="00A17615"/>
    <w:rsid w:val="00A25CFA"/>
    <w:rsid w:val="00A42079"/>
    <w:rsid w:val="00A45E5B"/>
    <w:rsid w:val="00A52585"/>
    <w:rsid w:val="00A608C0"/>
    <w:rsid w:val="00A624ED"/>
    <w:rsid w:val="00A674E9"/>
    <w:rsid w:val="00A7523E"/>
    <w:rsid w:val="00A77C7F"/>
    <w:rsid w:val="00A8192F"/>
    <w:rsid w:val="00A95EE4"/>
    <w:rsid w:val="00AA16B4"/>
    <w:rsid w:val="00AA1841"/>
    <w:rsid w:val="00AA443F"/>
    <w:rsid w:val="00AB43A7"/>
    <w:rsid w:val="00AB68D0"/>
    <w:rsid w:val="00AC7BD2"/>
    <w:rsid w:val="00AD184E"/>
    <w:rsid w:val="00AD3A3C"/>
    <w:rsid w:val="00AE3FFC"/>
    <w:rsid w:val="00AE66F5"/>
    <w:rsid w:val="00AE7240"/>
    <w:rsid w:val="00AF2E59"/>
    <w:rsid w:val="00AF7F4D"/>
    <w:rsid w:val="00B1140F"/>
    <w:rsid w:val="00B1566E"/>
    <w:rsid w:val="00B20039"/>
    <w:rsid w:val="00B27101"/>
    <w:rsid w:val="00B302A2"/>
    <w:rsid w:val="00B375E6"/>
    <w:rsid w:val="00B47C9F"/>
    <w:rsid w:val="00B5051C"/>
    <w:rsid w:val="00B51A89"/>
    <w:rsid w:val="00B525CD"/>
    <w:rsid w:val="00B536DD"/>
    <w:rsid w:val="00B55360"/>
    <w:rsid w:val="00B56605"/>
    <w:rsid w:val="00B63DEC"/>
    <w:rsid w:val="00B65D26"/>
    <w:rsid w:val="00B70AED"/>
    <w:rsid w:val="00B713EA"/>
    <w:rsid w:val="00B71C6A"/>
    <w:rsid w:val="00B770EF"/>
    <w:rsid w:val="00B87AEF"/>
    <w:rsid w:val="00B913A6"/>
    <w:rsid w:val="00B92A12"/>
    <w:rsid w:val="00B92DF0"/>
    <w:rsid w:val="00B96EA1"/>
    <w:rsid w:val="00BA1570"/>
    <w:rsid w:val="00BB3219"/>
    <w:rsid w:val="00BB42F9"/>
    <w:rsid w:val="00BBB59E"/>
    <w:rsid w:val="00BD0F5E"/>
    <w:rsid w:val="00BD3520"/>
    <w:rsid w:val="00BD4561"/>
    <w:rsid w:val="00BD557F"/>
    <w:rsid w:val="00BD7244"/>
    <w:rsid w:val="00BD7FBC"/>
    <w:rsid w:val="00BE2FC1"/>
    <w:rsid w:val="00BE5617"/>
    <w:rsid w:val="00BE5FBE"/>
    <w:rsid w:val="00BE6CFD"/>
    <w:rsid w:val="00BF1638"/>
    <w:rsid w:val="00BF4E2A"/>
    <w:rsid w:val="00BF61B5"/>
    <w:rsid w:val="00C02DAA"/>
    <w:rsid w:val="00C1497D"/>
    <w:rsid w:val="00C204FF"/>
    <w:rsid w:val="00C24797"/>
    <w:rsid w:val="00C27ACA"/>
    <w:rsid w:val="00C318A8"/>
    <w:rsid w:val="00C37CA1"/>
    <w:rsid w:val="00C47A9B"/>
    <w:rsid w:val="00C53165"/>
    <w:rsid w:val="00C53B07"/>
    <w:rsid w:val="00C74A28"/>
    <w:rsid w:val="00C76C2D"/>
    <w:rsid w:val="00C77D82"/>
    <w:rsid w:val="00C82464"/>
    <w:rsid w:val="00C90B78"/>
    <w:rsid w:val="00C916A2"/>
    <w:rsid w:val="00C925B4"/>
    <w:rsid w:val="00C939E3"/>
    <w:rsid w:val="00C96E81"/>
    <w:rsid w:val="00CA469D"/>
    <w:rsid w:val="00CA723C"/>
    <w:rsid w:val="00CB1A21"/>
    <w:rsid w:val="00CB3FF4"/>
    <w:rsid w:val="00CB566F"/>
    <w:rsid w:val="00CC106A"/>
    <w:rsid w:val="00CC16C3"/>
    <w:rsid w:val="00CC258A"/>
    <w:rsid w:val="00CC767E"/>
    <w:rsid w:val="00CD1282"/>
    <w:rsid w:val="00CD4890"/>
    <w:rsid w:val="00CD6CFD"/>
    <w:rsid w:val="00CE2681"/>
    <w:rsid w:val="00CE404A"/>
    <w:rsid w:val="00CE45B0"/>
    <w:rsid w:val="00CE6888"/>
    <w:rsid w:val="00CF0EBA"/>
    <w:rsid w:val="00CF4DEC"/>
    <w:rsid w:val="00CF64B1"/>
    <w:rsid w:val="00D004BA"/>
    <w:rsid w:val="00D030DE"/>
    <w:rsid w:val="00D06BA4"/>
    <w:rsid w:val="00D11C3E"/>
    <w:rsid w:val="00D13A1D"/>
    <w:rsid w:val="00D16206"/>
    <w:rsid w:val="00D21F28"/>
    <w:rsid w:val="00D300ED"/>
    <w:rsid w:val="00D424F3"/>
    <w:rsid w:val="00D42B7B"/>
    <w:rsid w:val="00D46C4C"/>
    <w:rsid w:val="00D53417"/>
    <w:rsid w:val="00D552F9"/>
    <w:rsid w:val="00D56AD6"/>
    <w:rsid w:val="00D64590"/>
    <w:rsid w:val="00D64F72"/>
    <w:rsid w:val="00D66D80"/>
    <w:rsid w:val="00D72484"/>
    <w:rsid w:val="00D74199"/>
    <w:rsid w:val="00D77836"/>
    <w:rsid w:val="00D77F04"/>
    <w:rsid w:val="00D811C4"/>
    <w:rsid w:val="00D81CFA"/>
    <w:rsid w:val="00D85330"/>
    <w:rsid w:val="00D90DE0"/>
    <w:rsid w:val="00D914CB"/>
    <w:rsid w:val="00D915F6"/>
    <w:rsid w:val="00D92F6F"/>
    <w:rsid w:val="00D9645F"/>
    <w:rsid w:val="00DA304D"/>
    <w:rsid w:val="00DA6A9B"/>
    <w:rsid w:val="00DB064F"/>
    <w:rsid w:val="00DB21FD"/>
    <w:rsid w:val="00DB5D5E"/>
    <w:rsid w:val="00DB5FA3"/>
    <w:rsid w:val="00DB6BE8"/>
    <w:rsid w:val="00DB78B6"/>
    <w:rsid w:val="00DC2CA5"/>
    <w:rsid w:val="00DC4F84"/>
    <w:rsid w:val="00DD0D1D"/>
    <w:rsid w:val="00DE6175"/>
    <w:rsid w:val="00DE73B4"/>
    <w:rsid w:val="00DF4A64"/>
    <w:rsid w:val="00DF5C4F"/>
    <w:rsid w:val="00E002B3"/>
    <w:rsid w:val="00E0354D"/>
    <w:rsid w:val="00E059A4"/>
    <w:rsid w:val="00E06D34"/>
    <w:rsid w:val="00E07379"/>
    <w:rsid w:val="00E07502"/>
    <w:rsid w:val="00E10A2D"/>
    <w:rsid w:val="00E10B8A"/>
    <w:rsid w:val="00E1753F"/>
    <w:rsid w:val="00E20B6A"/>
    <w:rsid w:val="00E23F56"/>
    <w:rsid w:val="00E25E04"/>
    <w:rsid w:val="00E34029"/>
    <w:rsid w:val="00E4109A"/>
    <w:rsid w:val="00E46B75"/>
    <w:rsid w:val="00E50381"/>
    <w:rsid w:val="00E52091"/>
    <w:rsid w:val="00E554DD"/>
    <w:rsid w:val="00E5555E"/>
    <w:rsid w:val="00E664E8"/>
    <w:rsid w:val="00E731C8"/>
    <w:rsid w:val="00E847FE"/>
    <w:rsid w:val="00E849C6"/>
    <w:rsid w:val="00E861AA"/>
    <w:rsid w:val="00EA2579"/>
    <w:rsid w:val="00EB20CF"/>
    <w:rsid w:val="00EB568C"/>
    <w:rsid w:val="00EC5C91"/>
    <w:rsid w:val="00ED3D10"/>
    <w:rsid w:val="00ED7226"/>
    <w:rsid w:val="00EE162D"/>
    <w:rsid w:val="00EE3A8E"/>
    <w:rsid w:val="00EE5EB4"/>
    <w:rsid w:val="00EE5F79"/>
    <w:rsid w:val="00EF06DF"/>
    <w:rsid w:val="00EF335A"/>
    <w:rsid w:val="00F01688"/>
    <w:rsid w:val="00F108FC"/>
    <w:rsid w:val="00F121E6"/>
    <w:rsid w:val="00F20C00"/>
    <w:rsid w:val="00F25855"/>
    <w:rsid w:val="00F26A27"/>
    <w:rsid w:val="00F33C75"/>
    <w:rsid w:val="00F35B95"/>
    <w:rsid w:val="00F36270"/>
    <w:rsid w:val="00F378A9"/>
    <w:rsid w:val="00F4083F"/>
    <w:rsid w:val="00F44BBE"/>
    <w:rsid w:val="00F452FA"/>
    <w:rsid w:val="00F46632"/>
    <w:rsid w:val="00F47596"/>
    <w:rsid w:val="00F47820"/>
    <w:rsid w:val="00F509B0"/>
    <w:rsid w:val="00F53120"/>
    <w:rsid w:val="00F60963"/>
    <w:rsid w:val="00F63A94"/>
    <w:rsid w:val="00F64693"/>
    <w:rsid w:val="00F672F2"/>
    <w:rsid w:val="00F710CA"/>
    <w:rsid w:val="00F745B0"/>
    <w:rsid w:val="00F84D18"/>
    <w:rsid w:val="00F96988"/>
    <w:rsid w:val="00F9790D"/>
    <w:rsid w:val="00FA1BEE"/>
    <w:rsid w:val="00FA6FD3"/>
    <w:rsid w:val="00FB371E"/>
    <w:rsid w:val="00FB3E8C"/>
    <w:rsid w:val="00FB4A55"/>
    <w:rsid w:val="00FC2844"/>
    <w:rsid w:val="00FC439A"/>
    <w:rsid w:val="00FD5207"/>
    <w:rsid w:val="00FE11CF"/>
    <w:rsid w:val="00FE5486"/>
    <w:rsid w:val="00FF278C"/>
    <w:rsid w:val="00FF41BF"/>
    <w:rsid w:val="00FF635A"/>
    <w:rsid w:val="00FF7332"/>
    <w:rsid w:val="00FF7490"/>
    <w:rsid w:val="01484632"/>
    <w:rsid w:val="018BB4B2"/>
    <w:rsid w:val="04E90CC5"/>
    <w:rsid w:val="052E9B05"/>
    <w:rsid w:val="05840981"/>
    <w:rsid w:val="05D5E92F"/>
    <w:rsid w:val="07943D9D"/>
    <w:rsid w:val="08135459"/>
    <w:rsid w:val="0A8AA2A0"/>
    <w:rsid w:val="0A9248CC"/>
    <w:rsid w:val="0ADCF713"/>
    <w:rsid w:val="0AE0EA1B"/>
    <w:rsid w:val="0BA0B34D"/>
    <w:rsid w:val="0D1CEE1B"/>
    <w:rsid w:val="0EBAF8FE"/>
    <w:rsid w:val="0FA8FD31"/>
    <w:rsid w:val="0FD1988F"/>
    <w:rsid w:val="11BEF97A"/>
    <w:rsid w:val="12786424"/>
    <w:rsid w:val="137BB5B3"/>
    <w:rsid w:val="1488BA5E"/>
    <w:rsid w:val="14E2779A"/>
    <w:rsid w:val="16E04476"/>
    <w:rsid w:val="1AC13D1E"/>
    <w:rsid w:val="1AEBE011"/>
    <w:rsid w:val="1EA7D5EA"/>
    <w:rsid w:val="1FE420C5"/>
    <w:rsid w:val="201F0BF5"/>
    <w:rsid w:val="215DDDD6"/>
    <w:rsid w:val="242FA48C"/>
    <w:rsid w:val="2514DC10"/>
    <w:rsid w:val="26D636EF"/>
    <w:rsid w:val="28CA7E1F"/>
    <w:rsid w:val="28FF75D6"/>
    <w:rsid w:val="2CE2FE38"/>
    <w:rsid w:val="2D05BE82"/>
    <w:rsid w:val="2DA4CA97"/>
    <w:rsid w:val="2FB99AEE"/>
    <w:rsid w:val="307B1CC6"/>
    <w:rsid w:val="32818CA5"/>
    <w:rsid w:val="32E96820"/>
    <w:rsid w:val="33319EB1"/>
    <w:rsid w:val="333E3CAF"/>
    <w:rsid w:val="376EC7AB"/>
    <w:rsid w:val="390AECAB"/>
    <w:rsid w:val="3BE39971"/>
    <w:rsid w:val="3DCDC03A"/>
    <w:rsid w:val="3F99F4D7"/>
    <w:rsid w:val="3FAEDFE1"/>
    <w:rsid w:val="40BD1965"/>
    <w:rsid w:val="4133B0BE"/>
    <w:rsid w:val="41A41E16"/>
    <w:rsid w:val="4269B025"/>
    <w:rsid w:val="42B5774A"/>
    <w:rsid w:val="43358AFC"/>
    <w:rsid w:val="443790F0"/>
    <w:rsid w:val="457067F4"/>
    <w:rsid w:val="45C56860"/>
    <w:rsid w:val="462F8E92"/>
    <w:rsid w:val="4773473B"/>
    <w:rsid w:val="4806C163"/>
    <w:rsid w:val="49FB68BF"/>
    <w:rsid w:val="4A1C836B"/>
    <w:rsid w:val="4AD3BD5F"/>
    <w:rsid w:val="4BF23E65"/>
    <w:rsid w:val="4DE4D5A4"/>
    <w:rsid w:val="504A04AB"/>
    <w:rsid w:val="50BADD24"/>
    <w:rsid w:val="50D17DA2"/>
    <w:rsid w:val="523BE960"/>
    <w:rsid w:val="52E6CA11"/>
    <w:rsid w:val="53201464"/>
    <w:rsid w:val="54FDA980"/>
    <w:rsid w:val="56F06DE5"/>
    <w:rsid w:val="599B5196"/>
    <w:rsid w:val="59EDEF4F"/>
    <w:rsid w:val="5B3770D2"/>
    <w:rsid w:val="5CD76A7E"/>
    <w:rsid w:val="5CE91862"/>
    <w:rsid w:val="5DA20826"/>
    <w:rsid w:val="5F05A8BC"/>
    <w:rsid w:val="5F0DE22A"/>
    <w:rsid w:val="6061DB90"/>
    <w:rsid w:val="61EE5595"/>
    <w:rsid w:val="61F69F0D"/>
    <w:rsid w:val="62D75E6B"/>
    <w:rsid w:val="648A2B86"/>
    <w:rsid w:val="6519A4B6"/>
    <w:rsid w:val="65EE6BB5"/>
    <w:rsid w:val="662276E9"/>
    <w:rsid w:val="66495345"/>
    <w:rsid w:val="6696F3AC"/>
    <w:rsid w:val="66F31D0B"/>
    <w:rsid w:val="690C92AF"/>
    <w:rsid w:val="6BE7BB92"/>
    <w:rsid w:val="6C9D17E8"/>
    <w:rsid w:val="6CBF1130"/>
    <w:rsid w:val="6CFB653A"/>
    <w:rsid w:val="6F4EB93A"/>
    <w:rsid w:val="70A2C3E3"/>
    <w:rsid w:val="7337AE56"/>
    <w:rsid w:val="7353B939"/>
    <w:rsid w:val="73CDA739"/>
    <w:rsid w:val="76B1F91B"/>
    <w:rsid w:val="774A444C"/>
    <w:rsid w:val="78C02419"/>
    <w:rsid w:val="78EC8884"/>
    <w:rsid w:val="7C4B0043"/>
    <w:rsid w:val="7E19139E"/>
    <w:rsid w:val="7E505E7F"/>
    <w:rsid w:val="7EA767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C55B4"/>
  <w15:chartTrackingRefBased/>
  <w15:docId w15:val="{7090D1EE-F539-4813-BEF7-988B5F173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D81"/>
    <w:rPr>
      <w:rFonts w:ascii="Arial" w:hAnsi="Arial"/>
    </w:rPr>
  </w:style>
  <w:style w:type="paragraph" w:styleId="Heading1">
    <w:name w:val="heading 1"/>
    <w:basedOn w:val="Heading4"/>
    <w:next w:val="Normal"/>
    <w:link w:val="Heading1Char"/>
    <w:qFormat/>
    <w:rsid w:val="008104D7"/>
    <w:pPr>
      <w:keepLines w:val="0"/>
      <w:numPr>
        <w:ilvl w:val="0"/>
      </w:numPr>
      <w:spacing w:before="0" w:line="240" w:lineRule="auto"/>
      <w:outlineLvl w:val="0"/>
    </w:pPr>
    <w:rPr>
      <w:rFonts w:ascii="Arial" w:eastAsia="Times New Roman" w:hAnsi="Arial" w:cs="Times New Roman"/>
      <w:b/>
      <w:i w:val="0"/>
      <w:iCs w:val="0"/>
      <w:color w:val="800000"/>
      <w:sz w:val="32"/>
      <w:szCs w:val="20"/>
      <w:lang w:val="en-GB" w:eastAsia="en-GB"/>
    </w:rPr>
  </w:style>
  <w:style w:type="paragraph" w:styleId="Heading2">
    <w:name w:val="heading 2"/>
    <w:basedOn w:val="Normal"/>
    <w:next w:val="Normal"/>
    <w:link w:val="Heading2Char"/>
    <w:uiPriority w:val="9"/>
    <w:unhideWhenUsed/>
    <w:qFormat/>
    <w:rsid w:val="008104D7"/>
    <w:pPr>
      <w:keepNext/>
      <w:keepLines/>
      <w:numPr>
        <w:ilvl w:val="1"/>
        <w:numId w:val="1"/>
      </w:numPr>
      <w:spacing w:before="40" w:after="0"/>
      <w:outlineLvl w:val="1"/>
    </w:pPr>
    <w:rPr>
      <w:rFonts w:asciiTheme="majorHAnsi" w:eastAsiaTheme="majorEastAsia" w:hAnsiTheme="majorHAnsi" w:cstheme="majorBidi"/>
      <w:b/>
      <w:color w:val="800000"/>
      <w:sz w:val="26"/>
      <w:szCs w:val="26"/>
    </w:rPr>
  </w:style>
  <w:style w:type="paragraph" w:styleId="Heading3">
    <w:name w:val="heading 3"/>
    <w:basedOn w:val="Normal"/>
    <w:next w:val="Normal"/>
    <w:link w:val="Heading3Char"/>
    <w:uiPriority w:val="9"/>
    <w:unhideWhenUsed/>
    <w:qFormat/>
    <w:rsid w:val="00415A06"/>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D49FC"/>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15A06"/>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15A06"/>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15A06"/>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15A0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15A0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evel2TextChar">
    <w:name w:val="Level 2 Text Char"/>
    <w:basedOn w:val="DefaultParagraphFont"/>
    <w:link w:val="Level2Text"/>
    <w:locked/>
    <w:rsid w:val="007D49FC"/>
    <w:rPr>
      <w:rFonts w:ascii="Calibri" w:hAnsi="Calibri" w:cs="Calibri"/>
      <w:color w:val="000000"/>
    </w:rPr>
  </w:style>
  <w:style w:type="paragraph" w:customStyle="1" w:styleId="Level2Text">
    <w:name w:val="Level 2 Text"/>
    <w:basedOn w:val="Normal"/>
    <w:link w:val="Level2TextChar"/>
    <w:rsid w:val="007D49FC"/>
    <w:pPr>
      <w:spacing w:after="120" w:line="276" w:lineRule="auto"/>
      <w:ind w:left="340"/>
      <w:jc w:val="both"/>
    </w:pPr>
    <w:rPr>
      <w:rFonts w:ascii="Calibri" w:hAnsi="Calibri" w:cs="Calibri"/>
      <w:color w:val="000000"/>
    </w:rPr>
  </w:style>
  <w:style w:type="character" w:customStyle="1" w:styleId="Heading1Char">
    <w:name w:val="Heading 1 Char"/>
    <w:basedOn w:val="DefaultParagraphFont"/>
    <w:link w:val="Heading1"/>
    <w:rsid w:val="008104D7"/>
    <w:rPr>
      <w:rFonts w:ascii="Arial" w:eastAsia="Times New Roman" w:hAnsi="Arial" w:cs="Times New Roman"/>
      <w:b/>
      <w:color w:val="800000"/>
      <w:sz w:val="32"/>
      <w:szCs w:val="20"/>
      <w:lang w:val="en-GB" w:eastAsia="en-GB"/>
    </w:rPr>
  </w:style>
  <w:style w:type="paragraph" w:styleId="ListParagraph">
    <w:name w:val="List Paragraph"/>
    <w:basedOn w:val="Normal"/>
    <w:uiPriority w:val="34"/>
    <w:qFormat/>
    <w:rsid w:val="007D49FC"/>
    <w:pPr>
      <w:spacing w:after="0" w:line="240" w:lineRule="auto"/>
      <w:ind w:left="720"/>
      <w:contextualSpacing/>
    </w:pPr>
    <w:rPr>
      <w:rFonts w:eastAsia="Times New Roman" w:cs="Times New Roman"/>
      <w:szCs w:val="20"/>
      <w:lang w:val="en-GB" w:eastAsia="en-GB"/>
    </w:rPr>
  </w:style>
  <w:style w:type="character" w:customStyle="1" w:styleId="Heading4Char">
    <w:name w:val="Heading 4 Char"/>
    <w:basedOn w:val="DefaultParagraphFont"/>
    <w:link w:val="Heading4"/>
    <w:uiPriority w:val="9"/>
    <w:semiHidden/>
    <w:rsid w:val="007D49FC"/>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0328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82C"/>
    <w:rPr>
      <w:rFonts w:ascii="Segoe UI" w:hAnsi="Segoe UI" w:cs="Segoe UI"/>
      <w:sz w:val="18"/>
      <w:szCs w:val="18"/>
    </w:rPr>
  </w:style>
  <w:style w:type="paragraph" w:styleId="Header">
    <w:name w:val="header"/>
    <w:basedOn w:val="Normal"/>
    <w:link w:val="HeaderChar"/>
    <w:uiPriority w:val="99"/>
    <w:unhideWhenUsed/>
    <w:rsid w:val="00B55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360"/>
  </w:style>
  <w:style w:type="paragraph" w:styleId="Footer">
    <w:name w:val="footer"/>
    <w:basedOn w:val="Normal"/>
    <w:link w:val="FooterChar"/>
    <w:uiPriority w:val="99"/>
    <w:unhideWhenUsed/>
    <w:rsid w:val="00B553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360"/>
  </w:style>
  <w:style w:type="paragraph" w:styleId="TOC1">
    <w:name w:val="toc 1"/>
    <w:aliases w:val="MAWSONS"/>
    <w:basedOn w:val="Normal"/>
    <w:next w:val="Normal"/>
    <w:autoRedefine/>
    <w:uiPriority w:val="39"/>
    <w:unhideWhenUsed/>
    <w:qFormat/>
    <w:rsid w:val="006F6789"/>
    <w:pPr>
      <w:tabs>
        <w:tab w:val="left" w:pos="440"/>
        <w:tab w:val="right" w:leader="dot" w:pos="9016"/>
      </w:tabs>
      <w:spacing w:after="100"/>
    </w:pPr>
    <w:rPr>
      <w:rFonts w:cs="Arial"/>
      <w:noProof/>
    </w:rPr>
  </w:style>
  <w:style w:type="character" w:styleId="Hyperlink">
    <w:name w:val="Hyperlink"/>
    <w:basedOn w:val="DefaultParagraphFont"/>
    <w:uiPriority w:val="99"/>
    <w:unhideWhenUsed/>
    <w:rsid w:val="00EB20CF"/>
    <w:rPr>
      <w:color w:val="0563C1" w:themeColor="hyperlink"/>
      <w:u w:val="single"/>
    </w:rPr>
  </w:style>
  <w:style w:type="character" w:customStyle="1" w:styleId="Heading2Char">
    <w:name w:val="Heading 2 Char"/>
    <w:basedOn w:val="DefaultParagraphFont"/>
    <w:link w:val="Heading2"/>
    <w:uiPriority w:val="9"/>
    <w:rsid w:val="008104D7"/>
    <w:rPr>
      <w:rFonts w:asciiTheme="majorHAnsi" w:eastAsiaTheme="majorEastAsia" w:hAnsiTheme="majorHAnsi" w:cstheme="majorBidi"/>
      <w:b/>
      <w:color w:val="800000"/>
      <w:sz w:val="26"/>
      <w:szCs w:val="26"/>
    </w:rPr>
  </w:style>
  <w:style w:type="character" w:customStyle="1" w:styleId="Heading3Char">
    <w:name w:val="Heading 3 Char"/>
    <w:basedOn w:val="DefaultParagraphFont"/>
    <w:link w:val="Heading3"/>
    <w:uiPriority w:val="9"/>
    <w:semiHidden/>
    <w:rsid w:val="00415A06"/>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415A0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15A0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5A0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15A0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5A06"/>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8104D7"/>
    <w:pPr>
      <w:spacing w:after="100"/>
      <w:ind w:left="220"/>
    </w:pPr>
  </w:style>
  <w:style w:type="table" w:styleId="TableGrid">
    <w:name w:val="Table Grid"/>
    <w:basedOn w:val="TableNormal"/>
    <w:uiPriority w:val="39"/>
    <w:rsid w:val="00340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2E6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76C2D"/>
    <w:pPr>
      <w:spacing w:after="0"/>
    </w:pPr>
  </w:style>
  <w:style w:type="table" w:styleId="GridTable4">
    <w:name w:val="Grid Table 4"/>
    <w:basedOn w:val="TableNormal"/>
    <w:uiPriority w:val="49"/>
    <w:rsid w:val="007C0F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2">
    <w:name w:val="Grid Table 5 Dark Accent 2"/>
    <w:basedOn w:val="TableNormal"/>
    <w:uiPriority w:val="50"/>
    <w:rsid w:val="007C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2">
    <w:name w:val="Grid Table 4 Accent 2"/>
    <w:basedOn w:val="TableNormal"/>
    <w:uiPriority w:val="49"/>
    <w:rsid w:val="007C0F4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ghtList1">
    <w:name w:val="Light List1"/>
    <w:basedOn w:val="TableNormal"/>
    <w:next w:val="LightList"/>
    <w:uiPriority w:val="61"/>
    <w:rsid w:val="00302011"/>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unhideWhenUsed/>
    <w:rsid w:val="0030201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odyCopy">
    <w:name w:val="#  body Copy"/>
    <w:basedOn w:val="Normal"/>
    <w:rsid w:val="00BE5617"/>
    <w:pPr>
      <w:spacing w:before="120" w:after="200" w:line="240" w:lineRule="auto"/>
    </w:pPr>
    <w:rPr>
      <w:rFonts w:eastAsia="Times New Roman" w:cs="Times New Roman"/>
      <w:color w:val="53565A"/>
      <w:sz w:val="18"/>
      <w:szCs w:val="20"/>
    </w:rPr>
  </w:style>
  <w:style w:type="character" w:styleId="CommentReference">
    <w:name w:val="annotation reference"/>
    <w:basedOn w:val="DefaultParagraphFont"/>
    <w:uiPriority w:val="99"/>
    <w:semiHidden/>
    <w:unhideWhenUsed/>
    <w:rsid w:val="008251B3"/>
    <w:rPr>
      <w:sz w:val="16"/>
      <w:szCs w:val="16"/>
    </w:rPr>
  </w:style>
  <w:style w:type="paragraph" w:styleId="CommentText">
    <w:name w:val="annotation text"/>
    <w:basedOn w:val="Normal"/>
    <w:link w:val="CommentTextChar"/>
    <w:uiPriority w:val="99"/>
    <w:unhideWhenUsed/>
    <w:rsid w:val="008251B3"/>
    <w:pPr>
      <w:spacing w:line="240" w:lineRule="auto"/>
    </w:pPr>
    <w:rPr>
      <w:sz w:val="20"/>
      <w:szCs w:val="20"/>
    </w:rPr>
  </w:style>
  <w:style w:type="character" w:customStyle="1" w:styleId="CommentTextChar">
    <w:name w:val="Comment Text Char"/>
    <w:basedOn w:val="DefaultParagraphFont"/>
    <w:link w:val="CommentText"/>
    <w:uiPriority w:val="99"/>
    <w:rsid w:val="008251B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251B3"/>
    <w:rPr>
      <w:b/>
      <w:bCs/>
    </w:rPr>
  </w:style>
  <w:style w:type="character" w:customStyle="1" w:styleId="CommentSubjectChar">
    <w:name w:val="Comment Subject Char"/>
    <w:basedOn w:val="CommentTextChar"/>
    <w:link w:val="CommentSubject"/>
    <w:uiPriority w:val="99"/>
    <w:semiHidden/>
    <w:rsid w:val="008251B3"/>
    <w:rPr>
      <w:rFonts w:ascii="Arial" w:hAnsi="Arial"/>
      <w:b/>
      <w:bCs/>
      <w:sz w:val="20"/>
      <w:szCs w:val="20"/>
    </w:rPr>
  </w:style>
  <w:style w:type="paragraph" w:customStyle="1" w:styleId="TableParagraph">
    <w:name w:val="Table Paragraph"/>
    <w:basedOn w:val="Normal"/>
    <w:uiPriority w:val="1"/>
    <w:qFormat/>
    <w:rsid w:val="00A06674"/>
    <w:pPr>
      <w:widowControl w:val="0"/>
      <w:autoSpaceDE w:val="0"/>
      <w:autoSpaceDN w:val="0"/>
      <w:spacing w:before="97" w:after="0" w:line="240" w:lineRule="auto"/>
      <w:ind w:left="69"/>
    </w:pPr>
    <w:rPr>
      <w:rFonts w:eastAsia="Arial" w:cs="Arial"/>
      <w:lang w:eastAsia="en-AU" w:bidi="en-AU"/>
    </w:rPr>
  </w:style>
  <w:style w:type="paragraph" w:customStyle="1" w:styleId="Default">
    <w:name w:val="Default"/>
    <w:rsid w:val="00D552F9"/>
    <w:pPr>
      <w:autoSpaceDE w:val="0"/>
      <w:autoSpaceDN w:val="0"/>
      <w:adjustRightInd w:val="0"/>
      <w:spacing w:after="0" w:line="240" w:lineRule="auto"/>
    </w:pPr>
    <w:rPr>
      <w:rFonts w:ascii="Arial" w:hAnsi="Arial" w:cs="Arial"/>
      <w:color w:val="000000"/>
      <w:sz w:val="24"/>
      <w:szCs w:val="24"/>
    </w:rPr>
  </w:style>
  <w:style w:type="paragraph" w:styleId="Title">
    <w:name w:val="Title"/>
    <w:basedOn w:val="Normal"/>
    <w:next w:val="Normal"/>
    <w:link w:val="TitleChar"/>
    <w:uiPriority w:val="10"/>
    <w:qFormat/>
    <w:rsid w:val="00FC43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439A"/>
    <w:rPr>
      <w:rFonts w:asciiTheme="majorHAnsi" w:eastAsiaTheme="majorEastAsia" w:hAnsiTheme="majorHAnsi" w:cstheme="majorBidi"/>
      <w:spacing w:val="-10"/>
      <w:kern w:val="28"/>
      <w:sz w:val="56"/>
      <w:szCs w:val="56"/>
    </w:rPr>
  </w:style>
  <w:style w:type="paragraph" w:styleId="Revision">
    <w:name w:val="Revision"/>
    <w:hidden/>
    <w:uiPriority w:val="99"/>
    <w:semiHidden/>
    <w:rsid w:val="00E10B8A"/>
    <w:pPr>
      <w:spacing w:after="0" w:line="240" w:lineRule="auto"/>
    </w:pPr>
    <w:rPr>
      <w:rFonts w:ascii="Arial" w:hAnsi="Arial"/>
    </w:rPr>
  </w:style>
  <w:style w:type="character" w:styleId="UnresolvedMention">
    <w:name w:val="Unresolved Mention"/>
    <w:basedOn w:val="DefaultParagraphFont"/>
    <w:uiPriority w:val="99"/>
    <w:semiHidden/>
    <w:unhideWhenUsed/>
    <w:rsid w:val="00F36270"/>
    <w:rPr>
      <w:color w:val="605E5C"/>
      <w:shd w:val="clear" w:color="auto" w:fill="E1DFDD"/>
    </w:rPr>
  </w:style>
  <w:style w:type="character" w:styleId="FollowedHyperlink">
    <w:name w:val="FollowedHyperlink"/>
    <w:basedOn w:val="DefaultParagraphFont"/>
    <w:uiPriority w:val="99"/>
    <w:semiHidden/>
    <w:unhideWhenUsed/>
    <w:rsid w:val="00853199"/>
    <w:rPr>
      <w:color w:val="954F72" w:themeColor="followedHyperlink"/>
      <w:u w:val="single"/>
    </w:rPr>
  </w:style>
  <w:style w:type="paragraph" w:styleId="NormalWeb">
    <w:name w:val="Normal (Web)"/>
    <w:basedOn w:val="Normal"/>
    <w:uiPriority w:val="99"/>
    <w:semiHidden/>
    <w:unhideWhenUsed/>
    <w:rsid w:val="007A484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535560">
      <w:bodyDiv w:val="1"/>
      <w:marLeft w:val="0"/>
      <w:marRight w:val="0"/>
      <w:marTop w:val="0"/>
      <w:marBottom w:val="0"/>
      <w:divBdr>
        <w:top w:val="none" w:sz="0" w:space="0" w:color="auto"/>
        <w:left w:val="none" w:sz="0" w:space="0" w:color="auto"/>
        <w:bottom w:val="none" w:sz="0" w:space="0" w:color="auto"/>
        <w:right w:val="none" w:sz="0" w:space="0" w:color="auto"/>
      </w:divBdr>
    </w:div>
    <w:div w:id="1020206570">
      <w:bodyDiv w:val="1"/>
      <w:marLeft w:val="0"/>
      <w:marRight w:val="0"/>
      <w:marTop w:val="0"/>
      <w:marBottom w:val="0"/>
      <w:divBdr>
        <w:top w:val="none" w:sz="0" w:space="0" w:color="auto"/>
        <w:left w:val="none" w:sz="0" w:space="0" w:color="auto"/>
        <w:bottom w:val="none" w:sz="0" w:space="0" w:color="auto"/>
        <w:right w:val="none" w:sz="0" w:space="0" w:color="auto"/>
      </w:divBdr>
    </w:div>
    <w:div w:id="164504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Description="Create a new document." ma:contentTypeID="0x0101005E5A21E0E44BFB4E8A8DE19F28DF53FF" ma:contentTypeName="Document" ma:contentTypeScope="" ma:contentTypeVersion="12" ma:versionID="67db6dc70ceff880fa09cd7ba013027a">
  <xsd:schema xmlns:xsd="http://www.w3.org/2001/XMLSchema" xmlns:ns2="c39384f0-85bf-4677-b679-6a3545ea31e7" xmlns:ns3="4a7e800f-5954-41c5-bcfe-de206973a452" xmlns:p="http://schemas.microsoft.com/office/2006/metadata/properties" xmlns:xs="http://www.w3.org/2001/XMLSchema" ma:fieldsID="5a68bf1ece177358dddf42f420fe31dc" ma:root="true" ns2:_="" ns3:_="" targetNamespace="http://schemas.microsoft.com/office/2006/metadata/properties">
    <xsd:import namespace="c39384f0-85bf-4677-b679-6a3545ea31e7"/>
    <xsd:import namespace="4a7e800f-5954-41c5-bcfe-de206973a452"/>
    <xsd:element name="properties">
      <xsd:complexType>
        <xsd:sequence>
          <xsd:element name="documentManagement">
            <xsd:complexType>
              <xsd:all>
                <xsd:element minOccurs="0" ref="ns2:MediaServiceMetadata"/>
                <xsd:element minOccurs="0" ref="ns2:MediaServiceFastMetadata"/>
                <xsd:element minOccurs="0" ref="ns2:MediaServiceSearchProperties"/>
                <xsd:element minOccurs="0" ref="ns2:MediaServiceDateTaken"/>
                <xsd:element minOccurs="0" ref="ns2:MediaServiceGenerationTime"/>
                <xsd:element minOccurs="0" ref="ns2:MediaServiceEventHashCode"/>
                <xsd:element minOccurs="0" ref="ns2:MediaLengthInSeconds"/>
                <xsd:element minOccurs="0" ref="ns2:lcf76f155ced4ddcb4097134ff3c332f"/>
                <xsd:element minOccurs="0" ref="ns3:TaxCatchAll"/>
                <xsd:element minOccurs="0" ref="ns2:MediaServiceOCR"/>
                <xsd:element minOccurs="0" ref="ns2:MediaServiceLocation"/>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c39384f0-85bf-4677-b679-6a3545ea31e7">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MediaServiceSearchProperties" ma:hidden="true" ma:index="10" ma:internalName="MediaServiceSearchProperties" ma:readOnly="true" name="MediaServiceSearchProperties" nillable="true">
      <xsd:simpleType>
        <xsd:restriction base="dms:Note"/>
      </xsd:simpleType>
    </xsd:element>
    <xsd:element ma:displayName="MediaServiceDateTaken" ma:hidden="true" ma:index="11" ma:indexed="true" ma:internalName="MediaServiceDateTaken" ma:readOnly="true" name="MediaServiceDateTaken" nillable="true">
      <xsd:simpleType>
        <xsd:restriction base="dms:Text"/>
      </xsd:simpleType>
    </xsd:element>
    <xsd:element ma:displayName="MediaServiceGenerationTime" ma:hidden="true" ma:index="12" ma:internalName="MediaServiceGenerationTime" ma:readOnly="true" name="MediaServiceGenerationTime" nillable="true">
      <xsd:simpleType>
        <xsd:restriction base="dms:Text"/>
      </xsd:simpleType>
    </xsd:element>
    <xsd:element ma:displayName="MediaServiceEventHashCode" ma:hidden="true" ma:index="13" ma:internalName="MediaServiceEventHashCode" ma:readOnly="true" name="MediaServiceEventHashCode" nillable="true">
      <xsd:simpleType>
        <xsd:restriction base="dms:Text"/>
      </xsd:simpleType>
    </xsd:element>
    <xsd:element ma:displayName="MediaLengthInSeconds" ma:hidden="true" ma:index="14" ma:internalName="MediaLengthInSeconds" ma:readOnly="true" name="MediaLengthInSeconds" nillable="true">
      <xsd:simpleType>
        <xsd:restriction base="dms:Unknown"/>
      </xsd:simpleType>
    </xsd:element>
    <xsd:element ma:anchorId="fba54fb3-c3e1-fe81-a776-ca4b69148c4d" ma:displayName="Image Tags" ma:fieldId="{5cf76f15-5ced-4ddc-b409-7134ff3c332f}" ma:index="16" ma:internalName="lcf76f155ced4ddcb4097134ff3c332f" ma:isKeyword="false" ma:open="true" ma:readOnly="false" ma:sspId="b5d298e1-810f-4711-8be9-ef4702f2a38a" ma:taxonomy="true" ma:taxonomyFieldName="MediaServiceImageTags" ma:taxonomyMulti="true" ma:termSetId="09814cd3-568e-fe90-9814-8d621ff8fb84" name="lcf76f155ced4ddcb4097134ff3c332f" nillable="true">
      <xsd:complexType>
        <xsd:sequence>
          <xsd:element maxOccurs="1" minOccurs="0" ref="pc:Terms"/>
        </xsd:sequence>
      </xsd:complexType>
    </xsd:element>
    <xsd:element ma:displayName="Extracted Text" ma:index="18" ma:internalName="MediaServiceOCR" ma:readOnly="true" name="MediaServiceOCR" nillable="true">
      <xsd:simpleType>
        <xsd:restriction base="dms:Note">
          <xsd:maxLength value="255"/>
        </xsd:restriction>
      </xsd:simpleType>
    </xsd:element>
    <xsd:element ma:displayName="Location" ma:index="19" ma:indexed="true" ma:internalName="MediaServiceLocation" ma:readOnly="true" name="MediaServiceLocation" nillable="true">
      <xsd:simpleType>
        <xsd:restriction base="dms:Text"/>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4a7e800f-5954-41c5-bcfe-de206973a452">
    <xsd:import namespace="http://schemas.microsoft.com/office/2006/documentManagement/types"/>
    <xsd:import namespace="http://schemas.microsoft.com/office/infopath/2007/PartnerControls"/>
    <xsd:element ma:displayName="Taxonomy Catch All Column" ma:hidden="true" ma:index="17" ma:internalName="TaxCatchAll" ma:list="{0ab91270-aafa-43e9-8433-7706ea3be873}" ma:showField="CatchAllData" ma:web="4a7e800f-5954-41c5-bcfe-de206973a452" name="TaxCatchAll" nillable="true">
      <xsd:complexType>
        <xsd:complexContent>
          <xsd:extension base="dms:MultiChoiceLookup">
            <xsd:sequence>
              <xsd:element maxOccurs="unbounded" minOccurs="0" name="Value" nillable="true" type="dms:Lookup"/>
            </xsd:sequence>
          </xsd:extension>
        </xsd:complexContent>
      </xsd:complex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w="http://schemas.openxmlformats.org/wordprocessingml/2006/main" xmlns:m="http://schemas.openxmlformats.org/officeDocument/2006/math" xmlns:w14="http://schemas.microsoft.com/office/word/2010/wordml" xmlns:w15="http://schemas.microsoft.com/office/word/2012/wordml"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4.xml><?xml version="1.0" encoding="utf-8"?>
<p:properties xmlns:p="http://schemas.microsoft.com/office/2006/metadata/properties" xmlns:pc="http://schemas.microsoft.com/office/infopath/2007/PartnerControls" xmlns:xsi="http://www.w3.org/2001/XMLSchema-instance">
  <documentManagement>
    <lcf76f155ced4ddcb4097134ff3c332f xmlns="c39384f0-85bf-4677-b679-6a3545ea31e7">
      <Terms xmlns="http://schemas.microsoft.com/office/infopath/2007/PartnerControls"/>
    </lcf76f155ced4ddcb4097134ff3c332f>
    <TaxCatchAll xmlns="4a7e800f-5954-41c5-bcfe-de206973a452" xsi:nil="true"/>
  </documentManagement>
</p:properties>
</file>

<file path=customXml/itemProps1.xml><?xml version="1.0" encoding="utf-8"?>
<ds:datastoreItem xmlns:ds="http://schemas.openxmlformats.org/officeDocument/2006/customXml" ds:itemID="{D635075F-171C-41A5-8CB4-9429C82DD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9384f0-85bf-4677-b679-6a3545ea31e7"/>
    <ds:schemaRef ds:uri="4a7e800f-5954-41c5-bcfe-de206973a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83B369-A52A-446D-BB0B-E6A1035F8D8B}">
  <ds:schemaRefs>
    <ds:schemaRef ds:uri="http://schemas.microsoft.com/sharepoint/v3/contenttype/forms"/>
  </ds:schemaRefs>
</ds:datastoreItem>
</file>

<file path=customXml/itemProps3.xml><?xml version="1.0" encoding="utf-8"?>
<ds:datastoreItem xmlns:ds="http://schemas.openxmlformats.org/officeDocument/2006/customXml" ds:itemID="{1CE17785-CACE-49F1-88E7-35525108EBF0}">
  <ds:schemaRefs>
    <ds:schemaRef ds:uri="http://schemas.openxmlformats.org/officeDocument/2006/bibliography"/>
    <ds:schemaRef ds:uri="http://schemas.openxmlformats.org/wordprocessingml/2006/main"/>
    <ds:schemaRef ds:uri="http://schemas.openxmlformats.org/officeDocument/2006/math"/>
    <ds:schemaRef ds:uri="http://schemas.microsoft.com/office/word/2010/wordml"/>
    <ds:schemaRef ds:uri="http://schemas.microsoft.com/office/word/2012/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CFF50F34-E05F-49E7-8EDE-AFE94094A018}">
  <ds:schemaRefs>
    <ds:schemaRef ds:uri="http://schemas.microsoft.com/office/2006/metadata/properties"/>
    <ds:schemaRef ds:uri="http://schemas.microsoft.com/office/infopath/2007/PartnerControls"/>
    <ds:schemaRef ds:uri="c39384f0-85bf-4677-b679-6a3545ea31e7"/>
    <ds:schemaRef ds:uri="4a7e800f-5954-41c5-bcfe-de206973a452"/>
  </ds:schemaRefs>
</ds:datastoreItem>
</file>

<file path=docMetadata/LabelInfo.xml><?xml version="1.0" encoding="utf-8"?>
<clbl:labelList xmlns:clbl="http://schemas.microsoft.com/office/2020/mipLabelMetadata">
  <clbl:label id="{59096ad9-8b60-446a-90b7-017dbb9421a3}" enabled="1" method="Standard" siteId="{3d234255-e20f-4205-88a5-9658a402999b}" removed="0"/>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14</Pages>
  <Words>2946</Words>
  <Characters>17565</Characters>
  <Application>Microsoft Office Word</Application>
  <DocSecurity>8</DocSecurity>
  <Lines>308</Lines>
  <Paragraphs>162</Paragraphs>
  <ScaleCrop>false</ScaleCrop>
  <Company/>
  <LinksUpToDate>false</LinksUpToDate>
  <CharactersWithSpaces>20349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Mawsons Default User Profile template</dc:creator>
  <cp:keywords/>
  <dc:description/>
  <cp:lastModifiedBy>Jonathan Gutierre (DTP)</cp:lastModifiedBy>
  <cp:revision>3</cp:revision>
  <cp:lastPrinted>2021-06-10T02:43:00Z</cp:lastPrinted>
  <dcterms:created xsi:type="dcterms:W3CDTF">2026-06-18T01:35:00Z</dcterms:created>
  <dcterms:modified xsi:type="dcterms:W3CDTF">2026-06-18T05:56:00Z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0x0101005E5A21E0E44BFB4E8A8DE19F28DF53FF</vt:lpwstr>
  </property>
  <property fmtid="{D5CDD505-2E9C-101B-9397-08002B2CF9AE}" pid="3" name="MediaServiceImageTags">
    <vt:lpwstr/>
  </property>
  <property fmtid="{D5CDD505-2E9C-101B-9397-08002B2CF9AE}" pid="4" name="docLang">
    <vt:lpwstr>en</vt:lpwstr>
  </property>
</Properties>
</file>