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C72" w:rsidRDefault="00F61C72" w:rsidP="00F61C72">
      <w:pPr>
        <w:pStyle w:val="Default"/>
      </w:pPr>
    </w:p>
    <w:p w:rsidR="00C55674" w:rsidRDefault="00F61C72" w:rsidP="00C55674">
      <w:pPr>
        <w:tabs>
          <w:tab w:val="right" w:pos="8931"/>
        </w:tabs>
        <w:jc w:val="both"/>
        <w:rPr>
          <w:bCs/>
          <w:sz w:val="32"/>
          <w:szCs w:val="32"/>
        </w:rPr>
      </w:pPr>
      <w:r w:rsidRPr="00F61C72">
        <w:rPr>
          <w:color w:val="002060"/>
          <w:sz w:val="48"/>
          <w:szCs w:val="48"/>
        </w:rPr>
        <w:t xml:space="preserve">MEDIA </w:t>
      </w:r>
      <w:bookmarkStart w:id="0" w:name="_GoBack"/>
      <w:bookmarkEnd w:id="0"/>
      <w:r w:rsidR="00C55674">
        <w:rPr>
          <w:color w:val="002060"/>
          <w:sz w:val="48"/>
          <w:szCs w:val="48"/>
        </w:rPr>
        <w:t>RELEASE</w:t>
      </w:r>
      <w:r w:rsidR="00C55674">
        <w:rPr>
          <w:color w:val="002060"/>
          <w:sz w:val="48"/>
          <w:szCs w:val="48"/>
        </w:rPr>
        <w:tab/>
      </w:r>
      <w:r w:rsidR="00D132A5">
        <w:rPr>
          <w:bCs/>
          <w:sz w:val="32"/>
          <w:szCs w:val="32"/>
        </w:rPr>
        <w:t>16th</w:t>
      </w:r>
      <w:r w:rsidR="00B31551" w:rsidRPr="0099138D">
        <w:rPr>
          <w:bCs/>
          <w:sz w:val="32"/>
          <w:szCs w:val="32"/>
        </w:rPr>
        <w:t xml:space="preserve"> August 2107</w:t>
      </w:r>
    </w:p>
    <w:p w:rsidR="00011B5C" w:rsidRDefault="00011B5C" w:rsidP="0099138D">
      <w:pPr>
        <w:jc w:val="both"/>
        <w:rPr>
          <w:b/>
          <w:bCs/>
          <w:color w:val="000000" w:themeColor="text1"/>
          <w:sz w:val="36"/>
          <w:szCs w:val="36"/>
        </w:rPr>
      </w:pPr>
    </w:p>
    <w:p w:rsidR="0099138D" w:rsidRPr="00E04189" w:rsidRDefault="0099138D" w:rsidP="0099138D">
      <w:pPr>
        <w:jc w:val="both"/>
        <w:rPr>
          <w:b/>
          <w:bCs/>
          <w:color w:val="000000" w:themeColor="text1"/>
          <w:sz w:val="36"/>
          <w:szCs w:val="36"/>
        </w:rPr>
      </w:pPr>
      <w:r w:rsidRPr="00E04189">
        <w:rPr>
          <w:b/>
          <w:bCs/>
          <w:color w:val="000000" w:themeColor="text1"/>
          <w:sz w:val="36"/>
          <w:szCs w:val="36"/>
        </w:rPr>
        <w:t>Cladding Ta</w:t>
      </w:r>
      <w:r w:rsidR="00C55674">
        <w:rPr>
          <w:b/>
          <w:bCs/>
          <w:color w:val="000000" w:themeColor="text1"/>
          <w:sz w:val="36"/>
          <w:szCs w:val="36"/>
        </w:rPr>
        <w:t>skforce to commence pilot audit</w:t>
      </w:r>
    </w:p>
    <w:p w:rsidR="0099138D" w:rsidRDefault="0099138D" w:rsidP="009913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Victorian Cladding Taskforce today announced the start of a pilot </w:t>
      </w:r>
      <w:r w:rsidRPr="00F37853">
        <w:rPr>
          <w:sz w:val="24"/>
          <w:szCs w:val="24"/>
        </w:rPr>
        <w:t>visual building inspection program</w:t>
      </w:r>
      <w:r>
        <w:rPr>
          <w:sz w:val="24"/>
          <w:szCs w:val="24"/>
        </w:rPr>
        <w:t xml:space="preserve"> which will help determine the extent of aluminium cladding in Victorian buildings.</w:t>
      </w:r>
    </w:p>
    <w:p w:rsidR="0099138D" w:rsidRPr="00E04189" w:rsidRDefault="0099138D" w:rsidP="0099138D">
      <w:pPr>
        <w:jc w:val="both"/>
        <w:rPr>
          <w:rFonts w:cs="Helv"/>
          <w:color w:val="000000"/>
          <w:sz w:val="24"/>
          <w:szCs w:val="24"/>
        </w:rPr>
      </w:pPr>
      <w:r>
        <w:rPr>
          <w:sz w:val="24"/>
          <w:szCs w:val="24"/>
        </w:rPr>
        <w:t xml:space="preserve">The pilot will run over the next </w:t>
      </w:r>
      <w:r w:rsidR="00011B5C" w:rsidRPr="00011B5C">
        <w:rPr>
          <w:sz w:val="24"/>
          <w:szCs w:val="24"/>
        </w:rPr>
        <w:t>two weeks</w:t>
      </w:r>
      <w:r w:rsidR="00011B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will be </w:t>
      </w:r>
      <w:r w:rsidRPr="00F37853">
        <w:rPr>
          <w:rFonts w:cs="Helv"/>
          <w:color w:val="000000"/>
          <w:sz w:val="24"/>
          <w:szCs w:val="24"/>
        </w:rPr>
        <w:t>critical in informing</w:t>
      </w:r>
      <w:r>
        <w:rPr>
          <w:rFonts w:cs="Helv"/>
          <w:color w:val="000000"/>
          <w:sz w:val="24"/>
          <w:szCs w:val="24"/>
        </w:rPr>
        <w:t xml:space="preserve"> </w:t>
      </w:r>
      <w:r w:rsidRPr="00F37853">
        <w:rPr>
          <w:rFonts w:cs="Helv"/>
          <w:color w:val="000000"/>
          <w:sz w:val="24"/>
          <w:szCs w:val="24"/>
        </w:rPr>
        <w:t xml:space="preserve">the </w:t>
      </w:r>
      <w:r>
        <w:rPr>
          <w:rFonts w:cs="Helv"/>
          <w:color w:val="000000"/>
          <w:sz w:val="24"/>
          <w:szCs w:val="24"/>
        </w:rPr>
        <w:t>Taskforce of the time and cost of roll</w:t>
      </w:r>
      <w:r w:rsidR="00C55674">
        <w:rPr>
          <w:rFonts w:cs="Helv"/>
          <w:color w:val="000000"/>
          <w:sz w:val="24"/>
          <w:szCs w:val="24"/>
        </w:rPr>
        <w:t>ing out the full audit program.</w:t>
      </w:r>
    </w:p>
    <w:p w:rsidR="0099138D" w:rsidRPr="009241FF" w:rsidRDefault="0099138D" w:rsidP="0099138D">
      <w:pPr>
        <w:jc w:val="both"/>
        <w:rPr>
          <w:sz w:val="24"/>
          <w:szCs w:val="24"/>
        </w:rPr>
      </w:pPr>
      <w:r w:rsidRPr="00F37853">
        <w:rPr>
          <w:sz w:val="24"/>
          <w:szCs w:val="24"/>
        </w:rPr>
        <w:t xml:space="preserve">Dandenong, Moreland, Monash, Port Phillip, and Whittlesea Councils </w:t>
      </w:r>
      <w:r>
        <w:rPr>
          <w:sz w:val="24"/>
          <w:szCs w:val="24"/>
        </w:rPr>
        <w:t>will</w:t>
      </w:r>
      <w:r w:rsidRPr="00F37853">
        <w:rPr>
          <w:sz w:val="24"/>
          <w:szCs w:val="24"/>
        </w:rPr>
        <w:t xml:space="preserve"> take part </w:t>
      </w:r>
      <w:r>
        <w:rPr>
          <w:sz w:val="24"/>
          <w:szCs w:val="24"/>
        </w:rPr>
        <w:t>in the pilot audit</w:t>
      </w:r>
      <w:r w:rsidRPr="00F37853">
        <w:rPr>
          <w:sz w:val="24"/>
          <w:szCs w:val="24"/>
        </w:rPr>
        <w:t xml:space="preserve"> which will </w:t>
      </w:r>
      <w:r>
        <w:rPr>
          <w:sz w:val="24"/>
          <w:szCs w:val="24"/>
        </w:rPr>
        <w:t xml:space="preserve">target buildings </w:t>
      </w:r>
      <w:r w:rsidRPr="00F37853">
        <w:rPr>
          <w:sz w:val="24"/>
          <w:szCs w:val="24"/>
        </w:rPr>
        <w:t xml:space="preserve">constructed </w:t>
      </w:r>
      <w:r w:rsidRPr="00A40F5E">
        <w:rPr>
          <w:sz w:val="24"/>
          <w:szCs w:val="24"/>
        </w:rPr>
        <w:t xml:space="preserve">from 2005 </w:t>
      </w:r>
      <w:r>
        <w:rPr>
          <w:sz w:val="24"/>
          <w:szCs w:val="24"/>
        </w:rPr>
        <w:t>till now.</w:t>
      </w:r>
    </w:p>
    <w:p w:rsidR="0099138D" w:rsidRPr="00F37853" w:rsidRDefault="0099138D" w:rsidP="0099138D">
      <w:pPr>
        <w:jc w:val="both"/>
        <w:rPr>
          <w:sz w:val="24"/>
          <w:szCs w:val="24"/>
        </w:rPr>
      </w:pPr>
      <w:r>
        <w:rPr>
          <w:sz w:val="24"/>
          <w:szCs w:val="24"/>
        </w:rPr>
        <w:t>As part of the pilot they</w:t>
      </w:r>
      <w:r w:rsidRPr="00F37853">
        <w:rPr>
          <w:sz w:val="24"/>
          <w:szCs w:val="24"/>
        </w:rPr>
        <w:t xml:space="preserve"> </w:t>
      </w:r>
      <w:r>
        <w:rPr>
          <w:sz w:val="24"/>
          <w:szCs w:val="24"/>
        </w:rPr>
        <w:t>will also look at t</w:t>
      </w:r>
      <w:r w:rsidRPr="00F37853">
        <w:rPr>
          <w:sz w:val="24"/>
          <w:szCs w:val="24"/>
        </w:rPr>
        <w:t>he prevalence of exterior cladding products in residential</w:t>
      </w:r>
      <w:r w:rsidR="001B5104">
        <w:rPr>
          <w:sz w:val="24"/>
          <w:szCs w:val="24"/>
        </w:rPr>
        <w:t>,</w:t>
      </w:r>
      <w:r w:rsidRPr="00F37853">
        <w:rPr>
          <w:sz w:val="24"/>
          <w:szCs w:val="24"/>
        </w:rPr>
        <w:t xml:space="preserve"> health and aged care buildings</w:t>
      </w:r>
      <w:r>
        <w:rPr>
          <w:sz w:val="24"/>
          <w:szCs w:val="24"/>
        </w:rPr>
        <w:t xml:space="preserve"> above </w:t>
      </w:r>
      <w:r w:rsidRPr="00F37853">
        <w:rPr>
          <w:sz w:val="24"/>
          <w:szCs w:val="24"/>
        </w:rPr>
        <w:t>three</w:t>
      </w:r>
      <w:r>
        <w:rPr>
          <w:sz w:val="24"/>
          <w:szCs w:val="24"/>
        </w:rPr>
        <w:t xml:space="preserve"> </w:t>
      </w:r>
      <w:r w:rsidRPr="00F37853">
        <w:rPr>
          <w:sz w:val="24"/>
          <w:szCs w:val="24"/>
        </w:rPr>
        <w:t>storeys high</w:t>
      </w:r>
      <w:r>
        <w:rPr>
          <w:sz w:val="24"/>
          <w:szCs w:val="24"/>
        </w:rPr>
        <w:t>.</w:t>
      </w:r>
    </w:p>
    <w:p w:rsidR="0099138D" w:rsidRDefault="0099138D" w:rsidP="009913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Taskforce is </w:t>
      </w:r>
      <w:r w:rsidRPr="00F37853">
        <w:rPr>
          <w:sz w:val="24"/>
          <w:szCs w:val="24"/>
        </w:rPr>
        <w:t>seeking expert advice from government a</w:t>
      </w:r>
      <w:r>
        <w:rPr>
          <w:sz w:val="24"/>
          <w:szCs w:val="24"/>
        </w:rPr>
        <w:t xml:space="preserve">uthorities, key agencies, </w:t>
      </w:r>
      <w:r w:rsidRPr="00F37853">
        <w:rPr>
          <w:sz w:val="24"/>
          <w:szCs w:val="24"/>
        </w:rPr>
        <w:t>including fire engineers and industry professionals</w:t>
      </w:r>
      <w:r>
        <w:rPr>
          <w:sz w:val="24"/>
          <w:szCs w:val="24"/>
        </w:rPr>
        <w:t>,</w:t>
      </w:r>
      <w:r w:rsidRPr="00F37853">
        <w:rPr>
          <w:sz w:val="24"/>
          <w:szCs w:val="24"/>
        </w:rPr>
        <w:t xml:space="preserve"> to determine the most thorough, timely and practical approach to </w:t>
      </w:r>
      <w:r>
        <w:rPr>
          <w:sz w:val="24"/>
          <w:szCs w:val="24"/>
        </w:rPr>
        <w:t>this complex and critical issue.</w:t>
      </w:r>
    </w:p>
    <w:p w:rsidR="0099138D" w:rsidRPr="00E04189" w:rsidRDefault="0099138D" w:rsidP="0099138D">
      <w:pPr>
        <w:pStyle w:val="NormalWeb"/>
        <w:rPr>
          <w:rFonts w:asciiTheme="minorHAnsi" w:hAnsiTheme="minorHAnsi"/>
          <w:lang w:val="en-US"/>
        </w:rPr>
      </w:pPr>
      <w:r w:rsidRPr="00E04189">
        <w:rPr>
          <w:rFonts w:asciiTheme="minorHAnsi" w:hAnsiTheme="minorHAnsi"/>
        </w:rPr>
        <w:t>The Victorian Cladding Taskforce was established in</w:t>
      </w:r>
      <w:r>
        <w:rPr>
          <w:rFonts w:asciiTheme="minorHAnsi" w:hAnsiTheme="minorHAnsi"/>
        </w:rPr>
        <w:t xml:space="preserve"> July this year by the</w:t>
      </w:r>
      <w:r w:rsidRPr="009241FF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en-US"/>
        </w:rPr>
        <w:t xml:space="preserve">Victorian Government </w:t>
      </w:r>
      <w:r w:rsidRPr="009241FF">
        <w:rPr>
          <w:rFonts w:asciiTheme="minorHAnsi" w:hAnsiTheme="minorHAnsi"/>
          <w:lang w:val="en-US"/>
        </w:rPr>
        <w:t>to investigate the extent of non-compliant cladding on Victorian buildings.</w:t>
      </w:r>
    </w:p>
    <w:p w:rsidR="0099138D" w:rsidRDefault="0099138D" w:rsidP="0099138D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F37853">
        <w:rPr>
          <w:sz w:val="24"/>
          <w:szCs w:val="24"/>
        </w:rPr>
        <w:t>he Taskforce will deliver a report on its interim findings to the Minister for Planning Richard Wynne on the 31</w:t>
      </w:r>
      <w:r w:rsidRPr="00F3785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of October 2017.</w:t>
      </w:r>
    </w:p>
    <w:p w:rsidR="0099138D" w:rsidRPr="00A05B71" w:rsidRDefault="0099138D" w:rsidP="009913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Quote</w:t>
      </w:r>
      <w:r w:rsidRPr="00A05B71">
        <w:rPr>
          <w:b/>
          <w:sz w:val="24"/>
          <w:szCs w:val="24"/>
        </w:rPr>
        <w:t xml:space="preserve"> attributable to Victorian Cladding Taskforce CEO Stan Krpan</w:t>
      </w:r>
    </w:p>
    <w:p w:rsidR="0099138D" w:rsidRPr="00C55674" w:rsidRDefault="0099138D" w:rsidP="0099138D">
      <w:pPr>
        <w:jc w:val="both"/>
        <w:rPr>
          <w:sz w:val="24"/>
          <w:szCs w:val="24"/>
        </w:rPr>
      </w:pPr>
      <w:r w:rsidRPr="00A05B71">
        <w:rPr>
          <w:i/>
          <w:sz w:val="24"/>
          <w:szCs w:val="24"/>
        </w:rPr>
        <w:t xml:space="preserve">“We are currently developing an audit methodology and scope to ensure that public health and safety </w:t>
      </w:r>
      <w:r w:rsidR="005B78C3">
        <w:rPr>
          <w:i/>
          <w:sz w:val="24"/>
          <w:szCs w:val="24"/>
        </w:rPr>
        <w:t>are</w:t>
      </w:r>
      <w:r w:rsidRPr="00A05B71">
        <w:rPr>
          <w:i/>
          <w:sz w:val="24"/>
          <w:szCs w:val="24"/>
        </w:rPr>
        <w:t xml:space="preserve"> </w:t>
      </w:r>
      <w:r w:rsidR="009A3411">
        <w:rPr>
          <w:i/>
          <w:sz w:val="24"/>
          <w:szCs w:val="24"/>
        </w:rPr>
        <w:t>paramount</w:t>
      </w:r>
      <w:r w:rsidRPr="00A05B71">
        <w:rPr>
          <w:i/>
          <w:sz w:val="24"/>
          <w:szCs w:val="24"/>
        </w:rPr>
        <w:t>.”</w:t>
      </w:r>
    </w:p>
    <w:p w:rsidR="0099138D" w:rsidRDefault="0099138D" w:rsidP="0099138D">
      <w:pPr>
        <w:jc w:val="both"/>
        <w:rPr>
          <w:b/>
          <w:sz w:val="24"/>
          <w:szCs w:val="24"/>
        </w:rPr>
      </w:pPr>
      <w:r w:rsidRPr="00A05B71">
        <w:rPr>
          <w:b/>
          <w:sz w:val="24"/>
          <w:szCs w:val="24"/>
        </w:rPr>
        <w:t>Quote attributable to Victorian Municipal Building Surveyors Group President John Prendergast</w:t>
      </w:r>
    </w:p>
    <w:p w:rsidR="0099138D" w:rsidRPr="00C55674" w:rsidRDefault="0099138D" w:rsidP="0099138D">
      <w:pPr>
        <w:rPr>
          <w:b/>
          <w:sz w:val="24"/>
          <w:szCs w:val="24"/>
        </w:rPr>
      </w:pPr>
      <w:r w:rsidRPr="00E04189">
        <w:rPr>
          <w:i/>
          <w:sz w:val="24"/>
          <w:szCs w:val="24"/>
        </w:rPr>
        <w:t>“The Victorian Municipal Building Surveyors Group is very pleased to be participating in this extremely important project to ensure safer buildings.”</w:t>
      </w:r>
    </w:p>
    <w:p w:rsidR="0099138D" w:rsidRDefault="0099138D" w:rsidP="0099138D">
      <w:pPr>
        <w:jc w:val="both"/>
        <w:rPr>
          <w:sz w:val="24"/>
          <w:szCs w:val="24"/>
        </w:rPr>
      </w:pPr>
    </w:p>
    <w:p w:rsidR="0099138D" w:rsidRPr="00C55674" w:rsidRDefault="0099138D" w:rsidP="0099138D">
      <w:pPr>
        <w:spacing w:after="200"/>
        <w:rPr>
          <w:rFonts w:cstheme="minorHAnsi"/>
          <w:iCs/>
          <w:bdr w:val="none" w:sz="0" w:space="0" w:color="auto" w:frame="1"/>
          <w:lang w:eastAsia="en-AU"/>
        </w:rPr>
      </w:pPr>
    </w:p>
    <w:sectPr w:rsidR="0099138D" w:rsidRPr="00C55674" w:rsidSect="00C5567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55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2F3" w:rsidRDefault="003272F3" w:rsidP="003272F3">
      <w:pPr>
        <w:spacing w:after="0" w:line="240" w:lineRule="auto"/>
      </w:pPr>
      <w:r>
        <w:separator/>
      </w:r>
    </w:p>
  </w:endnote>
  <w:endnote w:type="continuationSeparator" w:id="0">
    <w:p w:rsidR="003272F3" w:rsidRDefault="003272F3" w:rsidP="00327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44415669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272F3" w:rsidRPr="003272F3" w:rsidRDefault="003272F3" w:rsidP="003272F3">
            <w:pPr>
              <w:pStyle w:val="Footer"/>
              <w:jc w:val="center"/>
              <w:rPr>
                <w:sz w:val="16"/>
                <w:szCs w:val="16"/>
              </w:rPr>
            </w:pPr>
            <w:r w:rsidRPr="003272F3">
              <w:rPr>
                <w:sz w:val="16"/>
                <w:szCs w:val="16"/>
              </w:rPr>
              <w:t xml:space="preserve">Page </w:t>
            </w:r>
            <w:r w:rsidRPr="003272F3">
              <w:rPr>
                <w:bCs/>
                <w:sz w:val="16"/>
                <w:szCs w:val="16"/>
              </w:rPr>
              <w:fldChar w:fldCharType="begin"/>
            </w:r>
            <w:r w:rsidRPr="003272F3">
              <w:rPr>
                <w:bCs/>
                <w:sz w:val="16"/>
                <w:szCs w:val="16"/>
              </w:rPr>
              <w:instrText xml:space="preserve"> PAGE </w:instrText>
            </w:r>
            <w:r w:rsidRPr="003272F3">
              <w:rPr>
                <w:bCs/>
                <w:sz w:val="16"/>
                <w:szCs w:val="16"/>
              </w:rPr>
              <w:fldChar w:fldCharType="separate"/>
            </w:r>
            <w:r w:rsidR="00C55674">
              <w:rPr>
                <w:bCs/>
                <w:noProof/>
                <w:sz w:val="16"/>
                <w:szCs w:val="16"/>
              </w:rPr>
              <w:t>2</w:t>
            </w:r>
            <w:r w:rsidRPr="003272F3">
              <w:rPr>
                <w:bCs/>
                <w:sz w:val="16"/>
                <w:szCs w:val="16"/>
              </w:rPr>
              <w:fldChar w:fldCharType="end"/>
            </w:r>
            <w:r w:rsidRPr="003272F3">
              <w:rPr>
                <w:sz w:val="16"/>
                <w:szCs w:val="16"/>
              </w:rPr>
              <w:t xml:space="preserve"> of </w:t>
            </w:r>
            <w:r w:rsidRPr="003272F3">
              <w:rPr>
                <w:bCs/>
                <w:sz w:val="16"/>
                <w:szCs w:val="16"/>
              </w:rPr>
              <w:fldChar w:fldCharType="begin"/>
            </w:r>
            <w:r w:rsidRPr="003272F3">
              <w:rPr>
                <w:bCs/>
                <w:sz w:val="16"/>
                <w:szCs w:val="16"/>
              </w:rPr>
              <w:instrText xml:space="preserve"> NUMPAGES  </w:instrText>
            </w:r>
            <w:r w:rsidRPr="003272F3">
              <w:rPr>
                <w:bCs/>
                <w:sz w:val="16"/>
                <w:szCs w:val="16"/>
              </w:rPr>
              <w:fldChar w:fldCharType="separate"/>
            </w:r>
            <w:r w:rsidR="00C55674">
              <w:rPr>
                <w:bCs/>
                <w:noProof/>
                <w:sz w:val="16"/>
                <w:szCs w:val="16"/>
              </w:rPr>
              <w:t>2</w:t>
            </w:r>
            <w:r w:rsidRPr="003272F3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C72" w:rsidRDefault="00F61C72">
    <w:pPr>
      <w:pStyle w:val="Footer"/>
    </w:pPr>
  </w:p>
  <w:p w:rsidR="003272F3" w:rsidRDefault="003272F3">
    <w:pPr>
      <w:pStyle w:val="Footer"/>
    </w:pPr>
    <w:r w:rsidRPr="003272F3">
      <w:rPr>
        <w:noProof/>
        <w:lang w:eastAsia="en-AU"/>
      </w:rPr>
      <w:drawing>
        <wp:anchor distT="0" distB="0" distL="114300" distR="114300" simplePos="0" relativeHeight="251660288" behindDoc="1" locked="1" layoutInCell="1" allowOverlap="1" wp14:anchorId="54752E76" wp14:editId="2E84393D">
          <wp:simplePos x="0" y="0"/>
          <wp:positionH relativeFrom="page">
            <wp:posOffset>4991100</wp:posOffset>
          </wp:positionH>
          <wp:positionV relativeFrom="page">
            <wp:posOffset>8515350</wp:posOffset>
          </wp:positionV>
          <wp:extent cx="2422525" cy="981075"/>
          <wp:effectExtent l="0" t="0" r="0" b="0"/>
          <wp:wrapNone/>
          <wp:docPr id="6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52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C72">
      <w:t>Media enquiries</w:t>
    </w:r>
    <w:r w:rsidR="001C5980">
      <w:t xml:space="preserve"> -</w:t>
    </w:r>
    <w:r w:rsidR="00F61C72">
      <w:t xml:space="preserve"> Communications and stakeholder manager - Nicole Swift</w:t>
    </w:r>
    <w:r w:rsidR="001C5980">
      <w:t xml:space="preserve"> </w:t>
    </w:r>
    <w:r w:rsidR="00F61C72">
      <w:t>- 9637</w:t>
    </w:r>
    <w:r w:rsidR="001C5980">
      <w:t xml:space="preserve"> 9041 or </w:t>
    </w:r>
    <w:r w:rsidR="00C55674">
      <w:br/>
    </w:r>
    <w:r w:rsidR="001C5980">
      <w:t>0425</w:t>
    </w:r>
    <w:r w:rsidR="00C55674">
      <w:t xml:space="preserve"> </w:t>
    </w:r>
    <w:r w:rsidR="001C5980">
      <w:t>756</w:t>
    </w:r>
    <w:r w:rsidR="00C55674">
      <w:t xml:space="preserve"> </w:t>
    </w:r>
    <w:r w:rsidR="001C5980">
      <w:t xml:space="preserve">323 or </w:t>
    </w:r>
    <w:hyperlink r:id="rId2" w:history="1">
      <w:r w:rsidR="00F61C72" w:rsidRPr="00EB7C24">
        <w:rPr>
          <w:rStyle w:val="Hyperlink"/>
        </w:rPr>
        <w:t>Nicole.Swift@delwp.vic.gov.au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2F3" w:rsidRDefault="003272F3" w:rsidP="003272F3">
      <w:pPr>
        <w:spacing w:after="0" w:line="240" w:lineRule="auto"/>
      </w:pPr>
      <w:r>
        <w:separator/>
      </w:r>
    </w:p>
  </w:footnote>
  <w:footnote w:type="continuationSeparator" w:id="0">
    <w:p w:rsidR="003272F3" w:rsidRDefault="003272F3" w:rsidP="00327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2F3" w:rsidRPr="003272F3" w:rsidRDefault="003272F3" w:rsidP="003272F3">
    <w:pPr>
      <w:spacing w:before="360" w:after="600"/>
      <w:jc w:val="right"/>
      <w:rPr>
        <w:rFonts w:ascii="Arial" w:hAnsi="Arial" w:cs="Arial"/>
        <w:b/>
        <w:color w:val="FFFFFF" w:themeColor="background1"/>
        <w:sz w:val="40"/>
        <w:szCs w:val="40"/>
      </w:rPr>
    </w:pPr>
    <w:r>
      <w:rPr>
        <w:rFonts w:ascii="Helvetica" w:eastAsia="MS Mincho" w:hAnsi="Helvetica" w:cs="Calibri"/>
        <w:noProof/>
        <w:color w:val="00427D"/>
        <w:spacing w:val="-2"/>
        <w:sz w:val="17"/>
        <w:szCs w:val="17"/>
        <w:lang w:eastAsia="en-AU"/>
      </w:rPr>
      <w:drawing>
        <wp:anchor distT="0" distB="0" distL="114300" distR="114300" simplePos="0" relativeHeight="251658240" behindDoc="1" locked="0" layoutInCell="1" allowOverlap="1" wp14:anchorId="4FCCD1E8" wp14:editId="7F9DA0EC">
          <wp:simplePos x="0" y="0"/>
          <wp:positionH relativeFrom="column">
            <wp:posOffset>-690880</wp:posOffset>
          </wp:positionH>
          <wp:positionV relativeFrom="paragraph">
            <wp:posOffset>-113030</wp:posOffset>
          </wp:positionV>
          <wp:extent cx="7115175" cy="91630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a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15175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5C49">
      <w:rPr>
        <w:rFonts w:ascii="Arial" w:hAnsi="Arial" w:cs="Arial"/>
        <w:b/>
        <w:color w:val="FFFFFF" w:themeColor="background1"/>
        <w:sz w:val="40"/>
        <w:szCs w:val="40"/>
      </w:rPr>
      <w:t>Victorian Cladding Taskforce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2F3" w:rsidRPr="003272F3" w:rsidRDefault="003272F3" w:rsidP="003272F3">
    <w:pPr>
      <w:spacing w:before="360" w:after="600"/>
      <w:jc w:val="right"/>
      <w:rPr>
        <w:rFonts w:ascii="Arial" w:hAnsi="Arial" w:cs="Arial"/>
        <w:b/>
        <w:color w:val="FFFFFF" w:themeColor="background1"/>
        <w:sz w:val="40"/>
        <w:szCs w:val="40"/>
      </w:rPr>
    </w:pPr>
    <w:r>
      <w:rPr>
        <w:rFonts w:ascii="Helvetica" w:eastAsia="MS Mincho" w:hAnsi="Helvetica" w:cs="Calibri"/>
        <w:noProof/>
        <w:color w:val="00427D"/>
        <w:spacing w:val="-2"/>
        <w:sz w:val="17"/>
        <w:szCs w:val="17"/>
        <w:lang w:eastAsia="en-AU"/>
      </w:rPr>
      <w:drawing>
        <wp:anchor distT="0" distB="0" distL="114300" distR="114300" simplePos="0" relativeHeight="251656192" behindDoc="1" locked="0" layoutInCell="1" allowOverlap="1" wp14:anchorId="509B94F3" wp14:editId="7BAE15E6">
          <wp:simplePos x="0" y="0"/>
          <wp:positionH relativeFrom="column">
            <wp:posOffset>-690880</wp:posOffset>
          </wp:positionH>
          <wp:positionV relativeFrom="paragraph">
            <wp:posOffset>-113030</wp:posOffset>
          </wp:positionV>
          <wp:extent cx="7115175" cy="916305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a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15175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5C49">
      <w:rPr>
        <w:rFonts w:ascii="Arial" w:hAnsi="Arial" w:cs="Arial"/>
        <w:b/>
        <w:color w:val="FFFFFF" w:themeColor="background1"/>
        <w:sz w:val="40"/>
        <w:szCs w:val="40"/>
      </w:rPr>
      <w:t>Victorian Cladding Taskforce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574A"/>
    <w:multiLevelType w:val="hybridMultilevel"/>
    <w:tmpl w:val="FDAEC67C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521E93"/>
    <w:multiLevelType w:val="hybridMultilevel"/>
    <w:tmpl w:val="72C8BF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A0DE6"/>
    <w:multiLevelType w:val="hybridMultilevel"/>
    <w:tmpl w:val="EBF823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F0F5B"/>
    <w:multiLevelType w:val="hybridMultilevel"/>
    <w:tmpl w:val="AE3A7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F1C56"/>
    <w:multiLevelType w:val="hybridMultilevel"/>
    <w:tmpl w:val="AAB6A698"/>
    <w:lvl w:ilvl="0" w:tplc="F7D2B692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45908"/>
    <w:multiLevelType w:val="hybridMultilevel"/>
    <w:tmpl w:val="A5C64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5041A"/>
    <w:multiLevelType w:val="hybridMultilevel"/>
    <w:tmpl w:val="07780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87B48"/>
    <w:multiLevelType w:val="hybridMultilevel"/>
    <w:tmpl w:val="72B27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7292D"/>
    <w:multiLevelType w:val="multilevel"/>
    <w:tmpl w:val="AC6E66D0"/>
    <w:lvl w:ilvl="0">
      <w:start w:val="1"/>
      <w:numFmt w:val="bullet"/>
      <w:lvlText w:val=""/>
      <w:lvlJc w:val="left"/>
      <w:pPr>
        <w:ind w:left="-796" w:firstLine="10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6BB121DA"/>
    <w:multiLevelType w:val="hybridMultilevel"/>
    <w:tmpl w:val="AE6AA16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9DA7D62"/>
    <w:multiLevelType w:val="hybridMultilevel"/>
    <w:tmpl w:val="CEECB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0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F3"/>
    <w:rsid w:val="00000AD9"/>
    <w:rsid w:val="00011B5C"/>
    <w:rsid w:val="0002606C"/>
    <w:rsid w:val="000C6BBD"/>
    <w:rsid w:val="001B5104"/>
    <w:rsid w:val="001C5980"/>
    <w:rsid w:val="002E4386"/>
    <w:rsid w:val="003272F3"/>
    <w:rsid w:val="00373D24"/>
    <w:rsid w:val="003F3F5B"/>
    <w:rsid w:val="004C0F29"/>
    <w:rsid w:val="0058282D"/>
    <w:rsid w:val="005B78C3"/>
    <w:rsid w:val="005C3617"/>
    <w:rsid w:val="005D4739"/>
    <w:rsid w:val="005F3EA3"/>
    <w:rsid w:val="007063A4"/>
    <w:rsid w:val="007A37E5"/>
    <w:rsid w:val="008D0CA1"/>
    <w:rsid w:val="008E6ED5"/>
    <w:rsid w:val="0096266C"/>
    <w:rsid w:val="0099138D"/>
    <w:rsid w:val="009A3411"/>
    <w:rsid w:val="00B31551"/>
    <w:rsid w:val="00BB4F5D"/>
    <w:rsid w:val="00C55674"/>
    <w:rsid w:val="00D132A5"/>
    <w:rsid w:val="00D402B2"/>
    <w:rsid w:val="00E47A2F"/>
    <w:rsid w:val="00F168AD"/>
    <w:rsid w:val="00F54FF3"/>
    <w:rsid w:val="00F61C72"/>
    <w:rsid w:val="00F6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C3500"/>
  <w15:chartTrackingRefBased/>
  <w15:docId w15:val="{8D3C990D-87D7-49FB-8420-324FA9F3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0C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2F3"/>
  </w:style>
  <w:style w:type="paragraph" w:styleId="Footer">
    <w:name w:val="footer"/>
    <w:basedOn w:val="Normal"/>
    <w:link w:val="FooterChar"/>
    <w:uiPriority w:val="99"/>
    <w:unhideWhenUsed/>
    <w:rsid w:val="00327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2F3"/>
  </w:style>
  <w:style w:type="character" w:customStyle="1" w:styleId="Heading1Char">
    <w:name w:val="Heading 1 Char"/>
    <w:basedOn w:val="DefaultParagraphFont"/>
    <w:link w:val="Heading1"/>
    <w:uiPriority w:val="9"/>
    <w:rsid w:val="008D0C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5F3E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5F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5F3EA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F3EA3"/>
    <w:rPr>
      <w:color w:val="0563C1" w:themeColor="hyperlink"/>
      <w:u w:val="single"/>
    </w:rPr>
  </w:style>
  <w:style w:type="character" w:customStyle="1" w:styleId="A6">
    <w:name w:val="A6"/>
    <w:uiPriority w:val="99"/>
    <w:rsid w:val="005F3EA3"/>
    <w:rPr>
      <w:color w:val="000000"/>
      <w:sz w:val="18"/>
      <w:szCs w:val="18"/>
    </w:rPr>
  </w:style>
  <w:style w:type="character" w:customStyle="1" w:styleId="A2">
    <w:name w:val="A2"/>
    <w:uiPriority w:val="99"/>
    <w:rsid w:val="005F3EA3"/>
    <w:rPr>
      <w:color w:val="000000"/>
      <w:sz w:val="36"/>
      <w:szCs w:val="36"/>
    </w:rPr>
  </w:style>
  <w:style w:type="character" w:styleId="Mention">
    <w:name w:val="Mention"/>
    <w:basedOn w:val="DefaultParagraphFont"/>
    <w:uiPriority w:val="99"/>
    <w:semiHidden/>
    <w:unhideWhenUsed/>
    <w:rsid w:val="0096266C"/>
    <w:rPr>
      <w:color w:val="2B579A"/>
      <w:shd w:val="clear" w:color="auto" w:fill="E6E6E6"/>
    </w:rPr>
  </w:style>
  <w:style w:type="paragraph" w:customStyle="1" w:styleId="Default">
    <w:name w:val="Default"/>
    <w:rsid w:val="00F61C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91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icole.Swift@delwp.vic.gov.au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26B43-A436-44D8-8F74-6F5ED4C9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Zeidler (DELWP)</dc:creator>
  <cp:keywords/>
  <dc:description/>
  <cp:lastModifiedBy>Karsten Zeidler (DELWP)</cp:lastModifiedBy>
  <cp:revision>3</cp:revision>
  <dcterms:created xsi:type="dcterms:W3CDTF">2017-08-16T01:08:00Z</dcterms:created>
  <dcterms:modified xsi:type="dcterms:W3CDTF">2017-08-16T01:23:00Z</dcterms:modified>
</cp:coreProperties>
</file>