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header3.xml" ContentType="application/vnd.openxmlformats-officedocument.wordprocessingml.header+xml"/>
  <Override PartName="/word/footer7.xml" ContentType="application/vnd.openxmlformats-officedocument.wordprocessingml.footer+xml"/>
  <Override PartName="/word/header4.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header6.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7.xml" ContentType="application/vnd.openxmlformats-officedocument.wordprocessingml.header+xml"/>
  <Override PartName="/word/footer16.xml" ContentType="application/vnd.openxmlformats-officedocument.wordprocessingml.footer+xml"/>
  <Override PartName="/word/header8.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header9.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header10.xml" ContentType="application/vnd.openxmlformats-officedocument.wordprocessingml.header+xml"/>
  <Override PartName="/word/footer29.xml" ContentType="application/vnd.openxmlformats-officedocument.wordprocessingml.footer+xml"/>
  <Override PartName="/word/header11.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header12.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header13.xml" ContentType="application/vnd.openxmlformats-officedocument.wordprocessingml.header+xml"/>
  <Override PartName="/word/footer39.xml" ContentType="application/vnd.openxmlformats-officedocument.wordprocessingml.footer+xml"/>
  <Override PartName="/word/header14.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15.xml" ContentType="application/vnd.openxmlformats-officedocument.wordprocessingml.header+xml"/>
  <Override PartName="/word/footer42.xml" ContentType="application/vnd.openxmlformats-officedocument.wordprocessingml.footer+xml"/>
  <Override PartName="/word/header16.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17.xml" ContentType="application/vnd.openxmlformats-officedocument.wordprocessingml.header+xml"/>
  <Override PartName="/word/footer45.xml" ContentType="application/vnd.openxmlformats-officedocument.wordprocessingml.footer+xml"/>
  <Override PartName="/word/header18.xml" ContentType="application/vnd.openxmlformats-officedocument.wordprocessingml.header+xml"/>
  <Override PartName="/word/footer46.xml" ContentType="application/vnd.openxmlformats-officedocument.wordprocessingml.footer+xml"/>
  <Override PartName="/word/header19.xml" ContentType="application/vnd.openxmlformats-officedocument.wordprocessingml.header+xml"/>
  <Override PartName="/word/footer47.xml" ContentType="application/vnd.openxmlformats-officedocument.wordprocessingml.footer+xml"/>
  <Override PartName="/word/header20.xml" ContentType="application/vnd.openxmlformats-officedocument.wordprocessingml.header+xml"/>
  <Override PartName="/word/footer48.xml" ContentType="application/vnd.openxmlformats-officedocument.wordprocessingml.footer+xml"/>
  <Override PartName="/word/header21.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header22.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23.xml" ContentType="application/vnd.openxmlformats-officedocument.wordprocessingml.header+xml"/>
  <Override PartName="/word/footer54.xml" ContentType="application/vnd.openxmlformats-officedocument.wordprocessingml.footer+xml"/>
  <Override PartName="/word/footer55.xml" ContentType="application/vnd.openxmlformats-officedocument.wordprocessingml.footer+xml"/>
  <Override PartName="/word/header24.xml" ContentType="application/vnd.openxmlformats-officedocument.wordprocessingml.header+xml"/>
  <Override PartName="/word/footer56.xml" ContentType="application/vnd.openxmlformats-officedocument.wordprocessingml.footer+xml"/>
  <Override PartName="/word/footer57.xml" ContentType="application/vnd.openxmlformats-officedocument.wordprocessingml.footer+xml"/>
  <Override PartName="/word/header25.xml" ContentType="application/vnd.openxmlformats-officedocument.wordprocessingml.header+xml"/>
  <Override PartName="/word/footer58.xml" ContentType="application/vnd.openxmlformats-officedocument.wordprocessingml.footer+xml"/>
  <Override PartName="/word/header26.xml" ContentType="application/vnd.openxmlformats-officedocument.wordprocessingml.header+xml"/>
  <Override PartName="/word/footer59.xml" ContentType="application/vnd.openxmlformats-officedocument.wordprocessingml.footer+xml"/>
  <Override PartName="/word/header27.xml" ContentType="application/vnd.openxmlformats-officedocument.wordprocessingml.header+xml"/>
  <Override PartName="/word/footer60.xml" ContentType="application/vnd.openxmlformats-officedocument.wordprocessingml.footer+xml"/>
  <Override PartName="/word/header28.xml" ContentType="application/vnd.openxmlformats-officedocument.wordprocessingml.header+xml"/>
  <Override PartName="/word/footer61.xml" ContentType="application/vnd.openxmlformats-officedocument.wordprocessingml.footer+xml"/>
  <Override PartName="/word/header29.xml" ContentType="application/vnd.openxmlformats-officedocument.wordprocessingml.header+xml"/>
  <Override PartName="/word/footer62.xml" ContentType="application/vnd.openxmlformats-officedocument.wordprocessingml.footer+xml"/>
  <Override PartName="/word/header30.xml" ContentType="application/vnd.openxmlformats-officedocument.wordprocessingml.header+xml"/>
  <Override PartName="/word/footer63.xml" ContentType="application/vnd.openxmlformats-officedocument.wordprocessingml.footer+xml"/>
  <Override PartName="/word/header31.xml" ContentType="application/vnd.openxmlformats-officedocument.wordprocessingml.header+xml"/>
  <Override PartName="/word/footer64.xml" ContentType="application/vnd.openxmlformats-officedocument.wordprocessingml.footer+xml"/>
  <Override PartName="/word/header32.xml" ContentType="application/vnd.openxmlformats-officedocument.wordprocessingml.head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header33.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header34.xml" ContentType="application/vnd.openxmlformats-officedocument.wordprocessingml.header+xml"/>
  <Override PartName="/word/footer72.xml" ContentType="application/vnd.openxmlformats-officedocument.wordprocessingml.footer+xml"/>
  <Override PartName="/word/header35.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header36.xml" ContentType="application/vnd.openxmlformats-officedocument.wordprocessingml.header+xml"/>
  <Override PartName="/word/footer7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556586" w14:textId="77777777" w:rsidR="001367CF" w:rsidRDefault="00000000">
      <w:pPr>
        <w:spacing w:before="127" w:line="213" w:lineRule="auto"/>
        <w:ind w:left="2540" w:right="101" w:firstLine="1217"/>
        <w:rPr>
          <w:rFonts w:ascii="VIC"/>
          <w:b/>
          <w:color w:val="FFFFFF"/>
          <w:w w:val="95"/>
          <w:sz w:val="63"/>
        </w:rPr>
      </w:pPr>
      <w:r>
        <w:pict w14:anchorId="77334E0C">
          <v:group id="_x0000_s4956" style="position:absolute;left:0;text-align:left;margin-left:0;margin-top:0;width:595.3pt;height:717.2pt;z-index:-251623936;mso-position-horizontal-relative:page;mso-position-vertical-relative:page" coordsize="11906,143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4964" type="#_x0000_t75" style="position:absolute;top:3004;width:11906;height:8023">
              <v:imagedata r:id="rId14" o:title=""/>
            </v:shape>
            <v:rect id="_x0000_s4963" style="position:absolute;top:10601;width:11906;height:3062" fillcolor="#00b0aa" stroked="f"/>
            <v:shape id="_x0000_s4962" style="position:absolute;left:5205;top:10601;width:3133;height:3062" coordorigin="5206,10602" coordsize="3133,3062" path="m8338,10602r-3132,l6772,13663,8338,10602xe" fillcolor="#642667" stroked="f">
              <v:path arrowok="t"/>
            </v:shape>
            <v:rect id="_x0000_s4961" style="position:absolute;width:11906;height:3119" fillcolor="#00b0aa" stroked="f"/>
            <v:shape id="_x0000_s4960" style="position:absolute;width:3133;height:3119" coordsize="3133,3119" path="m3132,l,,1566,3118,3132,xe" fillcolor="#69638d" stroked="f">
              <v:path arrowok="t"/>
            </v:shape>
            <v:shape id="_x0000_s4959" style="position:absolute;top:3128;width:5206;height:7484" coordorigin=",3128" coordsize="5206,7484" path="m1566,3128l,3128r,7484l5206,10612,1566,3128xe" fillcolor="#100249" stroked="f">
              <v:fill opacity="13107f"/>
              <v:path arrowok="t"/>
            </v:shape>
            <v:shape id="_x0000_s4958" style="position:absolute;left:5205;top:3128;width:6700;height:7474" coordorigin="5206,3128" coordsize="6700,7474" path="m11906,3128r-2783,l5206,10602r6700,l11906,3128xe" fillcolor="#0077be" stroked="f">
              <v:fill opacity="19660f"/>
              <v:path arrowok="t"/>
            </v:shape>
            <v:rect id="_x0000_s4957" style="position:absolute;top:13662;width:11906;height:681" fillcolor="#100249" stroked="f"/>
            <w10:wrap anchorx="page" anchory="page"/>
          </v:group>
        </w:pict>
      </w:r>
      <w:r w:rsidR="001D7629">
        <w:rPr>
          <w:rFonts w:ascii="VIC"/>
          <w:b/>
          <w:color w:val="FFFFFF"/>
          <w:w w:val="95"/>
          <w:sz w:val="63"/>
        </w:rPr>
        <w:t xml:space="preserve">Apartment Design </w:t>
      </w:r>
    </w:p>
    <w:p w14:paraId="77333C1D" w14:textId="79DE905E" w:rsidR="00943696" w:rsidRDefault="001D7629">
      <w:pPr>
        <w:spacing w:before="127" w:line="213" w:lineRule="auto"/>
        <w:ind w:left="2540" w:right="101" w:firstLine="1217"/>
        <w:rPr>
          <w:rFonts w:ascii="VIC"/>
          <w:b/>
          <w:sz w:val="63"/>
        </w:rPr>
      </w:pPr>
      <w:r>
        <w:rPr>
          <w:rFonts w:ascii="VIC"/>
          <w:b/>
          <w:color w:val="FFFFFF"/>
          <w:w w:val="95"/>
          <w:sz w:val="63"/>
        </w:rPr>
        <w:t>Guidelines for Victoria</w:t>
      </w:r>
    </w:p>
    <w:p w14:paraId="77333C1E" w14:textId="77777777" w:rsidR="00943696" w:rsidRDefault="00943696">
      <w:pPr>
        <w:pStyle w:val="BodyText"/>
        <w:rPr>
          <w:rFonts w:ascii="VIC"/>
          <w:b/>
          <w:sz w:val="20"/>
        </w:rPr>
      </w:pPr>
    </w:p>
    <w:p w14:paraId="77333C1F" w14:textId="77777777" w:rsidR="00943696" w:rsidRDefault="00943696">
      <w:pPr>
        <w:pStyle w:val="BodyText"/>
        <w:rPr>
          <w:rFonts w:ascii="VIC"/>
          <w:b/>
          <w:sz w:val="20"/>
        </w:rPr>
      </w:pPr>
    </w:p>
    <w:p w14:paraId="77333C20" w14:textId="77777777" w:rsidR="00943696" w:rsidRDefault="00943696">
      <w:pPr>
        <w:pStyle w:val="BodyText"/>
        <w:rPr>
          <w:rFonts w:ascii="VIC"/>
          <w:b/>
          <w:sz w:val="20"/>
        </w:rPr>
      </w:pPr>
    </w:p>
    <w:p w14:paraId="77333C21" w14:textId="77777777" w:rsidR="00943696" w:rsidRDefault="00943696">
      <w:pPr>
        <w:pStyle w:val="BodyText"/>
        <w:rPr>
          <w:rFonts w:ascii="VIC"/>
          <w:b/>
          <w:sz w:val="20"/>
        </w:rPr>
      </w:pPr>
    </w:p>
    <w:p w14:paraId="77333C22" w14:textId="77777777" w:rsidR="00943696" w:rsidRDefault="00943696">
      <w:pPr>
        <w:pStyle w:val="BodyText"/>
        <w:rPr>
          <w:rFonts w:ascii="VIC"/>
          <w:b/>
          <w:sz w:val="20"/>
        </w:rPr>
      </w:pPr>
    </w:p>
    <w:p w14:paraId="77333C23" w14:textId="77777777" w:rsidR="00943696" w:rsidRDefault="00943696">
      <w:pPr>
        <w:pStyle w:val="BodyText"/>
        <w:rPr>
          <w:rFonts w:ascii="VIC"/>
          <w:b/>
          <w:sz w:val="20"/>
        </w:rPr>
      </w:pPr>
    </w:p>
    <w:p w14:paraId="77333C24" w14:textId="77777777" w:rsidR="00943696" w:rsidRDefault="00943696">
      <w:pPr>
        <w:pStyle w:val="BodyText"/>
        <w:rPr>
          <w:rFonts w:ascii="VIC"/>
          <w:b/>
          <w:sz w:val="20"/>
        </w:rPr>
      </w:pPr>
    </w:p>
    <w:p w14:paraId="77333C25" w14:textId="77777777" w:rsidR="00943696" w:rsidRDefault="00943696">
      <w:pPr>
        <w:pStyle w:val="BodyText"/>
        <w:rPr>
          <w:rFonts w:ascii="VIC"/>
          <w:b/>
          <w:sz w:val="20"/>
        </w:rPr>
      </w:pPr>
    </w:p>
    <w:p w14:paraId="77333C26" w14:textId="77777777" w:rsidR="00943696" w:rsidRDefault="00943696">
      <w:pPr>
        <w:pStyle w:val="BodyText"/>
        <w:rPr>
          <w:rFonts w:ascii="VIC"/>
          <w:b/>
          <w:sz w:val="20"/>
        </w:rPr>
      </w:pPr>
    </w:p>
    <w:p w14:paraId="77333C27" w14:textId="77777777" w:rsidR="00943696" w:rsidRDefault="00943696">
      <w:pPr>
        <w:pStyle w:val="BodyText"/>
        <w:rPr>
          <w:rFonts w:ascii="VIC"/>
          <w:b/>
          <w:sz w:val="20"/>
        </w:rPr>
      </w:pPr>
    </w:p>
    <w:p w14:paraId="77333C28" w14:textId="77777777" w:rsidR="00943696" w:rsidRDefault="00943696">
      <w:pPr>
        <w:pStyle w:val="BodyText"/>
        <w:rPr>
          <w:rFonts w:ascii="VIC"/>
          <w:b/>
          <w:sz w:val="20"/>
        </w:rPr>
      </w:pPr>
    </w:p>
    <w:p w14:paraId="77333C29" w14:textId="77777777" w:rsidR="00943696" w:rsidRDefault="00943696">
      <w:pPr>
        <w:pStyle w:val="BodyText"/>
        <w:rPr>
          <w:rFonts w:ascii="VIC"/>
          <w:b/>
          <w:sz w:val="20"/>
        </w:rPr>
      </w:pPr>
    </w:p>
    <w:p w14:paraId="77333C2A" w14:textId="77777777" w:rsidR="00943696" w:rsidRDefault="00943696">
      <w:pPr>
        <w:pStyle w:val="BodyText"/>
        <w:rPr>
          <w:rFonts w:ascii="VIC"/>
          <w:b/>
          <w:sz w:val="20"/>
        </w:rPr>
      </w:pPr>
    </w:p>
    <w:p w14:paraId="77333C2B" w14:textId="77777777" w:rsidR="00943696" w:rsidRDefault="00943696">
      <w:pPr>
        <w:pStyle w:val="BodyText"/>
        <w:rPr>
          <w:rFonts w:ascii="VIC"/>
          <w:b/>
          <w:sz w:val="20"/>
        </w:rPr>
      </w:pPr>
    </w:p>
    <w:p w14:paraId="77333C2C" w14:textId="77777777" w:rsidR="00943696" w:rsidRDefault="00943696">
      <w:pPr>
        <w:pStyle w:val="BodyText"/>
        <w:rPr>
          <w:rFonts w:ascii="VIC"/>
          <w:b/>
          <w:sz w:val="20"/>
        </w:rPr>
      </w:pPr>
    </w:p>
    <w:p w14:paraId="77333C2D" w14:textId="77777777" w:rsidR="00943696" w:rsidRDefault="00943696">
      <w:pPr>
        <w:pStyle w:val="BodyText"/>
        <w:rPr>
          <w:rFonts w:ascii="VIC"/>
          <w:b/>
          <w:sz w:val="20"/>
        </w:rPr>
      </w:pPr>
    </w:p>
    <w:p w14:paraId="77333C2E" w14:textId="77777777" w:rsidR="00943696" w:rsidRDefault="00943696">
      <w:pPr>
        <w:pStyle w:val="BodyText"/>
        <w:rPr>
          <w:rFonts w:ascii="VIC"/>
          <w:b/>
          <w:sz w:val="20"/>
        </w:rPr>
      </w:pPr>
    </w:p>
    <w:p w14:paraId="77333C2F" w14:textId="77777777" w:rsidR="00943696" w:rsidRDefault="00943696">
      <w:pPr>
        <w:pStyle w:val="BodyText"/>
        <w:rPr>
          <w:rFonts w:ascii="VIC"/>
          <w:b/>
          <w:sz w:val="20"/>
        </w:rPr>
      </w:pPr>
    </w:p>
    <w:p w14:paraId="77333C30" w14:textId="77777777" w:rsidR="00943696" w:rsidRDefault="00943696">
      <w:pPr>
        <w:pStyle w:val="BodyText"/>
        <w:rPr>
          <w:rFonts w:ascii="VIC"/>
          <w:b/>
          <w:sz w:val="20"/>
        </w:rPr>
      </w:pPr>
    </w:p>
    <w:p w14:paraId="77333C31" w14:textId="77777777" w:rsidR="00943696" w:rsidRDefault="00943696">
      <w:pPr>
        <w:pStyle w:val="BodyText"/>
        <w:rPr>
          <w:rFonts w:ascii="VIC"/>
          <w:b/>
          <w:sz w:val="20"/>
        </w:rPr>
      </w:pPr>
    </w:p>
    <w:p w14:paraId="77333C32" w14:textId="0E2B5B3D" w:rsidR="00943696" w:rsidRDefault="00943696">
      <w:pPr>
        <w:pStyle w:val="BodyText"/>
        <w:rPr>
          <w:rFonts w:ascii="VIC"/>
          <w:b/>
          <w:sz w:val="20"/>
        </w:rPr>
      </w:pPr>
    </w:p>
    <w:p w14:paraId="77333C33" w14:textId="40316792" w:rsidR="00943696" w:rsidRDefault="00943696">
      <w:pPr>
        <w:pStyle w:val="BodyText"/>
        <w:rPr>
          <w:rFonts w:ascii="VIC"/>
          <w:b/>
          <w:sz w:val="20"/>
        </w:rPr>
      </w:pPr>
    </w:p>
    <w:p w14:paraId="77333C34" w14:textId="77777777" w:rsidR="00943696" w:rsidRDefault="00943696">
      <w:pPr>
        <w:pStyle w:val="BodyText"/>
        <w:rPr>
          <w:rFonts w:ascii="VIC"/>
          <w:b/>
          <w:sz w:val="20"/>
        </w:rPr>
      </w:pPr>
    </w:p>
    <w:p w14:paraId="77333C35" w14:textId="77777777" w:rsidR="00943696" w:rsidRDefault="00943696">
      <w:pPr>
        <w:pStyle w:val="BodyText"/>
        <w:rPr>
          <w:rFonts w:ascii="VIC"/>
          <w:b/>
          <w:sz w:val="20"/>
        </w:rPr>
      </w:pPr>
    </w:p>
    <w:p w14:paraId="77333C36" w14:textId="7DA8D9E7" w:rsidR="00943696" w:rsidRDefault="00943696">
      <w:pPr>
        <w:pStyle w:val="BodyText"/>
        <w:rPr>
          <w:rFonts w:ascii="VIC"/>
          <w:b/>
          <w:sz w:val="20"/>
        </w:rPr>
      </w:pPr>
    </w:p>
    <w:p w14:paraId="77333C37" w14:textId="77777777" w:rsidR="00943696" w:rsidRDefault="00943696">
      <w:pPr>
        <w:pStyle w:val="BodyText"/>
        <w:rPr>
          <w:rFonts w:ascii="VIC"/>
          <w:b/>
          <w:sz w:val="20"/>
        </w:rPr>
      </w:pPr>
    </w:p>
    <w:p w14:paraId="77333C38" w14:textId="77777777" w:rsidR="00943696" w:rsidRDefault="00943696">
      <w:pPr>
        <w:pStyle w:val="BodyText"/>
        <w:rPr>
          <w:rFonts w:ascii="VIC"/>
          <w:b/>
          <w:sz w:val="20"/>
        </w:rPr>
      </w:pPr>
    </w:p>
    <w:p w14:paraId="77333C39" w14:textId="3C6D63E6" w:rsidR="00943696" w:rsidRDefault="00943696">
      <w:pPr>
        <w:pStyle w:val="BodyText"/>
        <w:rPr>
          <w:rFonts w:ascii="VIC"/>
          <w:b/>
          <w:sz w:val="20"/>
        </w:rPr>
      </w:pPr>
    </w:p>
    <w:p w14:paraId="77333C3A" w14:textId="77777777" w:rsidR="00943696" w:rsidRDefault="00943696">
      <w:pPr>
        <w:pStyle w:val="BodyText"/>
        <w:rPr>
          <w:rFonts w:ascii="VIC"/>
          <w:b/>
          <w:sz w:val="20"/>
        </w:rPr>
      </w:pPr>
    </w:p>
    <w:p w14:paraId="77333C3B" w14:textId="02F1A3C9" w:rsidR="00943696" w:rsidRDefault="00943696">
      <w:pPr>
        <w:pStyle w:val="BodyText"/>
        <w:rPr>
          <w:rFonts w:ascii="VIC"/>
          <w:b/>
          <w:sz w:val="20"/>
        </w:rPr>
      </w:pPr>
    </w:p>
    <w:p w14:paraId="77333C3C" w14:textId="77777777" w:rsidR="00943696" w:rsidRDefault="00943696">
      <w:pPr>
        <w:pStyle w:val="BodyText"/>
        <w:rPr>
          <w:rFonts w:ascii="VIC"/>
          <w:b/>
          <w:sz w:val="20"/>
        </w:rPr>
      </w:pPr>
    </w:p>
    <w:p w14:paraId="77333C3D" w14:textId="77777777" w:rsidR="00943696" w:rsidRDefault="00943696">
      <w:pPr>
        <w:pStyle w:val="BodyText"/>
        <w:rPr>
          <w:rFonts w:ascii="VIC"/>
          <w:b/>
          <w:sz w:val="20"/>
        </w:rPr>
      </w:pPr>
    </w:p>
    <w:p w14:paraId="77333C3E" w14:textId="77B3234D" w:rsidR="00943696" w:rsidRDefault="00943696">
      <w:pPr>
        <w:pStyle w:val="BodyText"/>
        <w:rPr>
          <w:rFonts w:ascii="VIC"/>
          <w:b/>
          <w:sz w:val="20"/>
        </w:rPr>
      </w:pPr>
    </w:p>
    <w:p w14:paraId="77333C3F" w14:textId="2F448CBC" w:rsidR="00943696" w:rsidRDefault="00943696">
      <w:pPr>
        <w:pStyle w:val="BodyText"/>
        <w:rPr>
          <w:rFonts w:ascii="VIC"/>
          <w:b/>
          <w:sz w:val="20"/>
        </w:rPr>
      </w:pPr>
    </w:p>
    <w:p w14:paraId="77333C40" w14:textId="77777777" w:rsidR="00943696" w:rsidRDefault="00943696">
      <w:pPr>
        <w:pStyle w:val="BodyText"/>
        <w:rPr>
          <w:rFonts w:ascii="VIC"/>
          <w:b/>
          <w:sz w:val="20"/>
        </w:rPr>
      </w:pPr>
    </w:p>
    <w:p w14:paraId="77333C41" w14:textId="5F8C854B" w:rsidR="00943696" w:rsidRDefault="00943696">
      <w:pPr>
        <w:pStyle w:val="BodyText"/>
        <w:rPr>
          <w:rFonts w:ascii="VIC"/>
          <w:b/>
          <w:sz w:val="20"/>
        </w:rPr>
      </w:pPr>
    </w:p>
    <w:p w14:paraId="77333C42" w14:textId="08A66481" w:rsidR="00943696" w:rsidRDefault="00943696">
      <w:pPr>
        <w:pStyle w:val="BodyText"/>
        <w:rPr>
          <w:rFonts w:ascii="VIC"/>
          <w:b/>
          <w:sz w:val="20"/>
        </w:rPr>
      </w:pPr>
    </w:p>
    <w:p w14:paraId="77333C43" w14:textId="04C26DB7" w:rsidR="00943696" w:rsidRDefault="00943696">
      <w:pPr>
        <w:pStyle w:val="BodyText"/>
        <w:rPr>
          <w:rFonts w:ascii="VIC"/>
          <w:b/>
          <w:sz w:val="20"/>
        </w:rPr>
      </w:pPr>
    </w:p>
    <w:p w14:paraId="77333C44" w14:textId="354185DE" w:rsidR="00943696" w:rsidRDefault="00943696">
      <w:pPr>
        <w:pStyle w:val="BodyText"/>
        <w:rPr>
          <w:rFonts w:ascii="VIC"/>
          <w:b/>
          <w:sz w:val="20"/>
        </w:rPr>
      </w:pPr>
    </w:p>
    <w:p w14:paraId="77333C45" w14:textId="46B438ED" w:rsidR="00943696" w:rsidRDefault="00943696">
      <w:pPr>
        <w:pStyle w:val="BodyText"/>
        <w:rPr>
          <w:rFonts w:ascii="VIC"/>
          <w:b/>
          <w:sz w:val="20"/>
        </w:rPr>
      </w:pPr>
    </w:p>
    <w:p w14:paraId="77333C46" w14:textId="0ACCDB2E" w:rsidR="00943696" w:rsidRDefault="00943696">
      <w:pPr>
        <w:pStyle w:val="BodyText"/>
        <w:rPr>
          <w:rFonts w:ascii="VIC"/>
          <w:b/>
          <w:sz w:val="20"/>
        </w:rPr>
      </w:pPr>
    </w:p>
    <w:p w14:paraId="77333C47" w14:textId="4D3B9B44" w:rsidR="00943696" w:rsidRDefault="00943696">
      <w:pPr>
        <w:pStyle w:val="BodyText"/>
        <w:rPr>
          <w:rFonts w:ascii="VIC"/>
          <w:b/>
          <w:sz w:val="20"/>
        </w:rPr>
      </w:pPr>
    </w:p>
    <w:p w14:paraId="77333C48" w14:textId="4F61990B" w:rsidR="00943696" w:rsidRDefault="00943696">
      <w:pPr>
        <w:pStyle w:val="BodyText"/>
        <w:rPr>
          <w:rFonts w:ascii="VIC"/>
          <w:b/>
          <w:sz w:val="20"/>
        </w:rPr>
      </w:pPr>
    </w:p>
    <w:p w14:paraId="77333C49" w14:textId="42FE08F2" w:rsidR="00943696" w:rsidRDefault="00943696">
      <w:pPr>
        <w:pStyle w:val="BodyText"/>
        <w:rPr>
          <w:rFonts w:ascii="VIC"/>
          <w:b/>
          <w:sz w:val="20"/>
        </w:rPr>
      </w:pPr>
    </w:p>
    <w:p w14:paraId="77333C4A" w14:textId="253BDA8A" w:rsidR="00943696" w:rsidRDefault="00943696">
      <w:pPr>
        <w:pStyle w:val="BodyText"/>
        <w:rPr>
          <w:rFonts w:ascii="VIC"/>
          <w:b/>
          <w:sz w:val="20"/>
        </w:rPr>
      </w:pPr>
    </w:p>
    <w:p w14:paraId="77333C4B" w14:textId="30A0D9ED" w:rsidR="00943696" w:rsidRDefault="00943696">
      <w:pPr>
        <w:pStyle w:val="BodyText"/>
        <w:rPr>
          <w:rFonts w:ascii="VIC"/>
          <w:b/>
          <w:sz w:val="20"/>
        </w:rPr>
      </w:pPr>
    </w:p>
    <w:p w14:paraId="77333C4C" w14:textId="043BB8C7" w:rsidR="00943696" w:rsidRDefault="00E6675E">
      <w:pPr>
        <w:pStyle w:val="BodyText"/>
        <w:rPr>
          <w:rFonts w:ascii="VIC"/>
          <w:b/>
          <w:sz w:val="20"/>
        </w:rPr>
      </w:pPr>
      <w:r>
        <w:rPr>
          <w:noProof/>
        </w:rPr>
        <w:drawing>
          <wp:anchor distT="0" distB="0" distL="0" distR="0" simplePos="0" relativeHeight="251658240" behindDoc="0" locked="0" layoutInCell="1" allowOverlap="1" wp14:anchorId="77334E0D" wp14:editId="7FF5EE60">
            <wp:simplePos x="0" y="0"/>
            <wp:positionH relativeFrom="page">
              <wp:posOffset>5510956</wp:posOffset>
            </wp:positionH>
            <wp:positionV relativeFrom="paragraph">
              <wp:posOffset>229443</wp:posOffset>
            </wp:positionV>
            <wp:extent cx="1851660" cy="535940"/>
            <wp:effectExtent l="0" t="0" r="0" b="0"/>
            <wp:wrapTopAndBottom/>
            <wp:docPr id="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jpeg"/>
                    <pic:cNvPicPr/>
                  </pic:nvPicPr>
                  <pic:blipFill>
                    <a:blip r:embed="rId15" cstate="print"/>
                    <a:stretch>
                      <a:fillRect/>
                    </a:stretch>
                  </pic:blipFill>
                  <pic:spPr>
                    <a:xfrm>
                      <a:off x="0" y="0"/>
                      <a:ext cx="1851660" cy="535940"/>
                    </a:xfrm>
                    <a:prstGeom prst="rect">
                      <a:avLst/>
                    </a:prstGeom>
                  </pic:spPr>
                </pic:pic>
              </a:graphicData>
            </a:graphic>
          </wp:anchor>
        </w:drawing>
      </w:r>
    </w:p>
    <w:p w14:paraId="77333C4D" w14:textId="15031F98" w:rsidR="00943696" w:rsidRDefault="00943696">
      <w:pPr>
        <w:pStyle w:val="BodyText"/>
        <w:rPr>
          <w:rFonts w:ascii="VIC"/>
          <w:b/>
          <w:sz w:val="20"/>
        </w:rPr>
      </w:pPr>
    </w:p>
    <w:p w14:paraId="77333C4E" w14:textId="05D318D2" w:rsidR="00943696" w:rsidRDefault="00943696">
      <w:pPr>
        <w:pStyle w:val="BodyText"/>
        <w:spacing w:before="9"/>
        <w:rPr>
          <w:rFonts w:ascii="VIC"/>
          <w:b/>
          <w:sz w:val="17"/>
        </w:rPr>
      </w:pPr>
    </w:p>
    <w:p w14:paraId="77333C50" w14:textId="77777777" w:rsidR="00943696" w:rsidRDefault="001D7629">
      <w:pPr>
        <w:spacing w:before="69"/>
        <w:ind w:right="171"/>
        <w:jc w:val="right"/>
        <w:rPr>
          <w:rFonts w:ascii="VIC"/>
          <w:sz w:val="16"/>
        </w:rPr>
      </w:pPr>
      <w:r>
        <w:rPr>
          <w:rFonts w:ascii="VIC"/>
          <w:color w:val="100249"/>
          <w:sz w:val="16"/>
        </w:rPr>
        <w:t>Department of Environment, Land, Water and Planning</w:t>
      </w:r>
    </w:p>
    <w:p w14:paraId="77333C51" w14:textId="77777777" w:rsidR="00943696" w:rsidRDefault="00943696">
      <w:pPr>
        <w:pStyle w:val="BodyText"/>
        <w:spacing w:before="3"/>
        <w:rPr>
          <w:rFonts w:ascii="VIC"/>
          <w:sz w:val="27"/>
        </w:rPr>
      </w:pPr>
    </w:p>
    <w:p w14:paraId="77333C52" w14:textId="77777777" w:rsidR="00943696" w:rsidRDefault="00943696">
      <w:pPr>
        <w:rPr>
          <w:rFonts w:ascii="VIC"/>
          <w:sz w:val="27"/>
        </w:rPr>
        <w:sectPr w:rsidR="00943696">
          <w:footerReference w:type="default" r:id="rId16"/>
          <w:footerReference w:type="first" r:id="rId17"/>
          <w:pgSz w:w="23820" w:h="16840" w:orient="landscape"/>
          <w:pgMar w:top="480" w:right="960" w:bottom="280" w:left="1020" w:header="720" w:footer="720" w:gutter="0"/>
          <w:cols w:space="720"/>
        </w:sectPr>
      </w:pPr>
    </w:p>
    <w:p w14:paraId="77333C53" w14:textId="77777777" w:rsidR="00943696" w:rsidRDefault="001D7629">
      <w:pPr>
        <w:pStyle w:val="BodyText"/>
        <w:spacing w:before="90"/>
        <w:ind w:left="113"/>
        <w:rPr>
          <w:rFonts w:ascii="VIC SemiBold"/>
          <w:b/>
        </w:rPr>
      </w:pPr>
      <w:r>
        <w:rPr>
          <w:rFonts w:ascii="VIC SemiBold"/>
          <w:b/>
          <w:color w:val="414042"/>
        </w:rPr>
        <w:t>Cover photo: Hawke + King apartments</w:t>
      </w:r>
    </w:p>
    <w:p w14:paraId="77333C54" w14:textId="77777777" w:rsidR="00943696" w:rsidRDefault="001D7629">
      <w:pPr>
        <w:spacing w:before="101" w:line="223" w:lineRule="auto"/>
        <w:ind w:left="113"/>
        <w:rPr>
          <w:sz w:val="16"/>
        </w:rPr>
      </w:pPr>
      <w:r>
        <w:rPr>
          <w:color w:val="414042"/>
          <w:sz w:val="16"/>
        </w:rPr>
        <w:t>The apartment development is planned around a central outdoor communal open space with canopy trees. The building’s exteriors are of robust materials, and landscaping in planters softens the street edge.</w:t>
      </w:r>
    </w:p>
    <w:p w14:paraId="77333C55" w14:textId="77777777" w:rsidR="00943696" w:rsidRDefault="001D7629">
      <w:pPr>
        <w:spacing w:before="44"/>
        <w:ind w:left="113"/>
        <w:rPr>
          <w:rFonts w:ascii="VIC Light Italic"/>
          <w:i/>
          <w:sz w:val="16"/>
        </w:rPr>
      </w:pPr>
      <w:r>
        <w:rPr>
          <w:rFonts w:ascii="VIC Light Italic"/>
          <w:i/>
          <w:color w:val="414042"/>
          <w:sz w:val="16"/>
        </w:rPr>
        <w:t>Architect: Six Degrees Architects. Landscaping: TNLA Landscape Architects. Photo: Greg Elms.</w:t>
      </w:r>
    </w:p>
    <w:p w14:paraId="77333C56" w14:textId="77777777" w:rsidR="00943696" w:rsidRDefault="00943696">
      <w:pPr>
        <w:pStyle w:val="BodyText"/>
        <w:rPr>
          <w:rFonts w:ascii="VIC Light Italic"/>
          <w:i/>
        </w:rPr>
      </w:pPr>
    </w:p>
    <w:p w14:paraId="77333C57" w14:textId="77777777" w:rsidR="00943696" w:rsidRDefault="00943696">
      <w:pPr>
        <w:pStyle w:val="BodyText"/>
        <w:spacing w:before="6"/>
        <w:rPr>
          <w:rFonts w:ascii="VIC Light Italic"/>
          <w:i/>
          <w:sz w:val="12"/>
        </w:rPr>
      </w:pPr>
    </w:p>
    <w:p w14:paraId="77333C58" w14:textId="77777777" w:rsidR="00943696" w:rsidRDefault="001D7629">
      <w:pPr>
        <w:pStyle w:val="BodyText"/>
        <w:ind w:left="113"/>
        <w:rPr>
          <w:rFonts w:ascii="VIC SemiBold"/>
          <w:b/>
        </w:rPr>
      </w:pPr>
      <w:r>
        <w:rPr>
          <w:rFonts w:ascii="VIC SemiBold"/>
          <w:b/>
          <w:color w:val="414042"/>
        </w:rPr>
        <w:t>Acknowledgment</w:t>
      </w:r>
    </w:p>
    <w:p w14:paraId="77333C59" w14:textId="77777777" w:rsidR="00943696" w:rsidRDefault="001D7629">
      <w:pPr>
        <w:spacing w:before="102" w:line="223" w:lineRule="auto"/>
        <w:ind w:left="113" w:right="401"/>
        <w:rPr>
          <w:sz w:val="16"/>
        </w:rPr>
      </w:pPr>
      <w:r>
        <w:rPr>
          <w:color w:val="414042"/>
          <w:sz w:val="16"/>
        </w:rPr>
        <w:t>We acknowledge and respect Victorian Traditional Owners as the original custodians of Victoria’s land and waters, their unique ability to care for Country and deep spiritual connection to it. We honour Elders past and present whose knowledge and wisdom has ensured the continuation of culture and traditional practices.</w:t>
      </w:r>
    </w:p>
    <w:p w14:paraId="77333C5A" w14:textId="77777777" w:rsidR="00943696" w:rsidRDefault="001D7629">
      <w:pPr>
        <w:spacing w:before="54" w:line="223" w:lineRule="auto"/>
        <w:ind w:left="113"/>
        <w:rPr>
          <w:sz w:val="16"/>
        </w:rPr>
      </w:pPr>
      <w:r>
        <w:rPr>
          <w:color w:val="414042"/>
          <w:sz w:val="16"/>
        </w:rPr>
        <w:t>We are committed to genuinely partner and meaningfully engage with Victoria’s Traditional Owners and Aboriginal communities to support the protection of Country, the maintenance of spiritual and cultural practices and their broader aspirations in the 21st century and beyond.</w:t>
      </w:r>
    </w:p>
    <w:p w14:paraId="77333C5B" w14:textId="77777777" w:rsidR="00943696" w:rsidRDefault="00943696">
      <w:pPr>
        <w:pStyle w:val="BodyText"/>
      </w:pPr>
    </w:p>
    <w:p w14:paraId="77333C5C" w14:textId="77777777" w:rsidR="00943696" w:rsidRDefault="00943696">
      <w:pPr>
        <w:pStyle w:val="BodyText"/>
      </w:pPr>
    </w:p>
    <w:p w14:paraId="77333C5D" w14:textId="77777777" w:rsidR="00943696" w:rsidRDefault="00943696">
      <w:pPr>
        <w:pStyle w:val="BodyText"/>
      </w:pPr>
    </w:p>
    <w:p w14:paraId="77333C5E" w14:textId="77777777" w:rsidR="00943696" w:rsidRDefault="00943696">
      <w:pPr>
        <w:pStyle w:val="BodyText"/>
      </w:pPr>
    </w:p>
    <w:p w14:paraId="77333C5F" w14:textId="77777777" w:rsidR="00943696" w:rsidRDefault="00943696">
      <w:pPr>
        <w:pStyle w:val="BodyText"/>
      </w:pPr>
    </w:p>
    <w:p w14:paraId="77333C60" w14:textId="77777777" w:rsidR="00943696" w:rsidRDefault="00943696">
      <w:pPr>
        <w:pStyle w:val="BodyText"/>
      </w:pPr>
    </w:p>
    <w:p w14:paraId="77333C61" w14:textId="77777777" w:rsidR="00943696" w:rsidRDefault="00943696">
      <w:pPr>
        <w:pStyle w:val="BodyText"/>
      </w:pPr>
    </w:p>
    <w:p w14:paraId="77333C62" w14:textId="77777777" w:rsidR="00943696" w:rsidRDefault="00943696">
      <w:pPr>
        <w:pStyle w:val="BodyText"/>
      </w:pPr>
    </w:p>
    <w:p w14:paraId="77333C63" w14:textId="77777777" w:rsidR="00943696" w:rsidRDefault="00943696">
      <w:pPr>
        <w:pStyle w:val="BodyText"/>
      </w:pPr>
    </w:p>
    <w:p w14:paraId="77333C64" w14:textId="77777777" w:rsidR="00943696" w:rsidRDefault="00943696">
      <w:pPr>
        <w:pStyle w:val="BodyText"/>
      </w:pPr>
    </w:p>
    <w:p w14:paraId="77333C65" w14:textId="77777777" w:rsidR="00943696" w:rsidRDefault="00943696">
      <w:pPr>
        <w:pStyle w:val="BodyText"/>
      </w:pPr>
    </w:p>
    <w:p w14:paraId="77333C66" w14:textId="77777777" w:rsidR="00943696" w:rsidRDefault="00943696">
      <w:pPr>
        <w:pStyle w:val="BodyText"/>
      </w:pPr>
    </w:p>
    <w:p w14:paraId="77333C67" w14:textId="77777777" w:rsidR="00943696" w:rsidRDefault="00943696">
      <w:pPr>
        <w:pStyle w:val="BodyText"/>
      </w:pPr>
    </w:p>
    <w:p w14:paraId="77333C68" w14:textId="77777777" w:rsidR="00943696" w:rsidRDefault="00943696">
      <w:pPr>
        <w:pStyle w:val="BodyText"/>
      </w:pPr>
    </w:p>
    <w:p w14:paraId="77333C69" w14:textId="77777777" w:rsidR="00943696" w:rsidRDefault="00943696">
      <w:pPr>
        <w:pStyle w:val="BodyText"/>
      </w:pPr>
    </w:p>
    <w:p w14:paraId="77333C6A" w14:textId="77777777" w:rsidR="00943696" w:rsidRDefault="00943696">
      <w:pPr>
        <w:pStyle w:val="BodyText"/>
      </w:pPr>
    </w:p>
    <w:p w14:paraId="77333C6B" w14:textId="77777777" w:rsidR="00943696" w:rsidRDefault="00943696">
      <w:pPr>
        <w:pStyle w:val="BodyText"/>
      </w:pPr>
    </w:p>
    <w:p w14:paraId="77333C6C" w14:textId="77777777" w:rsidR="00943696" w:rsidRDefault="00943696">
      <w:pPr>
        <w:pStyle w:val="BodyText"/>
      </w:pPr>
    </w:p>
    <w:p w14:paraId="77333C6D" w14:textId="77777777" w:rsidR="00943696" w:rsidRDefault="00943696">
      <w:pPr>
        <w:pStyle w:val="BodyText"/>
      </w:pPr>
    </w:p>
    <w:p w14:paraId="77333C6E" w14:textId="77777777" w:rsidR="00943696" w:rsidRDefault="00943696">
      <w:pPr>
        <w:pStyle w:val="BodyText"/>
      </w:pPr>
    </w:p>
    <w:p w14:paraId="77333C74" w14:textId="77777777" w:rsidR="00943696" w:rsidRDefault="00943696">
      <w:pPr>
        <w:pStyle w:val="BodyText"/>
      </w:pPr>
    </w:p>
    <w:p w14:paraId="77333C75" w14:textId="77777777" w:rsidR="00943696" w:rsidRDefault="00943696">
      <w:pPr>
        <w:pStyle w:val="BodyText"/>
      </w:pPr>
    </w:p>
    <w:p w14:paraId="77333C76" w14:textId="77777777" w:rsidR="00943696" w:rsidRDefault="001D7629">
      <w:pPr>
        <w:spacing w:before="126"/>
        <w:ind w:left="120"/>
        <w:rPr>
          <w:rFonts w:ascii="VIC" w:hAnsi="VIC"/>
          <w:sz w:val="16"/>
        </w:rPr>
      </w:pPr>
      <w:r>
        <w:rPr>
          <w:rFonts w:ascii="VIC" w:hAnsi="VIC"/>
          <w:color w:val="414042"/>
          <w:sz w:val="16"/>
        </w:rPr>
        <w:t>© The State of Victoria Department of Environment, Land, Water and Planning 2021.</w:t>
      </w:r>
    </w:p>
    <w:p w14:paraId="77333C79" w14:textId="61FEF9BC" w:rsidR="00943696" w:rsidRPr="0053671E" w:rsidRDefault="001D7629" w:rsidP="0053671E">
      <w:pPr>
        <w:pStyle w:val="BodyText"/>
        <w:rPr>
          <w:rFonts w:ascii="VIC" w:hAnsi="VIC"/>
          <w:b/>
          <w:bCs/>
          <w:sz w:val="40"/>
        </w:rPr>
      </w:pPr>
      <w:r>
        <w:br w:type="column"/>
      </w:r>
      <w:r w:rsidRPr="0053671E">
        <w:rPr>
          <w:rFonts w:ascii="VIC" w:hAnsi="VIC"/>
          <w:b/>
          <w:bCs/>
          <w:color w:val="00B5AF"/>
          <w:sz w:val="44"/>
          <w:szCs w:val="44"/>
        </w:rPr>
        <w:t>Contents</w:t>
      </w:r>
    </w:p>
    <w:p w14:paraId="77333C7A" w14:textId="77777777" w:rsidR="00943696" w:rsidRDefault="00000000">
      <w:pPr>
        <w:pStyle w:val="Heading4"/>
        <w:tabs>
          <w:tab w:val="left" w:pos="7927"/>
          <w:tab w:val="left" w:pos="7962"/>
        </w:tabs>
        <w:spacing w:before="457" w:line="550" w:lineRule="atLeast"/>
        <w:ind w:left="113" w:right="158"/>
        <w:jc w:val="both"/>
      </w:pPr>
      <w:r>
        <w:pict w14:anchorId="77334E0F">
          <v:line id="_x0000_s4955" style="position:absolute;left:0;text-align:left;z-index:-251621888;mso-position-horizontal-relative:page" from="797.1pt,47.85pt" to="797.1pt,47.85pt" strokecolor="#0cbbb5" strokeweight=".5pt">
            <w10:wrap anchorx="page"/>
          </v:line>
        </w:pict>
      </w:r>
      <w:r>
        <w:pict w14:anchorId="77334E10">
          <v:line id="_x0000_s4954" style="position:absolute;left:0;text-align:left;z-index:-251620864;mso-position-horizontal-relative:page" from="1127.8pt,47.85pt" to="1127.8pt,47.85pt" strokecolor="#0cbbb5" strokeweight=".5pt">
            <w10:wrap anchorx="page"/>
          </v:line>
        </w:pict>
      </w:r>
      <w:r>
        <w:pict w14:anchorId="77334E11">
          <v:line id="_x0000_s4953" style="position:absolute;left:0;text-align:left;z-index:-251619840;mso-position-horizontal-relative:page" from="866.8pt,75.45pt" to="866.8pt,75.45pt" strokecolor="#0cbbb5" strokeweight=".5pt">
            <w10:wrap anchorx="page"/>
          </v:line>
        </w:pict>
      </w:r>
      <w:r>
        <w:pict w14:anchorId="77334E12">
          <v:line id="_x0000_s4952" style="position:absolute;left:0;text-align:left;z-index:-251618816;mso-position-horizontal-relative:page" from="1128.4pt,75.45pt" to="1128.4pt,75.45pt" strokecolor="#0cbbb5" strokeweight=".5pt">
            <w10:wrap anchorx="page"/>
          </v:line>
        </w:pict>
      </w:r>
      <w:r>
        <w:pict w14:anchorId="77334E13">
          <v:line id="_x0000_s4951" style="position:absolute;left:0;text-align:left;z-index:-251617792;mso-position-horizontal-relative:page" from="936.05pt,103.05pt" to="936.05pt,103.05pt" strokecolor="#0cbbb5" strokeweight=".5pt">
            <w10:wrap anchorx="page"/>
          </v:line>
        </w:pict>
      </w:r>
      <w:r>
        <w:pict w14:anchorId="77334E14">
          <v:line id="_x0000_s4950" style="position:absolute;left:0;text-align:left;z-index:-251616768;mso-position-horizontal-relative:page" from="1127.95pt,103.05pt" to="1127.95pt,103.05pt" strokecolor="#0cbbb5" strokeweight=".5pt">
            <w10:wrap anchorx="page"/>
          </v:line>
        </w:pict>
      </w:r>
      <w:r>
        <w:pict w14:anchorId="77334E15">
          <v:line id="_x0000_s4949" style="position:absolute;left:0;text-align:left;z-index:-251615744;mso-position-horizontal-relative:page" from="910.5pt,130.6pt" to="910.5pt,130.6pt" strokecolor="#0cbbb5" strokeweight=".5pt">
            <w10:wrap anchorx="page"/>
          </v:line>
        </w:pict>
      </w:r>
      <w:r>
        <w:pict w14:anchorId="77334E16">
          <v:line id="_x0000_s4948" style="position:absolute;left:0;text-align:left;z-index:-251614720;mso-position-horizontal-relative:page" from="1128.95pt,130.6pt" to="1128.95pt,130.6pt" strokecolor="#0cbbb5" strokeweight=".5pt">
            <w10:wrap anchorx="page"/>
          </v:line>
        </w:pict>
      </w:r>
      <w:r>
        <w:pict w14:anchorId="77334E17">
          <v:line id="_x0000_s4947" style="position:absolute;left:0;text-align:left;z-index:-251613696;mso-position-horizontal-relative:page" from="980.25pt,158.2pt" to="980.25pt,158.2pt" strokecolor="#0cbbb5" strokeweight=".5pt">
            <w10:wrap anchorx="page"/>
          </v:line>
        </w:pict>
      </w:r>
      <w:r>
        <w:pict w14:anchorId="77334E18">
          <v:line id="_x0000_s4946" style="position:absolute;left:0;text-align:left;z-index:-251612672;mso-position-horizontal-relative:page" from="1126.1pt,158.2pt" to="1126.1pt,158.2pt" strokecolor="#0cbbb5" strokeweight=".5pt">
            <w10:wrap anchorx="page"/>
          </v:line>
        </w:pict>
      </w:r>
      <w:hyperlink w:anchor="_bookmark0" w:history="1">
        <w:r w:rsidR="001D7629">
          <w:rPr>
            <w:color w:val="0CBBB5"/>
          </w:rPr>
          <w:t>Introduction</w:t>
        </w:r>
        <w:r w:rsidR="001D7629">
          <w:rPr>
            <w:color w:val="0CBBB5"/>
            <w:u w:val="dotted" w:color="0CBBB5"/>
          </w:rPr>
          <w:t xml:space="preserve"> </w:t>
        </w:r>
        <w:r w:rsidR="001D7629">
          <w:rPr>
            <w:color w:val="0CBBB5"/>
            <w:u w:val="dotted" w:color="0CBBB5"/>
          </w:rPr>
          <w:tab/>
        </w:r>
        <w:r w:rsidR="001D7629">
          <w:rPr>
            <w:color w:val="0CBBB5"/>
            <w:u w:val="dotted" w:color="0CBBB5"/>
          </w:rPr>
          <w:tab/>
        </w:r>
        <w:r w:rsidR="001D7629">
          <w:rPr>
            <w:color w:val="0CBBB5"/>
            <w:spacing w:val="-13"/>
          </w:rPr>
          <w:t>4</w:t>
        </w:r>
      </w:hyperlink>
      <w:r w:rsidR="001D7629">
        <w:rPr>
          <w:color w:val="0CBBB5"/>
          <w:spacing w:val="-13"/>
        </w:rPr>
        <w:t xml:space="preserve"> </w:t>
      </w:r>
      <w:hyperlink w:anchor="_bookmark0" w:history="1">
        <w:r w:rsidR="001D7629">
          <w:rPr>
            <w:color w:val="0CBBB5"/>
          </w:rPr>
          <w:t>Structure of</w:t>
        </w:r>
        <w:r w:rsidR="001D7629">
          <w:rPr>
            <w:color w:val="0CBBB5"/>
            <w:spacing w:val="2"/>
          </w:rPr>
          <w:t xml:space="preserve"> </w:t>
        </w:r>
        <w:r w:rsidR="001D7629">
          <w:rPr>
            <w:color w:val="0CBBB5"/>
          </w:rPr>
          <w:t>the</w:t>
        </w:r>
        <w:r w:rsidR="001D7629">
          <w:rPr>
            <w:color w:val="0CBBB5"/>
            <w:spacing w:val="1"/>
          </w:rPr>
          <w:t xml:space="preserve"> </w:t>
        </w:r>
        <w:r w:rsidR="001D7629">
          <w:rPr>
            <w:color w:val="0CBBB5"/>
          </w:rPr>
          <w:t>guidelines</w:t>
        </w:r>
        <w:r w:rsidR="001D7629">
          <w:rPr>
            <w:color w:val="0CBBB5"/>
            <w:u w:val="dotted" w:color="0CBBB5"/>
          </w:rPr>
          <w:t xml:space="preserve"> </w:t>
        </w:r>
        <w:r w:rsidR="001D7629">
          <w:rPr>
            <w:color w:val="0CBBB5"/>
            <w:u w:val="dotted" w:color="0CBBB5"/>
          </w:rPr>
          <w:tab/>
        </w:r>
        <w:r w:rsidR="001D7629">
          <w:rPr>
            <w:color w:val="0CBBB5"/>
            <w:u w:val="dotted" w:color="0CBBB5"/>
          </w:rPr>
          <w:tab/>
        </w:r>
        <w:r w:rsidR="001D7629">
          <w:rPr>
            <w:color w:val="0CBBB5"/>
            <w:spacing w:val="-13"/>
          </w:rPr>
          <w:t>5</w:t>
        </w:r>
      </w:hyperlink>
      <w:r w:rsidR="001D7629">
        <w:rPr>
          <w:color w:val="0CBBB5"/>
          <w:spacing w:val="-13"/>
        </w:rPr>
        <w:t xml:space="preserve"> </w:t>
      </w:r>
      <w:hyperlink w:anchor="_bookmark1" w:history="1">
        <w:r w:rsidR="001D7629">
          <w:rPr>
            <w:color w:val="0CBBB5"/>
          </w:rPr>
          <w:t>Application of the</w:t>
        </w:r>
        <w:r w:rsidR="001D7629">
          <w:rPr>
            <w:color w:val="0CBBB5"/>
            <w:spacing w:val="7"/>
          </w:rPr>
          <w:t xml:space="preserve"> </w:t>
        </w:r>
        <w:r w:rsidR="001D7629">
          <w:rPr>
            <w:color w:val="0CBBB5"/>
          </w:rPr>
          <w:t>apartment</w:t>
        </w:r>
        <w:r w:rsidR="001D7629">
          <w:rPr>
            <w:color w:val="0CBBB5"/>
            <w:spacing w:val="2"/>
          </w:rPr>
          <w:t xml:space="preserve"> </w:t>
        </w:r>
        <w:r w:rsidR="001D7629">
          <w:rPr>
            <w:color w:val="0CBBB5"/>
          </w:rPr>
          <w:t>standards</w:t>
        </w:r>
        <w:r w:rsidR="001D7629">
          <w:rPr>
            <w:color w:val="0CBBB5"/>
            <w:u w:val="dotted" w:color="0CBBB5"/>
          </w:rPr>
          <w:t xml:space="preserve"> </w:t>
        </w:r>
        <w:r w:rsidR="001D7629">
          <w:rPr>
            <w:color w:val="0CBBB5"/>
            <w:u w:val="dotted" w:color="0CBBB5"/>
          </w:rPr>
          <w:tab/>
        </w:r>
        <w:r w:rsidR="001D7629">
          <w:rPr>
            <w:color w:val="0CBBB5"/>
            <w:u w:val="dotted" w:color="0CBBB5"/>
          </w:rPr>
          <w:tab/>
        </w:r>
        <w:r w:rsidR="001D7629">
          <w:rPr>
            <w:color w:val="0CBBB5"/>
            <w:spacing w:val="-13"/>
          </w:rPr>
          <w:t>6</w:t>
        </w:r>
      </w:hyperlink>
      <w:r w:rsidR="001D7629">
        <w:rPr>
          <w:color w:val="0CBBB5"/>
          <w:spacing w:val="-13"/>
        </w:rPr>
        <w:t xml:space="preserve"> </w:t>
      </w:r>
      <w:hyperlink w:anchor="_bookmark1" w:history="1">
        <w:r w:rsidR="001D7629">
          <w:rPr>
            <w:color w:val="0CBBB5"/>
          </w:rPr>
          <w:t>Urban context and design response</w:t>
        </w:r>
        <w:r w:rsidR="001D7629">
          <w:rPr>
            <w:color w:val="0CBBB5"/>
            <w:u w:val="dotted" w:color="0CBBB5"/>
          </w:rPr>
          <w:t xml:space="preserve"> </w:t>
        </w:r>
        <w:r w:rsidR="001D7629">
          <w:rPr>
            <w:color w:val="0CBBB5"/>
            <w:u w:val="dotted" w:color="0CBBB5"/>
          </w:rPr>
          <w:tab/>
        </w:r>
        <w:r w:rsidR="001D7629">
          <w:rPr>
            <w:color w:val="0CBBB5"/>
            <w:u w:val="dotted" w:color="0CBBB5"/>
          </w:rPr>
          <w:tab/>
        </w:r>
        <w:r w:rsidR="001D7629">
          <w:rPr>
            <w:color w:val="0CBBB5"/>
            <w:spacing w:val="-12"/>
          </w:rPr>
          <w:t>7</w:t>
        </w:r>
      </w:hyperlink>
      <w:r w:rsidR="001D7629">
        <w:rPr>
          <w:color w:val="0CBBB5"/>
          <w:spacing w:val="-12"/>
        </w:rPr>
        <w:t xml:space="preserve"> </w:t>
      </w:r>
      <w:hyperlink w:anchor="_bookmark2" w:history="1">
        <w:r w:rsidR="001D7629">
          <w:rPr>
            <w:color w:val="257FC3"/>
          </w:rPr>
          <w:t xml:space="preserve">Section 1 - SITING </w:t>
        </w:r>
        <w:r w:rsidR="001D7629">
          <w:rPr>
            <w:color w:val="257FC3"/>
            <w:spacing w:val="2"/>
          </w:rPr>
          <w:t>AND</w:t>
        </w:r>
        <w:r w:rsidR="001D7629">
          <w:rPr>
            <w:color w:val="257FC3"/>
            <w:spacing w:val="15"/>
          </w:rPr>
          <w:t xml:space="preserve"> </w:t>
        </w:r>
        <w:r w:rsidR="001D7629">
          <w:rPr>
            <w:color w:val="257FC3"/>
            <w:spacing w:val="2"/>
          </w:rPr>
          <w:t>BUILDING</w:t>
        </w:r>
        <w:r w:rsidR="001D7629">
          <w:rPr>
            <w:color w:val="257FC3"/>
            <w:spacing w:val="3"/>
          </w:rPr>
          <w:t xml:space="preserve"> </w:t>
        </w:r>
        <w:r w:rsidR="001D7629">
          <w:rPr>
            <w:color w:val="257FC3"/>
            <w:spacing w:val="2"/>
          </w:rPr>
          <w:t>ARRANGEMENT</w:t>
        </w:r>
        <w:r w:rsidR="001D7629">
          <w:rPr>
            <w:color w:val="257FC3"/>
            <w:spacing w:val="2"/>
            <w:u w:val="dotted" w:color="0CBBB5"/>
          </w:rPr>
          <w:t xml:space="preserve"> </w:t>
        </w:r>
        <w:r w:rsidR="001D7629">
          <w:rPr>
            <w:color w:val="257FC3"/>
            <w:spacing w:val="2"/>
            <w:u w:val="dotted" w:color="0CBBB5"/>
          </w:rPr>
          <w:tab/>
        </w:r>
        <w:r w:rsidR="001D7629">
          <w:rPr>
            <w:color w:val="257FC3"/>
            <w:spacing w:val="-5"/>
          </w:rPr>
          <w:t>11</w:t>
        </w:r>
      </w:hyperlink>
    </w:p>
    <w:p w14:paraId="77333C7B" w14:textId="77777777" w:rsidR="00943696" w:rsidRDefault="00000000">
      <w:pPr>
        <w:pStyle w:val="Heading5"/>
        <w:tabs>
          <w:tab w:val="left" w:pos="7835"/>
          <w:tab w:val="left" w:pos="7866"/>
          <w:tab w:val="left" w:pos="7939"/>
        </w:tabs>
        <w:spacing w:before="125" w:line="360" w:lineRule="auto"/>
        <w:ind w:left="283" w:right="157"/>
        <w:jc w:val="both"/>
        <w:rPr>
          <w:rFonts w:ascii="Lucida Sans"/>
        </w:rPr>
      </w:pPr>
      <w:r>
        <w:pict w14:anchorId="77334E19">
          <v:line id="_x0000_s4945" style="position:absolute;left:0;text-align:left;z-index:-251611648;mso-position-horizontal-relative:page" from="887.2pt,16.9pt" to="887.2pt,16.9pt" strokecolor="#58595b" strokeweight=".5pt">
            <w10:wrap anchorx="page"/>
          </v:line>
        </w:pict>
      </w:r>
      <w:r>
        <w:pict w14:anchorId="77334E1A">
          <v:line id="_x0000_s4944" style="position:absolute;left:0;text-align:left;z-index:-251610624;mso-position-horizontal-relative:page" from="1126.7pt,16.9pt" to="1126.7pt,16.9pt" strokecolor="#58595b" strokeweight=".5pt">
            <w10:wrap anchorx="page"/>
          </v:line>
        </w:pict>
      </w:r>
      <w:r>
        <w:pict w14:anchorId="77334E1B">
          <v:line id="_x0000_s4943" style="position:absolute;left:0;text-align:left;z-index:-251609600;mso-position-horizontal-relative:page" from="916.8pt,34.6pt" to="916.8pt,34.6pt" strokecolor="#58595b" strokeweight=".5pt">
            <w10:wrap anchorx="page"/>
          </v:line>
        </w:pict>
      </w:r>
      <w:r>
        <w:pict w14:anchorId="77334E1C">
          <v:line id="_x0000_s4942" style="position:absolute;left:0;text-align:left;z-index:-251608576;mso-position-horizontal-relative:page" from="1122.1pt,34.6pt" to="1122.1pt,34.6pt" strokecolor="#58595b" strokeweight=".5pt">
            <w10:wrap anchorx="page"/>
          </v:line>
        </w:pict>
      </w:r>
      <w:r>
        <w:pict w14:anchorId="77334E1D">
          <v:line id="_x0000_s4941" style="position:absolute;left:0;text-align:left;z-index:-251607552;mso-position-horizontal-relative:page" from="1033.95pt,52.25pt" to="1033.95pt,52.25pt" strokecolor="#58595b" strokeweight=".5pt">
            <w10:wrap anchorx="page"/>
          </v:line>
        </w:pict>
      </w:r>
      <w:r>
        <w:pict w14:anchorId="77334E1E">
          <v:line id="_x0000_s4940" style="position:absolute;left:0;text-align:left;z-index:-251606528;mso-position-horizontal-relative:page" from="1121.5pt,52.25pt" to="1121.5pt,52.25pt" strokecolor="#58595b" strokeweight=".5pt">
            <w10:wrap anchorx="page"/>
          </v:line>
        </w:pict>
      </w:r>
      <w:r>
        <w:pict w14:anchorId="77334E1F">
          <v:line id="_x0000_s4939" style="position:absolute;left:0;text-align:left;z-index:-251605504;mso-position-horizontal-relative:page" from="866.15pt,69.9pt" to="866.15pt,69.9pt" strokecolor="#58595b" strokeweight=".5pt">
            <w10:wrap anchorx="page"/>
          </v:line>
        </w:pict>
      </w:r>
      <w:r>
        <w:pict w14:anchorId="77334E20">
          <v:line id="_x0000_s4938" style="position:absolute;left:0;text-align:left;z-index:-251604480;mso-position-horizontal-relative:page" from="1122.95pt,69.9pt" to="1122.95pt,69.9pt" strokecolor="#58595b" strokeweight=".5pt">
            <w10:wrap anchorx="page"/>
          </v:line>
        </w:pict>
      </w:r>
      <w:r>
        <w:pict w14:anchorId="77334E21">
          <v:line id="_x0000_s4937" style="position:absolute;left:0;text-align:left;z-index:-251603456;mso-position-horizontal-relative:page" from="944.1pt,87.6pt" to="944.1pt,87.6pt" strokecolor="#58595b" strokeweight=".5pt">
            <w10:wrap anchorx="page"/>
          </v:line>
        </w:pict>
      </w:r>
      <w:r>
        <w:pict w14:anchorId="77334E22">
          <v:line id="_x0000_s4936" style="position:absolute;left:0;text-align:left;z-index:-251602432;mso-position-horizontal-relative:page" from="1121.95pt,87.6pt" to="1121.95pt,87.6pt" strokecolor="#58595b" strokeweight=".5pt">
            <w10:wrap anchorx="page"/>
          </v:line>
        </w:pict>
      </w:r>
      <w:r>
        <w:pict w14:anchorId="77334E23">
          <v:line id="_x0000_s4935" style="position:absolute;left:0;text-align:left;z-index:-251601408;mso-position-horizontal-relative:page" from="871.6pt,105.25pt" to="871.6pt,105.25pt" strokecolor="#58595b" strokeweight=".5pt">
            <w10:wrap anchorx="page"/>
          </v:line>
        </w:pict>
      </w:r>
      <w:r>
        <w:pict w14:anchorId="77334E24">
          <v:line id="_x0000_s4934" style="position:absolute;left:0;text-align:left;z-index:-251600384;mso-position-horizontal-relative:page" from="1123.35pt,105.25pt" to="1123.35pt,105.25pt" strokecolor="#58595b" strokeweight=".5pt">
            <w10:wrap anchorx="page"/>
          </v:line>
        </w:pict>
      </w:r>
      <w:r>
        <w:pict w14:anchorId="77334E25">
          <v:line id="_x0000_s4933" style="position:absolute;left:0;text-align:left;z-index:-251599360;mso-position-horizontal-relative:page" from="934.4pt,122.95pt" to="934.4pt,122.95pt" strokecolor="#58595b" strokeweight=".5pt">
            <w10:wrap anchorx="page"/>
          </v:line>
        </w:pict>
      </w:r>
      <w:r>
        <w:pict w14:anchorId="77334E26">
          <v:line id="_x0000_s4932" style="position:absolute;left:0;text-align:left;z-index:-251598336;mso-position-horizontal-relative:page" from="1122.05pt,122.95pt" to="1122.05pt,122.95pt" strokecolor="#58595b" strokeweight=".5pt">
            <w10:wrap anchorx="page"/>
          </v:line>
        </w:pict>
      </w:r>
      <w:r>
        <w:pict w14:anchorId="77334E27">
          <v:line id="_x0000_s4931" style="position:absolute;left:0;text-align:left;z-index:-251597312;mso-position-horizontal-relative:page" from="839.35pt,140.6pt" to="839.35pt,140.6pt" strokecolor="#58595b" strokeweight=".5pt">
            <w10:wrap anchorx="page"/>
          </v:line>
        </w:pict>
      </w:r>
      <w:r>
        <w:pict w14:anchorId="77334E28">
          <v:line id="_x0000_s4930" style="position:absolute;left:0;text-align:left;z-index:-251596288;mso-position-horizontal-relative:page" from="1123.05pt,140.6pt" to="1123.05pt,140.6pt" strokecolor="#58595b" strokeweight=".5pt">
            <w10:wrap anchorx="page"/>
          </v:line>
        </w:pict>
      </w:r>
      <w:r>
        <w:pict w14:anchorId="77334E29">
          <v:line id="_x0000_s4929" style="position:absolute;left:0;text-align:left;z-index:-251595264;mso-position-horizontal-relative:page" from="865.9pt,158.25pt" to="865.9pt,158.25pt" strokecolor="#58595b" strokeweight=".5pt">
            <w10:wrap anchorx="page"/>
          </v:line>
        </w:pict>
      </w:r>
      <w:r>
        <w:pict w14:anchorId="77334E2A">
          <v:line id="_x0000_s4928" style="position:absolute;left:0;text-align:left;z-index:-251594240;mso-position-horizontal-relative:page" from="1122.95pt,158.25pt" to="1122.95pt,158.25pt" strokecolor="#58595b" strokeweight=".5pt">
            <w10:wrap anchorx="page"/>
          </v:line>
        </w:pict>
      </w:r>
      <w:r>
        <w:pict w14:anchorId="77334E2B">
          <v:line id="_x0000_s4927" style="position:absolute;left:0;text-align:left;z-index:-251593216;mso-position-horizontal-relative:page" from="950.45pt,175.95pt" to="950.45pt,175.95pt" strokecolor="#58595b" strokeweight=".5pt">
            <w10:wrap anchorx="page"/>
          </v:line>
        </w:pict>
      </w:r>
      <w:r>
        <w:pict w14:anchorId="77334E2C">
          <v:line id="_x0000_s4926" style="position:absolute;left:0;text-align:left;z-index:-251592192;mso-position-horizontal-relative:page" from="1124.1pt,175.95pt" to="1124.1pt,175.95pt" strokecolor="#58595b" strokeweight=".5pt">
            <w10:wrap anchorx="page"/>
          </v:line>
        </w:pict>
      </w:r>
      <w:hyperlink w:anchor="_bookmark2" w:history="1">
        <w:r w:rsidR="001D7629">
          <w:rPr>
            <w:rFonts w:ascii="Lucida Sans"/>
            <w:color w:val="4789C8"/>
          </w:rPr>
          <w:t>Guidance to</w:t>
        </w:r>
        <w:r w:rsidR="001D7629">
          <w:rPr>
            <w:rFonts w:ascii="Lucida Sans"/>
            <w:color w:val="4789C8"/>
            <w:spacing w:val="1"/>
          </w:rPr>
          <w:t xml:space="preserve"> </w:t>
        </w:r>
        <w:r w:rsidR="001D7629">
          <w:rPr>
            <w:rFonts w:ascii="Lucida Sans"/>
            <w:color w:val="4789C8"/>
          </w:rPr>
          <w:t>building</w:t>
        </w:r>
        <w:r w:rsidR="001D7629">
          <w:rPr>
            <w:rFonts w:ascii="Lucida Sans"/>
            <w:color w:val="4789C8"/>
            <w:spacing w:val="1"/>
          </w:rPr>
          <w:t xml:space="preserve"> </w:t>
        </w:r>
        <w:r w:rsidR="001D7629">
          <w:rPr>
            <w:rFonts w:ascii="Lucida Sans"/>
            <w:color w:val="4789C8"/>
          </w:rPr>
          <w:t>setback</w:t>
        </w:r>
        <w:r w:rsidR="001D7629">
          <w:rPr>
            <w:rFonts w:ascii="Lucida Sans"/>
            <w:color w:val="4789C8"/>
            <w:u w:val="dotted" w:color="58595B"/>
          </w:rPr>
          <w:t xml:space="preserve"> </w:t>
        </w:r>
        <w:r w:rsidR="001D7629">
          <w:rPr>
            <w:rFonts w:ascii="Lucida Sans"/>
            <w:color w:val="4789C8"/>
            <w:u w:val="dotted" w:color="58595B"/>
          </w:rPr>
          <w:tab/>
        </w:r>
        <w:r w:rsidR="001D7629">
          <w:rPr>
            <w:rFonts w:ascii="Lucida Sans"/>
            <w:color w:val="4789C8"/>
            <w:u w:val="dotted" w:color="58595B"/>
          </w:rPr>
          <w:tab/>
        </w:r>
        <w:r w:rsidR="001D7629">
          <w:rPr>
            <w:rFonts w:ascii="Lucida Sans"/>
            <w:color w:val="4789C8"/>
            <w:u w:val="dotted" w:color="58595B"/>
          </w:rPr>
          <w:tab/>
        </w:r>
        <w:r w:rsidR="001D7629">
          <w:rPr>
            <w:rFonts w:ascii="Lucida Sans"/>
            <w:color w:val="4789C8"/>
            <w:spacing w:val="-5"/>
            <w:w w:val="65"/>
          </w:rPr>
          <w:t>11</w:t>
        </w:r>
      </w:hyperlink>
      <w:r w:rsidR="001D7629">
        <w:rPr>
          <w:rFonts w:ascii="Lucida Sans"/>
          <w:color w:val="4789C8"/>
          <w:spacing w:val="-5"/>
          <w:w w:val="65"/>
        </w:rPr>
        <w:t xml:space="preserve"> </w:t>
      </w:r>
      <w:hyperlink w:anchor="_bookmark3" w:history="1">
        <w:r w:rsidR="001D7629">
          <w:rPr>
            <w:rFonts w:ascii="Lucida Sans"/>
            <w:color w:val="4789C8"/>
          </w:rPr>
          <w:t>Guidance to communal</w:t>
        </w:r>
        <w:r w:rsidR="001D7629">
          <w:rPr>
            <w:rFonts w:ascii="Lucida Sans"/>
            <w:color w:val="4789C8"/>
            <w:spacing w:val="9"/>
          </w:rPr>
          <w:t xml:space="preserve"> </w:t>
        </w:r>
        <w:r w:rsidR="001D7629">
          <w:rPr>
            <w:rFonts w:ascii="Lucida Sans"/>
            <w:color w:val="4789C8"/>
          </w:rPr>
          <w:t>open</w:t>
        </w:r>
        <w:r w:rsidR="001D7629">
          <w:rPr>
            <w:rFonts w:ascii="Lucida Sans"/>
            <w:color w:val="4789C8"/>
            <w:spacing w:val="3"/>
          </w:rPr>
          <w:t xml:space="preserve"> </w:t>
        </w:r>
        <w:r w:rsidR="001D7629">
          <w:rPr>
            <w:rFonts w:ascii="Lucida Sans"/>
            <w:color w:val="4789C8"/>
          </w:rPr>
          <w:t>space</w:t>
        </w:r>
        <w:r w:rsidR="001D7629">
          <w:rPr>
            <w:rFonts w:ascii="Lucida Sans"/>
            <w:color w:val="4789C8"/>
            <w:u w:val="dotted" w:color="58595B"/>
          </w:rPr>
          <w:t xml:space="preserve"> </w:t>
        </w:r>
      </w:hyperlink>
      <w:r w:rsidR="001D7629">
        <w:rPr>
          <w:rFonts w:ascii="Lucida Sans"/>
          <w:color w:val="4789C8"/>
          <w:u w:val="dotted" w:color="58595B"/>
        </w:rPr>
        <w:tab/>
      </w:r>
      <w:hyperlink w:anchor="_bookmark4" w:history="1">
        <w:r w:rsidR="001D7629">
          <w:rPr>
            <w:rFonts w:ascii="Lucida Sans"/>
            <w:color w:val="4789C8"/>
            <w:spacing w:val="-4"/>
          </w:rPr>
          <w:t>20</w:t>
        </w:r>
      </w:hyperlink>
      <w:r w:rsidR="001D7629">
        <w:rPr>
          <w:rFonts w:ascii="Lucida Sans"/>
          <w:color w:val="4789C8"/>
          <w:spacing w:val="-4"/>
        </w:rPr>
        <w:t xml:space="preserve"> </w:t>
      </w:r>
      <w:hyperlink w:anchor="_bookmark5" w:history="1">
        <w:r w:rsidR="001D7629">
          <w:rPr>
            <w:rFonts w:ascii="Lucida Sans"/>
            <w:color w:val="4789C8"/>
          </w:rPr>
          <w:t>Guidance to solar access to communal outdoor</w:t>
        </w:r>
        <w:r w:rsidR="001D7629">
          <w:rPr>
            <w:rFonts w:ascii="Lucida Sans"/>
            <w:color w:val="4789C8"/>
            <w:spacing w:val="16"/>
          </w:rPr>
          <w:t xml:space="preserve"> </w:t>
        </w:r>
        <w:r w:rsidR="001D7629">
          <w:rPr>
            <w:rFonts w:ascii="Lucida Sans"/>
            <w:color w:val="4789C8"/>
          </w:rPr>
          <w:t>open</w:t>
        </w:r>
        <w:r w:rsidR="001D7629">
          <w:rPr>
            <w:rFonts w:ascii="Lucida Sans"/>
            <w:color w:val="4789C8"/>
            <w:spacing w:val="2"/>
          </w:rPr>
          <w:t xml:space="preserve"> </w:t>
        </w:r>
        <w:r w:rsidR="001D7629">
          <w:rPr>
            <w:rFonts w:ascii="Lucida Sans"/>
            <w:color w:val="4789C8"/>
          </w:rPr>
          <w:t>space</w:t>
        </w:r>
        <w:r w:rsidR="001D7629">
          <w:rPr>
            <w:rFonts w:ascii="Lucida Sans"/>
            <w:color w:val="4789C8"/>
            <w:u w:val="dotted" w:color="58595B"/>
          </w:rPr>
          <w:t xml:space="preserve"> </w:t>
        </w:r>
      </w:hyperlink>
      <w:r w:rsidR="001D7629">
        <w:rPr>
          <w:rFonts w:ascii="Lucida Sans"/>
          <w:color w:val="4789C8"/>
          <w:u w:val="dotted" w:color="58595B"/>
        </w:rPr>
        <w:tab/>
      </w:r>
      <w:r w:rsidR="001D7629">
        <w:rPr>
          <w:rFonts w:ascii="Lucida Sans"/>
          <w:color w:val="4789C8"/>
          <w:spacing w:val="-5"/>
        </w:rPr>
        <w:t xml:space="preserve">30 </w:t>
      </w:r>
      <w:hyperlink w:anchor="_bookmark6" w:history="1">
        <w:r w:rsidR="001D7629">
          <w:rPr>
            <w:rFonts w:ascii="Lucida Sans"/>
            <w:color w:val="4789C8"/>
          </w:rPr>
          <w:t>Guidance</w:t>
        </w:r>
        <w:r w:rsidR="001D7629">
          <w:rPr>
            <w:rFonts w:ascii="Lucida Sans"/>
            <w:color w:val="4789C8"/>
            <w:spacing w:val="5"/>
          </w:rPr>
          <w:t xml:space="preserve"> </w:t>
        </w:r>
        <w:r w:rsidR="001D7629">
          <w:rPr>
            <w:rFonts w:ascii="Lucida Sans"/>
            <w:color w:val="4789C8"/>
          </w:rPr>
          <w:t>to</w:t>
        </w:r>
        <w:r w:rsidR="001D7629">
          <w:rPr>
            <w:rFonts w:ascii="Lucida Sans"/>
            <w:color w:val="4789C8"/>
            <w:spacing w:val="5"/>
          </w:rPr>
          <w:t xml:space="preserve"> </w:t>
        </w:r>
        <w:r w:rsidR="001D7629">
          <w:rPr>
            <w:rFonts w:ascii="Lucida Sans"/>
            <w:color w:val="4789C8"/>
          </w:rPr>
          <w:t>landscaping</w:t>
        </w:r>
        <w:r w:rsidR="001D7629">
          <w:rPr>
            <w:rFonts w:ascii="Lucida Sans"/>
            <w:color w:val="4789C8"/>
            <w:u w:val="dotted" w:color="58595B"/>
          </w:rPr>
          <w:t xml:space="preserve"> </w:t>
        </w:r>
      </w:hyperlink>
      <w:r w:rsidR="001D7629">
        <w:rPr>
          <w:rFonts w:ascii="Lucida Sans"/>
          <w:color w:val="4789C8"/>
          <w:u w:val="dotted" w:color="58595B"/>
        </w:rPr>
        <w:tab/>
      </w:r>
      <w:r w:rsidR="001D7629">
        <w:rPr>
          <w:rFonts w:ascii="Lucida Sans"/>
          <w:color w:val="4789C8"/>
          <w:u w:val="dotted" w:color="58595B"/>
        </w:rPr>
        <w:tab/>
      </w:r>
      <w:hyperlink w:anchor="_bookmark7" w:history="1">
        <w:r w:rsidR="001D7629">
          <w:rPr>
            <w:rFonts w:ascii="Lucida Sans"/>
            <w:color w:val="4789C8"/>
            <w:spacing w:val="-4"/>
            <w:w w:val="90"/>
          </w:rPr>
          <w:t>32</w:t>
        </w:r>
      </w:hyperlink>
      <w:r w:rsidR="001D7629">
        <w:rPr>
          <w:rFonts w:ascii="Lucida Sans"/>
          <w:color w:val="4789C8"/>
          <w:spacing w:val="-4"/>
          <w:w w:val="90"/>
        </w:rPr>
        <w:t xml:space="preserve"> </w:t>
      </w:r>
      <w:hyperlink w:anchor="_bookmark11" w:history="1">
        <w:r w:rsidR="001D7629">
          <w:rPr>
            <w:rFonts w:ascii="Lucida Sans"/>
            <w:color w:val="4789C8"/>
          </w:rPr>
          <w:t>Guidance to external walls</w:t>
        </w:r>
        <w:r w:rsidR="001D7629">
          <w:rPr>
            <w:rFonts w:ascii="Lucida Sans"/>
            <w:color w:val="4789C8"/>
            <w:spacing w:val="10"/>
          </w:rPr>
          <w:t xml:space="preserve"> </w:t>
        </w:r>
        <w:r w:rsidR="001D7629">
          <w:rPr>
            <w:rFonts w:ascii="Lucida Sans"/>
            <w:color w:val="4789C8"/>
          </w:rPr>
          <w:t>and</w:t>
        </w:r>
        <w:r w:rsidR="001D7629">
          <w:rPr>
            <w:rFonts w:ascii="Lucida Sans"/>
            <w:color w:val="4789C8"/>
            <w:spacing w:val="2"/>
          </w:rPr>
          <w:t xml:space="preserve"> </w:t>
        </w:r>
        <w:r w:rsidR="001D7629">
          <w:rPr>
            <w:rFonts w:ascii="Lucida Sans"/>
            <w:color w:val="4789C8"/>
          </w:rPr>
          <w:t>materials</w:t>
        </w:r>
        <w:r w:rsidR="001D7629">
          <w:rPr>
            <w:rFonts w:ascii="Lucida Sans"/>
            <w:color w:val="4789C8"/>
            <w:u w:val="dotted" w:color="58595B"/>
          </w:rPr>
          <w:t xml:space="preserve"> </w:t>
        </w:r>
        <w:r w:rsidR="001D7629">
          <w:rPr>
            <w:rFonts w:ascii="Lucida Sans"/>
            <w:color w:val="4789C8"/>
            <w:u w:val="dotted" w:color="58595B"/>
          </w:rPr>
          <w:tab/>
        </w:r>
        <w:r w:rsidR="001D7629">
          <w:rPr>
            <w:rFonts w:ascii="Lucida Sans"/>
            <w:color w:val="4789C8"/>
            <w:spacing w:val="-4"/>
          </w:rPr>
          <w:t>48</w:t>
        </w:r>
      </w:hyperlink>
      <w:r w:rsidR="001D7629">
        <w:rPr>
          <w:rFonts w:ascii="Lucida Sans"/>
          <w:color w:val="4789C8"/>
          <w:spacing w:val="-4"/>
        </w:rPr>
        <w:t xml:space="preserve"> </w:t>
      </w:r>
      <w:hyperlink w:anchor="_bookmark12" w:history="1">
        <w:r w:rsidR="001D7629">
          <w:rPr>
            <w:rFonts w:ascii="Lucida Sans"/>
            <w:color w:val="4789C8"/>
          </w:rPr>
          <w:t>Guidance to</w:t>
        </w:r>
        <w:r w:rsidR="001D7629">
          <w:rPr>
            <w:rFonts w:ascii="Lucida Sans"/>
            <w:color w:val="4789C8"/>
            <w:spacing w:val="4"/>
          </w:rPr>
          <w:t xml:space="preserve"> </w:t>
        </w:r>
        <w:r w:rsidR="001D7629">
          <w:rPr>
            <w:rFonts w:ascii="Lucida Sans"/>
            <w:color w:val="4789C8"/>
          </w:rPr>
          <w:t>wind</w:t>
        </w:r>
        <w:r w:rsidR="001D7629">
          <w:rPr>
            <w:rFonts w:ascii="Lucida Sans"/>
            <w:color w:val="4789C8"/>
            <w:spacing w:val="3"/>
          </w:rPr>
          <w:t xml:space="preserve"> </w:t>
        </w:r>
        <w:r w:rsidR="001D7629">
          <w:rPr>
            <w:rFonts w:ascii="Lucida Sans"/>
            <w:color w:val="4789C8"/>
          </w:rPr>
          <w:t>impacts</w:t>
        </w:r>
        <w:r w:rsidR="001D7629">
          <w:rPr>
            <w:rFonts w:ascii="Lucida Sans"/>
            <w:color w:val="4789C8"/>
            <w:u w:val="dotted" w:color="58595B"/>
          </w:rPr>
          <w:t xml:space="preserve"> </w:t>
        </w:r>
      </w:hyperlink>
      <w:r w:rsidR="001D7629">
        <w:rPr>
          <w:rFonts w:ascii="Lucida Sans"/>
          <w:color w:val="4789C8"/>
          <w:u w:val="dotted" w:color="58595B"/>
        </w:rPr>
        <w:tab/>
      </w:r>
      <w:r w:rsidR="001D7629">
        <w:rPr>
          <w:rFonts w:ascii="Lucida Sans"/>
          <w:color w:val="4789C8"/>
          <w:u w:val="dotted" w:color="58595B"/>
        </w:rPr>
        <w:tab/>
      </w:r>
      <w:r w:rsidR="001D7629">
        <w:rPr>
          <w:rFonts w:ascii="Lucida Sans"/>
          <w:color w:val="4789C8"/>
          <w:spacing w:val="-5"/>
          <w:w w:val="90"/>
        </w:rPr>
        <w:t xml:space="preserve">57 </w:t>
      </w:r>
      <w:hyperlink w:anchor="_bookmark13" w:history="1">
        <w:r w:rsidR="001D7629">
          <w:rPr>
            <w:rFonts w:ascii="Lucida Sans"/>
            <w:color w:val="4789C8"/>
          </w:rPr>
          <w:t>Guidance to integration with</w:t>
        </w:r>
        <w:r w:rsidR="001D7629">
          <w:rPr>
            <w:rFonts w:ascii="Lucida Sans"/>
            <w:color w:val="4789C8"/>
            <w:spacing w:val="8"/>
          </w:rPr>
          <w:t xml:space="preserve"> </w:t>
        </w:r>
        <w:r w:rsidR="001D7629">
          <w:rPr>
            <w:rFonts w:ascii="Lucida Sans"/>
            <w:color w:val="4789C8"/>
          </w:rPr>
          <w:t>the</w:t>
        </w:r>
        <w:r w:rsidR="001D7629">
          <w:rPr>
            <w:rFonts w:ascii="Lucida Sans"/>
            <w:color w:val="4789C8"/>
            <w:spacing w:val="2"/>
          </w:rPr>
          <w:t xml:space="preserve"> </w:t>
        </w:r>
        <w:r w:rsidR="001D7629">
          <w:rPr>
            <w:rFonts w:ascii="Lucida Sans"/>
            <w:color w:val="4789C8"/>
          </w:rPr>
          <w:t>street</w:t>
        </w:r>
        <w:r w:rsidR="001D7629">
          <w:rPr>
            <w:rFonts w:ascii="Lucida Sans"/>
            <w:color w:val="4789C8"/>
            <w:u w:val="dotted" w:color="58595B"/>
          </w:rPr>
          <w:t xml:space="preserve"> </w:t>
        </w:r>
        <w:r w:rsidR="001D7629">
          <w:rPr>
            <w:rFonts w:ascii="Lucida Sans"/>
            <w:color w:val="4789C8"/>
            <w:u w:val="dotted" w:color="58595B"/>
          </w:rPr>
          <w:tab/>
        </w:r>
        <w:r w:rsidR="001D7629">
          <w:rPr>
            <w:rFonts w:ascii="Lucida Sans"/>
            <w:color w:val="4789C8"/>
            <w:spacing w:val="-4"/>
          </w:rPr>
          <w:t>68</w:t>
        </w:r>
      </w:hyperlink>
      <w:r w:rsidR="001D7629">
        <w:rPr>
          <w:rFonts w:ascii="Lucida Sans"/>
          <w:color w:val="4789C8"/>
          <w:spacing w:val="-4"/>
        </w:rPr>
        <w:t xml:space="preserve"> </w:t>
      </w:r>
      <w:hyperlink w:anchor="_bookmark14" w:history="1">
        <w:r w:rsidR="001D7629">
          <w:rPr>
            <w:rFonts w:ascii="Lucida Sans"/>
            <w:color w:val="4789C8"/>
          </w:rPr>
          <w:t>Guidance</w:t>
        </w:r>
        <w:r w:rsidR="001D7629">
          <w:rPr>
            <w:rFonts w:ascii="Lucida Sans"/>
            <w:color w:val="4789C8"/>
            <w:spacing w:val="5"/>
          </w:rPr>
          <w:t xml:space="preserve"> </w:t>
        </w:r>
        <w:r w:rsidR="001D7629">
          <w:rPr>
            <w:rFonts w:ascii="Lucida Sans"/>
            <w:color w:val="4789C8"/>
          </w:rPr>
          <w:t>to</w:t>
        </w:r>
        <w:r w:rsidR="001D7629">
          <w:rPr>
            <w:rFonts w:ascii="Lucida Sans"/>
            <w:color w:val="4789C8"/>
            <w:spacing w:val="5"/>
          </w:rPr>
          <w:t xml:space="preserve"> </w:t>
        </w:r>
        <w:r w:rsidR="001D7629">
          <w:rPr>
            <w:rFonts w:ascii="Lucida Sans"/>
            <w:color w:val="4789C8"/>
          </w:rPr>
          <w:t>access</w:t>
        </w:r>
        <w:r w:rsidR="001D7629">
          <w:rPr>
            <w:rFonts w:ascii="Lucida Sans"/>
            <w:color w:val="4789C8"/>
            <w:u w:val="dotted" w:color="58595B"/>
          </w:rPr>
          <w:t xml:space="preserve"> </w:t>
        </w:r>
        <w:r w:rsidR="001D7629">
          <w:rPr>
            <w:rFonts w:ascii="Lucida Sans"/>
            <w:color w:val="4789C8"/>
            <w:u w:val="dotted" w:color="58595B"/>
          </w:rPr>
          <w:tab/>
        </w:r>
        <w:r w:rsidR="001D7629">
          <w:rPr>
            <w:rFonts w:ascii="Lucida Sans"/>
            <w:color w:val="4789C8"/>
            <w:u w:val="dotted" w:color="58595B"/>
          </w:rPr>
          <w:tab/>
        </w:r>
        <w:r w:rsidR="001D7629">
          <w:rPr>
            <w:rFonts w:ascii="Lucida Sans"/>
            <w:color w:val="4789C8"/>
            <w:spacing w:val="-10"/>
            <w:w w:val="95"/>
          </w:rPr>
          <w:t>7</w:t>
        </w:r>
      </w:hyperlink>
      <w:r w:rsidR="001D7629">
        <w:rPr>
          <w:rFonts w:ascii="Lucida Sans"/>
          <w:color w:val="4789C8"/>
          <w:spacing w:val="-10"/>
          <w:w w:val="95"/>
        </w:rPr>
        <w:t xml:space="preserve">6 </w:t>
      </w:r>
      <w:hyperlink w:anchor="_bookmark15" w:history="1">
        <w:r w:rsidR="001D7629">
          <w:rPr>
            <w:rFonts w:ascii="Lucida Sans"/>
            <w:color w:val="4789C8"/>
          </w:rPr>
          <w:t>Guidance to</w:t>
        </w:r>
        <w:r w:rsidR="001D7629">
          <w:rPr>
            <w:rFonts w:ascii="Lucida Sans"/>
            <w:color w:val="4789C8"/>
            <w:spacing w:val="-1"/>
          </w:rPr>
          <w:t xml:space="preserve"> </w:t>
        </w:r>
        <w:r w:rsidR="001D7629">
          <w:rPr>
            <w:rFonts w:ascii="Lucida Sans"/>
            <w:color w:val="4789C8"/>
          </w:rPr>
          <w:t>site services</w:t>
        </w:r>
        <w:r w:rsidR="001D7629">
          <w:rPr>
            <w:rFonts w:ascii="Lucida Sans"/>
            <w:color w:val="4789C8"/>
            <w:u w:val="dotted" w:color="58595B"/>
          </w:rPr>
          <w:t xml:space="preserve"> </w:t>
        </w:r>
      </w:hyperlink>
      <w:r w:rsidR="001D7629">
        <w:rPr>
          <w:rFonts w:ascii="Lucida Sans"/>
          <w:color w:val="4789C8"/>
          <w:u w:val="dotted" w:color="58595B"/>
        </w:rPr>
        <w:tab/>
      </w:r>
      <w:r w:rsidR="001D7629">
        <w:rPr>
          <w:rFonts w:ascii="Lucida Sans"/>
          <w:color w:val="4789C8"/>
          <w:u w:val="dotted" w:color="58595B"/>
        </w:rPr>
        <w:tab/>
      </w:r>
      <w:r w:rsidR="001D7629">
        <w:rPr>
          <w:rFonts w:ascii="Lucida Sans"/>
          <w:color w:val="4789C8"/>
          <w:spacing w:val="-3"/>
          <w:w w:val="90"/>
        </w:rPr>
        <w:t xml:space="preserve">82 </w:t>
      </w:r>
      <w:hyperlink w:anchor="_bookmark16" w:history="1">
        <w:r w:rsidR="001D7629">
          <w:rPr>
            <w:rFonts w:ascii="Lucida Sans"/>
            <w:color w:val="4789C8"/>
          </w:rPr>
          <w:t>Guidance to building entry</w:t>
        </w:r>
        <w:r w:rsidR="001D7629">
          <w:rPr>
            <w:rFonts w:ascii="Lucida Sans"/>
            <w:color w:val="4789C8"/>
            <w:spacing w:val="3"/>
          </w:rPr>
          <w:t xml:space="preserve"> </w:t>
        </w:r>
        <w:r w:rsidR="001D7629">
          <w:rPr>
            <w:rFonts w:ascii="Lucida Sans"/>
            <w:color w:val="4789C8"/>
          </w:rPr>
          <w:t>and</w:t>
        </w:r>
        <w:r w:rsidR="001D7629">
          <w:rPr>
            <w:rFonts w:ascii="Lucida Sans"/>
            <w:color w:val="4789C8"/>
            <w:spacing w:val="1"/>
          </w:rPr>
          <w:t xml:space="preserve"> </w:t>
        </w:r>
        <w:r w:rsidR="001D7629">
          <w:rPr>
            <w:rFonts w:ascii="Lucida Sans"/>
            <w:color w:val="4789C8"/>
          </w:rPr>
          <w:t>circulation</w:t>
        </w:r>
        <w:r w:rsidR="001D7629">
          <w:rPr>
            <w:rFonts w:ascii="Lucida Sans"/>
            <w:color w:val="4789C8"/>
            <w:u w:val="dotted" w:color="58595B"/>
          </w:rPr>
          <w:t xml:space="preserve"> </w:t>
        </w:r>
      </w:hyperlink>
      <w:r w:rsidR="001D7629">
        <w:rPr>
          <w:rFonts w:ascii="Lucida Sans"/>
          <w:color w:val="4789C8"/>
          <w:u w:val="dotted" w:color="58595B"/>
        </w:rPr>
        <w:tab/>
      </w:r>
      <w:r w:rsidR="001D7629">
        <w:rPr>
          <w:rFonts w:ascii="Lucida Sans"/>
          <w:color w:val="4789C8"/>
          <w:u w:val="dotted" w:color="58595B"/>
        </w:rPr>
        <w:tab/>
      </w:r>
      <w:r w:rsidR="001D7629">
        <w:rPr>
          <w:rFonts w:ascii="Lucida Sans"/>
          <w:color w:val="4789C8"/>
          <w:spacing w:val="-3"/>
          <w:w w:val="80"/>
        </w:rPr>
        <w:t>91</w:t>
      </w:r>
    </w:p>
    <w:p w14:paraId="77333C7C" w14:textId="77777777" w:rsidR="00943696" w:rsidRDefault="00000000">
      <w:pPr>
        <w:tabs>
          <w:tab w:val="left" w:pos="7848"/>
        </w:tabs>
        <w:spacing w:before="164"/>
        <w:ind w:left="113"/>
        <w:rPr>
          <w:rFonts w:ascii="VIC"/>
          <w:b/>
          <w:sz w:val="20"/>
        </w:rPr>
      </w:pPr>
      <w:r>
        <w:pict w14:anchorId="77334E2D">
          <v:line id="_x0000_s4925" style="position:absolute;left:0;text-align:left;z-index:-251591168;mso-position-horizontal-relative:page" from="919.2pt,19.2pt" to="919.2pt,19.2pt" strokecolor="#652668" strokeweight=".5pt">
            <w10:wrap anchorx="page"/>
          </v:line>
        </w:pict>
      </w:r>
      <w:r>
        <w:pict w14:anchorId="77334E2E">
          <v:line id="_x0000_s4924" style="position:absolute;left:0;text-align:left;z-index:-251590144;mso-position-horizontal-relative:page" from="1122.1pt,19.2pt" to="1122.1pt,19.2pt" strokecolor="#652668" strokeweight=".5pt">
            <w10:wrap anchorx="page"/>
          </v:line>
        </w:pict>
      </w:r>
      <w:hyperlink w:anchor="_bookmark17" w:history="1">
        <w:r w:rsidR="001D7629">
          <w:rPr>
            <w:rFonts w:ascii="VIC"/>
            <w:b/>
            <w:color w:val="652668"/>
            <w:sz w:val="20"/>
          </w:rPr>
          <w:t>Section 2 -</w:t>
        </w:r>
        <w:r w:rsidR="001D7629">
          <w:rPr>
            <w:rFonts w:ascii="VIC"/>
            <w:b/>
            <w:color w:val="652668"/>
            <w:spacing w:val="12"/>
            <w:sz w:val="20"/>
          </w:rPr>
          <w:t xml:space="preserve"> </w:t>
        </w:r>
        <w:r w:rsidR="001D7629">
          <w:rPr>
            <w:rFonts w:ascii="VIC"/>
            <w:b/>
            <w:color w:val="652668"/>
            <w:spacing w:val="2"/>
            <w:sz w:val="20"/>
          </w:rPr>
          <w:t>BUILDING</w:t>
        </w:r>
        <w:r w:rsidR="001D7629">
          <w:rPr>
            <w:rFonts w:ascii="VIC"/>
            <w:b/>
            <w:color w:val="652668"/>
            <w:spacing w:val="4"/>
            <w:sz w:val="20"/>
          </w:rPr>
          <w:t xml:space="preserve"> </w:t>
        </w:r>
        <w:r w:rsidR="001D7629">
          <w:rPr>
            <w:rFonts w:ascii="VIC"/>
            <w:b/>
            <w:color w:val="652668"/>
            <w:sz w:val="20"/>
          </w:rPr>
          <w:t>PERFORMANCE</w:t>
        </w:r>
        <w:r w:rsidR="001D7629">
          <w:rPr>
            <w:rFonts w:ascii="VIC"/>
            <w:b/>
            <w:color w:val="652668"/>
            <w:sz w:val="20"/>
            <w:u w:val="dotted" w:color="652668"/>
          </w:rPr>
          <w:t xml:space="preserve"> </w:t>
        </w:r>
      </w:hyperlink>
      <w:r w:rsidR="001D7629">
        <w:rPr>
          <w:rFonts w:ascii="VIC"/>
          <w:b/>
          <w:color w:val="652668"/>
          <w:sz w:val="20"/>
          <w:u w:val="dotted" w:color="652668"/>
        </w:rPr>
        <w:tab/>
      </w:r>
      <w:r w:rsidR="001D7629">
        <w:rPr>
          <w:rFonts w:ascii="VIC"/>
          <w:b/>
          <w:color w:val="652668"/>
          <w:sz w:val="20"/>
        </w:rPr>
        <w:t>95</w:t>
      </w:r>
    </w:p>
    <w:p w14:paraId="77333C7D" w14:textId="77777777" w:rsidR="00943696" w:rsidRDefault="00000000">
      <w:pPr>
        <w:tabs>
          <w:tab w:val="left" w:pos="7752"/>
          <w:tab w:val="left" w:pos="7849"/>
        </w:tabs>
        <w:spacing w:before="4" w:line="350" w:lineRule="atLeast"/>
        <w:ind w:left="283" w:right="158"/>
        <w:jc w:val="both"/>
        <w:rPr>
          <w:rFonts w:ascii="Lucida Sans"/>
          <w:sz w:val="20"/>
        </w:rPr>
      </w:pPr>
      <w:r>
        <w:pict w14:anchorId="77334E2F">
          <v:line id="_x0000_s4923" style="position:absolute;left:0;text-align:left;z-index:-251589120;mso-position-horizontal-relative:page" from="874.25pt,16.6pt" to="874.25pt,16.6pt" strokecolor="#58595b" strokeweight=".5pt">
            <w10:wrap anchorx="page"/>
          </v:line>
        </w:pict>
      </w:r>
      <w:r>
        <w:pict w14:anchorId="77334E30">
          <v:line id="_x0000_s4922" style="position:absolute;left:0;text-align:left;z-index:-251588096;mso-position-horizontal-relative:page" from="1122.2pt,16.6pt" to="1122.2pt,16.6pt" strokecolor="#58595b" strokeweight=".5pt">
            <w10:wrap anchorx="page"/>
          </v:line>
        </w:pict>
      </w:r>
      <w:r>
        <w:pict w14:anchorId="77334E31">
          <v:line id="_x0000_s4921" style="position:absolute;left:0;text-align:left;z-index:-251587072;mso-position-horizontal-relative:page" from="890pt,34.25pt" to="890pt,34.25pt" strokecolor="#58595b" strokeweight=".5pt">
            <w10:wrap anchorx="page"/>
          </v:line>
        </w:pict>
      </w:r>
      <w:r>
        <w:pict w14:anchorId="77334E32">
          <v:line id="_x0000_s4920" style="position:absolute;left:0;text-align:left;z-index:-251586048;mso-position-horizontal-relative:page" from="1118.35pt,34.25pt" to="1118.35pt,34.25pt" strokecolor="#58595b" strokeweight=".5pt">
            <w10:wrap anchorx="page"/>
          </v:line>
        </w:pict>
      </w:r>
      <w:hyperlink w:anchor="_bookmark17" w:history="1">
        <w:r w:rsidR="001D7629">
          <w:rPr>
            <w:rFonts w:ascii="Lucida Sans"/>
            <w:color w:val="835185"/>
            <w:w w:val="105"/>
            <w:sz w:val="20"/>
          </w:rPr>
          <w:t>Guidance to</w:t>
        </w:r>
        <w:r w:rsidR="001D7629">
          <w:rPr>
            <w:rFonts w:ascii="Lucida Sans"/>
            <w:color w:val="835185"/>
            <w:spacing w:val="-48"/>
            <w:w w:val="105"/>
            <w:sz w:val="20"/>
          </w:rPr>
          <w:t xml:space="preserve"> </w:t>
        </w:r>
        <w:r w:rsidR="001D7629">
          <w:rPr>
            <w:rFonts w:ascii="Lucida Sans"/>
            <w:color w:val="835185"/>
            <w:w w:val="105"/>
            <w:sz w:val="20"/>
          </w:rPr>
          <w:t>noise</w:t>
        </w:r>
        <w:r w:rsidR="001D7629">
          <w:rPr>
            <w:rFonts w:ascii="Lucida Sans"/>
            <w:color w:val="835185"/>
            <w:spacing w:val="-24"/>
            <w:w w:val="105"/>
            <w:sz w:val="20"/>
          </w:rPr>
          <w:t xml:space="preserve"> </w:t>
        </w:r>
        <w:r w:rsidR="001D7629">
          <w:rPr>
            <w:rFonts w:ascii="Lucida Sans"/>
            <w:color w:val="835185"/>
            <w:w w:val="105"/>
            <w:sz w:val="20"/>
          </w:rPr>
          <w:t>impacts</w:t>
        </w:r>
        <w:r w:rsidR="001D7629">
          <w:rPr>
            <w:rFonts w:ascii="Lucida Sans"/>
            <w:color w:val="835185"/>
            <w:w w:val="105"/>
            <w:sz w:val="20"/>
            <w:u w:val="dotted" w:color="58595B"/>
          </w:rPr>
          <w:t xml:space="preserve"> </w:t>
        </w:r>
      </w:hyperlink>
      <w:r w:rsidR="001D7629">
        <w:rPr>
          <w:rFonts w:ascii="Lucida Sans"/>
          <w:color w:val="835185"/>
          <w:w w:val="105"/>
          <w:sz w:val="20"/>
          <w:u w:val="dotted" w:color="58595B"/>
        </w:rPr>
        <w:tab/>
      </w:r>
      <w:r w:rsidR="001D7629">
        <w:rPr>
          <w:rFonts w:ascii="Lucida Sans"/>
          <w:color w:val="835185"/>
          <w:w w:val="105"/>
          <w:sz w:val="20"/>
          <w:u w:val="dotted" w:color="58595B"/>
        </w:rPr>
        <w:tab/>
      </w:r>
      <w:r w:rsidR="001D7629">
        <w:rPr>
          <w:rFonts w:ascii="Lucida Sans"/>
          <w:color w:val="835185"/>
          <w:spacing w:val="-4"/>
          <w:sz w:val="20"/>
        </w:rPr>
        <w:t xml:space="preserve">95 </w:t>
      </w:r>
      <w:hyperlink w:anchor="_bookmark18" w:history="1">
        <w:r w:rsidR="001D7629">
          <w:rPr>
            <w:rFonts w:ascii="Lucida Sans"/>
            <w:color w:val="835185"/>
            <w:w w:val="105"/>
            <w:sz w:val="20"/>
          </w:rPr>
          <w:t>Guidance to</w:t>
        </w:r>
        <w:r w:rsidR="001D7629">
          <w:rPr>
            <w:rFonts w:ascii="Lucida Sans"/>
            <w:color w:val="835185"/>
            <w:spacing w:val="-48"/>
            <w:w w:val="105"/>
            <w:sz w:val="20"/>
          </w:rPr>
          <w:t xml:space="preserve"> </w:t>
        </w:r>
        <w:r w:rsidR="001D7629">
          <w:rPr>
            <w:rFonts w:ascii="Lucida Sans"/>
            <w:color w:val="835185"/>
            <w:w w:val="105"/>
            <w:sz w:val="20"/>
          </w:rPr>
          <w:t>energy</w:t>
        </w:r>
        <w:r w:rsidR="001D7629">
          <w:rPr>
            <w:rFonts w:ascii="Lucida Sans"/>
            <w:color w:val="835185"/>
            <w:spacing w:val="-23"/>
            <w:w w:val="105"/>
            <w:sz w:val="20"/>
          </w:rPr>
          <w:t xml:space="preserve"> </w:t>
        </w:r>
        <w:r w:rsidR="001D7629">
          <w:rPr>
            <w:rFonts w:ascii="Lucida Sans"/>
            <w:color w:val="835185"/>
            <w:w w:val="105"/>
            <w:sz w:val="20"/>
          </w:rPr>
          <w:t>efficiency</w:t>
        </w:r>
      </w:hyperlink>
      <w:r w:rsidR="001D7629">
        <w:rPr>
          <w:rFonts w:ascii="Lucida Sans"/>
          <w:color w:val="835185"/>
          <w:w w:val="105"/>
          <w:sz w:val="20"/>
          <w:u w:val="dotted" w:color="58595B"/>
        </w:rPr>
        <w:t xml:space="preserve"> </w:t>
      </w:r>
      <w:r w:rsidR="001D7629">
        <w:rPr>
          <w:rFonts w:ascii="Lucida Sans"/>
          <w:color w:val="835185"/>
          <w:w w:val="105"/>
          <w:sz w:val="20"/>
          <w:u w:val="dotted" w:color="58595B"/>
        </w:rPr>
        <w:tab/>
      </w:r>
      <w:r w:rsidR="001D7629">
        <w:rPr>
          <w:rFonts w:ascii="Lucida Sans"/>
          <w:color w:val="835185"/>
          <w:spacing w:val="-3"/>
          <w:w w:val="85"/>
          <w:sz w:val="20"/>
        </w:rPr>
        <w:t xml:space="preserve">102 </w:t>
      </w:r>
      <w:hyperlink w:anchor="_bookmark19" w:history="1">
        <w:r w:rsidR="001D7629">
          <w:rPr>
            <w:rFonts w:ascii="Lucida Sans"/>
            <w:color w:val="835185"/>
            <w:w w:val="105"/>
            <w:sz w:val="20"/>
          </w:rPr>
          <w:t>Guidance</w:t>
        </w:r>
        <w:r w:rsidR="001D7629">
          <w:rPr>
            <w:rFonts w:ascii="Lucida Sans"/>
            <w:color w:val="835185"/>
            <w:spacing w:val="-22"/>
            <w:w w:val="105"/>
            <w:sz w:val="20"/>
          </w:rPr>
          <w:t xml:space="preserve"> </w:t>
        </w:r>
        <w:r w:rsidR="001D7629">
          <w:rPr>
            <w:rFonts w:ascii="Lucida Sans"/>
            <w:color w:val="835185"/>
            <w:w w:val="105"/>
            <w:sz w:val="20"/>
          </w:rPr>
          <w:t>to</w:t>
        </w:r>
        <w:r w:rsidR="001D7629">
          <w:rPr>
            <w:rFonts w:ascii="Lucida Sans"/>
            <w:color w:val="835185"/>
            <w:spacing w:val="-22"/>
            <w:w w:val="105"/>
            <w:sz w:val="20"/>
          </w:rPr>
          <w:t xml:space="preserve"> </w:t>
        </w:r>
        <w:r w:rsidR="001D7629">
          <w:rPr>
            <w:rFonts w:ascii="Lucida Sans"/>
            <w:color w:val="835185"/>
            <w:w w:val="105"/>
            <w:sz w:val="20"/>
          </w:rPr>
          <w:t>waste</w:t>
        </w:r>
        <w:r w:rsidR="001D7629">
          <w:rPr>
            <w:rFonts w:ascii="Lucida Sans"/>
            <w:color w:val="835185"/>
            <w:spacing w:val="-22"/>
            <w:w w:val="105"/>
            <w:sz w:val="20"/>
          </w:rPr>
          <w:t xml:space="preserve"> </w:t>
        </w:r>
        <w:r w:rsidR="001D7629">
          <w:rPr>
            <w:rFonts w:ascii="Lucida Sans"/>
            <w:color w:val="835185"/>
            <w:w w:val="105"/>
            <w:sz w:val="20"/>
          </w:rPr>
          <w:t>and</w:t>
        </w:r>
        <w:r w:rsidR="001D7629">
          <w:rPr>
            <w:rFonts w:ascii="Lucida Sans"/>
            <w:color w:val="835185"/>
            <w:spacing w:val="-22"/>
            <w:w w:val="105"/>
            <w:sz w:val="20"/>
          </w:rPr>
          <w:t xml:space="preserve"> </w:t>
        </w:r>
        <w:r w:rsidR="001D7629">
          <w:rPr>
            <w:rFonts w:ascii="Lucida Sans"/>
            <w:color w:val="835185"/>
            <w:w w:val="105"/>
            <w:sz w:val="20"/>
          </w:rPr>
          <w:t>recycling</w:t>
        </w:r>
      </w:hyperlink>
      <w:r w:rsidR="001D7629">
        <w:rPr>
          <w:rFonts w:ascii="Lucida Sans"/>
          <w:color w:val="835185"/>
          <w:w w:val="105"/>
          <w:sz w:val="20"/>
          <w:u w:val="dotted" w:color="58595B"/>
        </w:rPr>
        <w:t xml:space="preserve"> </w:t>
      </w:r>
      <w:r w:rsidR="001D7629">
        <w:rPr>
          <w:rFonts w:ascii="Lucida Sans"/>
          <w:color w:val="835185"/>
          <w:w w:val="105"/>
          <w:sz w:val="20"/>
          <w:u w:val="dotted" w:color="58595B"/>
        </w:rPr>
        <w:tab/>
      </w:r>
      <w:r w:rsidR="001D7629">
        <w:rPr>
          <w:rFonts w:ascii="Lucida Sans"/>
          <w:color w:val="835185"/>
          <w:spacing w:val="-4"/>
          <w:w w:val="90"/>
          <w:sz w:val="20"/>
        </w:rPr>
        <w:t>106</w:t>
      </w:r>
    </w:p>
    <w:p w14:paraId="77333C7E" w14:textId="0591D227" w:rsidR="00943696" w:rsidRDefault="00000000">
      <w:pPr>
        <w:tabs>
          <w:tab w:val="left" w:pos="7763"/>
        </w:tabs>
        <w:spacing w:line="20" w:lineRule="exact"/>
        <w:ind w:left="3483"/>
        <w:rPr>
          <w:rFonts w:ascii="Lucida Sans"/>
          <w:sz w:val="2"/>
        </w:rPr>
      </w:pPr>
      <w:r>
        <w:rPr>
          <w:rFonts w:ascii="Lucida Sans"/>
          <w:sz w:val="2"/>
        </w:rPr>
      </w:r>
      <w:r w:rsidR="001367CF">
        <w:rPr>
          <w:rFonts w:ascii="Lucida Sans"/>
          <w:sz w:val="2"/>
        </w:rPr>
        <w:pict w14:anchorId="77334E34">
          <v:group id="_x0000_s4918" style="width:.1pt;height:.5pt;mso-position-horizontal-relative:char;mso-position-vertical-relative:line" coordsize="2,10">
            <v:line id="_x0000_s4919" style="position:absolute" from="0,5" to="0,5" strokecolor="#58595b" strokeweight=".5pt"/>
            <w10:anchorlock/>
          </v:group>
        </w:pict>
      </w:r>
      <w:r w:rsidR="001D7629">
        <w:rPr>
          <w:rFonts w:ascii="Lucida Sans"/>
          <w:sz w:val="2"/>
        </w:rPr>
        <w:tab/>
      </w:r>
      <w:r>
        <w:rPr>
          <w:rFonts w:ascii="Lucida Sans"/>
          <w:sz w:val="2"/>
        </w:rPr>
      </w:r>
      <w:r w:rsidR="001367CF">
        <w:rPr>
          <w:rFonts w:ascii="Lucida Sans"/>
          <w:sz w:val="2"/>
        </w:rPr>
        <w:pict w14:anchorId="77334E36">
          <v:group id="_x0000_s4916" style="width:.1pt;height:.5pt;mso-position-horizontal-relative:char;mso-position-vertical-relative:line" coordsize="2,10">
            <v:line id="_x0000_s4917" style="position:absolute" from="0,5" to="0,5" strokecolor="#58595b" strokeweight=".5pt"/>
            <w10:anchorlock/>
          </v:group>
        </w:pict>
      </w:r>
    </w:p>
    <w:p w14:paraId="77333C7F" w14:textId="77777777" w:rsidR="00943696" w:rsidRDefault="00943696">
      <w:pPr>
        <w:spacing w:line="20" w:lineRule="exact"/>
        <w:rPr>
          <w:rFonts w:ascii="Lucida Sans"/>
          <w:sz w:val="2"/>
        </w:rPr>
        <w:sectPr w:rsidR="00943696">
          <w:type w:val="continuous"/>
          <w:pgSz w:w="23820" w:h="16840" w:orient="landscape"/>
          <w:pgMar w:top="320" w:right="960" w:bottom="280" w:left="1020" w:header="720" w:footer="720" w:gutter="0"/>
          <w:cols w:num="2" w:space="720" w:equalWidth="0">
            <w:col w:w="9777" w:space="3782"/>
            <w:col w:w="8281"/>
          </w:cols>
        </w:sectPr>
      </w:pPr>
    </w:p>
    <w:p w14:paraId="77333C80" w14:textId="77777777" w:rsidR="00943696" w:rsidRDefault="00000000">
      <w:pPr>
        <w:spacing w:line="156" w:lineRule="exact"/>
        <w:ind w:left="1258"/>
        <w:rPr>
          <w:sz w:val="16"/>
        </w:rPr>
      </w:pPr>
      <w:r>
        <w:pict w14:anchorId="77334E37">
          <v:group id="_x0000_s4910" style="position:absolute;left:0;text-align:left;margin-left:57pt;margin-top:-.65pt;width:51.25pt;height:17.95pt;z-index:-251622912;mso-position-horizontal-relative:page" coordorigin="1140,-13" coordsize="1025,359">
            <v:shape id="_x0000_s4915" style="position:absolute;left:1142;top:-9;width:1018;height:348" coordorigin="1143,-8" coordsize="1018,348" path="m1167,-8r-23,l1143,4r,335l2159,339r2,-319l2158,4r-5,-8l2145,-6r-10,-1l1167,-8xe" fillcolor="#d1d3d4" stroked="f">
              <v:path arrowok="t"/>
            </v:shape>
            <v:shape id="_x0000_s4914" style="position:absolute;left:1140;top:-13;width:1025;height:359" coordorigin="1140,-13" coordsize="1025,359" o:spt="100" adj="0,,0" path="m2156,-13r-1007,l1140,-4r,348l1142,346r1021,l2165,344r,-26l1316,318r-41,-6l1238,296r-31,-25l1184,239r-35,l1149,1r5,-5l2165,-4r,l2156,-13xm2165,-4r-13,l2156,1r,238l1449,239r-23,32l1395,296r-37,16l1316,318r849,l2165,-4xe" fillcolor="black" stroked="f">
              <v:stroke joinstyle="round"/>
              <v:formulas/>
              <v:path arrowok="t" o:connecttype="segments"/>
            </v:shape>
            <v:shape id="_x0000_s4913" style="position:absolute;left:1743;top:266;width:104;height:57" coordorigin="1744,267" coordsize="104,57" o:spt="100" adj="0,,0" path="m1791,310r,-7l1791,301r-2,-3l1787,296r-3,-2l1781,293r2,-1l1785,290r1,l1788,286r1,-2l1788,277r,l1788,276r-2,-3l1785,271r-3,-2l1780,268r-1,l1779,303r,5l1779,309r-1,2l1777,312r-2,1l1774,313r-2,1l1771,314r-15,l1756,298r17,l1775,299r3,2l1779,303r,-35l1777,267r,15l1777,285r-1,2l1773,289r-2,1l1756,290r,-13l1769,277r1,l1772,277r1,l1775,278r,1l1776,281r1,1l1777,267r-1,l1773,267r-29,l1744,323r30,l1776,323r5,-1l1783,321r4,-3l1789,317r1,-3l1791,312r,-2m1848,267r-14,l1821,289r-13,-22l1794,267r20,34l1814,323r13,l1827,301r7,-12l1848,267e" stroked="f">
              <v:stroke joinstyle="round"/>
              <v:formulas/>
              <v:path arrowok="t" o:connecttype="segments"/>
            </v:shape>
            <v:shape id="_x0000_s4912" type="#_x0000_t75" style="position:absolute;left:1183;top:21;width:267;height:268">
              <v:imagedata r:id="rId18" o:title=""/>
            </v:shape>
            <v:shape id="_x0000_s4911" type="#_x0000_t75" style="position:absolute;left:1692;top:16;width:198;height:198">
              <v:imagedata r:id="rId19" o:title=""/>
            </v:shape>
            <w10:wrap anchorx="page"/>
          </v:group>
        </w:pict>
      </w:r>
      <w:r w:rsidR="001D7629">
        <w:rPr>
          <w:color w:val="414042"/>
          <w:sz w:val="16"/>
        </w:rPr>
        <w:t>This work is licensed under a</w:t>
      </w:r>
      <w:r w:rsidR="001D7629">
        <w:rPr>
          <w:color w:val="414042"/>
          <w:spacing w:val="12"/>
          <w:sz w:val="16"/>
        </w:rPr>
        <w:t xml:space="preserve"> </w:t>
      </w:r>
      <w:r w:rsidR="001D7629">
        <w:rPr>
          <w:color w:val="414042"/>
          <w:sz w:val="16"/>
        </w:rPr>
        <w:t>Creative</w:t>
      </w:r>
    </w:p>
    <w:p w14:paraId="77333C81" w14:textId="77777777" w:rsidR="00943696" w:rsidRDefault="001D7629">
      <w:pPr>
        <w:spacing w:before="3" w:line="223" w:lineRule="auto"/>
        <w:ind w:left="120" w:firstLine="1137"/>
        <w:rPr>
          <w:sz w:val="16"/>
        </w:rPr>
      </w:pPr>
      <w:r>
        <w:rPr>
          <w:color w:val="414042"/>
          <w:sz w:val="16"/>
        </w:rPr>
        <w:t xml:space="preserve">Commons Attribution 4.0 International licence. </w:t>
      </w:r>
      <w:r>
        <w:rPr>
          <w:color w:val="414042"/>
          <w:spacing w:val="-3"/>
          <w:sz w:val="16"/>
        </w:rPr>
        <w:t xml:space="preserve">You </w:t>
      </w:r>
      <w:r>
        <w:rPr>
          <w:color w:val="414042"/>
          <w:sz w:val="16"/>
        </w:rPr>
        <w:t>are free to re-use the work under that licence, on the condition that you credit the State of</w:t>
      </w:r>
      <w:r>
        <w:rPr>
          <w:color w:val="414042"/>
          <w:spacing w:val="12"/>
          <w:sz w:val="16"/>
        </w:rPr>
        <w:t xml:space="preserve"> </w:t>
      </w:r>
      <w:r>
        <w:rPr>
          <w:color w:val="414042"/>
          <w:sz w:val="16"/>
        </w:rPr>
        <w:t>Victoria</w:t>
      </w:r>
    </w:p>
    <w:p w14:paraId="77333C83" w14:textId="2EB800FB" w:rsidR="00943696" w:rsidRDefault="001D7629" w:rsidP="00BB076E">
      <w:pPr>
        <w:spacing w:line="223" w:lineRule="auto"/>
        <w:ind w:left="120" w:right="51"/>
        <w:rPr>
          <w:sz w:val="21"/>
        </w:rPr>
      </w:pPr>
      <w:r>
        <w:rPr>
          <w:color w:val="414042"/>
          <w:sz w:val="16"/>
        </w:rPr>
        <w:t xml:space="preserve">as author. The licence does not apply to any images, photographs or branding, including the Victorian Coat of Arms, the Victorian Government logo and the Department of Environment, Land, Water and Planning (DELWP) logo. </w:t>
      </w:r>
      <w:r>
        <w:rPr>
          <w:color w:val="414042"/>
          <w:spacing w:val="-6"/>
          <w:sz w:val="16"/>
        </w:rPr>
        <w:t xml:space="preserve">To </w:t>
      </w:r>
      <w:r>
        <w:rPr>
          <w:color w:val="414042"/>
          <w:sz w:val="16"/>
        </w:rPr>
        <w:t>view a copy of this licence, visi</w:t>
      </w:r>
      <w:hyperlink r:id="rId20">
        <w:r>
          <w:rPr>
            <w:color w:val="414042"/>
            <w:sz w:val="16"/>
          </w:rPr>
          <w:t>t http://creativecommons.</w:t>
        </w:r>
      </w:hyperlink>
      <w:r>
        <w:rPr>
          <w:color w:val="414042"/>
          <w:sz w:val="16"/>
        </w:rPr>
        <w:t xml:space="preserve"> org/licenses/by/4.0/</w:t>
      </w:r>
    </w:p>
    <w:p w14:paraId="77333C84" w14:textId="77777777" w:rsidR="00943696" w:rsidRDefault="001D7629">
      <w:pPr>
        <w:ind w:left="120"/>
        <w:rPr>
          <w:rFonts w:ascii="Lucida Sans"/>
          <w:sz w:val="16"/>
        </w:rPr>
      </w:pPr>
      <w:r>
        <w:rPr>
          <w:rFonts w:ascii="Lucida Sans"/>
          <w:color w:val="414042"/>
          <w:w w:val="105"/>
          <w:sz w:val="16"/>
        </w:rPr>
        <w:t xml:space="preserve">ISBN </w:t>
      </w:r>
      <w:r>
        <w:rPr>
          <w:color w:val="414042"/>
          <w:w w:val="105"/>
          <w:sz w:val="16"/>
        </w:rPr>
        <w:t xml:space="preserve">978-1-76105-410-5 </w:t>
      </w:r>
      <w:r>
        <w:rPr>
          <w:rFonts w:ascii="Lucida Sans"/>
          <w:color w:val="414042"/>
          <w:w w:val="105"/>
          <w:sz w:val="16"/>
        </w:rPr>
        <w:t>(print)</w:t>
      </w:r>
    </w:p>
    <w:p w14:paraId="77333C85" w14:textId="77777777" w:rsidR="00943696" w:rsidRDefault="001D7629">
      <w:pPr>
        <w:spacing w:before="40"/>
        <w:ind w:left="120"/>
        <w:rPr>
          <w:rFonts w:ascii="Lucida Sans"/>
          <w:sz w:val="16"/>
        </w:rPr>
      </w:pPr>
      <w:r>
        <w:rPr>
          <w:rFonts w:ascii="Lucida Sans"/>
          <w:color w:val="414042"/>
          <w:w w:val="105"/>
          <w:sz w:val="16"/>
        </w:rPr>
        <w:t xml:space="preserve">ISBN </w:t>
      </w:r>
      <w:r>
        <w:rPr>
          <w:color w:val="414042"/>
          <w:w w:val="105"/>
          <w:sz w:val="16"/>
        </w:rPr>
        <w:t xml:space="preserve">978-1-76105-408-2 </w:t>
      </w:r>
      <w:r>
        <w:rPr>
          <w:rFonts w:ascii="Lucida Sans"/>
          <w:color w:val="414042"/>
          <w:w w:val="105"/>
          <w:sz w:val="16"/>
        </w:rPr>
        <w:t>(pdf)</w:t>
      </w:r>
    </w:p>
    <w:p w14:paraId="77333C86" w14:textId="77777777" w:rsidR="00943696" w:rsidRDefault="00943696">
      <w:pPr>
        <w:pStyle w:val="BodyText"/>
        <w:spacing w:before="3"/>
        <w:rPr>
          <w:rFonts w:ascii="Lucida Sans"/>
          <w:sz w:val="25"/>
        </w:rPr>
      </w:pPr>
    </w:p>
    <w:p w14:paraId="77333C87" w14:textId="77777777" w:rsidR="00943696" w:rsidRDefault="001D7629">
      <w:pPr>
        <w:pStyle w:val="BodyText"/>
        <w:spacing w:line="232" w:lineRule="exact"/>
        <w:ind w:left="120"/>
        <w:rPr>
          <w:rFonts w:ascii="VIC SemiBold"/>
          <w:b/>
        </w:rPr>
      </w:pPr>
      <w:r>
        <w:rPr>
          <w:rFonts w:ascii="VIC SemiBold"/>
          <w:b/>
          <w:color w:val="414042"/>
        </w:rPr>
        <w:t>Disclaimer</w:t>
      </w:r>
    </w:p>
    <w:p w14:paraId="77333C88" w14:textId="77777777" w:rsidR="00943696" w:rsidRDefault="001D7629">
      <w:pPr>
        <w:spacing w:line="223" w:lineRule="auto"/>
        <w:ind w:left="120" w:right="233"/>
        <w:rPr>
          <w:sz w:val="16"/>
        </w:rPr>
      </w:pPr>
      <w:r>
        <w:rPr>
          <w:color w:val="414042"/>
          <w:sz w:val="16"/>
        </w:rPr>
        <w:t>This publication may be of assistance to you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77333C8B" w14:textId="2D809A64" w:rsidR="00943696" w:rsidRDefault="001D7629" w:rsidP="0053671E">
      <w:pPr>
        <w:spacing w:line="250" w:lineRule="exact"/>
        <w:ind w:left="120"/>
        <w:rPr>
          <w:sz w:val="24"/>
        </w:rPr>
      </w:pPr>
      <w:r>
        <w:br w:type="column"/>
      </w:r>
      <w:r w:rsidR="0053671E">
        <w:rPr>
          <w:sz w:val="24"/>
        </w:rPr>
        <w:t xml:space="preserve"> </w:t>
      </w:r>
    </w:p>
    <w:p w14:paraId="40B31335" w14:textId="77777777" w:rsidR="0053671E" w:rsidRDefault="0053671E" w:rsidP="0053671E">
      <w:pPr>
        <w:spacing w:line="250" w:lineRule="exact"/>
        <w:ind w:left="120"/>
        <w:rPr>
          <w:rFonts w:ascii="VIC SemiBold"/>
          <w:b/>
          <w:sz w:val="24"/>
        </w:rPr>
      </w:pPr>
      <w:r>
        <w:rPr>
          <w:rFonts w:ascii="VIC SemiBold"/>
          <w:b/>
          <w:color w:val="414042"/>
          <w:sz w:val="24"/>
        </w:rPr>
        <w:t>Accessibility</w:t>
      </w:r>
    </w:p>
    <w:p w14:paraId="30F4B65D" w14:textId="77777777" w:rsidR="0053671E" w:rsidRDefault="0053671E" w:rsidP="0053671E">
      <w:pPr>
        <w:spacing w:before="11" w:line="206" w:lineRule="auto"/>
        <w:ind w:left="120" w:right="33"/>
        <w:rPr>
          <w:sz w:val="24"/>
        </w:rPr>
      </w:pPr>
      <w:r>
        <w:rPr>
          <w:color w:val="414042"/>
          <w:sz w:val="24"/>
        </w:rPr>
        <w:t xml:space="preserve">If </w:t>
      </w:r>
      <w:r>
        <w:rPr>
          <w:color w:val="414042"/>
          <w:spacing w:val="-3"/>
          <w:sz w:val="24"/>
        </w:rPr>
        <w:t xml:space="preserve">you would </w:t>
      </w:r>
      <w:r>
        <w:rPr>
          <w:color w:val="414042"/>
          <w:spacing w:val="-6"/>
          <w:sz w:val="24"/>
        </w:rPr>
        <w:t xml:space="preserve">like </w:t>
      </w:r>
      <w:r>
        <w:rPr>
          <w:color w:val="414042"/>
          <w:spacing w:val="-3"/>
          <w:sz w:val="24"/>
        </w:rPr>
        <w:t xml:space="preserve">to </w:t>
      </w:r>
      <w:r>
        <w:rPr>
          <w:color w:val="414042"/>
          <w:spacing w:val="-4"/>
          <w:sz w:val="24"/>
        </w:rPr>
        <w:t xml:space="preserve">receive this </w:t>
      </w:r>
      <w:r>
        <w:rPr>
          <w:color w:val="414042"/>
          <w:spacing w:val="-3"/>
          <w:sz w:val="24"/>
        </w:rPr>
        <w:t xml:space="preserve">publication in an alternative </w:t>
      </w:r>
      <w:r>
        <w:rPr>
          <w:color w:val="414042"/>
          <w:sz w:val="24"/>
        </w:rPr>
        <w:t xml:space="preserve">format, please </w:t>
      </w:r>
      <w:r>
        <w:rPr>
          <w:color w:val="414042"/>
          <w:spacing w:val="-3"/>
          <w:sz w:val="24"/>
        </w:rPr>
        <w:t xml:space="preserve">telephone </w:t>
      </w:r>
      <w:r>
        <w:rPr>
          <w:color w:val="414042"/>
          <w:sz w:val="24"/>
        </w:rPr>
        <w:t xml:space="preserve">the </w:t>
      </w:r>
      <w:r>
        <w:rPr>
          <w:color w:val="414042"/>
          <w:spacing w:val="-4"/>
          <w:sz w:val="24"/>
        </w:rPr>
        <w:t xml:space="preserve">DELWP </w:t>
      </w:r>
      <w:r>
        <w:rPr>
          <w:color w:val="414042"/>
          <w:spacing w:val="-3"/>
          <w:sz w:val="24"/>
        </w:rPr>
        <w:t xml:space="preserve">Customer </w:t>
      </w:r>
      <w:r>
        <w:rPr>
          <w:color w:val="414042"/>
          <w:sz w:val="24"/>
        </w:rPr>
        <w:t xml:space="preserve">Service </w:t>
      </w:r>
      <w:r>
        <w:rPr>
          <w:color w:val="414042"/>
          <w:spacing w:val="-3"/>
          <w:sz w:val="24"/>
        </w:rPr>
        <w:t xml:space="preserve">Centre </w:t>
      </w:r>
      <w:r>
        <w:rPr>
          <w:color w:val="414042"/>
          <w:sz w:val="24"/>
        </w:rPr>
        <w:t xml:space="preserve">on 136 </w:t>
      </w:r>
      <w:r>
        <w:rPr>
          <w:color w:val="414042"/>
          <w:spacing w:val="2"/>
          <w:sz w:val="24"/>
        </w:rPr>
        <w:t xml:space="preserve">186, </w:t>
      </w:r>
      <w:r>
        <w:rPr>
          <w:color w:val="414042"/>
          <w:sz w:val="24"/>
        </w:rPr>
        <w:t xml:space="preserve">or </w:t>
      </w:r>
      <w:r>
        <w:rPr>
          <w:color w:val="414042"/>
          <w:spacing w:val="-3"/>
          <w:sz w:val="24"/>
        </w:rPr>
        <w:t xml:space="preserve">email </w:t>
      </w:r>
      <w:hyperlink r:id="rId21">
        <w:r>
          <w:rPr>
            <w:color w:val="414042"/>
            <w:spacing w:val="-4"/>
            <w:sz w:val="24"/>
          </w:rPr>
          <w:t>customer.service@delwp.vic.gov.au,</w:t>
        </w:r>
      </w:hyperlink>
    </w:p>
    <w:p w14:paraId="3704ED05" w14:textId="77777777" w:rsidR="0053671E" w:rsidRDefault="0053671E" w:rsidP="0053671E">
      <w:pPr>
        <w:spacing w:before="8" w:line="206" w:lineRule="auto"/>
        <w:ind w:left="120" w:right="119"/>
        <w:rPr>
          <w:sz w:val="24"/>
        </w:rPr>
      </w:pPr>
      <w:r>
        <w:rPr>
          <w:color w:val="414042"/>
          <w:sz w:val="24"/>
        </w:rPr>
        <w:t xml:space="preserve">or via the National Relay Service on 133 677, </w:t>
      </w:r>
      <w:hyperlink r:id="rId22">
        <w:r>
          <w:rPr>
            <w:color w:val="0000FF"/>
            <w:sz w:val="24"/>
            <w:u w:val="single" w:color="0000FF"/>
          </w:rPr>
          <w:t xml:space="preserve">www.relayservice.com.au. </w:t>
        </w:r>
      </w:hyperlink>
      <w:r>
        <w:rPr>
          <w:color w:val="414042"/>
          <w:sz w:val="24"/>
        </w:rPr>
        <w:t xml:space="preserve">This document is also available on the internet at </w:t>
      </w:r>
      <w:hyperlink r:id="rId23">
        <w:r>
          <w:rPr>
            <w:color w:val="414042"/>
            <w:sz w:val="24"/>
          </w:rPr>
          <w:t>www.delwp.vic.gov.au</w:t>
        </w:r>
      </w:hyperlink>
    </w:p>
    <w:p w14:paraId="77333C8C" w14:textId="77777777" w:rsidR="00943696" w:rsidRDefault="001D7629">
      <w:pPr>
        <w:pStyle w:val="Heading5"/>
        <w:tabs>
          <w:tab w:val="left" w:pos="7871"/>
        </w:tabs>
        <w:spacing w:before="105"/>
        <w:ind w:left="290"/>
        <w:rPr>
          <w:rFonts w:ascii="Lucida Sans"/>
        </w:rPr>
      </w:pPr>
      <w:r>
        <w:br w:type="column"/>
      </w:r>
      <w:hyperlink w:anchor="_bookmark20" w:history="1">
        <w:r>
          <w:rPr>
            <w:rFonts w:ascii="Lucida Sans"/>
            <w:color w:val="835185"/>
          </w:rPr>
          <w:t xml:space="preserve">Guidance to integrated water and </w:t>
        </w:r>
        <w:r>
          <w:rPr>
            <w:rFonts w:ascii="Lucida Sans"/>
            <w:color w:val="835185"/>
            <w:spacing w:val="4"/>
          </w:rPr>
          <w:t xml:space="preserve"> </w:t>
        </w:r>
        <w:r>
          <w:rPr>
            <w:rFonts w:ascii="Lucida Sans"/>
            <w:color w:val="835185"/>
          </w:rPr>
          <w:t>stormwater</w:t>
        </w:r>
        <w:r>
          <w:rPr>
            <w:rFonts w:ascii="Lucida Sans"/>
            <w:color w:val="835185"/>
            <w:spacing w:val="14"/>
          </w:rPr>
          <w:t xml:space="preserve"> </w:t>
        </w:r>
        <w:r>
          <w:rPr>
            <w:rFonts w:ascii="Lucida Sans"/>
            <w:color w:val="835185"/>
          </w:rPr>
          <w:t>management</w:t>
        </w:r>
        <w:r>
          <w:rPr>
            <w:rFonts w:ascii="Lucida Sans"/>
            <w:color w:val="835185"/>
            <w:u w:val="dotted" w:color="58595B"/>
          </w:rPr>
          <w:t xml:space="preserve"> </w:t>
        </w:r>
      </w:hyperlink>
      <w:r>
        <w:rPr>
          <w:rFonts w:ascii="Lucida Sans"/>
          <w:color w:val="835185"/>
          <w:u w:val="dotted" w:color="58595B"/>
        </w:rPr>
        <w:tab/>
      </w:r>
      <w:r>
        <w:rPr>
          <w:rFonts w:ascii="Lucida Sans"/>
          <w:color w:val="835185"/>
          <w:spacing w:val="2"/>
          <w:w w:val="85"/>
        </w:rPr>
        <w:t>111</w:t>
      </w:r>
    </w:p>
    <w:p w14:paraId="77333C8D" w14:textId="77777777" w:rsidR="00943696" w:rsidRDefault="00000000">
      <w:pPr>
        <w:tabs>
          <w:tab w:val="left" w:pos="7807"/>
        </w:tabs>
        <w:spacing w:before="111"/>
        <w:ind w:left="120"/>
        <w:rPr>
          <w:rFonts w:ascii="VIC"/>
          <w:b/>
          <w:sz w:val="20"/>
        </w:rPr>
      </w:pPr>
      <w:r>
        <w:pict w14:anchorId="77334E38">
          <v:line id="_x0000_s4909" style="position:absolute;left:0;text-align:left;z-index:251647488;mso-position-horizontal-relative:page" from="1038.55pt,-1.15pt" to="1038.55pt,-1.15pt" strokecolor="#58595b" strokeweight=".5pt">
            <w10:wrap anchorx="page"/>
          </v:line>
        </w:pict>
      </w:r>
      <w:r>
        <w:pict w14:anchorId="77334E39">
          <v:line id="_x0000_s4908" style="position:absolute;left:0;text-align:left;z-index:251648512;mso-position-horizontal-relative:page" from="1122.95pt,-1.15pt" to="1122.95pt,-1.15pt" strokecolor="#58595b" strokeweight=".5pt">
            <w10:wrap anchorx="page"/>
          </v:line>
        </w:pict>
      </w:r>
      <w:r>
        <w:pict w14:anchorId="77334E3A">
          <v:line id="_x0000_s4907" style="position:absolute;left:0;text-align:left;z-index:-251585024;mso-position-horizontal-relative:page" from="892.6pt,16.55pt" to="892.6pt,16.55pt" strokecolor="#171047" strokeweight=".5pt">
            <w10:wrap anchorx="page"/>
          </v:line>
        </w:pict>
      </w:r>
      <w:r>
        <w:pict w14:anchorId="77334E3B">
          <v:line id="_x0000_s4906" style="position:absolute;left:0;text-align:left;z-index:-251584000;mso-position-horizontal-relative:page" from="1119.75pt,16.55pt" to="1119.75pt,16.55pt" strokecolor="#171047" strokeweight=".5pt">
            <w10:wrap anchorx="page"/>
          </v:line>
        </w:pict>
      </w:r>
      <w:hyperlink w:anchor="_bookmark21" w:history="1">
        <w:r w:rsidR="001D7629">
          <w:rPr>
            <w:rFonts w:ascii="VIC"/>
            <w:b/>
            <w:color w:val="171047"/>
            <w:sz w:val="20"/>
          </w:rPr>
          <w:t>Section 3 -</w:t>
        </w:r>
        <w:r w:rsidR="001D7629">
          <w:rPr>
            <w:rFonts w:ascii="VIC"/>
            <w:b/>
            <w:color w:val="171047"/>
            <w:spacing w:val="6"/>
            <w:sz w:val="20"/>
          </w:rPr>
          <w:t xml:space="preserve"> </w:t>
        </w:r>
        <w:r w:rsidR="001D7629">
          <w:rPr>
            <w:rFonts w:ascii="VIC"/>
            <w:b/>
            <w:color w:val="171047"/>
            <w:sz w:val="20"/>
          </w:rPr>
          <w:t>DWELLING</w:t>
        </w:r>
        <w:r w:rsidR="001D7629">
          <w:rPr>
            <w:rFonts w:ascii="VIC"/>
            <w:b/>
            <w:color w:val="171047"/>
            <w:spacing w:val="2"/>
            <w:sz w:val="20"/>
          </w:rPr>
          <w:t xml:space="preserve"> </w:t>
        </w:r>
        <w:r w:rsidR="001D7629">
          <w:rPr>
            <w:rFonts w:ascii="VIC"/>
            <w:b/>
            <w:color w:val="171047"/>
            <w:spacing w:val="3"/>
            <w:sz w:val="20"/>
          </w:rPr>
          <w:t>AMENITY</w:t>
        </w:r>
        <w:r w:rsidR="001D7629">
          <w:rPr>
            <w:rFonts w:ascii="VIC"/>
            <w:b/>
            <w:color w:val="171047"/>
            <w:spacing w:val="3"/>
            <w:sz w:val="20"/>
            <w:u w:val="dotted" w:color="171047"/>
          </w:rPr>
          <w:t xml:space="preserve"> </w:t>
        </w:r>
      </w:hyperlink>
      <w:r w:rsidR="001D7629">
        <w:rPr>
          <w:rFonts w:ascii="VIC"/>
          <w:b/>
          <w:color w:val="171047"/>
          <w:spacing w:val="3"/>
          <w:sz w:val="20"/>
          <w:u w:val="dotted" w:color="171047"/>
        </w:rPr>
        <w:tab/>
      </w:r>
      <w:r w:rsidR="001D7629">
        <w:rPr>
          <w:rFonts w:ascii="VIC"/>
          <w:b/>
          <w:color w:val="171047"/>
          <w:sz w:val="20"/>
        </w:rPr>
        <w:t>114</w:t>
      </w:r>
    </w:p>
    <w:p w14:paraId="77333C8E" w14:textId="77777777" w:rsidR="00943696" w:rsidRDefault="00000000">
      <w:pPr>
        <w:tabs>
          <w:tab w:val="left" w:pos="7780"/>
          <w:tab w:val="left" w:pos="7825"/>
        </w:tabs>
        <w:spacing w:before="84" w:line="314" w:lineRule="auto"/>
        <w:ind w:left="290" w:right="159"/>
        <w:jc w:val="both"/>
        <w:rPr>
          <w:rFonts w:ascii="VIC"/>
          <w:sz w:val="20"/>
        </w:rPr>
      </w:pPr>
      <w:r>
        <w:pict w14:anchorId="77334E3C">
          <v:line id="_x0000_s4905" style="position:absolute;left:0;text-align:left;z-index:-251582976;mso-position-horizontal-relative:page" from="888.65pt,15.2pt" to="888.65pt,15.2pt" strokecolor="#171047" strokeweight=".5pt">
            <w10:wrap anchorx="page"/>
          </v:line>
        </w:pict>
      </w:r>
      <w:r>
        <w:pict w14:anchorId="77334E3D">
          <v:line id="_x0000_s4904" style="position:absolute;left:0;text-align:left;z-index:-251581952;mso-position-horizontal-relative:page" from="1120.65pt,15.2pt" to="1120.65pt,15.2pt" strokecolor="#171047" strokeweight=".5pt">
            <w10:wrap anchorx="page"/>
          </v:line>
        </w:pict>
      </w:r>
      <w:r>
        <w:pict w14:anchorId="77334E3E">
          <v:line id="_x0000_s4903" style="position:absolute;left:0;text-align:left;z-index:-251580928;mso-position-horizontal-relative:page" from="863pt,32.85pt" to="863pt,32.85pt" strokecolor="#171047" strokeweight=".5pt">
            <w10:wrap anchorx="page"/>
          </v:line>
        </w:pict>
      </w:r>
      <w:r>
        <w:pict w14:anchorId="77334E3F">
          <v:line id="_x0000_s4902" style="position:absolute;left:0;text-align:left;z-index:-251579904;mso-position-horizontal-relative:page" from="1121.85pt,32.85pt" to="1121.85pt,32.85pt" strokecolor="#171047" strokeweight=".5pt">
            <w10:wrap anchorx="page"/>
          </v:line>
        </w:pict>
      </w:r>
      <w:r>
        <w:pict w14:anchorId="77334E40">
          <v:line id="_x0000_s4901" style="position:absolute;left:0;text-align:left;z-index:-251578880;mso-position-horizontal-relative:page" from="847.4pt,50.55pt" to="847.4pt,50.55pt" strokecolor="#171047" strokeweight=".5pt">
            <w10:wrap anchorx="page"/>
          </v:line>
        </w:pict>
      </w:r>
      <w:r>
        <w:pict w14:anchorId="77334E41">
          <v:line id="_x0000_s4900" style="position:absolute;left:0;text-align:left;z-index:-251577856;mso-position-horizontal-relative:page" from="1118.45pt,50.55pt" to="1118.45pt,50.55pt" strokecolor="#171047" strokeweight=".5pt">
            <w10:wrap anchorx="page"/>
          </v:line>
        </w:pict>
      </w:r>
      <w:r>
        <w:pict w14:anchorId="77334E42">
          <v:line id="_x0000_s4899" style="position:absolute;left:0;text-align:left;z-index:-251576832;mso-position-horizontal-relative:page" from="843.55pt,68.2pt" to="843.55pt,68.2pt" strokecolor="#171047" strokeweight=".5pt">
            <w10:wrap anchorx="page"/>
          </v:line>
        </w:pict>
      </w:r>
      <w:r>
        <w:pict w14:anchorId="77334E43">
          <v:line id="_x0000_s4898" style="position:absolute;left:0;text-align:left;z-index:-251575808;mso-position-horizontal-relative:page" from="1119.25pt,68.2pt" to="1119.25pt,68.2pt" strokecolor="#171047" strokeweight=".5pt">
            <w10:wrap anchorx="page"/>
          </v:line>
        </w:pict>
      </w:r>
      <w:r>
        <w:pict w14:anchorId="77334E44">
          <v:line id="_x0000_s4897" style="position:absolute;left:0;text-align:left;z-index:-251574784;mso-position-horizontal-relative:page" from="895.85pt,85.85pt" to="895.85pt,85.85pt" strokecolor="#171047" strokeweight=".5pt">
            <w10:wrap anchorx="page"/>
          </v:line>
        </w:pict>
      </w:r>
      <w:r>
        <w:pict w14:anchorId="77334E45">
          <v:line id="_x0000_s4896" style="position:absolute;left:0;text-align:left;z-index:-251573760;mso-position-horizontal-relative:page" from="1119pt,85.85pt" to="1119pt,85.85pt" strokecolor="#171047" strokeweight=".5pt">
            <w10:wrap anchorx="page"/>
          </v:line>
        </w:pict>
      </w:r>
      <w:r>
        <w:pict w14:anchorId="77334E46">
          <v:line id="_x0000_s4895" style="position:absolute;left:0;text-align:left;z-index:-251572736;mso-position-horizontal-relative:page" from="899.85pt,103.55pt" to="899.85pt,103.55pt" strokecolor="#171047" strokeweight=".5pt">
            <w10:wrap anchorx="page"/>
          </v:line>
        </w:pict>
      </w:r>
      <w:r>
        <w:pict w14:anchorId="77334E47">
          <v:line id="_x0000_s4894" style="position:absolute;left:0;text-align:left;z-index:-251571712;mso-position-horizontal-relative:page" from="1118.95pt,103.55pt" to="1118.95pt,103.55pt" strokecolor="#171047" strokeweight=".5pt">
            <w10:wrap anchorx="page"/>
          </v:line>
        </w:pict>
      </w:r>
      <w:r>
        <w:pict w14:anchorId="77334E48">
          <v:line id="_x0000_s4893" style="position:absolute;left:0;text-align:left;z-index:-251570688;mso-position-horizontal-relative:page" from="865.7pt,121.2pt" to="865.7pt,121.2pt" strokecolor="#171047" strokeweight=".5pt">
            <w10:wrap anchorx="page"/>
          </v:line>
        </w:pict>
      </w:r>
      <w:r>
        <w:pict w14:anchorId="77334E49">
          <v:line id="_x0000_s4892" style="position:absolute;left:0;text-align:left;z-index:-251569664;mso-position-horizontal-relative:page" from="1118.35pt,121.2pt" to="1118.35pt,121.2pt" strokecolor="#171047" strokeweight=".5pt">
            <w10:wrap anchorx="page"/>
          </v:line>
        </w:pict>
      </w:r>
      <w:hyperlink w:anchor="_bookmark21" w:history="1">
        <w:r w:rsidR="001D7629">
          <w:rPr>
            <w:rFonts w:ascii="VIC"/>
            <w:color w:val="171047"/>
            <w:sz w:val="20"/>
          </w:rPr>
          <w:t>Guidance to</w:t>
        </w:r>
        <w:r w:rsidR="001D7629">
          <w:rPr>
            <w:rFonts w:ascii="VIC"/>
            <w:color w:val="171047"/>
            <w:spacing w:val="-6"/>
            <w:sz w:val="20"/>
          </w:rPr>
          <w:t xml:space="preserve"> </w:t>
        </w:r>
        <w:r w:rsidR="001D7629">
          <w:rPr>
            <w:rFonts w:ascii="VIC"/>
            <w:color w:val="171047"/>
            <w:sz w:val="20"/>
          </w:rPr>
          <w:t>functional</w:t>
        </w:r>
        <w:r w:rsidR="001D7629">
          <w:rPr>
            <w:rFonts w:ascii="VIC"/>
            <w:color w:val="171047"/>
            <w:spacing w:val="-4"/>
            <w:sz w:val="20"/>
          </w:rPr>
          <w:t xml:space="preserve"> </w:t>
        </w:r>
        <w:r w:rsidR="001D7629">
          <w:rPr>
            <w:rFonts w:ascii="VIC"/>
            <w:color w:val="171047"/>
            <w:sz w:val="20"/>
          </w:rPr>
          <w:t>layout</w:t>
        </w:r>
        <w:r w:rsidR="001D7629">
          <w:rPr>
            <w:rFonts w:ascii="VIC"/>
            <w:color w:val="171047"/>
            <w:sz w:val="20"/>
            <w:u w:val="dotted" w:color="171047"/>
          </w:rPr>
          <w:t xml:space="preserve"> </w:t>
        </w:r>
      </w:hyperlink>
      <w:r w:rsidR="001D7629">
        <w:rPr>
          <w:rFonts w:ascii="VIC"/>
          <w:color w:val="171047"/>
          <w:sz w:val="20"/>
          <w:u w:val="dotted" w:color="171047"/>
        </w:rPr>
        <w:tab/>
      </w:r>
      <w:r w:rsidR="001D7629">
        <w:rPr>
          <w:rFonts w:ascii="VIC"/>
          <w:color w:val="171047"/>
          <w:sz w:val="20"/>
          <w:u w:val="dotted" w:color="171047"/>
        </w:rPr>
        <w:tab/>
      </w:r>
      <w:r w:rsidR="001D7629">
        <w:rPr>
          <w:rFonts w:ascii="VIC"/>
          <w:color w:val="171047"/>
          <w:spacing w:val="-5"/>
          <w:sz w:val="20"/>
        </w:rPr>
        <w:t xml:space="preserve">114 </w:t>
      </w:r>
      <w:hyperlink w:anchor="_bookmark23" w:history="1">
        <w:r w:rsidR="001D7629">
          <w:rPr>
            <w:rFonts w:ascii="VIC"/>
            <w:color w:val="171047"/>
            <w:sz w:val="20"/>
          </w:rPr>
          <w:t>Guidance to</w:t>
        </w:r>
        <w:r w:rsidR="001D7629">
          <w:rPr>
            <w:rFonts w:ascii="VIC"/>
            <w:color w:val="171047"/>
            <w:spacing w:val="-4"/>
            <w:sz w:val="20"/>
          </w:rPr>
          <w:t xml:space="preserve"> </w:t>
        </w:r>
        <w:r w:rsidR="001D7629">
          <w:rPr>
            <w:rFonts w:ascii="VIC"/>
            <w:color w:val="171047"/>
            <w:sz w:val="20"/>
          </w:rPr>
          <w:t>room</w:t>
        </w:r>
        <w:r w:rsidR="001D7629">
          <w:rPr>
            <w:rFonts w:ascii="VIC"/>
            <w:color w:val="171047"/>
            <w:spacing w:val="-2"/>
            <w:sz w:val="20"/>
          </w:rPr>
          <w:t xml:space="preserve"> </w:t>
        </w:r>
        <w:r w:rsidR="001D7629">
          <w:rPr>
            <w:rFonts w:ascii="VIC"/>
            <w:color w:val="171047"/>
            <w:sz w:val="20"/>
          </w:rPr>
          <w:t>depth</w:t>
        </w:r>
        <w:r w:rsidR="001D7629">
          <w:rPr>
            <w:rFonts w:ascii="VIC"/>
            <w:color w:val="171047"/>
            <w:sz w:val="20"/>
            <w:u w:val="dotted" w:color="171047"/>
          </w:rPr>
          <w:t xml:space="preserve"> </w:t>
        </w:r>
      </w:hyperlink>
      <w:r w:rsidR="001D7629">
        <w:rPr>
          <w:rFonts w:ascii="VIC"/>
          <w:color w:val="171047"/>
          <w:sz w:val="20"/>
          <w:u w:val="dotted" w:color="171047"/>
        </w:rPr>
        <w:tab/>
      </w:r>
      <w:r w:rsidR="001D7629">
        <w:rPr>
          <w:rFonts w:ascii="VIC"/>
          <w:color w:val="171047"/>
          <w:sz w:val="20"/>
          <w:u w:val="dotted" w:color="171047"/>
        </w:rPr>
        <w:tab/>
      </w:r>
      <w:r w:rsidR="001D7629">
        <w:rPr>
          <w:rFonts w:ascii="VIC"/>
          <w:color w:val="171047"/>
          <w:spacing w:val="-4"/>
          <w:sz w:val="20"/>
        </w:rPr>
        <w:t xml:space="preserve">117 </w:t>
      </w:r>
      <w:hyperlink w:anchor="_bookmark24" w:history="1">
        <w:r w:rsidR="001D7629">
          <w:rPr>
            <w:rFonts w:ascii="VIC"/>
            <w:color w:val="171047"/>
            <w:sz w:val="20"/>
          </w:rPr>
          <w:t>Guidance</w:t>
        </w:r>
        <w:r w:rsidR="001D7629">
          <w:rPr>
            <w:rFonts w:ascii="VIC"/>
            <w:color w:val="171047"/>
            <w:spacing w:val="-4"/>
            <w:sz w:val="20"/>
          </w:rPr>
          <w:t xml:space="preserve"> </w:t>
        </w:r>
        <w:r w:rsidR="001D7629">
          <w:rPr>
            <w:rFonts w:ascii="VIC"/>
            <w:color w:val="171047"/>
            <w:sz w:val="20"/>
          </w:rPr>
          <w:t>to</w:t>
        </w:r>
        <w:r w:rsidR="001D7629">
          <w:rPr>
            <w:rFonts w:ascii="VIC"/>
            <w:color w:val="171047"/>
            <w:spacing w:val="-4"/>
            <w:sz w:val="20"/>
          </w:rPr>
          <w:t xml:space="preserve"> </w:t>
        </w:r>
        <w:r w:rsidR="001D7629">
          <w:rPr>
            <w:rFonts w:ascii="VIC"/>
            <w:color w:val="171047"/>
            <w:sz w:val="20"/>
          </w:rPr>
          <w:t>windows</w:t>
        </w:r>
        <w:r w:rsidR="001D7629">
          <w:rPr>
            <w:rFonts w:ascii="VIC"/>
            <w:color w:val="171047"/>
            <w:sz w:val="20"/>
            <w:u w:val="dotted" w:color="171047"/>
          </w:rPr>
          <w:t xml:space="preserve"> </w:t>
        </w:r>
      </w:hyperlink>
      <w:r w:rsidR="001D7629">
        <w:rPr>
          <w:rFonts w:ascii="VIC"/>
          <w:color w:val="171047"/>
          <w:sz w:val="20"/>
          <w:u w:val="dotted" w:color="171047"/>
        </w:rPr>
        <w:tab/>
      </w:r>
      <w:r w:rsidR="001D7629">
        <w:rPr>
          <w:rFonts w:ascii="VIC"/>
          <w:color w:val="171047"/>
          <w:spacing w:val="-3"/>
          <w:sz w:val="20"/>
        </w:rPr>
        <w:t xml:space="preserve">120 </w:t>
      </w:r>
      <w:hyperlink w:anchor="_bookmark25" w:history="1">
        <w:r w:rsidR="001D7629">
          <w:rPr>
            <w:rFonts w:ascii="VIC"/>
            <w:color w:val="171047"/>
            <w:sz w:val="20"/>
          </w:rPr>
          <w:t>Guidance</w:t>
        </w:r>
        <w:r w:rsidR="001D7629">
          <w:rPr>
            <w:rFonts w:ascii="VIC"/>
            <w:color w:val="171047"/>
            <w:spacing w:val="-3"/>
            <w:sz w:val="20"/>
          </w:rPr>
          <w:t xml:space="preserve"> </w:t>
        </w:r>
        <w:r w:rsidR="001D7629">
          <w:rPr>
            <w:rFonts w:ascii="VIC"/>
            <w:color w:val="171047"/>
            <w:sz w:val="20"/>
          </w:rPr>
          <w:t>to</w:t>
        </w:r>
        <w:r w:rsidR="001D7629">
          <w:rPr>
            <w:rFonts w:ascii="VIC"/>
            <w:color w:val="171047"/>
            <w:spacing w:val="-2"/>
            <w:sz w:val="20"/>
          </w:rPr>
          <w:t xml:space="preserve"> </w:t>
        </w:r>
        <w:r w:rsidR="001D7629">
          <w:rPr>
            <w:rFonts w:ascii="VIC"/>
            <w:color w:val="171047"/>
            <w:sz w:val="20"/>
          </w:rPr>
          <w:t>storage</w:t>
        </w:r>
        <w:r w:rsidR="001D7629">
          <w:rPr>
            <w:rFonts w:ascii="VIC"/>
            <w:color w:val="171047"/>
            <w:sz w:val="20"/>
            <w:u w:val="dotted" w:color="171047"/>
          </w:rPr>
          <w:t xml:space="preserve"> </w:t>
        </w:r>
      </w:hyperlink>
      <w:r w:rsidR="001D7629">
        <w:rPr>
          <w:rFonts w:ascii="VIC"/>
          <w:color w:val="171047"/>
          <w:sz w:val="20"/>
          <w:u w:val="dotted" w:color="171047"/>
        </w:rPr>
        <w:tab/>
      </w:r>
      <w:r w:rsidR="001D7629">
        <w:rPr>
          <w:rFonts w:ascii="VIC"/>
          <w:color w:val="171047"/>
          <w:spacing w:val="-3"/>
          <w:sz w:val="20"/>
        </w:rPr>
        <w:t xml:space="preserve">123 </w:t>
      </w:r>
      <w:hyperlink w:anchor="_bookmark27" w:history="1">
        <w:r w:rsidR="001D7629">
          <w:rPr>
            <w:rFonts w:ascii="VIC"/>
            <w:color w:val="171047"/>
            <w:sz w:val="20"/>
          </w:rPr>
          <w:t>Guidance to</w:t>
        </w:r>
        <w:r w:rsidR="001D7629">
          <w:rPr>
            <w:rFonts w:ascii="VIC"/>
            <w:color w:val="171047"/>
            <w:spacing w:val="-9"/>
            <w:sz w:val="20"/>
          </w:rPr>
          <w:t xml:space="preserve"> </w:t>
        </w:r>
        <w:r w:rsidR="001D7629">
          <w:rPr>
            <w:rFonts w:ascii="VIC"/>
            <w:color w:val="171047"/>
            <w:sz w:val="20"/>
          </w:rPr>
          <w:t>natural</w:t>
        </w:r>
        <w:r w:rsidR="001D7629">
          <w:rPr>
            <w:rFonts w:ascii="VIC"/>
            <w:color w:val="171047"/>
            <w:spacing w:val="-5"/>
            <w:sz w:val="20"/>
          </w:rPr>
          <w:t xml:space="preserve"> </w:t>
        </w:r>
        <w:r w:rsidR="001D7629">
          <w:rPr>
            <w:rFonts w:ascii="VIC"/>
            <w:color w:val="171047"/>
            <w:sz w:val="20"/>
          </w:rPr>
          <w:t>ventilation</w:t>
        </w:r>
        <w:r w:rsidR="001D7629">
          <w:rPr>
            <w:rFonts w:ascii="VIC"/>
            <w:color w:val="171047"/>
            <w:sz w:val="20"/>
            <w:u w:val="dotted" w:color="171047"/>
          </w:rPr>
          <w:t xml:space="preserve"> </w:t>
        </w:r>
      </w:hyperlink>
      <w:r w:rsidR="001D7629">
        <w:rPr>
          <w:rFonts w:ascii="VIC"/>
          <w:color w:val="171047"/>
          <w:sz w:val="20"/>
          <w:u w:val="dotted" w:color="171047"/>
        </w:rPr>
        <w:tab/>
      </w:r>
      <w:r w:rsidR="001D7629">
        <w:rPr>
          <w:rFonts w:ascii="VIC"/>
          <w:color w:val="171047"/>
          <w:spacing w:val="-3"/>
          <w:sz w:val="20"/>
        </w:rPr>
        <w:t xml:space="preserve">126 </w:t>
      </w:r>
      <w:hyperlink w:anchor="_bookmark28" w:history="1">
        <w:r w:rsidR="001D7629">
          <w:rPr>
            <w:rFonts w:ascii="VIC"/>
            <w:color w:val="171047"/>
            <w:sz w:val="20"/>
          </w:rPr>
          <w:t>Guidance to private</w:t>
        </w:r>
        <w:r w:rsidR="001D7629">
          <w:rPr>
            <w:rFonts w:ascii="VIC"/>
            <w:color w:val="171047"/>
            <w:spacing w:val="-8"/>
            <w:sz w:val="20"/>
          </w:rPr>
          <w:t xml:space="preserve"> </w:t>
        </w:r>
        <w:r w:rsidR="001D7629">
          <w:rPr>
            <w:rFonts w:ascii="VIC"/>
            <w:color w:val="171047"/>
            <w:sz w:val="20"/>
          </w:rPr>
          <w:t>open</w:t>
        </w:r>
        <w:r w:rsidR="001D7629">
          <w:rPr>
            <w:rFonts w:ascii="VIC"/>
            <w:color w:val="171047"/>
            <w:spacing w:val="-2"/>
            <w:sz w:val="20"/>
          </w:rPr>
          <w:t xml:space="preserve"> </w:t>
        </w:r>
        <w:r w:rsidR="001D7629">
          <w:rPr>
            <w:rFonts w:ascii="VIC"/>
            <w:color w:val="171047"/>
            <w:sz w:val="20"/>
          </w:rPr>
          <w:t>space</w:t>
        </w:r>
        <w:r w:rsidR="001D7629">
          <w:rPr>
            <w:rFonts w:ascii="VIC"/>
            <w:color w:val="171047"/>
            <w:sz w:val="20"/>
            <w:u w:val="dotted" w:color="171047"/>
          </w:rPr>
          <w:t xml:space="preserve"> </w:t>
        </w:r>
      </w:hyperlink>
      <w:r w:rsidR="001D7629">
        <w:rPr>
          <w:rFonts w:ascii="VIC"/>
          <w:color w:val="171047"/>
          <w:sz w:val="20"/>
          <w:u w:val="dotted" w:color="171047"/>
        </w:rPr>
        <w:tab/>
      </w:r>
      <w:r w:rsidR="001D7629">
        <w:rPr>
          <w:rFonts w:ascii="VIC"/>
          <w:color w:val="171047"/>
          <w:spacing w:val="-3"/>
          <w:sz w:val="20"/>
        </w:rPr>
        <w:t xml:space="preserve">129 </w:t>
      </w:r>
      <w:hyperlink w:anchor="_bookmark31" w:history="1">
        <w:r w:rsidR="001D7629">
          <w:rPr>
            <w:rFonts w:ascii="VIC"/>
            <w:color w:val="171047"/>
            <w:sz w:val="20"/>
          </w:rPr>
          <w:t>Guidance</w:t>
        </w:r>
        <w:r w:rsidR="001D7629">
          <w:rPr>
            <w:rFonts w:ascii="VIC"/>
            <w:color w:val="171047"/>
            <w:spacing w:val="-5"/>
            <w:sz w:val="20"/>
          </w:rPr>
          <w:t xml:space="preserve"> </w:t>
        </w:r>
        <w:r w:rsidR="001D7629">
          <w:rPr>
            <w:rFonts w:ascii="VIC"/>
            <w:color w:val="171047"/>
            <w:sz w:val="20"/>
          </w:rPr>
          <w:t>to</w:t>
        </w:r>
        <w:r w:rsidR="001D7629">
          <w:rPr>
            <w:rFonts w:ascii="VIC"/>
            <w:color w:val="171047"/>
            <w:spacing w:val="-4"/>
            <w:sz w:val="20"/>
          </w:rPr>
          <w:t xml:space="preserve"> </w:t>
        </w:r>
        <w:r w:rsidR="001D7629">
          <w:rPr>
            <w:rFonts w:ascii="VIC"/>
            <w:color w:val="171047"/>
            <w:sz w:val="20"/>
          </w:rPr>
          <w:t>accessibility</w:t>
        </w:r>
        <w:r w:rsidR="001D7629">
          <w:rPr>
            <w:rFonts w:ascii="VIC"/>
            <w:color w:val="171047"/>
            <w:sz w:val="20"/>
            <w:u w:val="dotted" w:color="171047"/>
          </w:rPr>
          <w:t xml:space="preserve"> </w:t>
        </w:r>
      </w:hyperlink>
      <w:r w:rsidR="001D7629">
        <w:rPr>
          <w:rFonts w:ascii="VIC"/>
          <w:color w:val="171047"/>
          <w:sz w:val="20"/>
          <w:u w:val="dotted" w:color="171047"/>
        </w:rPr>
        <w:tab/>
      </w:r>
      <w:r w:rsidR="001D7629">
        <w:rPr>
          <w:rFonts w:ascii="VIC"/>
          <w:color w:val="171047"/>
          <w:spacing w:val="-5"/>
          <w:sz w:val="20"/>
        </w:rPr>
        <w:t>139</w:t>
      </w:r>
    </w:p>
    <w:p w14:paraId="77333C8F" w14:textId="77777777" w:rsidR="00943696" w:rsidRDefault="00000000">
      <w:pPr>
        <w:tabs>
          <w:tab w:val="left" w:pos="7764"/>
        </w:tabs>
        <w:spacing w:before="167" w:line="489" w:lineRule="auto"/>
        <w:ind w:left="120" w:right="162"/>
        <w:rPr>
          <w:rFonts w:ascii="VIC"/>
          <w:b/>
          <w:sz w:val="20"/>
        </w:rPr>
      </w:pPr>
      <w:r>
        <w:pict w14:anchorId="77334E4A">
          <v:line id="_x0000_s4891" style="position:absolute;left:0;text-align:left;z-index:-251568640;mso-position-horizontal-relative:page" from="904.45pt,19.35pt" to="904.45pt,19.35pt" strokecolor="#00b5af" strokeweight=".5pt">
            <w10:wrap anchorx="page"/>
          </v:line>
        </w:pict>
      </w:r>
      <w:r>
        <w:pict w14:anchorId="77334E4B">
          <v:line id="_x0000_s4890" style="position:absolute;left:0;text-align:left;z-index:-251567616;mso-position-horizontal-relative:page" from="1118pt,19.35pt" to="1118pt,19.35pt" strokecolor="#00b5af" strokeweight=".5pt">
            <w10:wrap anchorx="page"/>
          </v:line>
        </w:pict>
      </w:r>
      <w:r>
        <w:pict w14:anchorId="77334E4C">
          <v:line id="_x0000_s4889" style="position:absolute;left:0;text-align:left;z-index:-251566592;mso-position-horizontal-relative:page" from="779.05pt,46.95pt" to="779.05pt,46.95pt" strokecolor="#00b5af" strokeweight=".5pt">
            <w10:wrap anchorx="page"/>
          </v:line>
        </w:pict>
      </w:r>
      <w:r>
        <w:pict w14:anchorId="77334E4D">
          <v:line id="_x0000_s4888" style="position:absolute;left:0;text-align:left;z-index:-251565568;mso-position-horizontal-relative:page" from="1117.6pt,46.95pt" to="1117.6pt,46.95pt" strokecolor="#00b5af" strokeweight=".5pt">
            <w10:wrap anchorx="page"/>
          </v:line>
        </w:pict>
      </w:r>
      <w:hyperlink w:anchor="_bookmark32" w:history="1">
        <w:r w:rsidR="001D7629">
          <w:rPr>
            <w:rFonts w:ascii="VIC"/>
            <w:b/>
            <w:color w:val="0CBBB5"/>
            <w:sz w:val="20"/>
          </w:rPr>
          <w:t>Guidance to</w:t>
        </w:r>
        <w:r w:rsidR="001D7629">
          <w:rPr>
            <w:rFonts w:ascii="VIC"/>
            <w:b/>
            <w:color w:val="0CBBB5"/>
            <w:spacing w:val="4"/>
            <w:sz w:val="20"/>
          </w:rPr>
          <w:t xml:space="preserve"> </w:t>
        </w:r>
        <w:r w:rsidR="001D7629">
          <w:rPr>
            <w:rFonts w:ascii="VIC"/>
            <w:b/>
            <w:color w:val="0CBBB5"/>
            <w:sz w:val="20"/>
          </w:rPr>
          <w:t>construction</w:t>
        </w:r>
        <w:r w:rsidR="001D7629">
          <w:rPr>
            <w:rFonts w:ascii="VIC"/>
            <w:b/>
            <w:color w:val="0CBBB5"/>
            <w:spacing w:val="2"/>
            <w:sz w:val="20"/>
          </w:rPr>
          <w:t xml:space="preserve"> </w:t>
        </w:r>
        <w:r w:rsidR="001D7629">
          <w:rPr>
            <w:rFonts w:ascii="VIC"/>
            <w:b/>
            <w:color w:val="0CBBB5"/>
            <w:sz w:val="20"/>
          </w:rPr>
          <w:t>impacts</w:t>
        </w:r>
        <w:r w:rsidR="001D7629">
          <w:rPr>
            <w:rFonts w:ascii="VIC"/>
            <w:b/>
            <w:color w:val="0CBBB5"/>
            <w:sz w:val="20"/>
            <w:u w:val="dotted" w:color="00B5AF"/>
          </w:rPr>
          <w:t xml:space="preserve"> </w:t>
        </w:r>
        <w:r w:rsidR="001D7629">
          <w:rPr>
            <w:rFonts w:ascii="VIC"/>
            <w:b/>
            <w:color w:val="0CBBB5"/>
            <w:sz w:val="20"/>
            <w:u w:val="dotted" w:color="00B5AF"/>
          </w:rPr>
          <w:tab/>
        </w:r>
        <w:r w:rsidR="001D7629">
          <w:rPr>
            <w:rFonts w:ascii="VIC"/>
            <w:b/>
            <w:color w:val="0CBBB5"/>
            <w:spacing w:val="-6"/>
            <w:sz w:val="20"/>
          </w:rPr>
          <w:t>145</w:t>
        </w:r>
      </w:hyperlink>
      <w:r w:rsidR="001D7629">
        <w:rPr>
          <w:rFonts w:ascii="VIC"/>
          <w:b/>
          <w:color w:val="0CBBB5"/>
          <w:spacing w:val="-6"/>
          <w:sz w:val="20"/>
        </w:rPr>
        <w:t xml:space="preserve"> </w:t>
      </w:r>
      <w:hyperlink w:anchor="_bookmark33" w:history="1">
        <w:r w:rsidR="001D7629">
          <w:rPr>
            <w:rFonts w:ascii="VIC"/>
            <w:b/>
            <w:color w:val="0CBBB5"/>
            <w:sz w:val="20"/>
          </w:rPr>
          <w:t>Glossa</w:t>
        </w:r>
        <w:r w:rsidR="001D7629">
          <w:rPr>
            <w:rFonts w:ascii="VIC"/>
            <w:b/>
            <w:color w:val="00B5AF"/>
            <w:sz w:val="20"/>
          </w:rPr>
          <w:t>ry</w:t>
        </w:r>
        <w:r w:rsidR="001D7629">
          <w:rPr>
            <w:rFonts w:ascii="VIC"/>
            <w:b/>
            <w:color w:val="00B5AF"/>
            <w:sz w:val="20"/>
            <w:u w:val="dotted" w:color="00B5AF"/>
          </w:rPr>
          <w:t xml:space="preserve"> </w:t>
        </w:r>
      </w:hyperlink>
      <w:r w:rsidR="001D7629">
        <w:rPr>
          <w:rFonts w:ascii="VIC"/>
          <w:b/>
          <w:color w:val="00B5AF"/>
          <w:sz w:val="20"/>
          <w:u w:val="dotted" w:color="00B5AF"/>
        </w:rPr>
        <w:tab/>
      </w:r>
      <w:r w:rsidR="001D7629">
        <w:rPr>
          <w:rFonts w:ascii="VIC"/>
          <w:b/>
          <w:color w:val="00B5AF"/>
          <w:spacing w:val="-6"/>
          <w:sz w:val="20"/>
        </w:rPr>
        <w:t>146</w:t>
      </w:r>
    </w:p>
    <w:p w14:paraId="77333C90" w14:textId="77777777" w:rsidR="00943696" w:rsidRDefault="00943696">
      <w:pPr>
        <w:spacing w:line="489" w:lineRule="auto"/>
        <w:rPr>
          <w:rFonts w:ascii="VIC"/>
          <w:sz w:val="20"/>
        </w:rPr>
        <w:sectPr w:rsidR="00943696">
          <w:type w:val="continuous"/>
          <w:pgSz w:w="23820" w:h="16840" w:orient="landscape"/>
          <w:pgMar w:top="320" w:right="960" w:bottom="280" w:left="1020" w:header="720" w:footer="720" w:gutter="0"/>
          <w:cols w:num="3" w:space="720" w:equalWidth="0">
            <w:col w:w="4776" w:space="213"/>
            <w:col w:w="4677" w:space="3886"/>
            <w:col w:w="8288"/>
          </w:cols>
        </w:sectPr>
      </w:pPr>
    </w:p>
    <w:p w14:paraId="77333C92" w14:textId="77777777" w:rsidR="00943696" w:rsidRDefault="00943696">
      <w:pPr>
        <w:jc w:val="right"/>
        <w:rPr>
          <w:rFonts w:ascii="Lucida Sans"/>
          <w:sz w:val="16"/>
        </w:rPr>
        <w:sectPr w:rsidR="00943696">
          <w:type w:val="continuous"/>
          <w:pgSz w:w="23820" w:h="16840" w:orient="landscape"/>
          <w:pgMar w:top="320" w:right="960" w:bottom="280" w:left="1020" w:header="720" w:footer="720" w:gutter="0"/>
          <w:cols w:space="720"/>
        </w:sectPr>
      </w:pPr>
    </w:p>
    <w:p w14:paraId="77333C93" w14:textId="77777777" w:rsidR="00943696" w:rsidRDefault="00943696">
      <w:pPr>
        <w:pStyle w:val="BodyText"/>
        <w:rPr>
          <w:rFonts w:ascii="Lucida Sans"/>
          <w:sz w:val="52"/>
        </w:rPr>
      </w:pPr>
    </w:p>
    <w:p w14:paraId="77333C94" w14:textId="77777777" w:rsidR="00943696" w:rsidRDefault="00943696">
      <w:pPr>
        <w:pStyle w:val="BodyText"/>
        <w:rPr>
          <w:rFonts w:ascii="Lucida Sans"/>
          <w:sz w:val="52"/>
        </w:rPr>
      </w:pPr>
    </w:p>
    <w:p w14:paraId="77333C95" w14:textId="77777777" w:rsidR="00943696" w:rsidRDefault="001D7629">
      <w:pPr>
        <w:pStyle w:val="Heading2"/>
        <w:spacing w:before="420"/>
      </w:pPr>
      <w:bookmarkStart w:id="0" w:name="_bookmark0"/>
      <w:bookmarkEnd w:id="0"/>
      <w:r>
        <w:rPr>
          <w:color w:val="00B5AF"/>
        </w:rPr>
        <w:t>Introduction</w:t>
      </w:r>
    </w:p>
    <w:p w14:paraId="77333C96" w14:textId="77777777" w:rsidR="00943696" w:rsidRDefault="001D7629">
      <w:pPr>
        <w:pStyle w:val="BodyText"/>
        <w:rPr>
          <w:rFonts w:ascii="VIC"/>
          <w:b/>
          <w:sz w:val="52"/>
        </w:rPr>
      </w:pPr>
      <w:r>
        <w:br w:type="column"/>
      </w:r>
    </w:p>
    <w:p w14:paraId="77333C97" w14:textId="77777777" w:rsidR="00943696" w:rsidRDefault="00943696">
      <w:pPr>
        <w:pStyle w:val="BodyText"/>
        <w:spacing w:before="9"/>
        <w:rPr>
          <w:rFonts w:ascii="VIC"/>
          <w:b/>
          <w:sz w:val="55"/>
        </w:rPr>
      </w:pPr>
    </w:p>
    <w:p w14:paraId="77333C98" w14:textId="77777777" w:rsidR="00943696" w:rsidRDefault="001D7629">
      <w:pPr>
        <w:ind w:left="113"/>
        <w:rPr>
          <w:rFonts w:ascii="VIC"/>
          <w:b/>
          <w:sz w:val="44"/>
        </w:rPr>
      </w:pPr>
      <w:r>
        <w:rPr>
          <w:rFonts w:ascii="VIC"/>
          <w:b/>
          <w:color w:val="00B5AF"/>
          <w:sz w:val="44"/>
        </w:rPr>
        <w:t>Structure of the guidelines</w:t>
      </w:r>
    </w:p>
    <w:p w14:paraId="77333C99" w14:textId="77777777" w:rsidR="00943696" w:rsidRDefault="00943696">
      <w:pPr>
        <w:rPr>
          <w:rFonts w:ascii="VIC"/>
          <w:sz w:val="44"/>
        </w:rPr>
        <w:sectPr w:rsidR="00943696">
          <w:headerReference w:type="default" r:id="rId24"/>
          <w:footerReference w:type="default" r:id="rId25"/>
          <w:pgSz w:w="23820" w:h="16840" w:orient="landscape"/>
          <w:pgMar w:top="740" w:right="960" w:bottom="600" w:left="1020" w:header="559" w:footer="414" w:gutter="0"/>
          <w:cols w:num="2" w:space="720" w:equalWidth="0">
            <w:col w:w="2846" w:space="9059"/>
            <w:col w:w="9935"/>
          </w:cols>
        </w:sectPr>
      </w:pPr>
    </w:p>
    <w:p w14:paraId="77333C9A" w14:textId="77777777" w:rsidR="00943696" w:rsidRDefault="00943696">
      <w:pPr>
        <w:pStyle w:val="BodyText"/>
        <w:rPr>
          <w:rFonts w:ascii="VIC"/>
          <w:b/>
          <w:sz w:val="20"/>
        </w:rPr>
      </w:pPr>
    </w:p>
    <w:p w14:paraId="77333C9B" w14:textId="77777777" w:rsidR="00943696" w:rsidRDefault="00943696">
      <w:pPr>
        <w:pStyle w:val="BodyText"/>
        <w:spacing w:before="7"/>
        <w:rPr>
          <w:rFonts w:ascii="VIC"/>
          <w:b/>
          <w:sz w:val="19"/>
        </w:rPr>
      </w:pPr>
    </w:p>
    <w:p w14:paraId="77333C9C" w14:textId="77777777" w:rsidR="00943696" w:rsidRDefault="00943696">
      <w:pPr>
        <w:rPr>
          <w:rFonts w:ascii="VIC"/>
          <w:sz w:val="19"/>
        </w:rPr>
        <w:sectPr w:rsidR="00943696">
          <w:type w:val="continuous"/>
          <w:pgSz w:w="23820" w:h="16840" w:orient="landscape"/>
          <w:pgMar w:top="320" w:right="960" w:bottom="280" w:left="1020" w:header="720" w:footer="720" w:gutter="0"/>
          <w:cols w:space="720"/>
        </w:sectPr>
      </w:pPr>
    </w:p>
    <w:p w14:paraId="77333C9D" w14:textId="77777777" w:rsidR="00943696" w:rsidRDefault="001D7629">
      <w:pPr>
        <w:spacing w:before="106" w:line="320" w:lineRule="exact"/>
        <w:ind w:left="113"/>
        <w:rPr>
          <w:rFonts w:ascii="VIC" w:hAnsi="VIC"/>
          <w:sz w:val="28"/>
        </w:rPr>
      </w:pPr>
      <w:r>
        <w:rPr>
          <w:rFonts w:ascii="VIC" w:hAnsi="VIC"/>
          <w:color w:val="00B5AF"/>
          <w:spacing w:val="-4"/>
          <w:sz w:val="28"/>
        </w:rPr>
        <w:t xml:space="preserve">Victorians want high-quality, liveable, </w:t>
      </w:r>
      <w:r>
        <w:rPr>
          <w:rFonts w:ascii="VIC" w:hAnsi="VIC"/>
          <w:color w:val="00B5AF"/>
          <w:spacing w:val="-3"/>
          <w:sz w:val="28"/>
        </w:rPr>
        <w:t xml:space="preserve">attractive </w:t>
      </w:r>
      <w:r>
        <w:rPr>
          <w:rFonts w:ascii="VIC" w:hAnsi="VIC"/>
          <w:color w:val="00B5AF"/>
          <w:sz w:val="28"/>
        </w:rPr>
        <w:t xml:space="preserve">apartments. </w:t>
      </w:r>
      <w:r>
        <w:rPr>
          <w:rFonts w:ascii="VIC" w:hAnsi="VIC"/>
          <w:color w:val="00B5AF"/>
          <w:spacing w:val="-4"/>
          <w:sz w:val="28"/>
        </w:rPr>
        <w:t xml:space="preserve">They want </w:t>
      </w:r>
      <w:r>
        <w:rPr>
          <w:rFonts w:ascii="VIC" w:hAnsi="VIC"/>
          <w:color w:val="00B5AF"/>
          <w:sz w:val="28"/>
        </w:rPr>
        <w:t xml:space="preserve">apartments that </w:t>
      </w:r>
      <w:r>
        <w:rPr>
          <w:rFonts w:ascii="VIC" w:hAnsi="VIC"/>
          <w:color w:val="00B5AF"/>
          <w:spacing w:val="-4"/>
          <w:sz w:val="28"/>
        </w:rPr>
        <w:t xml:space="preserve">are </w:t>
      </w:r>
      <w:r>
        <w:rPr>
          <w:rFonts w:ascii="VIC" w:hAnsi="VIC"/>
          <w:color w:val="00B5AF"/>
          <w:spacing w:val="-3"/>
          <w:sz w:val="28"/>
        </w:rPr>
        <w:t xml:space="preserve">‘greener’ </w:t>
      </w:r>
      <w:r>
        <w:rPr>
          <w:rFonts w:ascii="VIC" w:hAnsi="VIC"/>
          <w:color w:val="00B5AF"/>
          <w:spacing w:val="-5"/>
          <w:sz w:val="28"/>
        </w:rPr>
        <w:t xml:space="preserve">buildings </w:t>
      </w:r>
      <w:r>
        <w:rPr>
          <w:rFonts w:ascii="VIC" w:hAnsi="VIC"/>
          <w:color w:val="00B5AF"/>
          <w:sz w:val="28"/>
        </w:rPr>
        <w:t xml:space="preserve">— that </w:t>
      </w:r>
      <w:r>
        <w:rPr>
          <w:rFonts w:ascii="VIC" w:hAnsi="VIC"/>
          <w:color w:val="00B5AF"/>
          <w:spacing w:val="-4"/>
          <w:sz w:val="28"/>
        </w:rPr>
        <w:t xml:space="preserve">have </w:t>
      </w:r>
      <w:r>
        <w:rPr>
          <w:rFonts w:ascii="VIC" w:hAnsi="VIC"/>
          <w:color w:val="00B5AF"/>
          <w:sz w:val="28"/>
        </w:rPr>
        <w:t xml:space="preserve">better </w:t>
      </w:r>
      <w:r>
        <w:rPr>
          <w:rFonts w:ascii="VIC" w:hAnsi="VIC"/>
          <w:color w:val="00B5AF"/>
          <w:spacing w:val="-5"/>
          <w:sz w:val="28"/>
        </w:rPr>
        <w:t xml:space="preserve">environmental </w:t>
      </w:r>
      <w:r>
        <w:rPr>
          <w:rFonts w:ascii="VIC" w:hAnsi="VIC"/>
          <w:color w:val="00B5AF"/>
          <w:sz w:val="28"/>
        </w:rPr>
        <w:t xml:space="preserve">performance — </w:t>
      </w:r>
      <w:r>
        <w:rPr>
          <w:rFonts w:ascii="VIC" w:hAnsi="VIC"/>
          <w:color w:val="00B5AF"/>
          <w:spacing w:val="-3"/>
          <w:sz w:val="28"/>
        </w:rPr>
        <w:t xml:space="preserve">and </w:t>
      </w:r>
      <w:r>
        <w:rPr>
          <w:rFonts w:ascii="VIC" w:hAnsi="VIC"/>
          <w:color w:val="00B5AF"/>
          <w:sz w:val="28"/>
        </w:rPr>
        <w:t xml:space="preserve">that </w:t>
      </w:r>
      <w:r>
        <w:rPr>
          <w:rFonts w:ascii="VIC" w:hAnsi="VIC"/>
          <w:color w:val="00B5AF"/>
          <w:spacing w:val="-4"/>
          <w:sz w:val="28"/>
        </w:rPr>
        <w:t xml:space="preserve">have </w:t>
      </w:r>
      <w:r>
        <w:rPr>
          <w:rFonts w:ascii="VIC" w:hAnsi="VIC"/>
          <w:color w:val="00B5AF"/>
          <w:spacing w:val="-3"/>
          <w:sz w:val="28"/>
        </w:rPr>
        <w:t>more robust external</w:t>
      </w:r>
    </w:p>
    <w:p w14:paraId="77333C9E" w14:textId="77777777" w:rsidR="00943696" w:rsidRDefault="001D7629">
      <w:pPr>
        <w:spacing w:before="124" w:line="204" w:lineRule="auto"/>
        <w:ind w:left="113" w:right="289"/>
        <w:rPr>
          <w:rFonts w:ascii="VIC"/>
          <w:sz w:val="28"/>
        </w:rPr>
      </w:pPr>
      <w:r>
        <w:br w:type="column"/>
      </w:r>
      <w:r>
        <w:rPr>
          <w:rFonts w:ascii="VIC"/>
          <w:color w:val="00B5AF"/>
          <w:sz w:val="28"/>
        </w:rPr>
        <w:t xml:space="preserve">The </w:t>
      </w:r>
      <w:r>
        <w:rPr>
          <w:rFonts w:ascii="VIC Light Italic"/>
          <w:i/>
          <w:color w:val="00B5AF"/>
          <w:spacing w:val="-3"/>
          <w:sz w:val="28"/>
        </w:rPr>
        <w:t xml:space="preserve">Apartment Design </w:t>
      </w:r>
      <w:r>
        <w:rPr>
          <w:rFonts w:ascii="VIC Light Italic"/>
          <w:i/>
          <w:color w:val="00B5AF"/>
          <w:spacing w:val="-4"/>
          <w:sz w:val="28"/>
        </w:rPr>
        <w:t xml:space="preserve">Guidelines </w:t>
      </w:r>
      <w:r>
        <w:rPr>
          <w:rFonts w:ascii="VIC Light Italic"/>
          <w:i/>
          <w:color w:val="00B5AF"/>
          <w:spacing w:val="-5"/>
          <w:sz w:val="28"/>
        </w:rPr>
        <w:t xml:space="preserve">for </w:t>
      </w:r>
      <w:r>
        <w:rPr>
          <w:rFonts w:ascii="VIC Light Italic"/>
          <w:i/>
          <w:color w:val="00B5AF"/>
          <w:spacing w:val="-6"/>
          <w:sz w:val="28"/>
        </w:rPr>
        <w:t xml:space="preserve">Victoria </w:t>
      </w:r>
      <w:r>
        <w:rPr>
          <w:rFonts w:ascii="VIC Light Italic"/>
          <w:i/>
          <w:color w:val="00B5AF"/>
          <w:sz w:val="28"/>
        </w:rPr>
        <w:t xml:space="preserve">2021 </w:t>
      </w:r>
      <w:r>
        <w:rPr>
          <w:rFonts w:ascii="VIC"/>
          <w:color w:val="00B5AF"/>
          <w:spacing w:val="-4"/>
          <w:sz w:val="28"/>
        </w:rPr>
        <w:t xml:space="preserve">are presented in </w:t>
      </w:r>
      <w:r>
        <w:rPr>
          <w:rFonts w:ascii="VIC"/>
          <w:color w:val="00B5AF"/>
          <w:spacing w:val="-3"/>
          <w:sz w:val="28"/>
        </w:rPr>
        <w:t xml:space="preserve">three </w:t>
      </w:r>
      <w:r>
        <w:rPr>
          <w:rFonts w:ascii="VIC"/>
          <w:color w:val="00B5AF"/>
          <w:sz w:val="28"/>
        </w:rPr>
        <w:t xml:space="preserve">sections, each of </w:t>
      </w:r>
      <w:r>
        <w:rPr>
          <w:rFonts w:ascii="VIC"/>
          <w:color w:val="00B5AF"/>
          <w:spacing w:val="-4"/>
          <w:sz w:val="28"/>
        </w:rPr>
        <w:t xml:space="preserve">which addresses </w:t>
      </w:r>
      <w:r>
        <w:rPr>
          <w:rFonts w:ascii="VIC"/>
          <w:color w:val="00B5AF"/>
          <w:spacing w:val="-5"/>
          <w:sz w:val="28"/>
        </w:rPr>
        <w:t xml:space="preserve">several </w:t>
      </w:r>
      <w:r>
        <w:rPr>
          <w:rFonts w:ascii="VIC"/>
          <w:color w:val="00B5AF"/>
          <w:sz w:val="28"/>
        </w:rPr>
        <w:t xml:space="preserve">apartment </w:t>
      </w:r>
      <w:r>
        <w:rPr>
          <w:rFonts w:ascii="VIC"/>
          <w:color w:val="00B5AF"/>
          <w:spacing w:val="-3"/>
          <w:sz w:val="28"/>
        </w:rPr>
        <w:t>standards.</w:t>
      </w:r>
    </w:p>
    <w:p w14:paraId="77333C9F" w14:textId="77777777" w:rsidR="00943696" w:rsidRDefault="00943696">
      <w:pPr>
        <w:spacing w:line="204" w:lineRule="auto"/>
        <w:rPr>
          <w:rFonts w:ascii="VIC"/>
          <w:sz w:val="28"/>
        </w:rPr>
        <w:sectPr w:rsidR="00943696">
          <w:type w:val="continuous"/>
          <w:pgSz w:w="23820" w:h="16840" w:orient="landscape"/>
          <w:pgMar w:top="320" w:right="960" w:bottom="280" w:left="1020" w:header="720" w:footer="720" w:gutter="0"/>
          <w:cols w:num="2" w:space="720" w:equalWidth="0">
            <w:col w:w="9197" w:space="2708"/>
            <w:col w:w="9935"/>
          </w:cols>
        </w:sectPr>
      </w:pPr>
    </w:p>
    <w:p w14:paraId="77333CA0" w14:textId="77777777" w:rsidR="00943696" w:rsidRDefault="001D7629">
      <w:pPr>
        <w:spacing w:before="19" w:line="204" w:lineRule="auto"/>
        <w:ind w:left="114"/>
        <w:rPr>
          <w:rFonts w:ascii="VIC" w:hAnsi="VIC"/>
          <w:sz w:val="28"/>
        </w:rPr>
      </w:pPr>
      <w:r>
        <w:rPr>
          <w:rFonts w:ascii="VIC" w:hAnsi="VIC"/>
          <w:color w:val="00B5AF"/>
          <w:spacing w:val="-3"/>
          <w:sz w:val="28"/>
        </w:rPr>
        <w:t xml:space="preserve">materials, </w:t>
      </w:r>
      <w:r>
        <w:rPr>
          <w:rFonts w:ascii="VIC" w:hAnsi="VIC"/>
          <w:color w:val="00B5AF"/>
          <w:spacing w:val="-4"/>
          <w:sz w:val="28"/>
        </w:rPr>
        <w:t xml:space="preserve">are </w:t>
      </w:r>
      <w:r>
        <w:rPr>
          <w:rFonts w:ascii="VIC" w:hAnsi="VIC"/>
          <w:color w:val="00B5AF"/>
          <w:spacing w:val="-3"/>
          <w:sz w:val="28"/>
        </w:rPr>
        <w:t xml:space="preserve">safe, </w:t>
      </w:r>
      <w:r>
        <w:rPr>
          <w:rFonts w:ascii="VIC" w:hAnsi="VIC"/>
          <w:color w:val="00B5AF"/>
          <w:spacing w:val="-4"/>
          <w:sz w:val="28"/>
        </w:rPr>
        <w:t xml:space="preserve">contribute </w:t>
      </w:r>
      <w:r>
        <w:rPr>
          <w:rFonts w:ascii="VIC" w:hAnsi="VIC"/>
          <w:color w:val="00B5AF"/>
          <w:spacing w:val="-3"/>
          <w:sz w:val="28"/>
        </w:rPr>
        <w:t xml:space="preserve">to </w:t>
      </w:r>
      <w:r>
        <w:rPr>
          <w:rFonts w:ascii="VIC" w:hAnsi="VIC"/>
          <w:color w:val="00B5AF"/>
          <w:spacing w:val="-4"/>
          <w:sz w:val="28"/>
        </w:rPr>
        <w:t xml:space="preserve">residents’ </w:t>
      </w:r>
      <w:r>
        <w:rPr>
          <w:rFonts w:ascii="VIC" w:hAnsi="VIC"/>
          <w:color w:val="00B5AF"/>
          <w:spacing w:val="-3"/>
          <w:sz w:val="28"/>
        </w:rPr>
        <w:t xml:space="preserve">health and </w:t>
      </w:r>
      <w:r>
        <w:rPr>
          <w:rFonts w:ascii="VIC" w:hAnsi="VIC"/>
          <w:color w:val="00B5AF"/>
          <w:spacing w:val="-4"/>
          <w:sz w:val="28"/>
        </w:rPr>
        <w:t xml:space="preserve">wellbeing </w:t>
      </w:r>
      <w:r>
        <w:rPr>
          <w:rFonts w:ascii="VIC" w:hAnsi="VIC"/>
          <w:color w:val="00B5AF"/>
          <w:spacing w:val="-3"/>
          <w:sz w:val="28"/>
        </w:rPr>
        <w:t xml:space="preserve">and </w:t>
      </w:r>
      <w:r>
        <w:rPr>
          <w:rFonts w:ascii="VIC" w:hAnsi="VIC"/>
          <w:color w:val="00B5AF"/>
          <w:spacing w:val="-5"/>
          <w:sz w:val="28"/>
        </w:rPr>
        <w:t xml:space="preserve">maintain </w:t>
      </w:r>
      <w:r>
        <w:rPr>
          <w:rFonts w:ascii="VIC" w:hAnsi="VIC"/>
          <w:color w:val="00B5AF"/>
          <w:spacing w:val="-3"/>
          <w:sz w:val="28"/>
        </w:rPr>
        <w:t xml:space="preserve">and </w:t>
      </w:r>
      <w:r>
        <w:rPr>
          <w:rFonts w:ascii="VIC" w:hAnsi="VIC"/>
          <w:color w:val="00B5AF"/>
          <w:spacing w:val="-5"/>
          <w:sz w:val="28"/>
        </w:rPr>
        <w:t xml:space="preserve">improve </w:t>
      </w:r>
      <w:r>
        <w:rPr>
          <w:rFonts w:ascii="VIC" w:hAnsi="VIC"/>
          <w:color w:val="00B5AF"/>
          <w:spacing w:val="-3"/>
          <w:sz w:val="28"/>
        </w:rPr>
        <w:t xml:space="preserve">neighbourhood </w:t>
      </w:r>
      <w:r>
        <w:rPr>
          <w:rFonts w:ascii="VIC" w:hAnsi="VIC"/>
          <w:color w:val="00B5AF"/>
          <w:spacing w:val="-5"/>
          <w:sz w:val="28"/>
        </w:rPr>
        <w:t xml:space="preserve">amenity. </w:t>
      </w:r>
      <w:r>
        <w:rPr>
          <w:rFonts w:ascii="VIC" w:hAnsi="VIC"/>
          <w:color w:val="00B5AF"/>
          <w:spacing w:val="-4"/>
          <w:sz w:val="28"/>
        </w:rPr>
        <w:t xml:space="preserve">They want diverse, </w:t>
      </w:r>
      <w:r>
        <w:rPr>
          <w:rFonts w:ascii="VIC" w:hAnsi="VIC"/>
          <w:color w:val="00B5AF"/>
          <w:sz w:val="28"/>
        </w:rPr>
        <w:t xml:space="preserve">affordable </w:t>
      </w:r>
      <w:r>
        <w:rPr>
          <w:rFonts w:ascii="VIC" w:hAnsi="VIC"/>
          <w:color w:val="00B5AF"/>
          <w:spacing w:val="-4"/>
          <w:sz w:val="28"/>
        </w:rPr>
        <w:t xml:space="preserve">housing options </w:t>
      </w:r>
      <w:r>
        <w:rPr>
          <w:rFonts w:ascii="VIC" w:hAnsi="VIC"/>
          <w:color w:val="00B5AF"/>
          <w:spacing w:val="-3"/>
          <w:sz w:val="28"/>
        </w:rPr>
        <w:t xml:space="preserve">now and </w:t>
      </w:r>
      <w:r>
        <w:rPr>
          <w:rFonts w:ascii="VIC" w:hAnsi="VIC"/>
          <w:color w:val="00B5AF"/>
          <w:sz w:val="28"/>
        </w:rPr>
        <w:t xml:space="preserve">a </w:t>
      </w:r>
      <w:r>
        <w:rPr>
          <w:rFonts w:ascii="VIC" w:hAnsi="VIC"/>
          <w:color w:val="00B5AF"/>
          <w:spacing w:val="-3"/>
          <w:sz w:val="28"/>
        </w:rPr>
        <w:t xml:space="preserve">legacy </w:t>
      </w:r>
      <w:r>
        <w:rPr>
          <w:rFonts w:ascii="VIC" w:hAnsi="VIC"/>
          <w:color w:val="00B5AF"/>
          <w:sz w:val="28"/>
        </w:rPr>
        <w:t xml:space="preserve">of </w:t>
      </w:r>
      <w:r>
        <w:rPr>
          <w:rFonts w:ascii="VIC" w:hAnsi="VIC"/>
          <w:color w:val="00B5AF"/>
          <w:spacing w:val="-3"/>
          <w:sz w:val="28"/>
        </w:rPr>
        <w:t xml:space="preserve">quality </w:t>
      </w:r>
      <w:r>
        <w:rPr>
          <w:rFonts w:ascii="VIC" w:hAnsi="VIC"/>
          <w:color w:val="00B5AF"/>
          <w:spacing w:val="-4"/>
          <w:sz w:val="28"/>
        </w:rPr>
        <w:t xml:space="preserve">housing </w:t>
      </w:r>
      <w:r>
        <w:rPr>
          <w:rFonts w:ascii="VIC" w:hAnsi="VIC"/>
          <w:color w:val="00B5AF"/>
          <w:spacing w:val="-3"/>
          <w:sz w:val="28"/>
        </w:rPr>
        <w:t>stock for future generations.</w:t>
      </w:r>
    </w:p>
    <w:p w14:paraId="77333CA1" w14:textId="77777777" w:rsidR="00943696" w:rsidRDefault="001D7629">
      <w:pPr>
        <w:pStyle w:val="BodyText"/>
        <w:spacing w:line="141" w:lineRule="exact"/>
        <w:ind w:left="114"/>
      </w:pPr>
      <w:r>
        <w:br w:type="column"/>
      </w:r>
      <w:r>
        <w:rPr>
          <w:color w:val="414042"/>
        </w:rPr>
        <w:t>Each apartment standard has a</w:t>
      </w:r>
    </w:p>
    <w:p w14:paraId="77333CA2" w14:textId="77777777" w:rsidR="00943696" w:rsidRDefault="001D7629">
      <w:pPr>
        <w:pStyle w:val="BodyText"/>
        <w:spacing w:line="231" w:lineRule="exact"/>
        <w:ind w:left="114"/>
      </w:pPr>
      <w:r>
        <w:rPr>
          <w:color w:val="414042"/>
        </w:rPr>
        <w:t>chapter, which includes:</w:t>
      </w:r>
    </w:p>
    <w:p w14:paraId="77333CA3" w14:textId="77777777" w:rsidR="00943696" w:rsidRDefault="001D7629">
      <w:pPr>
        <w:pStyle w:val="ListParagraph"/>
        <w:numPr>
          <w:ilvl w:val="0"/>
          <w:numId w:val="86"/>
        </w:numPr>
        <w:tabs>
          <w:tab w:val="left" w:pos="341"/>
        </w:tabs>
        <w:spacing w:before="163" w:line="218" w:lineRule="auto"/>
        <w:ind w:right="38" w:hanging="226"/>
        <w:rPr>
          <w:sz w:val="18"/>
        </w:rPr>
      </w:pPr>
      <w:r>
        <w:rPr>
          <w:color w:val="414042"/>
          <w:sz w:val="18"/>
        </w:rPr>
        <w:t>the types of apartment developments to which it applies and the relevant clause in the</w:t>
      </w:r>
      <w:r>
        <w:rPr>
          <w:color w:val="0000FF"/>
          <w:sz w:val="18"/>
        </w:rPr>
        <w:t xml:space="preserve"> </w:t>
      </w:r>
      <w:hyperlink r:id="rId26">
        <w:r>
          <w:rPr>
            <w:color w:val="0000FF"/>
            <w:sz w:val="18"/>
            <w:u w:val="single" w:color="0000FF"/>
          </w:rPr>
          <w:t>Victoria</w:t>
        </w:r>
        <w:r>
          <w:rPr>
            <w:color w:val="0000FF"/>
            <w:spacing w:val="-1"/>
            <w:sz w:val="18"/>
            <w:u w:val="single" w:color="0000FF"/>
          </w:rPr>
          <w:t xml:space="preserve"> </w:t>
        </w:r>
        <w:r>
          <w:rPr>
            <w:color w:val="0000FF"/>
            <w:sz w:val="18"/>
            <w:u w:val="single" w:color="0000FF"/>
          </w:rPr>
          <w:t>Planning</w:t>
        </w:r>
        <w:r>
          <w:rPr>
            <w:color w:val="0000FF"/>
            <w:spacing w:val="-1"/>
            <w:sz w:val="18"/>
            <w:u w:val="single" w:color="0000FF"/>
          </w:rPr>
          <w:t xml:space="preserve"> </w:t>
        </w:r>
      </w:hyperlink>
    </w:p>
    <w:p w14:paraId="77333CA4" w14:textId="77777777" w:rsidR="00943696" w:rsidRDefault="001D7629">
      <w:pPr>
        <w:pStyle w:val="BodyText"/>
        <w:spacing w:line="141" w:lineRule="exact"/>
        <w:ind w:left="114"/>
      </w:pPr>
      <w:r>
        <w:br w:type="column"/>
      </w:r>
      <w:r>
        <w:rPr>
          <w:color w:val="414042"/>
        </w:rPr>
        <w:t>Siting the building also</w:t>
      </w:r>
    </w:p>
    <w:p w14:paraId="77333CA5" w14:textId="77777777" w:rsidR="00943696" w:rsidRDefault="001D7629">
      <w:pPr>
        <w:pStyle w:val="BodyText"/>
        <w:spacing w:before="4" w:line="218" w:lineRule="auto"/>
        <w:ind w:left="114"/>
      </w:pPr>
      <w:r>
        <w:rPr>
          <w:color w:val="414042"/>
        </w:rPr>
        <w:t xml:space="preserve">establishes where communal open space is located, how the landscaping is incorporated </w:t>
      </w:r>
      <w:r>
        <w:rPr>
          <w:color w:val="414042"/>
          <w:spacing w:val="-5"/>
        </w:rPr>
        <w:t xml:space="preserve">into </w:t>
      </w:r>
      <w:r>
        <w:rPr>
          <w:color w:val="414042"/>
        </w:rPr>
        <w:t>the building, how the external walls and materials are</w:t>
      </w:r>
      <w:r>
        <w:rPr>
          <w:color w:val="414042"/>
          <w:spacing w:val="-1"/>
        </w:rPr>
        <w:t xml:space="preserve"> </w:t>
      </w:r>
      <w:r>
        <w:rPr>
          <w:color w:val="414042"/>
        </w:rPr>
        <w:t>treated,</w:t>
      </w:r>
    </w:p>
    <w:p w14:paraId="77333CA6" w14:textId="77777777" w:rsidR="00943696" w:rsidRDefault="001D7629">
      <w:pPr>
        <w:pStyle w:val="BodyText"/>
        <w:spacing w:line="160" w:lineRule="exact"/>
        <w:ind w:left="114"/>
      </w:pPr>
      <w:r>
        <w:rPr>
          <w:color w:val="414042"/>
        </w:rPr>
        <w:t>what kind of wind impacts</w:t>
      </w:r>
      <w:r>
        <w:rPr>
          <w:color w:val="414042"/>
          <w:spacing w:val="10"/>
        </w:rPr>
        <w:t xml:space="preserve"> </w:t>
      </w:r>
      <w:r>
        <w:rPr>
          <w:color w:val="414042"/>
        </w:rPr>
        <w:t>may</w:t>
      </w:r>
    </w:p>
    <w:p w14:paraId="77333CA7" w14:textId="77777777" w:rsidR="00943696" w:rsidRDefault="001D7629">
      <w:pPr>
        <w:pStyle w:val="BodyText"/>
        <w:spacing w:line="141" w:lineRule="exact"/>
        <w:ind w:left="114"/>
      </w:pPr>
      <w:r>
        <w:br w:type="column"/>
      </w:r>
      <w:r>
        <w:rPr>
          <w:color w:val="414042"/>
        </w:rPr>
        <w:t>This section includes the following</w:t>
      </w:r>
    </w:p>
    <w:p w14:paraId="77333CA8" w14:textId="77777777" w:rsidR="00943696" w:rsidRDefault="001D7629">
      <w:pPr>
        <w:pStyle w:val="BodyText"/>
        <w:spacing w:line="231" w:lineRule="exact"/>
        <w:ind w:left="114"/>
      </w:pPr>
      <w:r>
        <w:rPr>
          <w:color w:val="414042"/>
        </w:rPr>
        <w:t>apartment standards:</w:t>
      </w:r>
    </w:p>
    <w:p w14:paraId="77333CA9" w14:textId="77777777" w:rsidR="00943696" w:rsidRDefault="001D7629">
      <w:pPr>
        <w:pStyle w:val="ListParagraph"/>
        <w:numPr>
          <w:ilvl w:val="0"/>
          <w:numId w:val="85"/>
        </w:numPr>
        <w:tabs>
          <w:tab w:val="left" w:pos="455"/>
        </w:tabs>
        <w:spacing w:before="87"/>
        <w:ind w:hanging="340"/>
        <w:rPr>
          <w:sz w:val="18"/>
        </w:rPr>
      </w:pPr>
      <w:r>
        <w:rPr>
          <w:color w:val="414042"/>
          <w:sz w:val="18"/>
        </w:rPr>
        <w:t>Noise impacts</w:t>
      </w:r>
    </w:p>
    <w:p w14:paraId="77333CAA" w14:textId="77777777" w:rsidR="00943696" w:rsidRDefault="001D7629">
      <w:pPr>
        <w:pStyle w:val="ListParagraph"/>
        <w:numPr>
          <w:ilvl w:val="0"/>
          <w:numId w:val="85"/>
        </w:numPr>
        <w:tabs>
          <w:tab w:val="left" w:pos="455"/>
        </w:tabs>
        <w:spacing w:before="87"/>
        <w:ind w:hanging="340"/>
        <w:rPr>
          <w:sz w:val="18"/>
        </w:rPr>
      </w:pPr>
      <w:r>
        <w:rPr>
          <w:color w:val="414042"/>
          <w:sz w:val="18"/>
        </w:rPr>
        <w:t>Energy efficiency</w:t>
      </w:r>
    </w:p>
    <w:p w14:paraId="77333CAB" w14:textId="77777777" w:rsidR="00943696" w:rsidRDefault="001D7629">
      <w:pPr>
        <w:pStyle w:val="ListParagraph"/>
        <w:numPr>
          <w:ilvl w:val="0"/>
          <w:numId w:val="85"/>
        </w:numPr>
        <w:tabs>
          <w:tab w:val="left" w:pos="455"/>
        </w:tabs>
        <w:spacing w:before="87"/>
        <w:ind w:hanging="340"/>
        <w:rPr>
          <w:sz w:val="18"/>
        </w:rPr>
      </w:pPr>
      <w:r>
        <w:rPr>
          <w:color w:val="414042"/>
          <w:sz w:val="18"/>
        </w:rPr>
        <w:t>Waste and</w:t>
      </w:r>
      <w:r>
        <w:rPr>
          <w:color w:val="414042"/>
          <w:spacing w:val="-1"/>
          <w:sz w:val="18"/>
        </w:rPr>
        <w:t xml:space="preserve"> </w:t>
      </w:r>
      <w:r>
        <w:rPr>
          <w:color w:val="414042"/>
          <w:sz w:val="18"/>
        </w:rPr>
        <w:t>recycling</w:t>
      </w:r>
    </w:p>
    <w:p w14:paraId="77333CAC" w14:textId="77777777" w:rsidR="00943696" w:rsidRDefault="00943696">
      <w:pPr>
        <w:rPr>
          <w:sz w:val="18"/>
        </w:rPr>
        <w:sectPr w:rsidR="00943696">
          <w:type w:val="continuous"/>
          <w:pgSz w:w="23820" w:h="16840" w:orient="landscape"/>
          <w:pgMar w:top="320" w:right="960" w:bottom="280" w:left="1020" w:header="720" w:footer="720" w:gutter="0"/>
          <w:cols w:num="4" w:space="720" w:equalWidth="0">
            <w:col w:w="9521" w:space="2385"/>
            <w:col w:w="3129" w:space="177"/>
            <w:col w:w="3017" w:space="291"/>
            <w:col w:w="3320"/>
          </w:cols>
        </w:sectPr>
      </w:pPr>
    </w:p>
    <w:p w14:paraId="77333CAD" w14:textId="77777777" w:rsidR="00943696" w:rsidRDefault="001D7629">
      <w:pPr>
        <w:pStyle w:val="Heading5"/>
        <w:spacing w:before="83"/>
        <w:rPr>
          <w:rFonts w:ascii="Lucida Sans"/>
        </w:rPr>
      </w:pPr>
      <w:r>
        <w:rPr>
          <w:rFonts w:ascii="Lucida Sans"/>
          <w:color w:val="100249"/>
          <w:w w:val="105"/>
        </w:rPr>
        <w:t>The Better Apartment Design Standards</w:t>
      </w:r>
    </w:p>
    <w:p w14:paraId="77333CAE" w14:textId="77777777" w:rsidR="00943696" w:rsidRDefault="001D7629">
      <w:pPr>
        <w:pStyle w:val="BodyText"/>
        <w:spacing w:before="184" w:line="218" w:lineRule="auto"/>
        <w:ind w:left="113"/>
      </w:pPr>
      <w:r>
        <w:rPr>
          <w:color w:val="414042"/>
        </w:rPr>
        <w:t xml:space="preserve">In 2017, the </w:t>
      </w:r>
      <w:hyperlink r:id="rId27" w:anchor="documents">
        <w:r>
          <w:rPr>
            <w:color w:val="0000FF"/>
            <w:u w:val="single" w:color="0000FF"/>
          </w:rPr>
          <w:t>Better Apartment Design Standards</w:t>
        </w:r>
        <w:r>
          <w:rPr>
            <w:color w:val="0000FF"/>
          </w:rPr>
          <w:t xml:space="preserve"> </w:t>
        </w:r>
      </w:hyperlink>
      <w:r>
        <w:rPr>
          <w:color w:val="414042"/>
        </w:rPr>
        <w:t>— called ‘the apartment standards’ in this document</w:t>
      </w:r>
    </w:p>
    <w:p w14:paraId="77333CAF" w14:textId="77777777" w:rsidR="00943696" w:rsidRDefault="001D7629">
      <w:pPr>
        <w:pStyle w:val="BodyText"/>
        <w:spacing w:line="218" w:lineRule="auto"/>
        <w:ind w:left="113"/>
      </w:pPr>
      <w:r>
        <w:rPr>
          <w:color w:val="414042"/>
        </w:rPr>
        <w:t>— were implemented in the Victoria Planning Provisions and all planning schemes. Before then, there had been little planning guidance for apartments, which had led to a proliferation of buildings with windowless, tiny bedrooms and unhealthy spaces. The Victorian Government’s aim was to ensure that apartments deliver diverse,</w:t>
      </w:r>
    </w:p>
    <w:p w14:paraId="77333CB0" w14:textId="77777777" w:rsidR="00943696" w:rsidRDefault="001D7629">
      <w:pPr>
        <w:pStyle w:val="BodyText"/>
        <w:spacing w:line="218" w:lineRule="auto"/>
        <w:ind w:left="113"/>
      </w:pPr>
      <w:r>
        <w:rPr>
          <w:color w:val="414042"/>
        </w:rPr>
        <w:t>well-designed housing options to meet the long-term needs of Victoria’s growing community.</w:t>
      </w:r>
    </w:p>
    <w:p w14:paraId="77333CB1" w14:textId="77777777" w:rsidR="00943696" w:rsidRDefault="001D7629">
      <w:pPr>
        <w:pStyle w:val="BodyText"/>
        <w:spacing w:before="156" w:line="220" w:lineRule="auto"/>
        <w:ind w:left="113" w:right="26"/>
      </w:pPr>
      <w:r>
        <w:rPr>
          <w:color w:val="414042"/>
        </w:rPr>
        <w:t>The apartment standards introduced in 2017 were intended to improve the internal design of apartments and make them more liveable and sustainable. In 2021, the government extended these standards to improve the external design of apartment developments: with canopy trees, high- quality facades and pleasant, engaging street fronts protected from the wind.</w:t>
      </w:r>
    </w:p>
    <w:p w14:paraId="77333CB2" w14:textId="77777777" w:rsidR="00943696" w:rsidRDefault="00943696">
      <w:pPr>
        <w:pStyle w:val="BodyText"/>
        <w:spacing w:before="8"/>
        <w:rPr>
          <w:sz w:val="15"/>
        </w:rPr>
      </w:pPr>
    </w:p>
    <w:p w14:paraId="77333CB3" w14:textId="77777777" w:rsidR="00943696" w:rsidRDefault="001D7629">
      <w:pPr>
        <w:pStyle w:val="Heading5"/>
        <w:rPr>
          <w:rFonts w:ascii="Lucida Sans"/>
        </w:rPr>
      </w:pPr>
      <w:r>
        <w:rPr>
          <w:rFonts w:ascii="Lucida Sans"/>
          <w:color w:val="100249"/>
        </w:rPr>
        <w:t>Apartment Design Guidelines for Victoria 2021</w:t>
      </w:r>
    </w:p>
    <w:p w14:paraId="77333CB4" w14:textId="77777777" w:rsidR="00943696" w:rsidRDefault="001D7629">
      <w:pPr>
        <w:pStyle w:val="BodyText"/>
        <w:spacing w:before="184" w:line="218" w:lineRule="auto"/>
        <w:ind w:left="113" w:right="135"/>
      </w:pPr>
      <w:r>
        <w:rPr>
          <w:color w:val="414042"/>
        </w:rPr>
        <w:t xml:space="preserve">The 2017 </w:t>
      </w:r>
      <w:r>
        <w:rPr>
          <w:rFonts w:ascii="VIC Light Italic"/>
          <w:i/>
          <w:color w:val="414042"/>
        </w:rPr>
        <w:t xml:space="preserve">Apartment Design Guidelines for Victoria </w:t>
      </w:r>
      <w:r>
        <w:rPr>
          <w:color w:val="414042"/>
        </w:rPr>
        <w:t>supported the implementation of the apartment standards by providing guidance for applicants, architects, building designers and planners to apply the standards through the planning permit application process.</w:t>
      </w:r>
    </w:p>
    <w:p w14:paraId="77333CB5" w14:textId="77777777" w:rsidR="00943696" w:rsidRDefault="001D7629">
      <w:pPr>
        <w:pStyle w:val="BodyText"/>
        <w:spacing w:before="163" w:line="218" w:lineRule="auto"/>
        <w:ind w:left="113" w:right="26"/>
      </w:pPr>
      <w:r>
        <w:rPr>
          <w:color w:val="414042"/>
        </w:rPr>
        <w:t>This 2021 update to the design guidelines provides guidance about the new external wall and materials and the new wind impacts standards. It also provides guidance about the updates to the communal open space, landscaping, integration with the street, access, site services and the private open space standards. The aim is to achieve quality, liveable and attractive apartment buildings that increase green canopy cover in urban areas and contribute positively to the neighbourhood.</w:t>
      </w:r>
    </w:p>
    <w:p w14:paraId="77333CB6" w14:textId="77777777" w:rsidR="00943696" w:rsidRDefault="001D7629">
      <w:pPr>
        <w:pStyle w:val="BodyText"/>
        <w:spacing w:before="93" w:line="218" w:lineRule="auto"/>
        <w:ind w:left="113" w:right="34"/>
      </w:pPr>
      <w:r>
        <w:br w:type="column"/>
      </w:r>
      <w:r>
        <w:rPr>
          <w:color w:val="414042"/>
        </w:rPr>
        <w:t>In introducing the apartment standards with these supporting guidelines, the government aims to support the work of design professionals — led by experienced architects or building designers — who can analyse and integrate the multiple requirements into a successful design that contributes positively to the urban context and the neighbourhood character. Alternative design solutions may be proposed, and the responsible authority will assess how an alternative solution meets the objectives. This is an important aspect of innovation.</w:t>
      </w:r>
    </w:p>
    <w:p w14:paraId="77333CB7" w14:textId="77777777" w:rsidR="00943696" w:rsidRDefault="001D7629">
      <w:pPr>
        <w:pStyle w:val="BodyText"/>
        <w:spacing w:before="157" w:line="218" w:lineRule="auto"/>
        <w:ind w:left="113" w:right="43"/>
      </w:pPr>
      <w:r>
        <w:rPr>
          <w:color w:val="414042"/>
        </w:rPr>
        <w:t xml:space="preserve">The </w:t>
      </w:r>
      <w:r>
        <w:rPr>
          <w:rFonts w:ascii="VIC Light Italic"/>
          <w:i/>
          <w:color w:val="414042"/>
        </w:rPr>
        <w:t xml:space="preserve">Apartment Design Guidelines for Victoria 2021 </w:t>
      </w:r>
      <w:r>
        <w:rPr>
          <w:color w:val="414042"/>
        </w:rPr>
        <w:t>are for use by applicants, architects, building designers, landscapers and planners for designing and assessing apartment developments. The guidance will support conversations between architects and planners and building designers and planners to promote compliance with the standards, without stifling creativity. It does this by providing a range of practical design ideas that comply with the standards, supported by photos and illustrations.</w:t>
      </w:r>
    </w:p>
    <w:p w14:paraId="77333CB8" w14:textId="77777777" w:rsidR="00943696" w:rsidRDefault="001D7629">
      <w:pPr>
        <w:pStyle w:val="BodyText"/>
        <w:spacing w:line="204" w:lineRule="exact"/>
        <w:ind w:left="113"/>
      </w:pPr>
      <w:r>
        <w:rPr>
          <w:color w:val="414042"/>
        </w:rPr>
        <w:t>The guidance should also lead to greater</w:t>
      </w:r>
    </w:p>
    <w:p w14:paraId="77333CB9" w14:textId="77777777" w:rsidR="00943696" w:rsidRDefault="001D7629">
      <w:pPr>
        <w:pStyle w:val="BodyText"/>
        <w:spacing w:before="5" w:line="218" w:lineRule="auto"/>
        <w:ind w:left="113" w:right="527"/>
      </w:pPr>
      <w:r>
        <w:rPr>
          <w:color w:val="414042"/>
        </w:rPr>
        <w:t>consistency by planners and others who assess planning permit applications for apartment developments.</w:t>
      </w:r>
    </w:p>
    <w:p w14:paraId="77333CBA" w14:textId="77777777" w:rsidR="00943696" w:rsidRDefault="001D7629">
      <w:pPr>
        <w:pStyle w:val="BodyText"/>
        <w:spacing w:before="166" w:line="218" w:lineRule="auto"/>
        <w:ind w:left="113" w:right="94"/>
      </w:pPr>
      <w:r>
        <w:rPr>
          <w:color w:val="414042"/>
        </w:rPr>
        <w:t xml:space="preserve">The apartment standards and guidelines — which are further complemented by the </w:t>
      </w:r>
      <w:hyperlink r:id="rId28">
        <w:r>
          <w:rPr>
            <w:color w:val="0000FF"/>
            <w:u w:val="single" w:color="0000FF"/>
          </w:rPr>
          <w:t>Urban Design</w:t>
        </w:r>
      </w:hyperlink>
      <w:r>
        <w:rPr>
          <w:color w:val="0000FF"/>
        </w:rPr>
        <w:t xml:space="preserve"> </w:t>
      </w:r>
      <w:hyperlink r:id="rId29">
        <w:r>
          <w:rPr>
            <w:color w:val="0000FF"/>
            <w:u w:val="single" w:color="0000FF"/>
          </w:rPr>
          <w:t>Guidelines for Victoria</w:t>
        </w:r>
      </w:hyperlink>
      <w:r>
        <w:rPr>
          <w:color w:val="414042"/>
        </w:rPr>
        <w:t>, with advice about creating functional and enjoyable public places — will support state and local governments and the urban development sector to deliver high-quality, liveable, attractive apartment developments.</w:t>
      </w:r>
    </w:p>
    <w:p w14:paraId="77333CBB" w14:textId="77777777" w:rsidR="00943696" w:rsidRDefault="001D7629">
      <w:pPr>
        <w:pStyle w:val="BodyText"/>
        <w:spacing w:line="218" w:lineRule="auto"/>
        <w:ind w:left="340" w:right="232"/>
      </w:pPr>
      <w:r>
        <w:br w:type="column"/>
      </w:r>
      <w:hyperlink r:id="rId30">
        <w:r>
          <w:rPr>
            <w:color w:val="0000FF"/>
            <w:u w:val="single" w:color="0000FF"/>
          </w:rPr>
          <w:t>Provisions</w:t>
        </w:r>
        <w:r>
          <w:rPr>
            <w:color w:val="0000FF"/>
          </w:rPr>
          <w:t xml:space="preserve"> </w:t>
        </w:r>
      </w:hyperlink>
      <w:r>
        <w:rPr>
          <w:color w:val="414042"/>
        </w:rPr>
        <w:t>requiring it to be applied</w:t>
      </w:r>
    </w:p>
    <w:p w14:paraId="77333CBC" w14:textId="77777777" w:rsidR="00943696" w:rsidRDefault="001D7629">
      <w:pPr>
        <w:pStyle w:val="ListParagraph"/>
        <w:numPr>
          <w:ilvl w:val="0"/>
          <w:numId w:val="86"/>
        </w:numPr>
        <w:tabs>
          <w:tab w:val="left" w:pos="341"/>
        </w:tabs>
        <w:spacing w:before="106" w:line="218" w:lineRule="auto"/>
        <w:ind w:right="41"/>
        <w:rPr>
          <w:sz w:val="18"/>
        </w:rPr>
      </w:pPr>
      <w:r>
        <w:rPr>
          <w:color w:val="414042"/>
          <w:sz w:val="18"/>
        </w:rPr>
        <w:t>the objectives of applying the standard, the standard and the decision guidelines, which are matters the responsible authority should consider before deciding on an application: all these are reproduced from the relevant clause</w:t>
      </w:r>
    </w:p>
    <w:p w14:paraId="77333CBD" w14:textId="77777777" w:rsidR="00943696" w:rsidRDefault="001D7629">
      <w:pPr>
        <w:pStyle w:val="ListParagraph"/>
        <w:numPr>
          <w:ilvl w:val="0"/>
          <w:numId w:val="86"/>
        </w:numPr>
        <w:tabs>
          <w:tab w:val="left" w:pos="341"/>
        </w:tabs>
        <w:spacing w:before="103" w:line="218" w:lineRule="auto"/>
        <w:ind w:right="38"/>
        <w:rPr>
          <w:sz w:val="18"/>
        </w:rPr>
      </w:pPr>
      <w:r>
        <w:rPr>
          <w:color w:val="414042"/>
          <w:sz w:val="18"/>
        </w:rPr>
        <w:t>design guidance, which is in the form of suggestions and ideas, often with illustrations and good practice examples to stimulate creativity and innovation, about how the objectives can be</w:t>
      </w:r>
      <w:r>
        <w:rPr>
          <w:color w:val="414042"/>
          <w:spacing w:val="-1"/>
          <w:sz w:val="18"/>
        </w:rPr>
        <w:t xml:space="preserve"> </w:t>
      </w:r>
      <w:r>
        <w:rPr>
          <w:color w:val="414042"/>
          <w:sz w:val="18"/>
        </w:rPr>
        <w:t>achieved.</w:t>
      </w:r>
    </w:p>
    <w:p w14:paraId="77333CBE" w14:textId="77777777" w:rsidR="00943696" w:rsidRDefault="001D7629">
      <w:pPr>
        <w:pStyle w:val="BodyText"/>
        <w:spacing w:before="102" w:line="196" w:lineRule="auto"/>
        <w:ind w:left="113" w:right="232"/>
      </w:pPr>
      <w:r>
        <w:rPr>
          <w:color w:val="414042"/>
        </w:rPr>
        <w:t>The three sections and their apartment standards are interrelated and require an integrated approach to achieve the objectives.</w:t>
      </w:r>
    </w:p>
    <w:p w14:paraId="77333CBF" w14:textId="77777777" w:rsidR="00943696" w:rsidRDefault="00943696">
      <w:pPr>
        <w:pStyle w:val="BodyText"/>
        <w:spacing w:before="9"/>
        <w:rPr>
          <w:sz w:val="16"/>
        </w:rPr>
      </w:pPr>
    </w:p>
    <w:p w14:paraId="77333CC0" w14:textId="77777777" w:rsidR="00943696" w:rsidRDefault="001D7629">
      <w:pPr>
        <w:pStyle w:val="Heading5"/>
        <w:spacing w:line="244" w:lineRule="auto"/>
        <w:ind w:right="72"/>
        <w:rPr>
          <w:rFonts w:ascii="Lucida Sans"/>
        </w:rPr>
      </w:pPr>
      <w:r>
        <w:rPr>
          <w:rFonts w:ascii="Lucida Sans"/>
          <w:color w:val="0077BE"/>
          <w:w w:val="110"/>
        </w:rPr>
        <w:t>Section</w:t>
      </w:r>
      <w:r>
        <w:rPr>
          <w:rFonts w:ascii="Lucida Sans"/>
          <w:color w:val="0077BE"/>
          <w:spacing w:val="-45"/>
          <w:w w:val="110"/>
        </w:rPr>
        <w:t xml:space="preserve"> </w:t>
      </w:r>
      <w:r>
        <w:rPr>
          <w:rFonts w:ascii="Lucida Sans"/>
          <w:color w:val="0077BE"/>
          <w:w w:val="95"/>
        </w:rPr>
        <w:t>1</w:t>
      </w:r>
      <w:r>
        <w:rPr>
          <w:rFonts w:ascii="Lucida Sans"/>
          <w:color w:val="0077BE"/>
          <w:spacing w:val="-35"/>
          <w:w w:val="95"/>
        </w:rPr>
        <w:t xml:space="preserve"> </w:t>
      </w:r>
      <w:r>
        <w:rPr>
          <w:rFonts w:ascii="Lucida Sans"/>
          <w:color w:val="0077BE"/>
          <w:w w:val="110"/>
        </w:rPr>
        <w:t>-</w:t>
      </w:r>
      <w:r>
        <w:rPr>
          <w:rFonts w:ascii="Lucida Sans"/>
          <w:color w:val="0077BE"/>
          <w:spacing w:val="-44"/>
          <w:w w:val="110"/>
        </w:rPr>
        <w:t xml:space="preserve"> </w:t>
      </w:r>
      <w:r>
        <w:rPr>
          <w:rFonts w:ascii="Lucida Sans"/>
          <w:color w:val="0077BE"/>
          <w:w w:val="110"/>
        </w:rPr>
        <w:t>Siting</w:t>
      </w:r>
      <w:r>
        <w:rPr>
          <w:rFonts w:ascii="Lucida Sans"/>
          <w:color w:val="0077BE"/>
          <w:spacing w:val="-44"/>
          <w:w w:val="110"/>
        </w:rPr>
        <w:t xml:space="preserve"> </w:t>
      </w:r>
      <w:r>
        <w:rPr>
          <w:rFonts w:ascii="Lucida Sans"/>
          <w:color w:val="0077BE"/>
          <w:w w:val="110"/>
        </w:rPr>
        <w:t>and</w:t>
      </w:r>
      <w:r>
        <w:rPr>
          <w:rFonts w:ascii="Lucida Sans"/>
          <w:color w:val="0077BE"/>
          <w:spacing w:val="-45"/>
          <w:w w:val="110"/>
        </w:rPr>
        <w:t xml:space="preserve"> </w:t>
      </w:r>
      <w:r>
        <w:rPr>
          <w:rFonts w:ascii="Lucida Sans"/>
          <w:color w:val="0077BE"/>
          <w:w w:val="110"/>
        </w:rPr>
        <w:t>Building Arrangement</w:t>
      </w:r>
    </w:p>
    <w:p w14:paraId="77333CC1" w14:textId="77777777" w:rsidR="00943696" w:rsidRDefault="001D7629">
      <w:pPr>
        <w:pStyle w:val="BodyText"/>
        <w:spacing w:before="179" w:line="218" w:lineRule="auto"/>
        <w:ind w:left="113" w:right="87"/>
      </w:pPr>
      <w:r>
        <w:rPr>
          <w:color w:val="414042"/>
        </w:rPr>
        <w:t>This section reinforces the importance of considering the urban context and the design response to it as a starting point for the design: the apartment standards mainly relate to the design and configuration of a building at the site scale. This involves assessing the immediate context, adjacent buildings and public realm.</w:t>
      </w:r>
    </w:p>
    <w:p w14:paraId="77333CC2" w14:textId="77777777" w:rsidR="00943696" w:rsidRDefault="001D7629">
      <w:pPr>
        <w:pStyle w:val="BodyText"/>
        <w:spacing w:before="158" w:line="218" w:lineRule="auto"/>
        <w:ind w:left="113" w:right="155"/>
      </w:pPr>
      <w:r>
        <w:rPr>
          <w:color w:val="414042"/>
        </w:rPr>
        <w:t>The guidelines relate to how the building envelope — its three- dimensional volume — is established through appropriate building types, orientation and setbacks.</w:t>
      </w:r>
    </w:p>
    <w:p w14:paraId="77333CC3" w14:textId="77777777" w:rsidR="00943696" w:rsidRDefault="001D7629">
      <w:pPr>
        <w:pStyle w:val="BodyText"/>
        <w:spacing w:before="45" w:line="218" w:lineRule="auto"/>
        <w:ind w:left="114" w:right="65"/>
      </w:pPr>
      <w:r>
        <w:br w:type="column"/>
      </w:r>
      <w:r>
        <w:rPr>
          <w:color w:val="414042"/>
        </w:rPr>
        <w:t>result, how the building integrates with the street and how entries and shared circulation are arranged.</w:t>
      </w:r>
    </w:p>
    <w:p w14:paraId="77333CC4" w14:textId="77777777" w:rsidR="00943696" w:rsidRDefault="001D7629">
      <w:pPr>
        <w:pStyle w:val="BodyText"/>
        <w:spacing w:before="165" w:line="218" w:lineRule="auto"/>
        <w:ind w:left="114" w:right="50"/>
      </w:pPr>
      <w:r>
        <w:rPr>
          <w:color w:val="414042"/>
        </w:rPr>
        <w:t>This section includes the following apartment standards:</w:t>
      </w:r>
    </w:p>
    <w:p w14:paraId="77333CC5" w14:textId="77777777" w:rsidR="00943696" w:rsidRDefault="001D7629">
      <w:pPr>
        <w:pStyle w:val="ListParagraph"/>
        <w:numPr>
          <w:ilvl w:val="0"/>
          <w:numId w:val="84"/>
        </w:numPr>
        <w:tabs>
          <w:tab w:val="left" w:pos="454"/>
          <w:tab w:val="left" w:pos="455"/>
        </w:tabs>
        <w:spacing w:before="92"/>
        <w:ind w:hanging="340"/>
        <w:rPr>
          <w:sz w:val="18"/>
        </w:rPr>
      </w:pPr>
      <w:r>
        <w:rPr>
          <w:color w:val="414042"/>
          <w:sz w:val="18"/>
        </w:rPr>
        <w:t>Building setback</w:t>
      </w:r>
    </w:p>
    <w:p w14:paraId="77333CC6" w14:textId="77777777" w:rsidR="00943696" w:rsidRDefault="001D7629">
      <w:pPr>
        <w:pStyle w:val="ListParagraph"/>
        <w:numPr>
          <w:ilvl w:val="0"/>
          <w:numId w:val="84"/>
        </w:numPr>
        <w:tabs>
          <w:tab w:val="left" w:pos="454"/>
          <w:tab w:val="left" w:pos="455"/>
        </w:tabs>
        <w:spacing w:before="87"/>
        <w:ind w:hanging="340"/>
        <w:rPr>
          <w:sz w:val="18"/>
        </w:rPr>
      </w:pPr>
      <w:r>
        <w:rPr>
          <w:color w:val="414042"/>
          <w:sz w:val="18"/>
        </w:rPr>
        <w:t>Communal open space*</w:t>
      </w:r>
    </w:p>
    <w:p w14:paraId="77333CC7" w14:textId="77777777" w:rsidR="00943696" w:rsidRDefault="001D7629">
      <w:pPr>
        <w:pStyle w:val="ListParagraph"/>
        <w:numPr>
          <w:ilvl w:val="0"/>
          <w:numId w:val="84"/>
        </w:numPr>
        <w:tabs>
          <w:tab w:val="left" w:pos="455"/>
        </w:tabs>
        <w:spacing w:before="148" w:line="158" w:lineRule="auto"/>
        <w:ind w:right="388" w:hanging="340"/>
        <w:rPr>
          <w:sz w:val="18"/>
        </w:rPr>
      </w:pPr>
      <w:r>
        <w:rPr>
          <w:color w:val="414042"/>
          <w:sz w:val="18"/>
        </w:rPr>
        <w:t>Solar access to communal outdoor open</w:t>
      </w:r>
      <w:r>
        <w:rPr>
          <w:color w:val="414042"/>
          <w:spacing w:val="1"/>
          <w:sz w:val="18"/>
        </w:rPr>
        <w:t xml:space="preserve"> </w:t>
      </w:r>
      <w:r>
        <w:rPr>
          <w:color w:val="414042"/>
          <w:sz w:val="18"/>
        </w:rPr>
        <w:t>space</w:t>
      </w:r>
    </w:p>
    <w:p w14:paraId="77333CC8" w14:textId="77777777" w:rsidR="00943696" w:rsidRDefault="001D7629">
      <w:pPr>
        <w:pStyle w:val="ListParagraph"/>
        <w:numPr>
          <w:ilvl w:val="0"/>
          <w:numId w:val="84"/>
        </w:numPr>
        <w:tabs>
          <w:tab w:val="left" w:pos="455"/>
        </w:tabs>
        <w:spacing w:before="108"/>
        <w:ind w:hanging="340"/>
        <w:rPr>
          <w:sz w:val="18"/>
        </w:rPr>
      </w:pPr>
      <w:r>
        <w:rPr>
          <w:color w:val="414042"/>
          <w:sz w:val="18"/>
        </w:rPr>
        <w:t>Landscaping*</w:t>
      </w:r>
    </w:p>
    <w:p w14:paraId="77333CC9" w14:textId="77777777" w:rsidR="00943696" w:rsidRDefault="001D7629">
      <w:pPr>
        <w:pStyle w:val="ListParagraph"/>
        <w:numPr>
          <w:ilvl w:val="0"/>
          <w:numId w:val="84"/>
        </w:numPr>
        <w:tabs>
          <w:tab w:val="left" w:pos="454"/>
          <w:tab w:val="left" w:pos="455"/>
        </w:tabs>
        <w:spacing w:before="87"/>
        <w:ind w:hanging="340"/>
        <w:rPr>
          <w:sz w:val="18"/>
        </w:rPr>
      </w:pPr>
      <w:r>
        <w:rPr>
          <w:color w:val="414042"/>
          <w:sz w:val="18"/>
        </w:rPr>
        <w:t>External walls and</w:t>
      </w:r>
      <w:r>
        <w:rPr>
          <w:color w:val="414042"/>
          <w:spacing w:val="2"/>
          <w:sz w:val="18"/>
        </w:rPr>
        <w:t xml:space="preserve"> </w:t>
      </w:r>
      <w:r>
        <w:rPr>
          <w:color w:val="414042"/>
          <w:sz w:val="18"/>
        </w:rPr>
        <w:t>materials*</w:t>
      </w:r>
    </w:p>
    <w:p w14:paraId="77333CCA" w14:textId="77777777" w:rsidR="00943696" w:rsidRDefault="001D7629">
      <w:pPr>
        <w:pStyle w:val="ListParagraph"/>
        <w:numPr>
          <w:ilvl w:val="0"/>
          <w:numId w:val="84"/>
        </w:numPr>
        <w:tabs>
          <w:tab w:val="left" w:pos="455"/>
        </w:tabs>
        <w:spacing w:before="87"/>
        <w:ind w:hanging="340"/>
        <w:rPr>
          <w:sz w:val="18"/>
        </w:rPr>
      </w:pPr>
      <w:r>
        <w:rPr>
          <w:color w:val="414042"/>
          <w:sz w:val="18"/>
        </w:rPr>
        <w:t>Wind impacts*</w:t>
      </w:r>
    </w:p>
    <w:p w14:paraId="77333CCB" w14:textId="77777777" w:rsidR="00943696" w:rsidRDefault="001D7629">
      <w:pPr>
        <w:pStyle w:val="ListParagraph"/>
        <w:numPr>
          <w:ilvl w:val="0"/>
          <w:numId w:val="84"/>
        </w:numPr>
        <w:tabs>
          <w:tab w:val="left" w:pos="453"/>
          <w:tab w:val="left" w:pos="455"/>
        </w:tabs>
        <w:spacing w:before="88"/>
        <w:ind w:hanging="340"/>
        <w:rPr>
          <w:sz w:val="18"/>
        </w:rPr>
      </w:pPr>
      <w:r>
        <w:rPr>
          <w:color w:val="414042"/>
          <w:sz w:val="18"/>
        </w:rPr>
        <w:t>Integration with the</w:t>
      </w:r>
      <w:r>
        <w:rPr>
          <w:color w:val="414042"/>
          <w:spacing w:val="3"/>
          <w:sz w:val="18"/>
        </w:rPr>
        <w:t xml:space="preserve"> </w:t>
      </w:r>
      <w:r>
        <w:rPr>
          <w:color w:val="414042"/>
          <w:sz w:val="18"/>
        </w:rPr>
        <w:t>street*</w:t>
      </w:r>
    </w:p>
    <w:p w14:paraId="77333CCC" w14:textId="77777777" w:rsidR="00943696" w:rsidRDefault="001D7629">
      <w:pPr>
        <w:pStyle w:val="ListParagraph"/>
        <w:numPr>
          <w:ilvl w:val="0"/>
          <w:numId w:val="84"/>
        </w:numPr>
        <w:tabs>
          <w:tab w:val="left" w:pos="455"/>
        </w:tabs>
        <w:spacing w:before="87"/>
        <w:rPr>
          <w:sz w:val="18"/>
        </w:rPr>
      </w:pPr>
      <w:r>
        <w:rPr>
          <w:color w:val="414042"/>
          <w:sz w:val="18"/>
        </w:rPr>
        <w:t>Access*</w:t>
      </w:r>
    </w:p>
    <w:p w14:paraId="77333CCD" w14:textId="77777777" w:rsidR="00943696" w:rsidRDefault="001D7629">
      <w:pPr>
        <w:pStyle w:val="ListParagraph"/>
        <w:numPr>
          <w:ilvl w:val="0"/>
          <w:numId w:val="84"/>
        </w:numPr>
        <w:tabs>
          <w:tab w:val="left" w:pos="455"/>
        </w:tabs>
        <w:spacing w:before="87"/>
        <w:rPr>
          <w:sz w:val="18"/>
        </w:rPr>
      </w:pPr>
      <w:r>
        <w:rPr>
          <w:color w:val="414042"/>
          <w:sz w:val="18"/>
        </w:rPr>
        <w:t>Site services*</w:t>
      </w:r>
    </w:p>
    <w:p w14:paraId="77333CCE" w14:textId="77777777" w:rsidR="00943696" w:rsidRDefault="001D7629">
      <w:pPr>
        <w:pStyle w:val="ListParagraph"/>
        <w:numPr>
          <w:ilvl w:val="0"/>
          <w:numId w:val="84"/>
        </w:numPr>
        <w:tabs>
          <w:tab w:val="left" w:pos="455"/>
        </w:tabs>
        <w:spacing w:before="87"/>
        <w:rPr>
          <w:sz w:val="18"/>
        </w:rPr>
      </w:pPr>
      <w:r>
        <w:rPr>
          <w:color w:val="414042"/>
          <w:sz w:val="18"/>
        </w:rPr>
        <w:t>Building entry and</w:t>
      </w:r>
      <w:r>
        <w:rPr>
          <w:color w:val="414042"/>
          <w:spacing w:val="1"/>
          <w:sz w:val="18"/>
        </w:rPr>
        <w:t xml:space="preserve"> </w:t>
      </w:r>
      <w:r>
        <w:rPr>
          <w:color w:val="414042"/>
          <w:sz w:val="18"/>
        </w:rPr>
        <w:t>circulation.</w:t>
      </w:r>
    </w:p>
    <w:p w14:paraId="77333CCF" w14:textId="77777777" w:rsidR="00943696" w:rsidRDefault="00943696">
      <w:pPr>
        <w:pStyle w:val="BodyText"/>
        <w:spacing w:before="8"/>
        <w:rPr>
          <w:sz w:val="15"/>
        </w:rPr>
      </w:pPr>
    </w:p>
    <w:p w14:paraId="77333CD0" w14:textId="77777777" w:rsidR="00943696" w:rsidRDefault="001D7629">
      <w:pPr>
        <w:pStyle w:val="Heading5"/>
        <w:spacing w:line="244" w:lineRule="auto"/>
        <w:ind w:right="1134"/>
        <w:rPr>
          <w:rFonts w:ascii="Lucida Sans"/>
        </w:rPr>
      </w:pPr>
      <w:r>
        <w:rPr>
          <w:rFonts w:ascii="Lucida Sans"/>
          <w:color w:val="642667"/>
          <w:w w:val="105"/>
        </w:rPr>
        <w:t>Section</w:t>
      </w:r>
      <w:r>
        <w:rPr>
          <w:rFonts w:ascii="Lucida Sans"/>
          <w:color w:val="642667"/>
          <w:spacing w:val="-22"/>
          <w:w w:val="105"/>
        </w:rPr>
        <w:t xml:space="preserve"> </w:t>
      </w:r>
      <w:r>
        <w:rPr>
          <w:rFonts w:ascii="Lucida Sans"/>
          <w:color w:val="642667"/>
          <w:w w:val="105"/>
        </w:rPr>
        <w:t>2</w:t>
      </w:r>
      <w:r>
        <w:rPr>
          <w:rFonts w:ascii="Lucida Sans"/>
          <w:color w:val="642667"/>
          <w:spacing w:val="-21"/>
          <w:w w:val="105"/>
        </w:rPr>
        <w:t xml:space="preserve"> </w:t>
      </w:r>
      <w:r>
        <w:rPr>
          <w:rFonts w:ascii="Lucida Sans"/>
          <w:color w:val="642667"/>
          <w:w w:val="110"/>
        </w:rPr>
        <w:t>-</w:t>
      </w:r>
      <w:r>
        <w:rPr>
          <w:rFonts w:ascii="Lucida Sans"/>
          <w:color w:val="642667"/>
          <w:spacing w:val="-25"/>
          <w:w w:val="110"/>
        </w:rPr>
        <w:t xml:space="preserve"> </w:t>
      </w:r>
      <w:r>
        <w:rPr>
          <w:rFonts w:ascii="Lucida Sans"/>
          <w:color w:val="642667"/>
          <w:w w:val="105"/>
        </w:rPr>
        <w:t>Building Performance</w:t>
      </w:r>
    </w:p>
    <w:p w14:paraId="77333CD1" w14:textId="77777777" w:rsidR="00943696" w:rsidRDefault="001D7629">
      <w:pPr>
        <w:pStyle w:val="BodyText"/>
        <w:spacing w:before="180" w:line="218" w:lineRule="auto"/>
        <w:ind w:left="113" w:right="38"/>
      </w:pPr>
      <w:r>
        <w:rPr>
          <w:color w:val="414042"/>
        </w:rPr>
        <w:t>This section addresses performance issues that need to be considered when designing the building (such as noise impacts, energy performance and management of water and waste). These issues require consideration at both a site scale and at a more detailed building- systems level. These apartment standards relate closely to other environmental assessment tools and typically require specialist input to support the design response.</w:t>
      </w:r>
    </w:p>
    <w:p w14:paraId="77333CD2" w14:textId="77777777" w:rsidR="00943696" w:rsidRDefault="001D7629">
      <w:pPr>
        <w:pStyle w:val="ListParagraph"/>
        <w:numPr>
          <w:ilvl w:val="0"/>
          <w:numId w:val="83"/>
        </w:numPr>
        <w:tabs>
          <w:tab w:val="left" w:pos="455"/>
        </w:tabs>
        <w:spacing w:before="91" w:line="158" w:lineRule="auto"/>
        <w:ind w:right="555"/>
        <w:rPr>
          <w:sz w:val="18"/>
        </w:rPr>
      </w:pPr>
      <w:r>
        <w:rPr>
          <w:color w:val="414042"/>
          <w:spacing w:val="1"/>
          <w:sz w:val="18"/>
        </w:rPr>
        <w:br w:type="column"/>
      </w:r>
      <w:r>
        <w:rPr>
          <w:color w:val="414042"/>
          <w:sz w:val="18"/>
        </w:rPr>
        <w:t>Integrated water and stormwater management.</w:t>
      </w:r>
    </w:p>
    <w:p w14:paraId="77333CD3" w14:textId="77777777" w:rsidR="00943696" w:rsidRDefault="00943696">
      <w:pPr>
        <w:pStyle w:val="BodyText"/>
        <w:spacing w:before="1"/>
        <w:rPr>
          <w:sz w:val="17"/>
        </w:rPr>
      </w:pPr>
    </w:p>
    <w:p w14:paraId="77333CD4" w14:textId="77777777" w:rsidR="00943696" w:rsidRDefault="001D7629">
      <w:pPr>
        <w:pStyle w:val="Heading5"/>
        <w:spacing w:before="1"/>
        <w:rPr>
          <w:rFonts w:ascii="Lucida Sans"/>
        </w:rPr>
      </w:pPr>
      <w:r>
        <w:rPr>
          <w:rFonts w:ascii="Lucida Sans"/>
          <w:color w:val="171047"/>
          <w:w w:val="110"/>
        </w:rPr>
        <w:t>Section 3 - Dwelling Amenity</w:t>
      </w:r>
    </w:p>
    <w:p w14:paraId="77333CD5" w14:textId="77777777" w:rsidR="00943696" w:rsidRDefault="00943696">
      <w:pPr>
        <w:pStyle w:val="BodyText"/>
        <w:spacing w:before="5"/>
        <w:rPr>
          <w:rFonts w:ascii="Lucida Sans"/>
          <w:sz w:val="20"/>
        </w:rPr>
      </w:pPr>
    </w:p>
    <w:p w14:paraId="77333CD6" w14:textId="77777777" w:rsidR="00943696" w:rsidRDefault="001D7629">
      <w:pPr>
        <w:pStyle w:val="BodyText"/>
        <w:spacing w:line="218" w:lineRule="auto"/>
        <w:ind w:left="113" w:right="169"/>
      </w:pPr>
      <w:r>
        <w:rPr>
          <w:color w:val="414042"/>
        </w:rPr>
        <w:t>This section addresses the detailed design of individual dwellings including amenity issues (such as access to daylight and ventilation through arrangements of windows and room depths) as well as functional and accessible layouts of internal and external space.</w:t>
      </w:r>
    </w:p>
    <w:p w14:paraId="77333CD7" w14:textId="77777777" w:rsidR="00943696" w:rsidRDefault="001D7629">
      <w:pPr>
        <w:pStyle w:val="BodyText"/>
        <w:spacing w:before="159" w:line="218" w:lineRule="auto"/>
        <w:ind w:left="113" w:right="202"/>
      </w:pPr>
      <w:r>
        <w:rPr>
          <w:color w:val="414042"/>
        </w:rPr>
        <w:t>This section includes the following apartment standards:</w:t>
      </w:r>
    </w:p>
    <w:p w14:paraId="77333CD8" w14:textId="77777777" w:rsidR="00943696" w:rsidRDefault="001D7629">
      <w:pPr>
        <w:pStyle w:val="ListParagraph"/>
        <w:numPr>
          <w:ilvl w:val="0"/>
          <w:numId w:val="83"/>
        </w:numPr>
        <w:tabs>
          <w:tab w:val="left" w:pos="455"/>
        </w:tabs>
        <w:spacing w:before="92"/>
        <w:rPr>
          <w:sz w:val="18"/>
        </w:rPr>
      </w:pPr>
      <w:r>
        <w:rPr>
          <w:color w:val="414042"/>
          <w:sz w:val="18"/>
        </w:rPr>
        <w:t>Functional layout*</w:t>
      </w:r>
    </w:p>
    <w:p w14:paraId="77333CD9" w14:textId="77777777" w:rsidR="00943696" w:rsidRDefault="001D7629">
      <w:pPr>
        <w:pStyle w:val="ListParagraph"/>
        <w:numPr>
          <w:ilvl w:val="0"/>
          <w:numId w:val="83"/>
        </w:numPr>
        <w:tabs>
          <w:tab w:val="left" w:pos="455"/>
        </w:tabs>
        <w:spacing w:before="87"/>
        <w:rPr>
          <w:sz w:val="18"/>
        </w:rPr>
      </w:pPr>
      <w:r>
        <w:rPr>
          <w:color w:val="414042"/>
          <w:sz w:val="18"/>
        </w:rPr>
        <w:t>Room depth</w:t>
      </w:r>
    </w:p>
    <w:p w14:paraId="77333CDA" w14:textId="77777777" w:rsidR="00943696" w:rsidRDefault="001D7629">
      <w:pPr>
        <w:pStyle w:val="ListParagraph"/>
        <w:numPr>
          <w:ilvl w:val="0"/>
          <w:numId w:val="83"/>
        </w:numPr>
        <w:tabs>
          <w:tab w:val="left" w:pos="455"/>
        </w:tabs>
        <w:spacing w:before="87"/>
        <w:rPr>
          <w:sz w:val="18"/>
        </w:rPr>
      </w:pPr>
      <w:r>
        <w:rPr>
          <w:color w:val="414042"/>
          <w:sz w:val="18"/>
        </w:rPr>
        <w:t>Windows</w:t>
      </w:r>
    </w:p>
    <w:p w14:paraId="77333CDB" w14:textId="77777777" w:rsidR="00943696" w:rsidRDefault="001D7629">
      <w:pPr>
        <w:pStyle w:val="ListParagraph"/>
        <w:numPr>
          <w:ilvl w:val="0"/>
          <w:numId w:val="83"/>
        </w:numPr>
        <w:tabs>
          <w:tab w:val="left" w:pos="455"/>
        </w:tabs>
        <w:spacing w:before="87"/>
        <w:rPr>
          <w:sz w:val="18"/>
        </w:rPr>
      </w:pPr>
      <w:r>
        <w:rPr>
          <w:color w:val="414042"/>
          <w:sz w:val="18"/>
        </w:rPr>
        <w:t>Storage</w:t>
      </w:r>
    </w:p>
    <w:p w14:paraId="77333CDC" w14:textId="77777777" w:rsidR="00943696" w:rsidRDefault="001D7629">
      <w:pPr>
        <w:pStyle w:val="ListParagraph"/>
        <w:numPr>
          <w:ilvl w:val="0"/>
          <w:numId w:val="83"/>
        </w:numPr>
        <w:tabs>
          <w:tab w:val="left" w:pos="455"/>
        </w:tabs>
        <w:spacing w:before="88"/>
        <w:rPr>
          <w:sz w:val="18"/>
        </w:rPr>
      </w:pPr>
      <w:r>
        <w:rPr>
          <w:color w:val="414042"/>
          <w:sz w:val="18"/>
        </w:rPr>
        <w:t>Natural ventilation</w:t>
      </w:r>
    </w:p>
    <w:p w14:paraId="77333CDD" w14:textId="77777777" w:rsidR="00943696" w:rsidRDefault="001D7629">
      <w:pPr>
        <w:pStyle w:val="ListParagraph"/>
        <w:numPr>
          <w:ilvl w:val="0"/>
          <w:numId w:val="83"/>
        </w:numPr>
        <w:tabs>
          <w:tab w:val="left" w:pos="455"/>
        </w:tabs>
        <w:spacing w:before="87"/>
        <w:rPr>
          <w:sz w:val="18"/>
        </w:rPr>
      </w:pPr>
      <w:r>
        <w:rPr>
          <w:color w:val="414042"/>
          <w:sz w:val="18"/>
        </w:rPr>
        <w:t>Private open space*</w:t>
      </w:r>
    </w:p>
    <w:p w14:paraId="77333CDE" w14:textId="77777777" w:rsidR="00943696" w:rsidRDefault="001D7629">
      <w:pPr>
        <w:pStyle w:val="ListParagraph"/>
        <w:numPr>
          <w:ilvl w:val="0"/>
          <w:numId w:val="83"/>
        </w:numPr>
        <w:tabs>
          <w:tab w:val="left" w:pos="455"/>
        </w:tabs>
        <w:spacing w:before="87"/>
        <w:rPr>
          <w:sz w:val="18"/>
        </w:rPr>
      </w:pPr>
      <w:r>
        <w:rPr>
          <w:color w:val="414042"/>
          <w:sz w:val="18"/>
        </w:rPr>
        <w:t>Accessibility.</w:t>
      </w:r>
    </w:p>
    <w:p w14:paraId="77333CDF" w14:textId="77777777" w:rsidR="00943696" w:rsidRDefault="001D7629">
      <w:pPr>
        <w:pStyle w:val="BodyText"/>
        <w:spacing w:before="148" w:line="158" w:lineRule="auto"/>
        <w:ind w:left="113" w:right="169"/>
      </w:pPr>
      <w:r>
        <w:rPr>
          <w:color w:val="414042"/>
        </w:rPr>
        <w:t>This section also includes guidance about managing construction</w:t>
      </w:r>
      <w:r>
        <w:rPr>
          <w:color w:val="414042"/>
          <w:spacing w:val="1"/>
        </w:rPr>
        <w:t xml:space="preserve"> </w:t>
      </w:r>
      <w:r>
        <w:rPr>
          <w:color w:val="414042"/>
        </w:rPr>
        <w:t>impacts.</w:t>
      </w:r>
    </w:p>
    <w:p w14:paraId="77333CE0" w14:textId="77777777" w:rsidR="00943696" w:rsidRDefault="00943696">
      <w:pPr>
        <w:pStyle w:val="BodyText"/>
        <w:spacing w:before="1"/>
        <w:rPr>
          <w:sz w:val="6"/>
        </w:rPr>
      </w:pPr>
    </w:p>
    <w:p w14:paraId="77333CE1" w14:textId="67FD61BF" w:rsidR="00943696" w:rsidRDefault="00000000">
      <w:pPr>
        <w:pStyle w:val="BodyText"/>
        <w:spacing w:line="20" w:lineRule="exact"/>
        <w:ind w:left="108"/>
        <w:rPr>
          <w:sz w:val="2"/>
        </w:rPr>
      </w:pPr>
      <w:r>
        <w:rPr>
          <w:sz w:val="2"/>
        </w:rPr>
      </w:r>
      <w:r w:rsidR="001367CF">
        <w:rPr>
          <w:sz w:val="2"/>
        </w:rPr>
        <w:pict w14:anchorId="77334E4F">
          <v:group id="_x0000_s4886" style="width:151.2pt;height:.5pt;mso-position-horizontal-relative:char;mso-position-vertical-relative:line" coordsize="3024,10">
            <v:line id="_x0000_s4887" style="position:absolute" from="0,5" to="3024,5" strokecolor="#4789c8" strokeweight=".5pt"/>
            <w10:anchorlock/>
          </v:group>
        </w:pict>
      </w:r>
    </w:p>
    <w:p w14:paraId="77333CE2" w14:textId="77777777" w:rsidR="00943696" w:rsidRDefault="001D7629">
      <w:pPr>
        <w:spacing w:before="82" w:line="218" w:lineRule="auto"/>
        <w:ind w:left="113" w:right="161"/>
        <w:rPr>
          <w:rFonts w:ascii="VIC Light Italic"/>
          <w:i/>
          <w:sz w:val="18"/>
        </w:rPr>
      </w:pPr>
      <w:r>
        <w:rPr>
          <w:rFonts w:ascii="VIC Light Italic"/>
          <w:i/>
          <w:color w:val="414042"/>
          <w:sz w:val="18"/>
        </w:rPr>
        <w:t>*The 2021 update to the standards amended existing guidance or added new guidance about the new or updated standards with an asterisk: the update did not change guidance about the standards without an asterisk.</w:t>
      </w:r>
    </w:p>
    <w:p w14:paraId="77333CE3" w14:textId="77777777" w:rsidR="00943696" w:rsidRDefault="00943696">
      <w:pPr>
        <w:spacing w:line="218" w:lineRule="auto"/>
        <w:rPr>
          <w:rFonts w:ascii="VIC Light Italic"/>
          <w:sz w:val="18"/>
        </w:rPr>
        <w:sectPr w:rsidR="00943696">
          <w:type w:val="continuous"/>
          <w:pgSz w:w="23820" w:h="16840" w:orient="landscape"/>
          <w:pgMar w:top="320" w:right="960" w:bottom="280" w:left="1020" w:header="720" w:footer="720" w:gutter="0"/>
          <w:cols w:num="5" w:space="720" w:equalWidth="0">
            <w:col w:w="4822" w:space="138"/>
            <w:col w:w="4820" w:space="2126"/>
            <w:col w:w="3158" w:space="149"/>
            <w:col w:w="3169" w:space="138"/>
            <w:col w:w="3320"/>
          </w:cols>
        </w:sectPr>
      </w:pPr>
    </w:p>
    <w:p w14:paraId="77333CE4" w14:textId="77777777" w:rsidR="00943696" w:rsidRDefault="00943696">
      <w:pPr>
        <w:pStyle w:val="BodyText"/>
        <w:rPr>
          <w:rFonts w:ascii="VIC Light Italic"/>
          <w:i/>
          <w:sz w:val="20"/>
        </w:rPr>
      </w:pPr>
    </w:p>
    <w:p w14:paraId="77333CE5" w14:textId="77777777" w:rsidR="00943696" w:rsidRDefault="00943696">
      <w:pPr>
        <w:pStyle w:val="BodyText"/>
        <w:rPr>
          <w:rFonts w:ascii="VIC Light Italic"/>
          <w:i/>
          <w:sz w:val="20"/>
        </w:rPr>
      </w:pPr>
    </w:p>
    <w:p w14:paraId="77333CE6" w14:textId="77777777" w:rsidR="00943696" w:rsidRDefault="00943696">
      <w:pPr>
        <w:pStyle w:val="BodyText"/>
        <w:rPr>
          <w:rFonts w:ascii="VIC Light Italic"/>
          <w:i/>
          <w:sz w:val="20"/>
        </w:rPr>
      </w:pPr>
    </w:p>
    <w:p w14:paraId="77333CE7" w14:textId="77777777" w:rsidR="00943696" w:rsidRDefault="00943696">
      <w:pPr>
        <w:pStyle w:val="BodyText"/>
        <w:rPr>
          <w:rFonts w:ascii="VIC Light Italic"/>
          <w:i/>
          <w:sz w:val="20"/>
        </w:rPr>
      </w:pPr>
    </w:p>
    <w:p w14:paraId="77333CE8" w14:textId="77777777" w:rsidR="00943696" w:rsidRDefault="00943696">
      <w:pPr>
        <w:pStyle w:val="BodyText"/>
        <w:rPr>
          <w:rFonts w:ascii="VIC Light Italic"/>
          <w:i/>
          <w:sz w:val="20"/>
        </w:rPr>
      </w:pPr>
    </w:p>
    <w:p w14:paraId="77333CE9" w14:textId="77777777" w:rsidR="00943696" w:rsidRDefault="00943696">
      <w:pPr>
        <w:pStyle w:val="BodyText"/>
        <w:spacing w:before="3"/>
        <w:rPr>
          <w:rFonts w:ascii="VIC Light Italic"/>
          <w:i/>
          <w:sz w:val="16"/>
        </w:rPr>
      </w:pPr>
    </w:p>
    <w:p w14:paraId="77333CEA" w14:textId="77777777" w:rsidR="00943696" w:rsidRDefault="001D7629">
      <w:pPr>
        <w:pStyle w:val="Heading2"/>
        <w:tabs>
          <w:tab w:val="left" w:pos="12019"/>
        </w:tabs>
      </w:pPr>
      <w:bookmarkStart w:id="1" w:name="Application_of_the_apartment_standards_"/>
      <w:bookmarkStart w:id="2" w:name="Urban_context_and_design_response"/>
      <w:bookmarkStart w:id="3" w:name="_bookmark1"/>
      <w:bookmarkEnd w:id="1"/>
      <w:bookmarkEnd w:id="2"/>
      <w:bookmarkEnd w:id="3"/>
      <w:r>
        <w:rPr>
          <w:color w:val="00B5AF"/>
          <w:spacing w:val="-4"/>
        </w:rPr>
        <w:t xml:space="preserve">Application </w:t>
      </w:r>
      <w:r>
        <w:rPr>
          <w:color w:val="00B5AF"/>
        </w:rPr>
        <w:t>of the</w:t>
      </w:r>
      <w:r>
        <w:rPr>
          <w:color w:val="00B5AF"/>
          <w:spacing w:val="-4"/>
        </w:rPr>
        <w:t xml:space="preserve"> </w:t>
      </w:r>
      <w:r>
        <w:rPr>
          <w:color w:val="00B5AF"/>
        </w:rPr>
        <w:t>apartment</w:t>
      </w:r>
      <w:r>
        <w:rPr>
          <w:color w:val="00B5AF"/>
          <w:spacing w:val="-2"/>
        </w:rPr>
        <w:t xml:space="preserve"> </w:t>
      </w:r>
      <w:r>
        <w:rPr>
          <w:color w:val="00B5AF"/>
        </w:rPr>
        <w:t>standards</w:t>
      </w:r>
      <w:r>
        <w:rPr>
          <w:color w:val="00B5AF"/>
        </w:rPr>
        <w:tab/>
        <w:t xml:space="preserve">Urban </w:t>
      </w:r>
      <w:r>
        <w:rPr>
          <w:color w:val="00B5AF"/>
          <w:spacing w:val="-4"/>
        </w:rPr>
        <w:t xml:space="preserve">context </w:t>
      </w:r>
      <w:r>
        <w:rPr>
          <w:color w:val="00B5AF"/>
        </w:rPr>
        <w:t xml:space="preserve">and </w:t>
      </w:r>
      <w:r>
        <w:rPr>
          <w:color w:val="00B5AF"/>
          <w:spacing w:val="-4"/>
        </w:rPr>
        <w:t>design</w:t>
      </w:r>
      <w:r>
        <w:rPr>
          <w:color w:val="00B5AF"/>
          <w:spacing w:val="3"/>
        </w:rPr>
        <w:t xml:space="preserve"> </w:t>
      </w:r>
      <w:r>
        <w:rPr>
          <w:color w:val="00B5AF"/>
          <w:spacing w:val="-3"/>
        </w:rPr>
        <w:t>response</w:t>
      </w:r>
    </w:p>
    <w:p w14:paraId="77333CEB" w14:textId="77777777" w:rsidR="00943696" w:rsidRDefault="00943696">
      <w:pPr>
        <w:pStyle w:val="BodyText"/>
        <w:spacing w:before="6"/>
        <w:rPr>
          <w:rFonts w:ascii="VIC"/>
          <w:b/>
          <w:sz w:val="14"/>
        </w:rPr>
      </w:pPr>
    </w:p>
    <w:p w14:paraId="77333CEC" w14:textId="77777777" w:rsidR="00943696" w:rsidRDefault="00943696">
      <w:pPr>
        <w:rPr>
          <w:rFonts w:ascii="VIC"/>
          <w:sz w:val="14"/>
        </w:rPr>
        <w:sectPr w:rsidR="00943696">
          <w:footerReference w:type="default" r:id="rId31"/>
          <w:pgSz w:w="23820" w:h="16840" w:orient="landscape"/>
          <w:pgMar w:top="740" w:right="960" w:bottom="600" w:left="1020" w:header="559" w:footer="414" w:gutter="0"/>
          <w:cols w:space="720"/>
        </w:sectPr>
      </w:pPr>
    </w:p>
    <w:p w14:paraId="77333CED" w14:textId="77777777" w:rsidR="00943696" w:rsidRDefault="001D7629">
      <w:pPr>
        <w:pStyle w:val="Heading3"/>
        <w:spacing w:before="128"/>
        <w:rPr>
          <w:rFonts w:ascii="VIC"/>
        </w:rPr>
      </w:pPr>
      <w:r>
        <w:rPr>
          <w:rFonts w:ascii="VIC"/>
          <w:color w:val="00B5AF"/>
        </w:rPr>
        <w:t xml:space="preserve">The apartment </w:t>
      </w:r>
      <w:r>
        <w:rPr>
          <w:rFonts w:ascii="VIC"/>
          <w:color w:val="00B5AF"/>
          <w:spacing w:val="-3"/>
        </w:rPr>
        <w:t xml:space="preserve">standards apply to </w:t>
      </w:r>
      <w:r>
        <w:rPr>
          <w:rFonts w:ascii="VIC"/>
          <w:color w:val="00B5AF"/>
          <w:spacing w:val="-4"/>
        </w:rPr>
        <w:t xml:space="preserve">all </w:t>
      </w:r>
      <w:r>
        <w:rPr>
          <w:rFonts w:ascii="VIC"/>
          <w:color w:val="00B5AF"/>
        </w:rPr>
        <w:t xml:space="preserve">apartment </w:t>
      </w:r>
      <w:r>
        <w:rPr>
          <w:rFonts w:ascii="VIC"/>
          <w:color w:val="00B5AF"/>
          <w:spacing w:val="-3"/>
        </w:rPr>
        <w:t xml:space="preserve">developments in </w:t>
      </w:r>
      <w:r>
        <w:rPr>
          <w:rFonts w:ascii="VIC"/>
          <w:color w:val="00B5AF"/>
        </w:rPr>
        <w:t>Victoria.</w:t>
      </w:r>
    </w:p>
    <w:p w14:paraId="77333CEE" w14:textId="77777777" w:rsidR="00943696" w:rsidRDefault="001D7629">
      <w:pPr>
        <w:pStyle w:val="Heading5"/>
        <w:spacing w:before="95" w:line="244" w:lineRule="auto"/>
        <w:ind w:right="32"/>
        <w:rPr>
          <w:rFonts w:ascii="Lucida Sans"/>
        </w:rPr>
      </w:pPr>
      <w:r>
        <w:br w:type="column"/>
      </w:r>
      <w:r>
        <w:rPr>
          <w:rFonts w:ascii="Lucida Sans"/>
          <w:color w:val="100249"/>
          <w:w w:val="105"/>
        </w:rPr>
        <w:t>Neighbourhood</w:t>
      </w:r>
      <w:r>
        <w:rPr>
          <w:rFonts w:ascii="Lucida Sans"/>
          <w:color w:val="100249"/>
          <w:spacing w:val="-28"/>
          <w:w w:val="105"/>
        </w:rPr>
        <w:t xml:space="preserve"> </w:t>
      </w:r>
      <w:r>
        <w:rPr>
          <w:rFonts w:ascii="Lucida Sans"/>
          <w:color w:val="100249"/>
          <w:w w:val="105"/>
        </w:rPr>
        <w:t>and</w:t>
      </w:r>
      <w:r>
        <w:rPr>
          <w:rFonts w:ascii="Lucida Sans"/>
          <w:color w:val="100249"/>
          <w:spacing w:val="-27"/>
          <w:w w:val="105"/>
        </w:rPr>
        <w:t xml:space="preserve"> </w:t>
      </w:r>
      <w:r>
        <w:rPr>
          <w:rFonts w:ascii="Lucida Sans"/>
          <w:color w:val="100249"/>
          <w:w w:val="105"/>
        </w:rPr>
        <w:t>site</w:t>
      </w:r>
      <w:r>
        <w:rPr>
          <w:rFonts w:ascii="Lucida Sans"/>
          <w:color w:val="100249"/>
          <w:spacing w:val="-27"/>
          <w:w w:val="105"/>
        </w:rPr>
        <w:t xml:space="preserve"> </w:t>
      </w:r>
      <w:r>
        <w:rPr>
          <w:rFonts w:ascii="Lucida Sans"/>
          <w:color w:val="100249"/>
          <w:w w:val="105"/>
        </w:rPr>
        <w:t>description</w:t>
      </w:r>
      <w:r>
        <w:rPr>
          <w:rFonts w:ascii="Lucida Sans"/>
          <w:color w:val="100249"/>
          <w:spacing w:val="-27"/>
          <w:w w:val="105"/>
        </w:rPr>
        <w:t xml:space="preserve"> </w:t>
      </w:r>
      <w:r>
        <w:rPr>
          <w:rFonts w:ascii="Lucida Sans"/>
          <w:color w:val="100249"/>
          <w:w w:val="105"/>
        </w:rPr>
        <w:t>and design</w:t>
      </w:r>
      <w:r>
        <w:rPr>
          <w:rFonts w:ascii="Lucida Sans"/>
          <w:color w:val="100249"/>
          <w:spacing w:val="-15"/>
          <w:w w:val="105"/>
        </w:rPr>
        <w:t xml:space="preserve"> </w:t>
      </w:r>
      <w:r>
        <w:rPr>
          <w:rFonts w:ascii="Lucida Sans"/>
          <w:color w:val="100249"/>
          <w:w w:val="105"/>
        </w:rPr>
        <w:t>response</w:t>
      </w:r>
    </w:p>
    <w:p w14:paraId="77333CEF" w14:textId="77777777" w:rsidR="00943696" w:rsidRDefault="001D7629">
      <w:pPr>
        <w:spacing w:before="95"/>
        <w:ind w:left="113"/>
        <w:rPr>
          <w:rFonts w:ascii="Lucida Sans"/>
          <w:sz w:val="20"/>
        </w:rPr>
      </w:pPr>
      <w:r>
        <w:br w:type="column"/>
      </w:r>
      <w:r>
        <w:rPr>
          <w:rFonts w:ascii="Lucida Sans"/>
          <w:color w:val="100249"/>
          <w:w w:val="105"/>
          <w:sz w:val="20"/>
        </w:rPr>
        <w:t>Urban context report and design response</w:t>
      </w:r>
    </w:p>
    <w:p w14:paraId="77333CF0" w14:textId="77777777" w:rsidR="00943696" w:rsidRDefault="001D7629">
      <w:pPr>
        <w:pStyle w:val="BodyText"/>
        <w:spacing w:before="167" w:line="231" w:lineRule="exact"/>
        <w:ind w:left="113"/>
      </w:pPr>
      <w:r>
        <w:rPr>
          <w:color w:val="414042"/>
        </w:rPr>
        <w:t>For apartment developments of five or more storeys</w:t>
      </w:r>
    </w:p>
    <w:p w14:paraId="77333CF1" w14:textId="77777777" w:rsidR="00943696" w:rsidRDefault="00943696">
      <w:pPr>
        <w:spacing w:line="231" w:lineRule="exact"/>
        <w:sectPr w:rsidR="00943696">
          <w:type w:val="continuous"/>
          <w:pgSz w:w="23820" w:h="16840" w:orient="landscape"/>
          <w:pgMar w:top="320" w:right="960" w:bottom="280" w:left="1020" w:header="720" w:footer="720" w:gutter="0"/>
          <w:cols w:num="3" w:space="720" w:equalWidth="0">
            <w:col w:w="8809" w:space="3097"/>
            <w:col w:w="4176" w:space="784"/>
            <w:col w:w="4974"/>
          </w:cols>
        </w:sectPr>
      </w:pPr>
    </w:p>
    <w:p w14:paraId="77333CF2" w14:textId="77777777" w:rsidR="00943696" w:rsidRDefault="001D7629">
      <w:pPr>
        <w:spacing w:before="38" w:line="218" w:lineRule="auto"/>
        <w:ind w:left="113" w:right="191"/>
        <w:rPr>
          <w:sz w:val="18"/>
        </w:rPr>
      </w:pPr>
      <w:r>
        <w:rPr>
          <w:color w:val="414042"/>
          <w:sz w:val="18"/>
        </w:rPr>
        <w:t xml:space="preserve">The apartment standards are in the </w:t>
      </w:r>
      <w:r>
        <w:rPr>
          <w:rFonts w:ascii="VIC Light Italic"/>
          <w:i/>
          <w:color w:val="414042"/>
          <w:sz w:val="18"/>
        </w:rPr>
        <w:t xml:space="preserve">Victoria Planning Provisions </w:t>
      </w:r>
      <w:r>
        <w:rPr>
          <w:color w:val="414042"/>
          <w:sz w:val="18"/>
        </w:rPr>
        <w:t>and all planning schemes in:</w:t>
      </w:r>
    </w:p>
    <w:p w14:paraId="77333CF3" w14:textId="77777777" w:rsidR="00943696" w:rsidRDefault="001D7629">
      <w:pPr>
        <w:pStyle w:val="ListParagraph"/>
        <w:numPr>
          <w:ilvl w:val="0"/>
          <w:numId w:val="86"/>
        </w:numPr>
        <w:tabs>
          <w:tab w:val="left" w:pos="341"/>
        </w:tabs>
        <w:spacing w:before="168" w:line="218" w:lineRule="auto"/>
        <w:ind w:right="38"/>
        <w:rPr>
          <w:sz w:val="18"/>
        </w:rPr>
      </w:pPr>
      <w:r>
        <w:rPr>
          <w:color w:val="414042"/>
          <w:sz w:val="18"/>
        </w:rPr>
        <w:t xml:space="preserve">Clause 55 </w:t>
      </w:r>
      <w:r>
        <w:rPr>
          <w:color w:val="414042"/>
          <w:spacing w:val="-4"/>
          <w:sz w:val="18"/>
        </w:rPr>
        <w:t xml:space="preserve">(Two </w:t>
      </w:r>
      <w:r>
        <w:rPr>
          <w:color w:val="414042"/>
          <w:sz w:val="18"/>
        </w:rPr>
        <w:t>or more dwellings on a lot and Residential buildings) at</w:t>
      </w:r>
      <w:r>
        <w:rPr>
          <w:color w:val="0000FF"/>
          <w:sz w:val="18"/>
        </w:rPr>
        <w:t xml:space="preserve"> </w:t>
      </w:r>
      <w:hyperlink r:id="rId32">
        <w:r>
          <w:rPr>
            <w:color w:val="0000FF"/>
            <w:sz w:val="18"/>
            <w:u w:val="single" w:color="0000FF"/>
          </w:rPr>
          <w:t>Clause 55.07 (Apartment</w:t>
        </w:r>
      </w:hyperlink>
      <w:hyperlink r:id="rId33">
        <w:r>
          <w:rPr>
            <w:color w:val="0000FF"/>
            <w:sz w:val="18"/>
            <w:u w:val="single" w:color="0000FF"/>
          </w:rPr>
          <w:t xml:space="preserve"> Developments)</w:t>
        </w:r>
      </w:hyperlink>
    </w:p>
    <w:p w14:paraId="77333CF4" w14:textId="77777777" w:rsidR="00943696" w:rsidRDefault="001D7629">
      <w:pPr>
        <w:pStyle w:val="ListParagraph"/>
        <w:numPr>
          <w:ilvl w:val="0"/>
          <w:numId w:val="86"/>
        </w:numPr>
        <w:tabs>
          <w:tab w:val="left" w:pos="341"/>
        </w:tabs>
        <w:spacing w:before="110" w:line="218" w:lineRule="auto"/>
        <w:ind w:right="264"/>
        <w:rPr>
          <w:sz w:val="18"/>
        </w:rPr>
      </w:pPr>
      <w:r>
        <w:rPr>
          <w:color w:val="414042"/>
          <w:sz w:val="18"/>
        </w:rPr>
        <w:t>A particular provision at</w:t>
      </w:r>
      <w:r>
        <w:rPr>
          <w:color w:val="0000FF"/>
          <w:sz w:val="18"/>
        </w:rPr>
        <w:t xml:space="preserve"> </w:t>
      </w:r>
      <w:hyperlink r:id="rId34">
        <w:r>
          <w:rPr>
            <w:color w:val="0000FF"/>
            <w:sz w:val="18"/>
            <w:u w:val="single" w:color="0000FF"/>
          </w:rPr>
          <w:t>Clause 58 (Apartment</w:t>
        </w:r>
      </w:hyperlink>
      <w:hyperlink r:id="rId35">
        <w:r>
          <w:rPr>
            <w:color w:val="0000FF"/>
            <w:sz w:val="18"/>
            <w:u w:val="single" w:color="0000FF"/>
          </w:rPr>
          <w:t xml:space="preserve"> Developments).</w:t>
        </w:r>
        <w:r>
          <w:rPr>
            <w:color w:val="0000FF"/>
            <w:spacing w:val="-1"/>
            <w:sz w:val="18"/>
            <w:u w:val="single" w:color="0000FF"/>
          </w:rPr>
          <w:t xml:space="preserve"> </w:t>
        </w:r>
      </w:hyperlink>
    </w:p>
    <w:p w14:paraId="77333CF5" w14:textId="77777777" w:rsidR="00943696" w:rsidRDefault="001D7629">
      <w:pPr>
        <w:pStyle w:val="BodyText"/>
        <w:spacing w:before="95"/>
        <w:ind w:left="113"/>
      </w:pPr>
      <w:r>
        <w:rPr>
          <w:color w:val="414042"/>
        </w:rPr>
        <w:t>Apartment developments of:</w:t>
      </w:r>
    </w:p>
    <w:p w14:paraId="77333CF6" w14:textId="77777777" w:rsidR="00943696" w:rsidRDefault="001D7629">
      <w:pPr>
        <w:pStyle w:val="ListParagraph"/>
        <w:numPr>
          <w:ilvl w:val="0"/>
          <w:numId w:val="86"/>
        </w:numPr>
        <w:tabs>
          <w:tab w:val="left" w:pos="341"/>
        </w:tabs>
        <w:spacing w:before="163" w:line="218" w:lineRule="auto"/>
        <w:ind w:right="102"/>
        <w:rPr>
          <w:sz w:val="18"/>
        </w:rPr>
      </w:pPr>
      <w:r>
        <w:rPr>
          <w:color w:val="414042"/>
          <w:sz w:val="18"/>
        </w:rPr>
        <w:t xml:space="preserve">Four or fewer stories </w:t>
      </w:r>
      <w:r>
        <w:rPr>
          <w:color w:val="414042"/>
          <w:spacing w:val="-3"/>
          <w:sz w:val="18"/>
        </w:rPr>
        <w:t xml:space="preserve">(excluding </w:t>
      </w:r>
      <w:r>
        <w:rPr>
          <w:color w:val="414042"/>
          <w:sz w:val="18"/>
        </w:rPr>
        <w:t xml:space="preserve">a basement) in a residential zone will be assessed against most of the apartment standards under Clause </w:t>
      </w:r>
      <w:r>
        <w:rPr>
          <w:color w:val="414042"/>
          <w:spacing w:val="3"/>
          <w:sz w:val="18"/>
        </w:rPr>
        <w:t xml:space="preserve">55, </w:t>
      </w:r>
      <w:r>
        <w:rPr>
          <w:color w:val="414042"/>
          <w:sz w:val="18"/>
        </w:rPr>
        <w:t xml:space="preserve">which includes new Apartment Standards at Clause </w:t>
      </w:r>
      <w:r>
        <w:rPr>
          <w:color w:val="414042"/>
          <w:spacing w:val="-3"/>
          <w:sz w:val="18"/>
        </w:rPr>
        <w:t>55.07.</w:t>
      </w:r>
    </w:p>
    <w:p w14:paraId="77333CF7" w14:textId="77777777" w:rsidR="00943696" w:rsidRDefault="001D7629">
      <w:pPr>
        <w:pStyle w:val="ListParagraph"/>
        <w:numPr>
          <w:ilvl w:val="0"/>
          <w:numId w:val="86"/>
        </w:numPr>
        <w:tabs>
          <w:tab w:val="left" w:pos="341"/>
        </w:tabs>
        <w:spacing w:before="108" w:line="218" w:lineRule="auto"/>
        <w:ind w:right="163"/>
        <w:rPr>
          <w:sz w:val="18"/>
        </w:rPr>
      </w:pPr>
      <w:r>
        <w:rPr>
          <w:color w:val="414042"/>
          <w:sz w:val="18"/>
        </w:rPr>
        <w:t xml:space="preserve">Five or more storeys </w:t>
      </w:r>
      <w:r>
        <w:rPr>
          <w:color w:val="414042"/>
          <w:spacing w:val="-3"/>
          <w:sz w:val="18"/>
        </w:rPr>
        <w:t xml:space="preserve">(excluding </w:t>
      </w:r>
      <w:r>
        <w:rPr>
          <w:color w:val="414042"/>
          <w:sz w:val="18"/>
        </w:rPr>
        <w:t>a basement) in a residential zone and all other zones will be assessed against Clause</w:t>
      </w:r>
      <w:r>
        <w:rPr>
          <w:color w:val="414042"/>
          <w:spacing w:val="-1"/>
          <w:sz w:val="18"/>
        </w:rPr>
        <w:t xml:space="preserve"> </w:t>
      </w:r>
      <w:r>
        <w:rPr>
          <w:color w:val="414042"/>
          <w:spacing w:val="3"/>
          <w:sz w:val="18"/>
        </w:rPr>
        <w:t>58.</w:t>
      </w:r>
    </w:p>
    <w:p w14:paraId="77333CF8" w14:textId="77777777" w:rsidR="00943696" w:rsidRDefault="001D7629">
      <w:pPr>
        <w:spacing w:before="110" w:line="218" w:lineRule="auto"/>
        <w:ind w:left="113" w:right="191"/>
        <w:rPr>
          <w:sz w:val="18"/>
        </w:rPr>
      </w:pPr>
      <w:r>
        <w:rPr>
          <w:color w:val="414042"/>
          <w:sz w:val="18"/>
        </w:rPr>
        <w:t xml:space="preserve">The 2017 </w:t>
      </w:r>
      <w:hyperlink r:id="rId36">
        <w:r>
          <w:rPr>
            <w:rFonts w:ascii="VIC Light Italic" w:hAnsi="VIC Light Italic"/>
            <w:i/>
            <w:color w:val="0000FF"/>
            <w:sz w:val="18"/>
            <w:u w:val="single" w:color="0000FF"/>
          </w:rPr>
          <w:t>Planning Advisory Note 66: New planning</w:t>
        </w:r>
      </w:hyperlink>
      <w:r>
        <w:rPr>
          <w:rFonts w:ascii="VIC Light Italic" w:hAnsi="VIC Light Italic"/>
          <w:i/>
          <w:color w:val="0000FF"/>
          <w:sz w:val="18"/>
        </w:rPr>
        <w:t xml:space="preserve"> </w:t>
      </w:r>
      <w:hyperlink r:id="rId37">
        <w:r>
          <w:rPr>
            <w:rFonts w:ascii="VIC Light Italic" w:hAnsi="VIC Light Italic"/>
            <w:i/>
            <w:color w:val="0000FF"/>
            <w:sz w:val="18"/>
            <w:u w:val="single" w:color="0000FF"/>
          </w:rPr>
          <w:t>provisions for apartment developments –</w:t>
        </w:r>
      </w:hyperlink>
      <w:r>
        <w:rPr>
          <w:rFonts w:ascii="VIC Light Italic" w:hAnsi="VIC Light Italic"/>
          <w:i/>
          <w:color w:val="0000FF"/>
          <w:sz w:val="18"/>
        </w:rPr>
        <w:t xml:space="preserve"> </w:t>
      </w:r>
      <w:hyperlink r:id="rId38">
        <w:r>
          <w:rPr>
            <w:rFonts w:ascii="VIC Light Italic" w:hAnsi="VIC Light Italic"/>
            <w:i/>
            <w:color w:val="0000FF"/>
            <w:sz w:val="18"/>
            <w:u w:val="single" w:color="0000FF"/>
          </w:rPr>
          <w:t>Amendment VC136</w:t>
        </w:r>
        <w:r>
          <w:rPr>
            <w:rFonts w:ascii="VIC Light Italic" w:hAnsi="VIC Light Italic"/>
            <w:i/>
            <w:color w:val="0000FF"/>
            <w:sz w:val="18"/>
          </w:rPr>
          <w:t xml:space="preserve"> </w:t>
        </w:r>
      </w:hyperlink>
      <w:r>
        <w:rPr>
          <w:color w:val="414042"/>
          <w:sz w:val="18"/>
        </w:rPr>
        <w:t>details how the apartment standards are given effect in Clause 55.07 and Clause 58.</w:t>
      </w:r>
    </w:p>
    <w:p w14:paraId="77333CF9" w14:textId="77777777" w:rsidR="00943696" w:rsidRDefault="001D7629">
      <w:pPr>
        <w:pStyle w:val="BodyText"/>
        <w:spacing w:before="164" w:line="218" w:lineRule="auto"/>
        <w:ind w:left="113" w:right="191"/>
      </w:pPr>
      <w:r>
        <w:rPr>
          <w:color w:val="414042"/>
        </w:rPr>
        <w:t>These guidelines relate to Clause 55.07 and Clause 58 provisions.</w:t>
      </w:r>
    </w:p>
    <w:p w14:paraId="77333CFA" w14:textId="77777777" w:rsidR="00943696" w:rsidRDefault="001D7629">
      <w:pPr>
        <w:pStyle w:val="Heading5"/>
        <w:spacing w:before="29"/>
        <w:rPr>
          <w:rFonts w:ascii="Lucida Sans"/>
        </w:rPr>
      </w:pPr>
      <w:r>
        <w:br w:type="column"/>
      </w:r>
      <w:r>
        <w:rPr>
          <w:rFonts w:ascii="Lucida Sans"/>
          <w:color w:val="100249"/>
          <w:w w:val="105"/>
        </w:rPr>
        <w:t xml:space="preserve">Operation of the </w:t>
      </w:r>
      <w:r>
        <w:rPr>
          <w:rFonts w:ascii="Lucida Sans"/>
          <w:color w:val="100249"/>
          <w:spacing w:val="2"/>
          <w:w w:val="105"/>
        </w:rPr>
        <w:t>apartment</w:t>
      </w:r>
      <w:r>
        <w:rPr>
          <w:rFonts w:ascii="Lucida Sans"/>
          <w:color w:val="100249"/>
          <w:spacing w:val="-49"/>
          <w:w w:val="105"/>
        </w:rPr>
        <w:t xml:space="preserve"> </w:t>
      </w:r>
      <w:r>
        <w:rPr>
          <w:rFonts w:ascii="Lucida Sans"/>
          <w:color w:val="100249"/>
          <w:w w:val="105"/>
        </w:rPr>
        <w:t>standards</w:t>
      </w:r>
    </w:p>
    <w:p w14:paraId="77333CFB" w14:textId="77777777" w:rsidR="00943696" w:rsidRDefault="001D7629">
      <w:pPr>
        <w:pStyle w:val="BodyText"/>
        <w:spacing w:before="184" w:line="218" w:lineRule="auto"/>
        <w:ind w:left="113" w:right="95"/>
      </w:pPr>
      <w:r>
        <w:rPr>
          <w:color w:val="414042"/>
        </w:rPr>
        <w:t>The apartment provisions operate in the same way that Victoria Planning Provisions clauses 54 and 55 operate to assess residential development. The provisions have objectives, apartment standards and decision guidelines.</w:t>
      </w:r>
    </w:p>
    <w:p w14:paraId="77333CFC" w14:textId="77777777" w:rsidR="00943696" w:rsidRDefault="001D7629">
      <w:pPr>
        <w:pStyle w:val="BodyText"/>
        <w:spacing w:before="164" w:line="218" w:lineRule="auto"/>
        <w:ind w:left="113"/>
      </w:pPr>
      <w:r>
        <w:rPr>
          <w:color w:val="414042"/>
        </w:rPr>
        <w:t>An objective describes the desired outcomes to be achieved in the completed development.</w:t>
      </w:r>
    </w:p>
    <w:p w14:paraId="77333CFD" w14:textId="77777777" w:rsidR="00943696" w:rsidRDefault="001D7629">
      <w:pPr>
        <w:pStyle w:val="BodyText"/>
        <w:spacing w:before="168" w:line="218" w:lineRule="auto"/>
        <w:ind w:left="113"/>
      </w:pPr>
      <w:r>
        <w:rPr>
          <w:color w:val="414042"/>
        </w:rPr>
        <w:t>A standard sets out requirements to meet the objective. Normally, a standard should be met, but if the responsible authority is satisfied that an alternative design solution meets the objective, the alternative design solution may be considered.</w:t>
      </w:r>
    </w:p>
    <w:p w14:paraId="77333CFE" w14:textId="77777777" w:rsidR="00943696" w:rsidRDefault="001D7629">
      <w:pPr>
        <w:pStyle w:val="BodyText"/>
        <w:spacing w:before="164" w:line="218" w:lineRule="auto"/>
        <w:ind w:left="113" w:right="94"/>
      </w:pPr>
      <w:r>
        <w:rPr>
          <w:color w:val="414042"/>
        </w:rPr>
        <w:t>Decision guidelines set out the matters the responsible authority should consider before deciding if an application meets the objectives. When an alternative design solution is proposed, the effect of the design solution on the achievement of other objectives should be considered.</w:t>
      </w:r>
    </w:p>
    <w:p w14:paraId="77333CFF" w14:textId="77777777" w:rsidR="00943696" w:rsidRDefault="00943696">
      <w:pPr>
        <w:pStyle w:val="BodyText"/>
        <w:spacing w:before="8"/>
        <w:rPr>
          <w:sz w:val="15"/>
        </w:rPr>
      </w:pPr>
    </w:p>
    <w:p w14:paraId="77333D00" w14:textId="77777777" w:rsidR="00943696" w:rsidRDefault="001D7629">
      <w:pPr>
        <w:pStyle w:val="Heading5"/>
        <w:rPr>
          <w:rFonts w:ascii="Lucida Sans"/>
        </w:rPr>
      </w:pPr>
      <w:r>
        <w:rPr>
          <w:rFonts w:ascii="Lucida Sans"/>
          <w:color w:val="100249"/>
        </w:rPr>
        <w:t>Requirements</w:t>
      </w:r>
    </w:p>
    <w:p w14:paraId="77333D01" w14:textId="77777777" w:rsidR="00943696" w:rsidRDefault="001D7629">
      <w:pPr>
        <w:pStyle w:val="BodyText"/>
        <w:spacing w:before="168"/>
        <w:ind w:left="113"/>
      </w:pPr>
      <w:r>
        <w:rPr>
          <w:color w:val="414042"/>
        </w:rPr>
        <w:t>An apartment development:</w:t>
      </w:r>
    </w:p>
    <w:p w14:paraId="77333D02" w14:textId="77777777" w:rsidR="00943696" w:rsidRDefault="001D7629">
      <w:pPr>
        <w:pStyle w:val="ListParagraph"/>
        <w:numPr>
          <w:ilvl w:val="0"/>
          <w:numId w:val="86"/>
        </w:numPr>
        <w:tabs>
          <w:tab w:val="left" w:pos="341"/>
        </w:tabs>
        <w:spacing w:before="164" w:line="218" w:lineRule="auto"/>
        <w:ind w:right="689"/>
        <w:rPr>
          <w:sz w:val="18"/>
        </w:rPr>
      </w:pPr>
      <w:r>
        <w:rPr>
          <w:color w:val="414042"/>
          <w:sz w:val="18"/>
        </w:rPr>
        <w:t>must meet of the objectives of Clause 55 or Clause</w:t>
      </w:r>
      <w:r>
        <w:rPr>
          <w:color w:val="414042"/>
          <w:spacing w:val="-1"/>
          <w:sz w:val="18"/>
        </w:rPr>
        <w:t xml:space="preserve"> </w:t>
      </w:r>
      <w:r>
        <w:rPr>
          <w:color w:val="414042"/>
          <w:spacing w:val="3"/>
          <w:sz w:val="18"/>
        </w:rPr>
        <w:t>58.</w:t>
      </w:r>
    </w:p>
    <w:p w14:paraId="77333D03" w14:textId="77777777" w:rsidR="00943696" w:rsidRDefault="001D7629">
      <w:pPr>
        <w:pStyle w:val="ListParagraph"/>
        <w:numPr>
          <w:ilvl w:val="0"/>
          <w:numId w:val="86"/>
        </w:numPr>
        <w:tabs>
          <w:tab w:val="left" w:pos="341"/>
        </w:tabs>
        <w:spacing w:line="218" w:lineRule="auto"/>
        <w:ind w:right="880"/>
        <w:rPr>
          <w:sz w:val="18"/>
        </w:rPr>
      </w:pPr>
      <w:r>
        <w:rPr>
          <w:color w:val="414042"/>
          <w:sz w:val="18"/>
        </w:rPr>
        <w:t xml:space="preserve">should meet the apartment standards of Clause 55 or Clause </w:t>
      </w:r>
      <w:r>
        <w:rPr>
          <w:color w:val="414042"/>
          <w:spacing w:val="3"/>
          <w:sz w:val="18"/>
        </w:rPr>
        <w:t>58.</w:t>
      </w:r>
    </w:p>
    <w:p w14:paraId="77333D04" w14:textId="77777777" w:rsidR="00943696" w:rsidRDefault="001D7629">
      <w:pPr>
        <w:pStyle w:val="BodyText"/>
        <w:spacing w:before="111" w:line="218" w:lineRule="auto"/>
        <w:ind w:left="113"/>
      </w:pPr>
      <w:r>
        <w:rPr>
          <w:color w:val="414042"/>
        </w:rPr>
        <w:t>The apartment standards in Clause 55.07 cannot be varied in a schedule to a zone. Some existing standards in Clause 55 continue to be able to be varied in a schedule to a zone.</w:t>
      </w:r>
    </w:p>
    <w:p w14:paraId="77333D05" w14:textId="77777777" w:rsidR="00943696" w:rsidRDefault="001D7629">
      <w:pPr>
        <w:pStyle w:val="BodyText"/>
        <w:spacing w:before="165" w:line="218" w:lineRule="auto"/>
        <w:ind w:left="113"/>
      </w:pPr>
      <w:r>
        <w:rPr>
          <w:color w:val="414042"/>
        </w:rPr>
        <w:t>The Neighbourhood Character Overlay will continue to allow variations to most standards in Clause 55, except for the apartment standards in Clause 55.07 and existing key amenity standards (such as overshadowing and daylight to new and existing windows).</w:t>
      </w:r>
    </w:p>
    <w:p w14:paraId="77333D06" w14:textId="77777777" w:rsidR="00943696" w:rsidRDefault="001D7629">
      <w:pPr>
        <w:pStyle w:val="BodyText"/>
        <w:spacing w:before="163" w:line="218" w:lineRule="auto"/>
        <w:ind w:left="113" w:right="11"/>
      </w:pPr>
      <w:r>
        <w:rPr>
          <w:color w:val="414042"/>
        </w:rPr>
        <w:t xml:space="preserve">Apartment standards in Clause 58 cannot be varied in a schedule to the zone or an overlay, except for the D 14 building setback standard in </w:t>
      </w:r>
      <w:hyperlink r:id="rId39">
        <w:r>
          <w:rPr>
            <w:color w:val="0000FF"/>
            <w:u w:val="single" w:color="0000FF"/>
          </w:rPr>
          <w:t>Clause 58.04</w:t>
        </w:r>
      </w:hyperlink>
      <w:r>
        <w:rPr>
          <w:color w:val="0000FF"/>
        </w:rPr>
        <w:t xml:space="preserve"> </w:t>
      </w:r>
      <w:hyperlink r:id="rId40">
        <w:r>
          <w:rPr>
            <w:color w:val="0000FF"/>
            <w:u w:val="single" w:color="0000FF"/>
          </w:rPr>
          <w:t>(building setback standard)</w:t>
        </w:r>
        <w:r>
          <w:rPr>
            <w:color w:val="0000FF"/>
          </w:rPr>
          <w:t>.</w:t>
        </w:r>
      </w:hyperlink>
    </w:p>
    <w:p w14:paraId="77333D07" w14:textId="77777777" w:rsidR="00943696" w:rsidRDefault="001D7629">
      <w:pPr>
        <w:pStyle w:val="BodyText"/>
        <w:spacing w:before="25" w:line="218" w:lineRule="auto"/>
        <w:ind w:left="113" w:right="58"/>
      </w:pPr>
      <w:r>
        <w:br w:type="column"/>
      </w:r>
      <w:r>
        <w:rPr>
          <w:color w:val="414042"/>
        </w:rPr>
        <w:t xml:space="preserve">For apartment developments of four or fewer storeys (excluding a basement) in a residential zone, </w:t>
      </w:r>
      <w:hyperlink r:id="rId41">
        <w:r>
          <w:rPr>
            <w:color w:val="0000FF"/>
            <w:u w:val="single" w:color="0000FF"/>
          </w:rPr>
          <w:t>Clause</w:t>
        </w:r>
      </w:hyperlink>
      <w:r>
        <w:rPr>
          <w:color w:val="0000FF"/>
        </w:rPr>
        <w:t xml:space="preserve"> </w:t>
      </w:r>
      <w:hyperlink r:id="rId42">
        <w:r>
          <w:rPr>
            <w:color w:val="0000FF"/>
            <w:u w:val="single" w:color="0000FF"/>
          </w:rPr>
          <w:t>55.01 (Neighbourhood and site description and</w:t>
        </w:r>
      </w:hyperlink>
      <w:r>
        <w:rPr>
          <w:color w:val="0000FF"/>
        </w:rPr>
        <w:t xml:space="preserve"> </w:t>
      </w:r>
      <w:hyperlink r:id="rId43">
        <w:r>
          <w:rPr>
            <w:color w:val="0000FF"/>
            <w:u w:val="single" w:color="0000FF"/>
          </w:rPr>
          <w:t>design response)</w:t>
        </w:r>
        <w:r>
          <w:rPr>
            <w:color w:val="0000FF"/>
          </w:rPr>
          <w:t xml:space="preserve"> </w:t>
        </w:r>
      </w:hyperlink>
      <w:r>
        <w:rPr>
          <w:color w:val="414042"/>
        </w:rPr>
        <w:t>requires a neighbourhood and site description and design response to be prepared and submitted with a planning permit application.</w:t>
      </w:r>
    </w:p>
    <w:p w14:paraId="77333D08" w14:textId="77777777" w:rsidR="00943696" w:rsidRDefault="001D7629">
      <w:pPr>
        <w:pStyle w:val="BodyText"/>
        <w:spacing w:before="163" w:line="218" w:lineRule="auto"/>
        <w:ind w:left="113" w:right="8"/>
      </w:pPr>
      <w:r>
        <w:rPr>
          <w:color w:val="414042"/>
        </w:rPr>
        <w:t>A neighbourhood and site description must accurately describe the features or characteristics of the neighbourhood and site. It is a factual record of the physical features of the neighbourhood and site, so it should be impartial and describe their positive and negative features.</w:t>
      </w:r>
    </w:p>
    <w:p w14:paraId="77333D09" w14:textId="77777777" w:rsidR="00943696" w:rsidRDefault="001D7629">
      <w:pPr>
        <w:pStyle w:val="BodyText"/>
        <w:spacing w:before="163" w:line="218" w:lineRule="auto"/>
        <w:ind w:left="113" w:right="287"/>
      </w:pPr>
      <w:r>
        <w:rPr>
          <w:color w:val="414042"/>
        </w:rPr>
        <w:t>A design response must explain how the proposed design:</w:t>
      </w:r>
    </w:p>
    <w:p w14:paraId="77333D0A" w14:textId="77777777" w:rsidR="00943696" w:rsidRDefault="001D7629">
      <w:pPr>
        <w:pStyle w:val="ListParagraph"/>
        <w:numPr>
          <w:ilvl w:val="0"/>
          <w:numId w:val="86"/>
        </w:numPr>
        <w:tabs>
          <w:tab w:val="left" w:pos="341"/>
        </w:tabs>
        <w:spacing w:before="168" w:line="218" w:lineRule="auto"/>
        <w:ind w:right="140"/>
        <w:rPr>
          <w:sz w:val="18"/>
        </w:rPr>
      </w:pPr>
      <w:r>
        <w:rPr>
          <w:color w:val="414042"/>
          <w:sz w:val="18"/>
        </w:rPr>
        <w:t>Derives from and responds to the neighbourhood and site</w:t>
      </w:r>
      <w:r>
        <w:rPr>
          <w:color w:val="414042"/>
          <w:spacing w:val="-1"/>
          <w:sz w:val="18"/>
        </w:rPr>
        <w:t xml:space="preserve"> </w:t>
      </w:r>
      <w:r>
        <w:rPr>
          <w:color w:val="414042"/>
          <w:sz w:val="18"/>
        </w:rPr>
        <w:t>description.</w:t>
      </w:r>
    </w:p>
    <w:p w14:paraId="77333D0B" w14:textId="77777777" w:rsidR="00943696" w:rsidRDefault="001D7629">
      <w:pPr>
        <w:pStyle w:val="ListParagraph"/>
        <w:numPr>
          <w:ilvl w:val="0"/>
          <w:numId w:val="86"/>
        </w:numPr>
        <w:tabs>
          <w:tab w:val="left" w:pos="341"/>
        </w:tabs>
        <w:spacing w:before="95"/>
        <w:rPr>
          <w:sz w:val="18"/>
        </w:rPr>
      </w:pPr>
      <w:r>
        <w:rPr>
          <w:color w:val="414042"/>
          <w:sz w:val="18"/>
        </w:rPr>
        <w:t xml:space="preserve">Meets the objectives of Clause </w:t>
      </w:r>
      <w:r>
        <w:rPr>
          <w:color w:val="414042"/>
          <w:spacing w:val="2"/>
          <w:sz w:val="18"/>
        </w:rPr>
        <w:t>55.</w:t>
      </w:r>
    </w:p>
    <w:p w14:paraId="77333D0C" w14:textId="77777777" w:rsidR="00943696" w:rsidRDefault="001D7629">
      <w:pPr>
        <w:pStyle w:val="ListParagraph"/>
        <w:numPr>
          <w:ilvl w:val="0"/>
          <w:numId w:val="86"/>
        </w:numPr>
        <w:tabs>
          <w:tab w:val="left" w:pos="341"/>
        </w:tabs>
        <w:spacing w:before="106" w:line="218" w:lineRule="auto"/>
        <w:ind w:right="132"/>
        <w:rPr>
          <w:sz w:val="18"/>
        </w:rPr>
      </w:pPr>
      <w:r>
        <w:rPr>
          <w:color w:val="414042"/>
          <w:sz w:val="18"/>
        </w:rPr>
        <w:t>Responds to any neighbourhood character features for the area identified in a local planning policy or a Neighbourhood Character</w:t>
      </w:r>
      <w:r>
        <w:rPr>
          <w:color w:val="414042"/>
          <w:spacing w:val="-1"/>
          <w:sz w:val="18"/>
        </w:rPr>
        <w:t xml:space="preserve"> </w:t>
      </w:r>
      <w:r>
        <w:rPr>
          <w:color w:val="414042"/>
          <w:sz w:val="18"/>
        </w:rPr>
        <w:t>Overlay.</w:t>
      </w:r>
    </w:p>
    <w:p w14:paraId="77333D0D" w14:textId="77777777" w:rsidR="00943696" w:rsidRDefault="001D7629">
      <w:pPr>
        <w:pStyle w:val="BodyText"/>
        <w:spacing w:before="110" w:line="218" w:lineRule="auto"/>
        <w:ind w:left="113" w:right="76"/>
      </w:pPr>
      <w:r>
        <w:rPr>
          <w:color w:val="414042"/>
        </w:rPr>
        <w:t>If the application is for an apartment development, the design response must explain how the proposed design selects materials and finishes for the external walls.</w:t>
      </w:r>
    </w:p>
    <w:p w14:paraId="77333D0E" w14:textId="77777777" w:rsidR="00943696" w:rsidRDefault="001D7629">
      <w:pPr>
        <w:pStyle w:val="BodyText"/>
        <w:spacing w:before="166" w:line="218" w:lineRule="auto"/>
        <w:ind w:left="113" w:right="137"/>
      </w:pPr>
      <w:r>
        <w:rPr>
          <w:color w:val="414042"/>
        </w:rPr>
        <w:t>The design response must include correctly proportioned street elevations or photographs showing the development in the context of adjacent buildings. If in the opinion of the responsible authority this requirement is not relevant to the evaluation of an application, it may waive or reduce the requirement.</w:t>
      </w:r>
    </w:p>
    <w:p w14:paraId="77333D0F" w14:textId="77777777" w:rsidR="00943696" w:rsidRDefault="001D7629">
      <w:pPr>
        <w:pStyle w:val="BodyText"/>
        <w:spacing w:before="162" w:line="218" w:lineRule="auto"/>
        <w:ind w:left="113" w:right="529"/>
      </w:pPr>
      <w:r>
        <w:rPr>
          <w:color w:val="414042"/>
        </w:rPr>
        <w:t>There is more information about preparing a neighbourhood and site description and design response in:</w:t>
      </w:r>
    </w:p>
    <w:p w14:paraId="77333D10" w14:textId="77777777" w:rsidR="00943696" w:rsidRDefault="00000000">
      <w:pPr>
        <w:pStyle w:val="ListParagraph"/>
        <w:numPr>
          <w:ilvl w:val="0"/>
          <w:numId w:val="82"/>
        </w:numPr>
        <w:tabs>
          <w:tab w:val="left" w:pos="341"/>
        </w:tabs>
        <w:spacing w:before="166" w:line="218" w:lineRule="auto"/>
        <w:ind w:right="153"/>
        <w:rPr>
          <w:rFonts w:ascii="VIC Light Italic" w:hAnsi="VIC Light Italic"/>
          <w:i/>
          <w:sz w:val="18"/>
        </w:rPr>
      </w:pPr>
      <w:hyperlink r:id="rId44">
        <w:r w:rsidR="001D7629">
          <w:rPr>
            <w:rFonts w:ascii="VIC Light Italic" w:hAnsi="VIC Light Italic"/>
            <w:i/>
            <w:color w:val="0000FF"/>
            <w:sz w:val="18"/>
            <w:u w:val="single" w:color="0000FF"/>
          </w:rPr>
          <w:t xml:space="preserve">Planning Practice Note </w:t>
        </w:r>
        <w:r w:rsidR="001D7629">
          <w:rPr>
            <w:rFonts w:ascii="VIC Light Italic" w:hAnsi="VIC Light Italic"/>
            <w:i/>
            <w:color w:val="0000FF"/>
            <w:spacing w:val="2"/>
            <w:sz w:val="18"/>
            <w:u w:val="single" w:color="0000FF"/>
          </w:rPr>
          <w:t xml:space="preserve">16: </w:t>
        </w:r>
        <w:r w:rsidR="001D7629">
          <w:rPr>
            <w:rFonts w:ascii="VIC Light Italic" w:hAnsi="VIC Light Italic"/>
            <w:i/>
            <w:color w:val="0000FF"/>
            <w:sz w:val="18"/>
            <w:u w:val="single" w:color="0000FF"/>
          </w:rPr>
          <w:t>Making an Application</w:t>
        </w:r>
      </w:hyperlink>
      <w:hyperlink r:id="rId45">
        <w:r w:rsidR="001D7629">
          <w:rPr>
            <w:rFonts w:ascii="VIC Light Italic" w:hAnsi="VIC Light Italic"/>
            <w:i/>
            <w:color w:val="0000FF"/>
            <w:sz w:val="18"/>
            <w:u w:val="single" w:color="0000FF"/>
          </w:rPr>
          <w:t xml:space="preserve"> for a Dwellings in a Residential</w:t>
        </w:r>
        <w:r w:rsidR="001D7629">
          <w:rPr>
            <w:rFonts w:ascii="VIC Light Italic" w:hAnsi="VIC Light Italic"/>
            <w:i/>
            <w:color w:val="0000FF"/>
            <w:spacing w:val="-5"/>
            <w:sz w:val="18"/>
            <w:u w:val="single" w:color="0000FF"/>
          </w:rPr>
          <w:t xml:space="preserve"> </w:t>
        </w:r>
        <w:r w:rsidR="001D7629">
          <w:rPr>
            <w:rFonts w:ascii="VIC Light Italic" w:hAnsi="VIC Light Italic"/>
            <w:i/>
            <w:color w:val="0000FF"/>
            <w:sz w:val="18"/>
            <w:u w:val="single" w:color="0000FF"/>
          </w:rPr>
          <w:t>Zone</w:t>
        </w:r>
      </w:hyperlink>
    </w:p>
    <w:p w14:paraId="77333D11" w14:textId="77777777" w:rsidR="00943696" w:rsidRDefault="00000000">
      <w:pPr>
        <w:pStyle w:val="ListParagraph"/>
        <w:numPr>
          <w:ilvl w:val="0"/>
          <w:numId w:val="82"/>
        </w:numPr>
        <w:tabs>
          <w:tab w:val="left" w:pos="341"/>
        </w:tabs>
        <w:spacing w:line="218" w:lineRule="auto"/>
        <w:ind w:right="762"/>
        <w:rPr>
          <w:rFonts w:ascii="VIC Light Italic" w:hAnsi="VIC Light Italic"/>
          <w:i/>
          <w:sz w:val="18"/>
        </w:rPr>
      </w:pPr>
      <w:hyperlink r:id="rId46">
        <w:r w:rsidR="001D7629">
          <w:rPr>
            <w:rFonts w:ascii="VIC Light Italic" w:hAnsi="VIC Light Italic"/>
            <w:i/>
            <w:color w:val="0000FF"/>
            <w:sz w:val="18"/>
            <w:u w:val="single" w:color="0000FF"/>
          </w:rPr>
          <w:t>Planning Practice Note 43: Understanding</w:t>
        </w:r>
      </w:hyperlink>
      <w:hyperlink r:id="rId47">
        <w:r w:rsidR="001D7629">
          <w:rPr>
            <w:rFonts w:ascii="VIC Light Italic" w:hAnsi="VIC Light Italic"/>
            <w:i/>
            <w:color w:val="0000FF"/>
            <w:sz w:val="18"/>
            <w:u w:val="single" w:color="0000FF"/>
          </w:rPr>
          <w:t xml:space="preserve"> Neighbourhood </w:t>
        </w:r>
        <w:r w:rsidR="001D7629">
          <w:rPr>
            <w:rFonts w:ascii="VIC Light Italic" w:hAnsi="VIC Light Italic"/>
            <w:i/>
            <w:color w:val="0000FF"/>
            <w:spacing w:val="-3"/>
            <w:sz w:val="18"/>
            <w:u w:val="single" w:color="0000FF"/>
          </w:rPr>
          <w:t>Character</w:t>
        </w:r>
        <w:r w:rsidR="001D7629">
          <w:rPr>
            <w:rFonts w:ascii="VIC Light Italic" w:hAnsi="VIC Light Italic"/>
            <w:i/>
            <w:color w:val="0000FF"/>
            <w:spacing w:val="-3"/>
            <w:sz w:val="18"/>
          </w:rPr>
          <w:t>.</w:t>
        </w:r>
      </w:hyperlink>
    </w:p>
    <w:p w14:paraId="77333D12" w14:textId="77777777" w:rsidR="00943696" w:rsidRDefault="001D7629">
      <w:pPr>
        <w:pStyle w:val="BodyText"/>
        <w:spacing w:before="5" w:line="218" w:lineRule="auto"/>
        <w:ind w:left="113" w:right="260"/>
      </w:pPr>
      <w:r>
        <w:br w:type="column"/>
      </w:r>
      <w:r>
        <w:rPr>
          <w:color w:val="414042"/>
        </w:rPr>
        <w:t xml:space="preserve">(excluding a basement) in a residential zone and all apartment developments in other zones, </w:t>
      </w:r>
      <w:hyperlink r:id="rId48">
        <w:r>
          <w:rPr>
            <w:color w:val="0000FF"/>
            <w:u w:val="single" w:color="0000FF"/>
          </w:rPr>
          <w:t>Clause</w:t>
        </w:r>
      </w:hyperlink>
      <w:r>
        <w:rPr>
          <w:color w:val="0000FF"/>
        </w:rPr>
        <w:t xml:space="preserve"> </w:t>
      </w:r>
      <w:hyperlink r:id="rId49">
        <w:r>
          <w:rPr>
            <w:color w:val="0000FF"/>
            <w:u w:val="single" w:color="0000FF"/>
          </w:rPr>
          <w:t>58.01 (Urban Context Report and Design Response)</w:t>
        </w:r>
      </w:hyperlink>
      <w:r>
        <w:rPr>
          <w:color w:val="0000FF"/>
        </w:rPr>
        <w:t xml:space="preserve"> </w:t>
      </w:r>
      <w:r>
        <w:rPr>
          <w:color w:val="414042"/>
        </w:rPr>
        <w:t>requires an urban context report and design response to be prepared and submitted with an application.</w:t>
      </w:r>
    </w:p>
    <w:p w14:paraId="77333D13" w14:textId="77777777" w:rsidR="00943696" w:rsidRDefault="001D7629">
      <w:pPr>
        <w:pStyle w:val="BodyText"/>
        <w:spacing w:before="163" w:line="218" w:lineRule="auto"/>
        <w:ind w:left="113" w:right="260"/>
      </w:pPr>
      <w:r>
        <w:rPr>
          <w:color w:val="414042"/>
        </w:rPr>
        <w:t>An urban context report must accurately describe the features or characteristics of the urban context and the site. An urban context report is not a justification for a preconceived design: it is a factual record of the physical features of the urban context and site, so it should be impartial and describe their positive and negative features.</w:t>
      </w:r>
    </w:p>
    <w:p w14:paraId="77333D14" w14:textId="77777777" w:rsidR="00943696" w:rsidRDefault="001D7629">
      <w:pPr>
        <w:pStyle w:val="BodyText"/>
        <w:spacing w:before="162" w:line="218" w:lineRule="auto"/>
        <w:ind w:left="113"/>
      </w:pPr>
      <w:r>
        <w:rPr>
          <w:color w:val="414042"/>
        </w:rPr>
        <w:t>The design response must explain how the proposed design:</w:t>
      </w:r>
    </w:p>
    <w:p w14:paraId="77333D15" w14:textId="77777777" w:rsidR="00943696" w:rsidRDefault="001D7629">
      <w:pPr>
        <w:pStyle w:val="ListParagraph"/>
        <w:numPr>
          <w:ilvl w:val="0"/>
          <w:numId w:val="81"/>
        </w:numPr>
        <w:tabs>
          <w:tab w:val="left" w:pos="341"/>
        </w:tabs>
        <w:spacing w:before="168" w:line="218" w:lineRule="auto"/>
        <w:ind w:right="308"/>
        <w:rPr>
          <w:sz w:val="18"/>
        </w:rPr>
      </w:pPr>
      <w:r>
        <w:rPr>
          <w:color w:val="414042"/>
          <w:sz w:val="18"/>
        </w:rPr>
        <w:t>Responds to any relevant planning provision that applies to the land.</w:t>
      </w:r>
    </w:p>
    <w:p w14:paraId="77333D16" w14:textId="77777777" w:rsidR="00943696" w:rsidRDefault="001D7629">
      <w:pPr>
        <w:pStyle w:val="ListParagraph"/>
        <w:numPr>
          <w:ilvl w:val="0"/>
          <w:numId w:val="81"/>
        </w:numPr>
        <w:tabs>
          <w:tab w:val="left" w:pos="341"/>
        </w:tabs>
        <w:spacing w:before="95"/>
        <w:rPr>
          <w:sz w:val="18"/>
        </w:rPr>
      </w:pPr>
      <w:r>
        <w:rPr>
          <w:color w:val="414042"/>
          <w:sz w:val="18"/>
        </w:rPr>
        <w:t xml:space="preserve">Meets the objectives of Clause </w:t>
      </w:r>
      <w:r>
        <w:rPr>
          <w:color w:val="414042"/>
          <w:spacing w:val="3"/>
          <w:sz w:val="18"/>
        </w:rPr>
        <w:t>58.</w:t>
      </w:r>
    </w:p>
    <w:p w14:paraId="77333D17" w14:textId="77777777" w:rsidR="00943696" w:rsidRDefault="001D7629">
      <w:pPr>
        <w:pStyle w:val="ListParagraph"/>
        <w:numPr>
          <w:ilvl w:val="0"/>
          <w:numId w:val="81"/>
        </w:numPr>
        <w:tabs>
          <w:tab w:val="left" w:pos="341"/>
        </w:tabs>
        <w:spacing w:before="106" w:line="218" w:lineRule="auto"/>
        <w:ind w:right="384"/>
        <w:jc w:val="both"/>
        <w:rPr>
          <w:sz w:val="18"/>
        </w:rPr>
      </w:pPr>
      <w:r>
        <w:rPr>
          <w:color w:val="414042"/>
          <w:sz w:val="18"/>
        </w:rPr>
        <w:t>Responds to any relevant housing, urban design and landscape plan, strategy or policy set out in this</w:t>
      </w:r>
      <w:r>
        <w:rPr>
          <w:color w:val="414042"/>
          <w:spacing w:val="-1"/>
          <w:sz w:val="18"/>
        </w:rPr>
        <w:t xml:space="preserve"> </w:t>
      </w:r>
      <w:r>
        <w:rPr>
          <w:color w:val="414042"/>
          <w:sz w:val="18"/>
        </w:rPr>
        <w:t>scheme.</w:t>
      </w:r>
    </w:p>
    <w:p w14:paraId="77333D18" w14:textId="77777777" w:rsidR="00943696" w:rsidRDefault="001D7629">
      <w:pPr>
        <w:pStyle w:val="ListParagraph"/>
        <w:numPr>
          <w:ilvl w:val="0"/>
          <w:numId w:val="81"/>
        </w:numPr>
        <w:tabs>
          <w:tab w:val="left" w:pos="341"/>
        </w:tabs>
        <w:spacing w:before="110" w:line="218" w:lineRule="auto"/>
        <w:ind w:right="595"/>
        <w:rPr>
          <w:sz w:val="18"/>
        </w:rPr>
      </w:pPr>
      <w:r>
        <w:rPr>
          <w:color w:val="414042"/>
          <w:sz w:val="18"/>
        </w:rPr>
        <w:t>Selects materials and finishes for the external walls.</w:t>
      </w:r>
    </w:p>
    <w:p w14:paraId="77333D19" w14:textId="77777777" w:rsidR="00943696" w:rsidRDefault="001D7629">
      <w:pPr>
        <w:pStyle w:val="ListParagraph"/>
        <w:numPr>
          <w:ilvl w:val="0"/>
          <w:numId w:val="81"/>
        </w:numPr>
        <w:tabs>
          <w:tab w:val="left" w:pos="341"/>
        </w:tabs>
        <w:spacing w:line="218" w:lineRule="auto"/>
        <w:ind w:right="389"/>
        <w:rPr>
          <w:sz w:val="18"/>
        </w:rPr>
      </w:pPr>
      <w:r>
        <w:rPr>
          <w:color w:val="414042"/>
          <w:sz w:val="18"/>
        </w:rPr>
        <w:t xml:space="preserve">Derives from and responds to the urban context </w:t>
      </w:r>
      <w:r>
        <w:rPr>
          <w:color w:val="414042"/>
          <w:spacing w:val="2"/>
          <w:sz w:val="18"/>
        </w:rPr>
        <w:t>report.</w:t>
      </w:r>
    </w:p>
    <w:p w14:paraId="77333D1A" w14:textId="77777777" w:rsidR="00943696" w:rsidRDefault="001D7629">
      <w:pPr>
        <w:pStyle w:val="BodyText"/>
        <w:spacing w:before="111" w:line="218" w:lineRule="auto"/>
        <w:ind w:left="113" w:right="260"/>
      </w:pPr>
      <w:r>
        <w:rPr>
          <w:color w:val="414042"/>
        </w:rPr>
        <w:t>The design response must include correctly proportioned street elevations or photographs showing the development in the context of adjacent buildings. If in the opinion of the responsible authority this requirement is not relevant to the evaluation of an application, it may waive or reduce the requirement.</w:t>
      </w:r>
    </w:p>
    <w:p w14:paraId="77333D1B" w14:textId="77777777" w:rsidR="00943696" w:rsidRDefault="00943696">
      <w:pPr>
        <w:spacing w:line="218" w:lineRule="auto"/>
        <w:sectPr w:rsidR="00943696">
          <w:type w:val="continuous"/>
          <w:pgSz w:w="23820" w:h="16840" w:orient="landscape"/>
          <w:pgMar w:top="320" w:right="960" w:bottom="280" w:left="1020" w:header="720" w:footer="720" w:gutter="0"/>
          <w:cols w:num="4" w:space="720" w:equalWidth="0">
            <w:col w:w="4760" w:space="201"/>
            <w:col w:w="4824" w:space="2121"/>
            <w:col w:w="4832" w:space="129"/>
            <w:col w:w="4973"/>
          </w:cols>
        </w:sectPr>
      </w:pPr>
    </w:p>
    <w:p w14:paraId="77333D1C" w14:textId="77777777" w:rsidR="00943696" w:rsidRDefault="00943696">
      <w:pPr>
        <w:pStyle w:val="BodyText"/>
        <w:rPr>
          <w:sz w:val="20"/>
        </w:rPr>
      </w:pPr>
    </w:p>
    <w:p w14:paraId="77333D1D" w14:textId="77777777" w:rsidR="00943696" w:rsidRDefault="00943696">
      <w:pPr>
        <w:pStyle w:val="BodyText"/>
        <w:rPr>
          <w:sz w:val="20"/>
        </w:rPr>
      </w:pPr>
    </w:p>
    <w:p w14:paraId="77333D1E" w14:textId="77777777" w:rsidR="00943696" w:rsidRDefault="00943696">
      <w:pPr>
        <w:pStyle w:val="BodyText"/>
        <w:rPr>
          <w:sz w:val="20"/>
        </w:rPr>
      </w:pPr>
    </w:p>
    <w:p w14:paraId="77333D1F" w14:textId="77777777" w:rsidR="00943696" w:rsidRDefault="00943696">
      <w:pPr>
        <w:pStyle w:val="BodyText"/>
        <w:rPr>
          <w:sz w:val="20"/>
        </w:rPr>
      </w:pPr>
    </w:p>
    <w:p w14:paraId="77333D20" w14:textId="77777777" w:rsidR="00943696" w:rsidRDefault="00943696">
      <w:pPr>
        <w:pStyle w:val="BodyText"/>
        <w:rPr>
          <w:sz w:val="20"/>
        </w:rPr>
      </w:pPr>
    </w:p>
    <w:p w14:paraId="77333D21" w14:textId="77777777" w:rsidR="00943696" w:rsidRDefault="00943696">
      <w:pPr>
        <w:pStyle w:val="BodyText"/>
        <w:rPr>
          <w:sz w:val="20"/>
        </w:rPr>
      </w:pPr>
    </w:p>
    <w:p w14:paraId="77333D22" w14:textId="77777777" w:rsidR="00943696" w:rsidRDefault="00943696">
      <w:pPr>
        <w:pStyle w:val="BodyText"/>
        <w:spacing w:before="2"/>
        <w:rPr>
          <w:sz w:val="26"/>
        </w:rPr>
      </w:pPr>
    </w:p>
    <w:p w14:paraId="77333D23" w14:textId="77777777" w:rsidR="00943696" w:rsidRDefault="00943696">
      <w:pPr>
        <w:rPr>
          <w:sz w:val="26"/>
        </w:rPr>
        <w:sectPr w:rsidR="00943696">
          <w:footerReference w:type="default" r:id="rId50"/>
          <w:pgSz w:w="23820" w:h="16840" w:orient="landscape"/>
          <w:pgMar w:top="740" w:right="960" w:bottom="600" w:left="1020" w:header="559" w:footer="414" w:gutter="0"/>
          <w:cols w:space="720"/>
        </w:sectPr>
      </w:pPr>
    </w:p>
    <w:p w14:paraId="77333D24" w14:textId="77777777" w:rsidR="00943696" w:rsidRDefault="001D7629">
      <w:pPr>
        <w:pStyle w:val="Heading5"/>
        <w:spacing w:before="95"/>
        <w:rPr>
          <w:rFonts w:ascii="Lucida Sans"/>
        </w:rPr>
      </w:pPr>
      <w:r>
        <w:rPr>
          <w:rFonts w:ascii="Lucida Sans"/>
          <w:color w:val="100249"/>
          <w:w w:val="105"/>
        </w:rPr>
        <w:t>Urban context</w:t>
      </w:r>
    </w:p>
    <w:p w14:paraId="77333D25" w14:textId="77777777" w:rsidR="00943696" w:rsidRDefault="001D7629">
      <w:pPr>
        <w:pStyle w:val="BodyText"/>
        <w:spacing w:before="184" w:line="218" w:lineRule="auto"/>
        <w:ind w:left="113" w:right="48"/>
      </w:pPr>
      <w:r>
        <w:rPr>
          <w:color w:val="414042"/>
        </w:rPr>
        <w:t xml:space="preserve">The starting point for a new apartment design is its urban context, which refers to the strategic setting of the development. It includes the natural, social and economic environment of the area, existing physical surroundings, features that make a particular place distinctive, neighbourhood character and the likely future character of the area. In some cases, urban context refers to valued aspects of the existing character. In other circumstances (such as urban renewal precincts), it may refer to an emerging or preferred future </w:t>
      </w:r>
      <w:r>
        <w:rPr>
          <w:color w:val="414042"/>
          <w:spacing w:val="-3"/>
        </w:rPr>
        <w:t>character.</w:t>
      </w:r>
    </w:p>
    <w:p w14:paraId="77333D26" w14:textId="77777777" w:rsidR="00943696" w:rsidRDefault="001D7629">
      <w:pPr>
        <w:pStyle w:val="BodyText"/>
        <w:spacing w:before="156" w:line="218" w:lineRule="auto"/>
        <w:ind w:left="113" w:right="29"/>
      </w:pPr>
      <w:r>
        <w:rPr>
          <w:color w:val="414042"/>
        </w:rPr>
        <w:t>Across Victoria, each location and site is different. Defining the context establishes the parameters for apartment development and how new buildings should respond to the area’s character. The development proposal will derive its design response from its unique urban context. It will need to demonstrate that it takes into account the context and all the apartment standards, to deliver acceptable apartment amenity and support the liveability of surrounding neighbourhoods.</w:t>
      </w:r>
    </w:p>
    <w:p w14:paraId="77333D27" w14:textId="77777777" w:rsidR="00943696" w:rsidRDefault="001D7629">
      <w:pPr>
        <w:pStyle w:val="Heading5"/>
        <w:spacing w:before="95"/>
        <w:rPr>
          <w:rFonts w:ascii="Lucida Sans"/>
        </w:rPr>
      </w:pPr>
      <w:r>
        <w:br w:type="column"/>
      </w:r>
      <w:r>
        <w:rPr>
          <w:rFonts w:ascii="Lucida Sans"/>
          <w:color w:val="100249"/>
        </w:rPr>
        <w:t>Design response</w:t>
      </w:r>
    </w:p>
    <w:p w14:paraId="77333D28" w14:textId="77777777" w:rsidR="00943696" w:rsidRDefault="001D7629">
      <w:pPr>
        <w:pStyle w:val="BodyText"/>
        <w:spacing w:before="184" w:line="218" w:lineRule="auto"/>
        <w:ind w:left="113" w:right="44"/>
      </w:pPr>
      <w:r>
        <w:rPr>
          <w:color w:val="414042"/>
        </w:rPr>
        <w:t>The neighbourhood and site description or urban context report assists in determining the most appropriate building type and site layout for a residential development. Different building types may be appropriate within different contexts depending on individual site characteristics. A context may have more than one building type, scale and character, or multiple interface conditions (such as public space and commercial uses). It may be appropriate for a development to respond by providing a diversity of building forms and dwelling types.</w:t>
      </w:r>
    </w:p>
    <w:p w14:paraId="77333D29" w14:textId="77777777" w:rsidR="00943696" w:rsidRDefault="001D7629">
      <w:pPr>
        <w:pStyle w:val="BodyText"/>
        <w:spacing w:before="156" w:line="218" w:lineRule="auto"/>
        <w:ind w:left="113" w:right="76"/>
      </w:pPr>
      <w:r>
        <w:rPr>
          <w:color w:val="414042"/>
        </w:rPr>
        <w:t>A design response derives from and responds to the neighbourhood and site description or urban context report and any applicable local planning provisions, as well as the objectives in the apartment standards.</w:t>
      </w:r>
    </w:p>
    <w:p w14:paraId="77333D2A" w14:textId="77777777" w:rsidR="00943696" w:rsidRDefault="001D7629">
      <w:pPr>
        <w:pStyle w:val="Heading5"/>
        <w:spacing w:before="109"/>
        <w:rPr>
          <w:rFonts w:ascii="Lucida Sans"/>
        </w:rPr>
      </w:pPr>
      <w:r>
        <w:br w:type="column"/>
      </w:r>
      <w:r>
        <w:rPr>
          <w:rFonts w:ascii="Lucida Sans"/>
          <w:color w:val="100249"/>
        </w:rPr>
        <w:t>Guidance on responding to contexts</w:t>
      </w:r>
    </w:p>
    <w:p w14:paraId="77333D2B" w14:textId="77777777" w:rsidR="00943696" w:rsidRDefault="001D7629">
      <w:pPr>
        <w:pStyle w:val="BodyText"/>
        <w:spacing w:before="184" w:line="218" w:lineRule="auto"/>
        <w:ind w:left="113" w:right="485"/>
      </w:pPr>
      <w:r>
        <w:rPr>
          <w:noProof/>
        </w:rPr>
        <w:drawing>
          <wp:anchor distT="0" distB="0" distL="0" distR="0" simplePos="0" relativeHeight="251492864" behindDoc="0" locked="0" layoutInCell="1" allowOverlap="1" wp14:anchorId="77334E50" wp14:editId="3F48DC4C">
            <wp:simplePos x="0" y="0"/>
            <wp:positionH relativeFrom="page">
              <wp:posOffset>11484000</wp:posOffset>
            </wp:positionH>
            <wp:positionV relativeFrom="paragraph">
              <wp:posOffset>807816</wp:posOffset>
            </wp:positionV>
            <wp:extent cx="2952000" cy="3276219"/>
            <wp:effectExtent l="0" t="0" r="0" b="0"/>
            <wp:wrapNone/>
            <wp:docPr id="3" name="image5.jpeg" descr="Tight knit group of large towers typical in urban cen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5.jpeg" descr="Tight knit group of large towers typical in urban centres."/>
                    <pic:cNvPicPr/>
                  </pic:nvPicPr>
                  <pic:blipFill>
                    <a:blip r:embed="rId51" cstate="print"/>
                    <a:stretch>
                      <a:fillRect/>
                    </a:stretch>
                  </pic:blipFill>
                  <pic:spPr>
                    <a:xfrm>
                      <a:off x="0" y="0"/>
                      <a:ext cx="2952000" cy="3276219"/>
                    </a:xfrm>
                    <a:prstGeom prst="rect">
                      <a:avLst/>
                    </a:prstGeom>
                  </pic:spPr>
                </pic:pic>
              </a:graphicData>
            </a:graphic>
          </wp:anchor>
        </w:drawing>
      </w:r>
      <w:r>
        <w:rPr>
          <w:color w:val="414042"/>
        </w:rPr>
        <w:t>Distinctive features and characteristics in different contexts should be considered when designing an apartment development. Below are four typical contexts: Central city (tower and podium), Activity centres, Neighbourhood centres and Residential neighbourhoods.</w:t>
      </w:r>
    </w:p>
    <w:p w14:paraId="77333D2C" w14:textId="77777777" w:rsidR="00943696" w:rsidRDefault="00000000">
      <w:pPr>
        <w:pStyle w:val="BodyText"/>
        <w:spacing w:before="2"/>
        <w:rPr>
          <w:sz w:val="11"/>
        </w:rPr>
      </w:pPr>
      <w:r>
        <w:pict w14:anchorId="77334E52">
          <v:group id="_x0000_s4883" style="position:absolute;margin-left:651.95pt;margin-top:9.55pt;width:481.9pt;height:.75pt;z-index:251638272;mso-wrap-distance-left:0;mso-wrap-distance-right:0;mso-position-horizontal-relative:page" coordorigin="13039,191" coordsize="9638,15">
            <v:line id="_x0000_s4885" style="position:absolute" from="13039,198" to="17858,198" strokecolor="#00b2a9"/>
            <v:line id="_x0000_s4884" style="position:absolute" from="17858,198" to="22677,198" strokecolor="#00b2a9"/>
            <w10:wrap type="topAndBottom" anchorx="page"/>
          </v:group>
        </w:pict>
      </w:r>
    </w:p>
    <w:p w14:paraId="77333D2D" w14:textId="77777777" w:rsidR="00943696" w:rsidRDefault="00943696">
      <w:pPr>
        <w:pStyle w:val="BodyText"/>
        <w:rPr>
          <w:sz w:val="20"/>
        </w:rPr>
      </w:pPr>
    </w:p>
    <w:p w14:paraId="77333D2E" w14:textId="3F321934" w:rsidR="00943696" w:rsidRPr="008A702F" w:rsidRDefault="00AF4788">
      <w:pPr>
        <w:pStyle w:val="BodyText"/>
        <w:rPr>
          <w:i/>
          <w:iCs/>
          <w:sz w:val="29"/>
        </w:rPr>
      </w:pPr>
      <w:r>
        <w:rPr>
          <w:sz w:val="29"/>
        </w:rPr>
        <w:t xml:space="preserve">    </w:t>
      </w:r>
      <w:r w:rsidRPr="008A702F">
        <w:rPr>
          <w:rFonts w:ascii="VIC" w:hAnsi="VIC"/>
          <w:i/>
          <w:iCs/>
          <w:sz w:val="29"/>
        </w:rPr>
        <w:t>Central City (Tower and Podium)</w:t>
      </w:r>
      <w:r w:rsidR="00E6357B" w:rsidRPr="008A702F">
        <w:rPr>
          <w:rFonts w:ascii="VIC" w:hAnsi="VIC"/>
          <w:i/>
          <w:iCs/>
          <w:sz w:val="29"/>
        </w:rPr>
        <w:br/>
      </w:r>
    </w:p>
    <w:p w14:paraId="77333D2F" w14:textId="77777777" w:rsidR="00943696" w:rsidRDefault="001D7629">
      <w:pPr>
        <w:pStyle w:val="BodyText"/>
        <w:spacing w:line="237" w:lineRule="auto"/>
        <w:ind w:left="340" w:right="5168"/>
        <w:rPr>
          <w:rFonts w:ascii="VIC"/>
        </w:rPr>
      </w:pPr>
      <w:r>
        <w:rPr>
          <w:rFonts w:ascii="VIC"/>
          <w:color w:val="100249"/>
        </w:rPr>
        <w:t>This context is characterised by taller building forms, often as tower and podium, such as are found in central city areas. These areas are characterised by high commercial and residential intensity, high site coverage and a strong urban character. Considerations for residential apartment development in this context include managing complex relationships with adjacent buildings and spaces. This urban context may include heritage buildings and places, adjacent tall buildings and high-amenity public spaces.</w:t>
      </w:r>
    </w:p>
    <w:p w14:paraId="77333D30" w14:textId="77777777" w:rsidR="00943696" w:rsidRDefault="001D7629">
      <w:pPr>
        <w:pStyle w:val="BodyText"/>
        <w:spacing w:before="106" w:line="237" w:lineRule="auto"/>
        <w:ind w:left="340" w:right="5227"/>
        <w:rPr>
          <w:rFonts w:ascii="VIC"/>
        </w:rPr>
      </w:pPr>
      <w:r>
        <w:rPr>
          <w:rFonts w:ascii="VIC"/>
          <w:color w:val="100249"/>
        </w:rPr>
        <w:t>In this context, planning schemes outline detailed controls for building setback and height. The design response in this context should generally increase setback with building height and may require consideration of wind effects, noise and the availability of public open space.</w:t>
      </w:r>
    </w:p>
    <w:p w14:paraId="77333D31" w14:textId="77777777" w:rsidR="00943696" w:rsidRDefault="00943696">
      <w:pPr>
        <w:pStyle w:val="BodyText"/>
        <w:rPr>
          <w:rFonts w:ascii="VIC"/>
          <w:sz w:val="20"/>
        </w:rPr>
      </w:pPr>
    </w:p>
    <w:p w14:paraId="77333D32" w14:textId="77777777" w:rsidR="00943696" w:rsidRDefault="00000000">
      <w:pPr>
        <w:pStyle w:val="BodyText"/>
        <w:spacing w:before="10"/>
        <w:rPr>
          <w:rFonts w:ascii="VIC"/>
          <w:sz w:val="29"/>
        </w:rPr>
      </w:pPr>
      <w:r>
        <w:pict w14:anchorId="77334E53">
          <v:group id="_x0000_s4880" style="position:absolute;margin-left:651.95pt;margin-top:22.05pt;width:481.9pt;height:.75pt;z-index:251639296;mso-wrap-distance-left:0;mso-wrap-distance-right:0;mso-position-horizontal-relative:page" coordorigin="13039,441" coordsize="9638,15">
            <v:line id="_x0000_s4882" style="position:absolute" from="13039,449" to="17858,449" strokecolor="#00b2a9"/>
            <v:line id="_x0000_s4881" style="position:absolute" from="17858,449" to="22677,449" strokecolor="#00b2a9"/>
            <w10:wrap type="topAndBottom" anchorx="page"/>
          </v:group>
        </w:pict>
      </w:r>
    </w:p>
    <w:p w14:paraId="77333D33" w14:textId="77777777" w:rsidR="00943696" w:rsidRDefault="00943696">
      <w:pPr>
        <w:pStyle w:val="BodyText"/>
        <w:rPr>
          <w:rFonts w:ascii="VIC"/>
          <w:sz w:val="20"/>
        </w:rPr>
      </w:pPr>
    </w:p>
    <w:p w14:paraId="77333D34" w14:textId="0B1429AF" w:rsidR="00943696" w:rsidRPr="008A702F" w:rsidRDefault="00E6357B">
      <w:pPr>
        <w:pStyle w:val="BodyText"/>
        <w:rPr>
          <w:rFonts w:ascii="VIC"/>
          <w:i/>
          <w:iCs/>
          <w:sz w:val="29"/>
        </w:rPr>
      </w:pPr>
      <w:r>
        <w:rPr>
          <w:rFonts w:ascii="VIC"/>
          <w:sz w:val="29"/>
        </w:rPr>
        <w:t xml:space="preserve">     </w:t>
      </w:r>
      <w:r w:rsidRPr="008A702F">
        <w:rPr>
          <w:rFonts w:ascii="VIC"/>
          <w:i/>
          <w:iCs/>
          <w:sz w:val="29"/>
        </w:rPr>
        <w:t>Activity Centres</w:t>
      </w:r>
      <w:r w:rsidRPr="008A702F">
        <w:rPr>
          <w:rFonts w:ascii="VIC"/>
          <w:i/>
          <w:iCs/>
          <w:sz w:val="29"/>
        </w:rPr>
        <w:br/>
      </w:r>
    </w:p>
    <w:p w14:paraId="77333D35" w14:textId="77777777" w:rsidR="00943696" w:rsidRDefault="001D7629">
      <w:pPr>
        <w:pStyle w:val="BodyText"/>
        <w:spacing w:line="237" w:lineRule="auto"/>
        <w:ind w:left="340" w:right="5267"/>
        <w:rPr>
          <w:rFonts w:ascii="VIC"/>
        </w:rPr>
      </w:pPr>
      <w:r>
        <w:rPr>
          <w:noProof/>
        </w:rPr>
        <w:drawing>
          <wp:anchor distT="0" distB="0" distL="0" distR="0" simplePos="0" relativeHeight="251493888" behindDoc="0" locked="0" layoutInCell="1" allowOverlap="1" wp14:anchorId="77334E54" wp14:editId="69382B9E">
            <wp:simplePos x="0" y="0"/>
            <wp:positionH relativeFrom="page">
              <wp:posOffset>11484012</wp:posOffset>
            </wp:positionH>
            <wp:positionV relativeFrom="paragraph">
              <wp:posOffset>-299646</wp:posOffset>
            </wp:positionV>
            <wp:extent cx="2951987" cy="2538006"/>
            <wp:effectExtent l="0" t="0" r="0" b="0"/>
            <wp:wrapNone/>
            <wp:docPr id="5" name="image6.jpeg" descr="Set of medium density buildings. Adjacent to buildings is green open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6.jpeg" descr="Set of medium density buildings. Adjacent to buildings is green open space."/>
                    <pic:cNvPicPr/>
                  </pic:nvPicPr>
                  <pic:blipFill>
                    <a:blip r:embed="rId52" cstate="print"/>
                    <a:stretch>
                      <a:fillRect/>
                    </a:stretch>
                  </pic:blipFill>
                  <pic:spPr>
                    <a:xfrm>
                      <a:off x="0" y="0"/>
                      <a:ext cx="2951987" cy="2538006"/>
                    </a:xfrm>
                    <a:prstGeom prst="rect">
                      <a:avLst/>
                    </a:prstGeom>
                  </pic:spPr>
                </pic:pic>
              </a:graphicData>
            </a:graphic>
          </wp:anchor>
        </w:drawing>
      </w:r>
      <w:r>
        <w:rPr>
          <w:rFonts w:ascii="VIC"/>
          <w:color w:val="100249"/>
        </w:rPr>
        <w:t>This context is characterised by medium-rise built form, typically on larger or consolidated sites. These areas have medium-to-high levels of residential and commercial intensity and an active public realm. New apartment developments (which may include mixed uses) often have zero setbacks to the street frontage and may be adjacent to heritage and other sensitive interfaces. Planning controls may detail the preferred character and built form. The design response will typically require high site coverage at lower levels, with setbacks required at upper levels.</w:t>
      </w:r>
    </w:p>
    <w:p w14:paraId="77333D36" w14:textId="77777777" w:rsidR="00943696" w:rsidRDefault="00943696">
      <w:pPr>
        <w:spacing w:line="237" w:lineRule="auto"/>
        <w:rPr>
          <w:rFonts w:ascii="VIC"/>
        </w:rPr>
        <w:sectPr w:rsidR="00943696">
          <w:type w:val="continuous"/>
          <w:pgSz w:w="23820" w:h="16840" w:orient="landscape"/>
          <w:pgMar w:top="320" w:right="960" w:bottom="280" w:left="1020" w:header="720" w:footer="720" w:gutter="0"/>
          <w:cols w:num="3" w:space="720" w:equalWidth="0">
            <w:col w:w="4789" w:space="167"/>
            <w:col w:w="4825" w:space="2125"/>
            <w:col w:w="9934"/>
          </w:cols>
        </w:sectPr>
      </w:pPr>
    </w:p>
    <w:p w14:paraId="77333D37" w14:textId="77777777" w:rsidR="00943696" w:rsidRDefault="00943696">
      <w:pPr>
        <w:pStyle w:val="BodyText"/>
        <w:rPr>
          <w:rFonts w:ascii="VIC"/>
          <w:sz w:val="20"/>
        </w:rPr>
      </w:pPr>
    </w:p>
    <w:p w14:paraId="77333D38" w14:textId="77777777" w:rsidR="00943696" w:rsidRDefault="00943696">
      <w:pPr>
        <w:pStyle w:val="BodyText"/>
        <w:spacing w:before="8" w:after="1"/>
        <w:rPr>
          <w:rFonts w:ascii="VIC"/>
          <w:sz w:val="25"/>
        </w:rPr>
      </w:pPr>
    </w:p>
    <w:p w14:paraId="77333D39" w14:textId="3C36A0DB" w:rsidR="00943696" w:rsidRDefault="00000000">
      <w:pPr>
        <w:pStyle w:val="BodyText"/>
        <w:spacing w:line="20" w:lineRule="exact"/>
        <w:ind w:left="12011"/>
        <w:rPr>
          <w:rFonts w:ascii="VIC"/>
          <w:sz w:val="2"/>
        </w:rPr>
      </w:pPr>
      <w:r>
        <w:rPr>
          <w:rFonts w:ascii="VIC"/>
          <w:sz w:val="2"/>
        </w:rPr>
      </w:r>
      <w:r w:rsidR="001367CF">
        <w:rPr>
          <w:rFonts w:ascii="VIC"/>
          <w:sz w:val="2"/>
        </w:rPr>
        <w:pict w14:anchorId="77334E57">
          <v:group id="_x0000_s4877" style="width:481.9pt;height:.75pt;mso-position-horizontal-relative:char;mso-position-vertical-relative:line" coordsize="9638,15">
            <v:line id="_x0000_s4879" style="position:absolute" from="0,8" to="4819,8" strokecolor="#00b2a9"/>
            <v:line id="_x0000_s4878" style="position:absolute" from="4819,8" to="9638,8" strokecolor="#00b2a9"/>
            <w10:anchorlock/>
          </v:group>
        </w:pict>
      </w:r>
    </w:p>
    <w:p w14:paraId="77333D3A" w14:textId="77777777" w:rsidR="00943696" w:rsidRDefault="00943696">
      <w:pPr>
        <w:spacing w:line="20" w:lineRule="exact"/>
        <w:rPr>
          <w:rFonts w:ascii="VIC"/>
          <w:sz w:val="2"/>
        </w:rPr>
        <w:sectPr w:rsidR="00943696">
          <w:type w:val="continuous"/>
          <w:pgSz w:w="23820" w:h="16840" w:orient="landscape"/>
          <w:pgMar w:top="320" w:right="960" w:bottom="280" w:left="1020" w:header="720" w:footer="720" w:gutter="0"/>
          <w:cols w:space="720"/>
        </w:sectPr>
      </w:pPr>
    </w:p>
    <w:p w14:paraId="77333D3B" w14:textId="77777777" w:rsidR="00943696" w:rsidRDefault="001D7629">
      <w:pPr>
        <w:tabs>
          <w:tab w:val="left" w:pos="14706"/>
        </w:tabs>
        <w:spacing w:before="69"/>
        <w:ind w:left="113"/>
        <w:rPr>
          <w:rFonts w:ascii="VIC"/>
          <w:sz w:val="16"/>
        </w:rPr>
      </w:pPr>
      <w:bookmarkStart w:id="4" w:name="Section_1_-_Siting_and_Building_Arrangem"/>
      <w:bookmarkStart w:id="5" w:name="Guidance_to_building_setback"/>
      <w:bookmarkStart w:id="6" w:name="_bookmark2"/>
      <w:bookmarkEnd w:id="4"/>
      <w:bookmarkEnd w:id="5"/>
      <w:bookmarkEnd w:id="6"/>
      <w:r>
        <w:rPr>
          <w:rFonts w:ascii="VIC"/>
          <w:color w:val="100249"/>
          <w:spacing w:val="3"/>
          <w:sz w:val="16"/>
        </w:rPr>
        <w:lastRenderedPageBreak/>
        <w:t xml:space="preserve">Department </w:t>
      </w:r>
      <w:r>
        <w:rPr>
          <w:rFonts w:ascii="VIC"/>
          <w:color w:val="100249"/>
          <w:sz w:val="16"/>
        </w:rPr>
        <w:t xml:space="preserve">of Environment, Land, Water </w:t>
      </w:r>
      <w:r>
        <w:rPr>
          <w:rFonts w:ascii="VIC"/>
          <w:color w:val="100249"/>
          <w:spacing w:val="5"/>
          <w:sz w:val="16"/>
        </w:rPr>
        <w:t xml:space="preserve"> </w:t>
      </w:r>
      <w:r>
        <w:rPr>
          <w:rFonts w:ascii="VIC"/>
          <w:color w:val="100249"/>
          <w:sz w:val="16"/>
        </w:rPr>
        <w:t>and</w:t>
      </w:r>
      <w:r>
        <w:rPr>
          <w:rFonts w:ascii="VIC"/>
          <w:color w:val="100249"/>
          <w:spacing w:val="9"/>
          <w:sz w:val="16"/>
        </w:rPr>
        <w:t xml:space="preserve"> </w:t>
      </w:r>
      <w:r>
        <w:rPr>
          <w:rFonts w:ascii="VIC"/>
          <w:color w:val="100249"/>
          <w:sz w:val="16"/>
        </w:rPr>
        <w:t>Planning</w:t>
      </w:r>
      <w:r>
        <w:rPr>
          <w:rFonts w:ascii="VIC"/>
          <w:color w:val="100249"/>
          <w:sz w:val="16"/>
        </w:rPr>
        <w:tab/>
      </w:r>
      <w:r>
        <w:rPr>
          <w:rFonts w:ascii="VIC"/>
          <w:color w:val="0076BD"/>
          <w:sz w:val="16"/>
        </w:rPr>
        <w:t>Guidance</w:t>
      </w:r>
      <w:r>
        <w:rPr>
          <w:rFonts w:ascii="VIC"/>
          <w:color w:val="0076BD"/>
          <w:spacing w:val="9"/>
          <w:sz w:val="16"/>
        </w:rPr>
        <w:t xml:space="preserve"> </w:t>
      </w:r>
      <w:r>
        <w:rPr>
          <w:rFonts w:ascii="VIC"/>
          <w:color w:val="0076BD"/>
          <w:sz w:val="16"/>
        </w:rPr>
        <w:t>to</w:t>
      </w:r>
      <w:r>
        <w:rPr>
          <w:rFonts w:ascii="VIC"/>
          <w:color w:val="0076BD"/>
          <w:spacing w:val="9"/>
          <w:sz w:val="16"/>
        </w:rPr>
        <w:t xml:space="preserve"> </w:t>
      </w:r>
      <w:r>
        <w:rPr>
          <w:rFonts w:ascii="VIC"/>
          <w:color w:val="0076BD"/>
          <w:sz w:val="16"/>
        </w:rPr>
        <w:t>building</w:t>
      </w:r>
      <w:r>
        <w:rPr>
          <w:rFonts w:ascii="VIC"/>
          <w:color w:val="0076BD"/>
          <w:spacing w:val="8"/>
          <w:sz w:val="16"/>
        </w:rPr>
        <w:t xml:space="preserve"> </w:t>
      </w:r>
      <w:r>
        <w:rPr>
          <w:rFonts w:ascii="VIC"/>
          <w:color w:val="0076BD"/>
          <w:spacing w:val="2"/>
          <w:sz w:val="16"/>
        </w:rPr>
        <w:t>setback</w:t>
      </w:r>
      <w:r>
        <w:rPr>
          <w:rFonts w:ascii="VIC"/>
          <w:color w:val="0076BD"/>
          <w:spacing w:val="9"/>
          <w:sz w:val="16"/>
        </w:rPr>
        <w:t xml:space="preserve"> </w:t>
      </w:r>
      <w:r>
        <w:rPr>
          <w:rFonts w:ascii="VIC"/>
          <w:color w:val="100249"/>
          <w:sz w:val="16"/>
        </w:rPr>
        <w:t>-</w:t>
      </w:r>
      <w:r>
        <w:rPr>
          <w:rFonts w:ascii="VIC"/>
          <w:color w:val="100249"/>
          <w:spacing w:val="9"/>
          <w:sz w:val="16"/>
        </w:rPr>
        <w:t xml:space="preserve"> </w:t>
      </w:r>
      <w:r>
        <w:rPr>
          <w:rFonts w:ascii="VIC"/>
          <w:color w:val="100249"/>
          <w:spacing w:val="3"/>
          <w:sz w:val="16"/>
        </w:rPr>
        <w:t>Department</w:t>
      </w:r>
      <w:r>
        <w:rPr>
          <w:rFonts w:ascii="VIC"/>
          <w:color w:val="100249"/>
          <w:spacing w:val="8"/>
          <w:sz w:val="16"/>
        </w:rPr>
        <w:t xml:space="preserve"> </w:t>
      </w:r>
      <w:r>
        <w:rPr>
          <w:rFonts w:ascii="VIC"/>
          <w:color w:val="100249"/>
          <w:sz w:val="16"/>
        </w:rPr>
        <w:t>of</w:t>
      </w:r>
      <w:r>
        <w:rPr>
          <w:rFonts w:ascii="VIC"/>
          <w:color w:val="100249"/>
          <w:spacing w:val="9"/>
          <w:sz w:val="16"/>
        </w:rPr>
        <w:t xml:space="preserve"> </w:t>
      </w:r>
      <w:r>
        <w:rPr>
          <w:rFonts w:ascii="VIC"/>
          <w:color w:val="100249"/>
          <w:sz w:val="16"/>
        </w:rPr>
        <w:t>Environment,</w:t>
      </w:r>
      <w:r>
        <w:rPr>
          <w:rFonts w:ascii="VIC"/>
          <w:color w:val="100249"/>
          <w:spacing w:val="9"/>
          <w:sz w:val="16"/>
        </w:rPr>
        <w:t xml:space="preserve"> </w:t>
      </w:r>
      <w:r>
        <w:rPr>
          <w:rFonts w:ascii="VIC"/>
          <w:color w:val="100249"/>
          <w:sz w:val="16"/>
        </w:rPr>
        <w:t>Land,</w:t>
      </w:r>
      <w:r>
        <w:rPr>
          <w:rFonts w:ascii="VIC"/>
          <w:color w:val="100249"/>
          <w:spacing w:val="8"/>
          <w:sz w:val="16"/>
        </w:rPr>
        <w:t xml:space="preserve"> </w:t>
      </w:r>
      <w:r>
        <w:rPr>
          <w:rFonts w:ascii="VIC"/>
          <w:color w:val="100249"/>
          <w:sz w:val="16"/>
        </w:rPr>
        <w:t>Water</w:t>
      </w:r>
      <w:r>
        <w:rPr>
          <w:rFonts w:ascii="VIC"/>
          <w:color w:val="100249"/>
          <w:spacing w:val="9"/>
          <w:sz w:val="16"/>
        </w:rPr>
        <w:t xml:space="preserve"> </w:t>
      </w:r>
      <w:r>
        <w:rPr>
          <w:rFonts w:ascii="VIC"/>
          <w:color w:val="100249"/>
          <w:sz w:val="16"/>
        </w:rPr>
        <w:t>and</w:t>
      </w:r>
      <w:r>
        <w:rPr>
          <w:rFonts w:ascii="VIC"/>
          <w:color w:val="100249"/>
          <w:spacing w:val="8"/>
          <w:sz w:val="16"/>
        </w:rPr>
        <w:t xml:space="preserve"> </w:t>
      </w:r>
      <w:r>
        <w:rPr>
          <w:rFonts w:ascii="VIC"/>
          <w:color w:val="100249"/>
          <w:sz w:val="16"/>
        </w:rPr>
        <w:t>Planning</w:t>
      </w:r>
    </w:p>
    <w:p w14:paraId="77333D3C" w14:textId="77777777" w:rsidR="00943696" w:rsidRDefault="00943696">
      <w:pPr>
        <w:pStyle w:val="BodyText"/>
        <w:rPr>
          <w:rFonts w:ascii="VIC"/>
          <w:sz w:val="20"/>
        </w:rPr>
      </w:pPr>
    </w:p>
    <w:p w14:paraId="77333D3D" w14:textId="77777777" w:rsidR="00943696" w:rsidRDefault="00943696">
      <w:pPr>
        <w:pStyle w:val="BodyText"/>
        <w:rPr>
          <w:rFonts w:ascii="VIC"/>
          <w:sz w:val="20"/>
        </w:rPr>
      </w:pPr>
    </w:p>
    <w:p w14:paraId="77333D3E" w14:textId="77777777" w:rsidR="00943696" w:rsidRDefault="00943696">
      <w:pPr>
        <w:pStyle w:val="BodyText"/>
        <w:rPr>
          <w:rFonts w:ascii="VIC"/>
          <w:sz w:val="20"/>
        </w:rPr>
      </w:pPr>
    </w:p>
    <w:p w14:paraId="77333D3F" w14:textId="77777777" w:rsidR="00943696" w:rsidRDefault="00943696">
      <w:pPr>
        <w:pStyle w:val="BodyText"/>
        <w:rPr>
          <w:rFonts w:ascii="VIC"/>
          <w:sz w:val="20"/>
        </w:rPr>
      </w:pPr>
    </w:p>
    <w:p w14:paraId="77333D40" w14:textId="77777777" w:rsidR="00943696" w:rsidRDefault="00943696">
      <w:pPr>
        <w:pStyle w:val="BodyText"/>
        <w:rPr>
          <w:rFonts w:ascii="VIC"/>
          <w:sz w:val="20"/>
        </w:rPr>
      </w:pPr>
    </w:p>
    <w:p w14:paraId="77333D41" w14:textId="77777777" w:rsidR="00943696" w:rsidRDefault="00000000">
      <w:pPr>
        <w:pStyle w:val="Heading2"/>
        <w:spacing w:before="234"/>
        <w:ind w:left="12019"/>
      </w:pPr>
      <w:r>
        <w:pict w14:anchorId="77334E58">
          <v:group id="_x0000_s4874" style="position:absolute;left:0;text-align:left;margin-left:56.7pt;margin-top:35.1pt;width:481.9pt;height:.75pt;z-index:251652608;mso-position-horizontal-relative:page" coordorigin="1134,702" coordsize="9638,15">
            <v:line id="_x0000_s4876" style="position:absolute" from="1134,709" to="5953,709" strokecolor="#00b2a9"/>
            <v:line id="_x0000_s4875" style="position:absolute" from="5953,709" to="10772,709" strokecolor="#00b2a9"/>
            <w10:wrap anchorx="page"/>
          </v:group>
        </w:pict>
      </w:r>
      <w:r w:rsidR="001D7629">
        <w:rPr>
          <w:color w:val="0077BE"/>
        </w:rPr>
        <w:t>Section 1 - Siting and Building Arrangement</w:t>
      </w:r>
    </w:p>
    <w:p w14:paraId="77333D42" w14:textId="77777777" w:rsidR="00943696" w:rsidRDefault="00943696">
      <w:pPr>
        <w:pStyle w:val="BodyText"/>
        <w:spacing w:before="9"/>
        <w:rPr>
          <w:rFonts w:ascii="VIC"/>
          <w:b/>
        </w:rPr>
      </w:pPr>
    </w:p>
    <w:p w14:paraId="77333D43" w14:textId="77777777" w:rsidR="00943696" w:rsidRDefault="00943696">
      <w:pPr>
        <w:rPr>
          <w:rFonts w:ascii="VIC"/>
        </w:rPr>
        <w:sectPr w:rsidR="00943696">
          <w:headerReference w:type="default" r:id="rId53"/>
          <w:footerReference w:type="default" r:id="rId54"/>
          <w:pgSz w:w="23820" w:h="16840" w:orient="landscape"/>
          <w:pgMar w:top="480" w:right="960" w:bottom="600" w:left="1020" w:header="0" w:footer="414" w:gutter="0"/>
          <w:cols w:space="720"/>
        </w:sectPr>
      </w:pPr>
    </w:p>
    <w:p w14:paraId="77333D44" w14:textId="1BBE1A72" w:rsidR="00943696" w:rsidRPr="008A702F" w:rsidRDefault="00AF4505">
      <w:pPr>
        <w:pStyle w:val="BodyText"/>
        <w:spacing w:before="4"/>
        <w:rPr>
          <w:rFonts w:ascii="VIC"/>
          <w:bCs/>
          <w:i/>
          <w:iCs/>
          <w:sz w:val="29"/>
          <w:szCs w:val="29"/>
        </w:rPr>
      </w:pPr>
      <w:r>
        <w:rPr>
          <w:rFonts w:ascii="VIC"/>
          <w:b/>
          <w:sz w:val="24"/>
        </w:rPr>
        <w:t xml:space="preserve">      </w:t>
      </w:r>
      <w:r w:rsidRPr="008A702F">
        <w:rPr>
          <w:rFonts w:ascii="VIC"/>
          <w:bCs/>
          <w:i/>
          <w:iCs/>
          <w:sz w:val="29"/>
          <w:szCs w:val="29"/>
        </w:rPr>
        <w:t>Neighbourhood Centres</w:t>
      </w:r>
      <w:r w:rsidRPr="008A702F">
        <w:rPr>
          <w:rFonts w:ascii="VIC"/>
          <w:bCs/>
          <w:i/>
          <w:iCs/>
          <w:sz w:val="29"/>
          <w:szCs w:val="29"/>
        </w:rPr>
        <w:br/>
      </w:r>
    </w:p>
    <w:p w14:paraId="77333D45" w14:textId="77777777" w:rsidR="00943696" w:rsidRDefault="001D7629">
      <w:pPr>
        <w:pStyle w:val="BodyText"/>
        <w:spacing w:line="237" w:lineRule="auto"/>
        <w:ind w:left="340" w:right="5151"/>
        <w:rPr>
          <w:rFonts w:ascii="VIC"/>
        </w:rPr>
      </w:pPr>
      <w:r>
        <w:rPr>
          <w:noProof/>
        </w:rPr>
        <w:drawing>
          <wp:anchor distT="0" distB="0" distL="0" distR="0" simplePos="0" relativeHeight="251494912" behindDoc="0" locked="0" layoutInCell="1" allowOverlap="1" wp14:anchorId="77334E59" wp14:editId="2AEE4EB3">
            <wp:simplePos x="0" y="0"/>
            <wp:positionH relativeFrom="page">
              <wp:posOffset>3923995</wp:posOffset>
            </wp:positionH>
            <wp:positionV relativeFrom="paragraph">
              <wp:posOffset>-299645</wp:posOffset>
            </wp:positionV>
            <wp:extent cx="2951340" cy="2578366"/>
            <wp:effectExtent l="0" t="0" r="0" b="0"/>
            <wp:wrapNone/>
            <wp:docPr id="7" name="image7.jpeg" descr="Set of low rise buildings typical of neighbourhood cen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7.jpeg" descr="Set of low rise buildings typical of neighbourhood centres."/>
                    <pic:cNvPicPr/>
                  </pic:nvPicPr>
                  <pic:blipFill>
                    <a:blip r:embed="rId55" cstate="print"/>
                    <a:stretch>
                      <a:fillRect/>
                    </a:stretch>
                  </pic:blipFill>
                  <pic:spPr>
                    <a:xfrm>
                      <a:off x="0" y="0"/>
                      <a:ext cx="2951340" cy="2578366"/>
                    </a:xfrm>
                    <a:prstGeom prst="rect">
                      <a:avLst/>
                    </a:prstGeom>
                  </pic:spPr>
                </pic:pic>
              </a:graphicData>
            </a:graphic>
          </wp:anchor>
        </w:drawing>
      </w:r>
      <w:r>
        <w:rPr>
          <w:rFonts w:ascii="VIC"/>
          <w:color w:val="100249"/>
        </w:rPr>
        <w:t>This context is characterised by varied site configurations, typically in established shopping strips. Lower-rise buildings on smaller sites are generally built up to side boundaries and the street frontage. New apartment development may interface with sensitive, lower-density residential uses or heritage buildings.</w:t>
      </w:r>
    </w:p>
    <w:p w14:paraId="77333D46" w14:textId="77777777" w:rsidR="00943696" w:rsidRDefault="001D7629">
      <w:pPr>
        <w:pStyle w:val="BodyText"/>
        <w:spacing w:line="237" w:lineRule="auto"/>
        <w:ind w:left="340" w:right="5151"/>
        <w:rPr>
          <w:rFonts w:ascii="VIC"/>
        </w:rPr>
      </w:pPr>
      <w:r>
        <w:rPr>
          <w:rFonts w:ascii="VIC"/>
          <w:color w:val="100249"/>
        </w:rPr>
        <w:t>Development should address the pattern of building setbacks, the amenity of surrounding dwellings and the quality and type of landscape.</w:t>
      </w:r>
    </w:p>
    <w:p w14:paraId="77333D47" w14:textId="77777777" w:rsidR="00943696" w:rsidRDefault="001D7629">
      <w:pPr>
        <w:pStyle w:val="BodyText"/>
        <w:spacing w:before="107" w:line="237" w:lineRule="auto"/>
        <w:ind w:left="340" w:right="5096"/>
        <w:rPr>
          <w:rFonts w:ascii="VIC"/>
        </w:rPr>
      </w:pPr>
      <w:r>
        <w:rPr>
          <w:noProof/>
        </w:rPr>
        <w:drawing>
          <wp:anchor distT="0" distB="0" distL="0" distR="0" simplePos="0" relativeHeight="251495936" behindDoc="0" locked="0" layoutInCell="1" allowOverlap="1" wp14:anchorId="77334E5B" wp14:editId="134DFE00">
            <wp:simplePos x="0" y="0"/>
            <wp:positionH relativeFrom="page">
              <wp:posOffset>3923995</wp:posOffset>
            </wp:positionH>
            <wp:positionV relativeFrom="paragraph">
              <wp:posOffset>1231479</wp:posOffset>
            </wp:positionV>
            <wp:extent cx="2952000" cy="1875751"/>
            <wp:effectExtent l="0" t="0" r="0" b="0"/>
            <wp:wrapNone/>
            <wp:docPr id="9" name="image8.jpeg" descr="Set of buildings, some detached, some smaller scale apart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8.jpeg" descr="Set of buildings, some detached, some smaller scale apartments."/>
                    <pic:cNvPicPr/>
                  </pic:nvPicPr>
                  <pic:blipFill>
                    <a:blip r:embed="rId56" cstate="print"/>
                    <a:stretch>
                      <a:fillRect/>
                    </a:stretch>
                  </pic:blipFill>
                  <pic:spPr>
                    <a:xfrm>
                      <a:off x="0" y="0"/>
                      <a:ext cx="2952000" cy="1875751"/>
                    </a:xfrm>
                    <a:prstGeom prst="rect">
                      <a:avLst/>
                    </a:prstGeom>
                  </pic:spPr>
                </pic:pic>
              </a:graphicData>
            </a:graphic>
          </wp:anchor>
        </w:drawing>
      </w:r>
      <w:r>
        <w:rPr>
          <w:rFonts w:ascii="VIC"/>
          <w:color w:val="100249"/>
        </w:rPr>
        <w:t>Specific planning controls may be in place to guide built form and character. The building form above street frontages may require further setbacks with front and rear orientation of apartments appropriate for narrow infill sites to achieve amenity objectives.</w:t>
      </w:r>
    </w:p>
    <w:p w14:paraId="77333D48" w14:textId="77777777" w:rsidR="00943696" w:rsidRDefault="00000000">
      <w:pPr>
        <w:pStyle w:val="BodyText"/>
        <w:spacing w:before="7"/>
        <w:rPr>
          <w:rFonts w:ascii="VIC"/>
          <w:sz w:val="8"/>
        </w:rPr>
      </w:pPr>
      <w:r>
        <w:pict w14:anchorId="77334E5D">
          <v:group id="_x0000_s4871" style="position:absolute;margin-left:56.7pt;margin-top:7.75pt;width:481.9pt;height:.75pt;z-index:251640320;mso-wrap-distance-left:0;mso-wrap-distance-right:0;mso-position-horizontal-relative:page" coordorigin="1134,155" coordsize="9638,15">
            <v:line id="_x0000_s4873" style="position:absolute" from="1134,162" to="5953,162" strokecolor="#00b2a9"/>
            <v:line id="_x0000_s4872" style="position:absolute" from="5953,162" to="10772,162" strokecolor="#00b2a9"/>
            <w10:wrap type="topAndBottom" anchorx="page"/>
          </v:group>
        </w:pict>
      </w:r>
    </w:p>
    <w:p w14:paraId="77333D49" w14:textId="77777777" w:rsidR="00943696" w:rsidRDefault="00943696">
      <w:pPr>
        <w:pStyle w:val="BodyText"/>
        <w:rPr>
          <w:rFonts w:ascii="VIC"/>
          <w:sz w:val="20"/>
        </w:rPr>
      </w:pPr>
    </w:p>
    <w:p w14:paraId="77333D4A" w14:textId="6CDC1F02" w:rsidR="00943696" w:rsidRPr="008A702F" w:rsidRDefault="00AF4505">
      <w:pPr>
        <w:pStyle w:val="BodyText"/>
        <w:rPr>
          <w:rFonts w:ascii="VIC"/>
          <w:i/>
          <w:iCs/>
          <w:sz w:val="29"/>
        </w:rPr>
      </w:pPr>
      <w:r>
        <w:rPr>
          <w:rFonts w:ascii="VIC"/>
          <w:sz w:val="29"/>
        </w:rPr>
        <w:t xml:space="preserve">    </w:t>
      </w:r>
      <w:r w:rsidRPr="008A702F">
        <w:rPr>
          <w:rFonts w:ascii="VIC"/>
          <w:i/>
          <w:iCs/>
          <w:sz w:val="29"/>
        </w:rPr>
        <w:t>Residential Neighbourhoods</w:t>
      </w:r>
      <w:r w:rsidRPr="008A702F">
        <w:rPr>
          <w:rFonts w:ascii="VIC"/>
          <w:i/>
          <w:iCs/>
          <w:sz w:val="29"/>
        </w:rPr>
        <w:br/>
      </w:r>
    </w:p>
    <w:p w14:paraId="77333D4B" w14:textId="77777777" w:rsidR="00943696" w:rsidRDefault="001D7629">
      <w:pPr>
        <w:pStyle w:val="BodyText"/>
        <w:spacing w:line="237" w:lineRule="auto"/>
        <w:ind w:left="340" w:right="5151"/>
        <w:rPr>
          <w:rFonts w:ascii="VIC"/>
        </w:rPr>
      </w:pPr>
      <w:r>
        <w:rPr>
          <w:rFonts w:ascii="VIC"/>
          <w:color w:val="100249"/>
        </w:rPr>
        <w:t>This context is characterised by lower-rise, residential buildings including detached houses and townhouses, as well as infill apartment development in appropriate residential zones.</w:t>
      </w:r>
    </w:p>
    <w:p w14:paraId="77333D4C" w14:textId="77777777" w:rsidR="00943696" w:rsidRDefault="001D7629">
      <w:pPr>
        <w:pStyle w:val="BodyText"/>
        <w:spacing w:before="111" w:line="237" w:lineRule="auto"/>
        <w:ind w:left="340" w:right="5096"/>
        <w:rPr>
          <w:rFonts w:ascii="VIC"/>
        </w:rPr>
      </w:pPr>
      <w:r>
        <w:rPr>
          <w:rFonts w:ascii="VIC"/>
          <w:color w:val="100249"/>
        </w:rPr>
        <w:t>New apartment development should be responsive to the low-rise residential character of the area.</w:t>
      </w:r>
    </w:p>
    <w:p w14:paraId="77333D4D" w14:textId="77777777" w:rsidR="00943696" w:rsidRDefault="001D7629">
      <w:pPr>
        <w:pStyle w:val="BodyText"/>
        <w:spacing w:before="111" w:line="237" w:lineRule="auto"/>
        <w:ind w:left="340" w:right="5395"/>
        <w:jc w:val="both"/>
        <w:rPr>
          <w:rFonts w:ascii="VIC"/>
        </w:rPr>
      </w:pPr>
      <w:r>
        <w:rPr>
          <w:rFonts w:ascii="VIC"/>
          <w:color w:val="100249"/>
        </w:rPr>
        <w:t xml:space="preserve">Low-rise apartment buildings typically require setbacks to the street and other boundaries to achieve amenity objectives and respond to </w:t>
      </w:r>
      <w:r>
        <w:rPr>
          <w:rFonts w:ascii="VIC"/>
          <w:color w:val="100249"/>
          <w:spacing w:val="-6"/>
        </w:rPr>
        <w:t xml:space="preserve">the </w:t>
      </w:r>
      <w:r>
        <w:rPr>
          <w:rFonts w:ascii="VIC"/>
          <w:color w:val="100249"/>
        </w:rPr>
        <w:t>preferred landscape character.</w:t>
      </w:r>
    </w:p>
    <w:p w14:paraId="77333D4E" w14:textId="77777777" w:rsidR="00943696" w:rsidRDefault="00943696">
      <w:pPr>
        <w:pStyle w:val="BodyText"/>
        <w:spacing w:before="8" w:after="40"/>
        <w:rPr>
          <w:rFonts w:ascii="VIC"/>
          <w:sz w:val="8"/>
        </w:rPr>
      </w:pPr>
    </w:p>
    <w:p w14:paraId="77333D4F" w14:textId="3CA5DEE6" w:rsidR="00943696" w:rsidRDefault="00000000">
      <w:pPr>
        <w:pStyle w:val="BodyText"/>
        <w:spacing w:line="20" w:lineRule="exact"/>
        <w:ind w:left="105"/>
        <w:rPr>
          <w:rFonts w:ascii="VIC"/>
          <w:sz w:val="2"/>
        </w:rPr>
      </w:pPr>
      <w:r>
        <w:rPr>
          <w:rFonts w:ascii="VIC"/>
          <w:sz w:val="2"/>
        </w:rPr>
      </w:r>
      <w:r w:rsidR="001367CF">
        <w:rPr>
          <w:rFonts w:ascii="VIC"/>
          <w:sz w:val="2"/>
        </w:rPr>
        <w:pict w14:anchorId="77334E5F">
          <v:group id="_x0000_s4868" style="width:481.9pt;height:.75pt;mso-position-horizontal-relative:char;mso-position-vertical-relative:line" coordsize="9638,15">
            <v:line id="_x0000_s4870" style="position:absolute" from="0,7" to="4819,7" strokecolor="#00b2a9"/>
            <v:line id="_x0000_s4869" style="position:absolute" from="4819,7" to="9638,7" strokecolor="#00b2a9"/>
            <w10:anchorlock/>
          </v:group>
        </w:pict>
      </w:r>
    </w:p>
    <w:p w14:paraId="77333D50" w14:textId="77777777" w:rsidR="00943696" w:rsidRDefault="001D7629">
      <w:pPr>
        <w:pStyle w:val="Heading3"/>
        <w:spacing w:before="87"/>
        <w:ind w:left="340"/>
        <w:rPr>
          <w:b/>
        </w:rPr>
      </w:pPr>
      <w:r>
        <w:br w:type="column"/>
      </w:r>
      <w:r>
        <w:rPr>
          <w:b/>
          <w:color w:val="257FC3"/>
        </w:rPr>
        <w:t>Guidance to building setback</w:t>
      </w:r>
    </w:p>
    <w:p w14:paraId="77333D51" w14:textId="77777777" w:rsidR="00943696" w:rsidRDefault="001D7629">
      <w:pPr>
        <w:pStyle w:val="Heading5"/>
        <w:spacing w:before="190"/>
        <w:ind w:left="340"/>
        <w:rPr>
          <w:rFonts w:ascii="Lucida Sans"/>
        </w:rPr>
      </w:pPr>
      <w:r>
        <w:rPr>
          <w:rFonts w:ascii="Lucida Sans"/>
          <w:color w:val="0077BE"/>
          <w:w w:val="105"/>
        </w:rPr>
        <w:t>Why this is important</w:t>
      </w:r>
    </w:p>
    <w:p w14:paraId="77333D52" w14:textId="77777777" w:rsidR="00943696" w:rsidRDefault="001D7629">
      <w:pPr>
        <w:pStyle w:val="BodyText"/>
        <w:spacing w:before="184" w:line="218" w:lineRule="auto"/>
        <w:ind w:left="340" w:right="260"/>
      </w:pPr>
      <w:r>
        <w:rPr>
          <w:color w:val="414042"/>
        </w:rPr>
        <w:t>Building setbacks at side, rear and internal to the site contribute to apartment amenity by providing access to daylight, sunlight, visual privacy, outlook and ventilation to buildings, and may provide space for landscaping. Setbacks will vary in response to a building’s urban context and contribute to the character of the area. Setbacks ensure acceptable apartment amenity is derived from within the site and from the public realm.</w:t>
      </w:r>
    </w:p>
    <w:p w14:paraId="77333D53" w14:textId="77777777" w:rsidR="00943696" w:rsidRDefault="00943696">
      <w:pPr>
        <w:pStyle w:val="BodyText"/>
        <w:spacing w:before="9"/>
        <w:rPr>
          <w:sz w:val="15"/>
        </w:rPr>
      </w:pPr>
    </w:p>
    <w:p w14:paraId="77333D54" w14:textId="77777777" w:rsidR="00943696" w:rsidRDefault="001D7629">
      <w:pPr>
        <w:pStyle w:val="Heading5"/>
        <w:ind w:left="340"/>
        <w:rPr>
          <w:rFonts w:ascii="Lucida Sans"/>
        </w:rPr>
      </w:pPr>
      <w:r>
        <w:rPr>
          <w:rFonts w:ascii="Lucida Sans"/>
          <w:color w:val="0077BE"/>
        </w:rPr>
        <w:t>Application</w:t>
      </w:r>
    </w:p>
    <w:p w14:paraId="77333D55" w14:textId="77777777" w:rsidR="00943696" w:rsidRDefault="001D7629">
      <w:pPr>
        <w:pStyle w:val="BodyText"/>
        <w:spacing w:before="184" w:line="218" w:lineRule="auto"/>
        <w:ind w:left="340"/>
      </w:pPr>
      <w:r>
        <w:rPr>
          <w:color w:val="414042"/>
        </w:rPr>
        <w:t>Clause 58.04-1 (Building setback) applies to apartment developments of five or more storeys (excluding a basement) in a residential zone and all apartment developments in other zones.</w:t>
      </w:r>
    </w:p>
    <w:p w14:paraId="77333D56" w14:textId="77777777" w:rsidR="00943696" w:rsidRDefault="00943696">
      <w:pPr>
        <w:pStyle w:val="BodyText"/>
        <w:spacing w:before="12"/>
        <w:rPr>
          <w:sz w:val="15"/>
        </w:rPr>
      </w:pPr>
    </w:p>
    <w:p w14:paraId="77333D57" w14:textId="77777777" w:rsidR="00943696" w:rsidRDefault="001D7629">
      <w:pPr>
        <w:pStyle w:val="Heading5"/>
        <w:ind w:left="340"/>
        <w:rPr>
          <w:rFonts w:ascii="Lucida Sans"/>
        </w:rPr>
      </w:pPr>
      <w:r>
        <w:rPr>
          <w:rFonts w:ascii="Lucida Sans"/>
          <w:color w:val="0077BE"/>
          <w:spacing w:val="4"/>
          <w:w w:val="115"/>
        </w:rPr>
        <w:t>B</w:t>
      </w:r>
      <w:r>
        <w:rPr>
          <w:rFonts w:ascii="Lucida Sans"/>
          <w:color w:val="0077BE"/>
          <w:w w:val="99"/>
        </w:rPr>
        <w:t>u</w:t>
      </w:r>
      <w:r>
        <w:rPr>
          <w:rFonts w:ascii="Lucida Sans"/>
          <w:color w:val="0077BE"/>
          <w:w w:val="95"/>
        </w:rPr>
        <w:t>i</w:t>
      </w:r>
      <w:r>
        <w:rPr>
          <w:rFonts w:ascii="Lucida Sans"/>
          <w:color w:val="0077BE"/>
          <w:spacing w:val="2"/>
          <w:w w:val="90"/>
        </w:rPr>
        <w:t>l</w:t>
      </w:r>
      <w:r>
        <w:rPr>
          <w:rFonts w:ascii="Lucida Sans"/>
          <w:color w:val="0077BE"/>
          <w:w w:val="102"/>
        </w:rPr>
        <w:t>d</w:t>
      </w:r>
      <w:r>
        <w:rPr>
          <w:rFonts w:ascii="Lucida Sans"/>
          <w:color w:val="0077BE"/>
          <w:w w:val="95"/>
        </w:rPr>
        <w:t>i</w:t>
      </w:r>
      <w:r>
        <w:rPr>
          <w:rFonts w:ascii="Lucida Sans"/>
          <w:color w:val="0077BE"/>
          <w:spacing w:val="2"/>
          <w:w w:val="99"/>
        </w:rPr>
        <w:t>n</w:t>
      </w:r>
      <w:r>
        <w:rPr>
          <w:rFonts w:ascii="Lucida Sans"/>
          <w:color w:val="0077BE"/>
          <w:w w:val="101"/>
        </w:rPr>
        <w:t>g</w:t>
      </w:r>
      <w:r>
        <w:rPr>
          <w:rFonts w:ascii="Lucida Sans"/>
          <w:color w:val="0077BE"/>
          <w:spacing w:val="-10"/>
        </w:rPr>
        <w:t xml:space="preserve"> </w:t>
      </w:r>
      <w:r>
        <w:rPr>
          <w:rFonts w:ascii="Lucida Sans"/>
          <w:color w:val="0077BE"/>
          <w:spacing w:val="2"/>
          <w:w w:val="98"/>
        </w:rPr>
        <w:t>s</w:t>
      </w:r>
      <w:r>
        <w:rPr>
          <w:rFonts w:ascii="Lucida Sans"/>
          <w:color w:val="0077BE"/>
          <w:spacing w:val="3"/>
          <w:w w:val="103"/>
        </w:rPr>
        <w:t>e</w:t>
      </w:r>
      <w:r>
        <w:rPr>
          <w:rFonts w:ascii="Lucida Sans"/>
          <w:color w:val="0077BE"/>
          <w:spacing w:val="2"/>
          <w:w w:val="110"/>
        </w:rPr>
        <w:t>t</w:t>
      </w:r>
      <w:r>
        <w:rPr>
          <w:rFonts w:ascii="Lucida Sans"/>
          <w:color w:val="0077BE"/>
          <w:spacing w:val="4"/>
          <w:w w:val="102"/>
        </w:rPr>
        <w:t>b</w:t>
      </w:r>
      <w:r>
        <w:rPr>
          <w:rFonts w:ascii="Lucida Sans"/>
          <w:color w:val="0077BE"/>
          <w:spacing w:val="2"/>
          <w:w w:val="116"/>
        </w:rPr>
        <w:t>a</w:t>
      </w:r>
      <w:r>
        <w:rPr>
          <w:rFonts w:ascii="Lucida Sans"/>
          <w:color w:val="0077BE"/>
          <w:spacing w:val="1"/>
          <w:w w:val="110"/>
        </w:rPr>
        <w:t>c</w:t>
      </w:r>
      <w:r>
        <w:rPr>
          <w:rFonts w:ascii="Lucida Sans"/>
          <w:color w:val="0077BE"/>
          <w:w w:val="99"/>
        </w:rPr>
        <w:t>k</w:t>
      </w:r>
      <w:r>
        <w:rPr>
          <w:rFonts w:ascii="Lucida Sans"/>
          <w:color w:val="0077BE"/>
          <w:spacing w:val="-10"/>
        </w:rPr>
        <w:t xml:space="preserve"> </w:t>
      </w:r>
      <w:r>
        <w:rPr>
          <w:rFonts w:ascii="Lucida Sans"/>
          <w:color w:val="0077BE"/>
          <w:spacing w:val="2"/>
          <w:w w:val="98"/>
        </w:rPr>
        <w:t>o</w:t>
      </w:r>
      <w:r>
        <w:rPr>
          <w:rFonts w:ascii="Lucida Sans"/>
          <w:color w:val="0077BE"/>
          <w:spacing w:val="-1"/>
          <w:w w:val="102"/>
        </w:rPr>
        <w:t>b</w:t>
      </w:r>
      <w:r>
        <w:rPr>
          <w:rFonts w:ascii="Lucida Sans"/>
          <w:color w:val="0077BE"/>
          <w:spacing w:val="1"/>
          <w:w w:val="95"/>
        </w:rPr>
        <w:t>j</w:t>
      </w:r>
      <w:r>
        <w:rPr>
          <w:rFonts w:ascii="Lucida Sans"/>
          <w:color w:val="0077BE"/>
          <w:spacing w:val="3"/>
          <w:w w:val="103"/>
        </w:rPr>
        <w:t>e</w:t>
      </w:r>
      <w:r>
        <w:rPr>
          <w:rFonts w:ascii="Lucida Sans"/>
          <w:color w:val="0077BE"/>
          <w:spacing w:val="5"/>
          <w:w w:val="110"/>
        </w:rPr>
        <w:t>c</w:t>
      </w:r>
      <w:r>
        <w:rPr>
          <w:rFonts w:ascii="Lucida Sans"/>
          <w:color w:val="0077BE"/>
          <w:spacing w:val="1"/>
          <w:w w:val="110"/>
        </w:rPr>
        <w:t>t</w:t>
      </w:r>
      <w:r>
        <w:rPr>
          <w:rFonts w:ascii="Lucida Sans"/>
          <w:color w:val="0077BE"/>
          <w:w w:val="95"/>
        </w:rPr>
        <w:t>i</w:t>
      </w:r>
      <w:r>
        <w:rPr>
          <w:rFonts w:ascii="Lucida Sans"/>
          <w:color w:val="0077BE"/>
          <w:spacing w:val="-2"/>
          <w:w w:val="109"/>
        </w:rPr>
        <w:t>v</w:t>
      </w:r>
      <w:r>
        <w:rPr>
          <w:rFonts w:ascii="Lucida Sans"/>
          <w:color w:val="0077BE"/>
          <w:spacing w:val="1"/>
          <w:w w:val="103"/>
        </w:rPr>
        <w:t>e</w:t>
      </w:r>
      <w:r>
        <w:rPr>
          <w:rFonts w:ascii="Lucida Sans"/>
          <w:color w:val="0077BE"/>
          <w:w w:val="98"/>
        </w:rPr>
        <w:t>s</w:t>
      </w:r>
      <w:r>
        <w:rPr>
          <w:rFonts w:ascii="Lucida Sans"/>
          <w:color w:val="0077BE"/>
          <w:spacing w:val="-10"/>
        </w:rPr>
        <w:t xml:space="preserve"> </w:t>
      </w:r>
      <w:r>
        <w:rPr>
          <w:rFonts w:ascii="Lucida Sans"/>
          <w:color w:val="0077BE"/>
          <w:spacing w:val="-4"/>
          <w:w w:val="110"/>
        </w:rPr>
        <w:t>(</w:t>
      </w:r>
      <w:r>
        <w:rPr>
          <w:rFonts w:ascii="Lucida Sans"/>
          <w:color w:val="0077BE"/>
          <w:spacing w:val="-1"/>
          <w:w w:val="106"/>
        </w:rPr>
        <w:t>C</w:t>
      </w:r>
      <w:r>
        <w:rPr>
          <w:rFonts w:ascii="Lucida Sans"/>
          <w:color w:val="0077BE"/>
          <w:spacing w:val="2"/>
          <w:w w:val="90"/>
        </w:rPr>
        <w:t>l</w:t>
      </w:r>
      <w:r>
        <w:rPr>
          <w:rFonts w:ascii="Lucida Sans"/>
          <w:color w:val="0077BE"/>
          <w:spacing w:val="1"/>
          <w:w w:val="116"/>
        </w:rPr>
        <w:t>a</w:t>
      </w:r>
      <w:r>
        <w:rPr>
          <w:rFonts w:ascii="Lucida Sans"/>
          <w:color w:val="0077BE"/>
          <w:spacing w:val="1"/>
          <w:w w:val="99"/>
        </w:rPr>
        <w:t>u</w:t>
      </w:r>
      <w:r>
        <w:rPr>
          <w:rFonts w:ascii="Lucida Sans"/>
          <w:color w:val="0077BE"/>
          <w:spacing w:val="2"/>
          <w:w w:val="98"/>
        </w:rPr>
        <w:t>s</w:t>
      </w:r>
      <w:r>
        <w:rPr>
          <w:rFonts w:ascii="Lucida Sans"/>
          <w:color w:val="0077BE"/>
          <w:w w:val="103"/>
        </w:rPr>
        <w:t>e</w:t>
      </w:r>
      <w:r>
        <w:rPr>
          <w:rFonts w:ascii="Lucida Sans"/>
          <w:color w:val="0077BE"/>
          <w:spacing w:val="-10"/>
        </w:rPr>
        <w:t xml:space="preserve"> </w:t>
      </w:r>
      <w:r>
        <w:rPr>
          <w:rFonts w:ascii="Lucida Sans"/>
          <w:color w:val="0077BE"/>
          <w:spacing w:val="5"/>
          <w:w w:val="88"/>
        </w:rPr>
        <w:t>5</w:t>
      </w:r>
      <w:r>
        <w:rPr>
          <w:rFonts w:ascii="Lucida Sans"/>
          <w:color w:val="0077BE"/>
          <w:spacing w:val="7"/>
          <w:w w:val="90"/>
        </w:rPr>
        <w:t>8</w:t>
      </w:r>
      <w:r>
        <w:rPr>
          <w:rFonts w:ascii="Lucida Sans"/>
          <w:color w:val="0077BE"/>
          <w:spacing w:val="1"/>
          <w:w w:val="69"/>
        </w:rPr>
        <w:t>.</w:t>
      </w:r>
      <w:r>
        <w:rPr>
          <w:rFonts w:ascii="Lucida Sans"/>
          <w:color w:val="0077BE"/>
          <w:spacing w:val="4"/>
          <w:w w:val="105"/>
        </w:rPr>
        <w:t>0</w:t>
      </w:r>
      <w:r>
        <w:rPr>
          <w:rFonts w:ascii="Lucida Sans"/>
          <w:color w:val="0077BE"/>
          <w:spacing w:val="9"/>
          <w:w w:val="97"/>
        </w:rPr>
        <w:t>4</w:t>
      </w:r>
      <w:r>
        <w:rPr>
          <w:rFonts w:ascii="Lucida Sans"/>
          <w:color w:val="0077BE"/>
          <w:spacing w:val="-1"/>
          <w:w w:val="137"/>
        </w:rPr>
        <w:t>-</w:t>
      </w:r>
      <w:r>
        <w:rPr>
          <w:rFonts w:ascii="Lucida Sans"/>
          <w:color w:val="0077BE"/>
          <w:spacing w:val="-1"/>
          <w:w w:val="57"/>
        </w:rPr>
        <w:t>1</w:t>
      </w:r>
      <w:r>
        <w:rPr>
          <w:rFonts w:ascii="Lucida Sans"/>
          <w:color w:val="0077BE"/>
          <w:w w:val="110"/>
        </w:rPr>
        <w:t>)</w:t>
      </w:r>
    </w:p>
    <w:p w14:paraId="77333D58" w14:textId="77777777" w:rsidR="00943696" w:rsidRDefault="001D7629">
      <w:pPr>
        <w:pStyle w:val="BodyText"/>
        <w:spacing w:before="185" w:line="218" w:lineRule="auto"/>
        <w:ind w:left="340"/>
      </w:pPr>
      <w:r>
        <w:rPr>
          <w:color w:val="414042"/>
        </w:rPr>
        <w:t>To ensure the setback of a building from a boundary appropriately responds to the existing urban context or contributes to the preferred future development of the area.</w:t>
      </w:r>
    </w:p>
    <w:p w14:paraId="77333D59" w14:textId="77777777" w:rsidR="00943696" w:rsidRDefault="001D7629">
      <w:pPr>
        <w:pStyle w:val="BodyText"/>
        <w:spacing w:before="151"/>
        <w:ind w:left="340"/>
      </w:pPr>
      <w:r>
        <w:rPr>
          <w:color w:val="414042"/>
        </w:rPr>
        <w:t>To allow adequate daylight into new dwellings.</w:t>
      </w:r>
    </w:p>
    <w:p w14:paraId="77333D5A" w14:textId="77777777" w:rsidR="00943696" w:rsidRDefault="001D7629">
      <w:pPr>
        <w:pStyle w:val="BodyText"/>
        <w:spacing w:before="147" w:line="386" w:lineRule="auto"/>
        <w:ind w:left="340" w:right="1281"/>
      </w:pPr>
      <w:r>
        <w:rPr>
          <w:color w:val="414042"/>
        </w:rPr>
        <w:t>To limit views into habitable room windows and private open space of new and existing dwellings. To provide a reasonable outlook from new dwellings.</w:t>
      </w:r>
    </w:p>
    <w:p w14:paraId="77333D5B" w14:textId="77777777" w:rsidR="00943696" w:rsidRDefault="001D7629">
      <w:pPr>
        <w:pStyle w:val="BodyText"/>
        <w:spacing w:line="241" w:lineRule="exact"/>
        <w:ind w:left="340"/>
      </w:pPr>
      <w:r>
        <w:rPr>
          <w:color w:val="414042"/>
        </w:rPr>
        <w:t>To ensure the building setbacks provide appropriate internal amenity to meet the needs of residents.</w:t>
      </w:r>
    </w:p>
    <w:p w14:paraId="77333D5C" w14:textId="77777777" w:rsidR="00943696" w:rsidRDefault="00943696">
      <w:pPr>
        <w:pStyle w:val="BodyText"/>
        <w:spacing w:before="8"/>
        <w:rPr>
          <w:sz w:val="15"/>
        </w:rPr>
      </w:pPr>
    </w:p>
    <w:p w14:paraId="77333D5D" w14:textId="77777777" w:rsidR="00943696" w:rsidRDefault="001D7629">
      <w:pPr>
        <w:pStyle w:val="Heading5"/>
        <w:ind w:left="340"/>
        <w:rPr>
          <w:rFonts w:ascii="Lucida Sans"/>
        </w:rPr>
      </w:pPr>
      <w:r>
        <w:rPr>
          <w:rFonts w:ascii="Lucida Sans"/>
          <w:color w:val="0077BE"/>
          <w:w w:val="105"/>
        </w:rPr>
        <w:t>Standard (D14)</w:t>
      </w:r>
    </w:p>
    <w:p w14:paraId="77333D5E" w14:textId="77777777" w:rsidR="00943696" w:rsidRDefault="001D7629">
      <w:pPr>
        <w:pStyle w:val="BodyText"/>
        <w:spacing w:before="184" w:line="218" w:lineRule="auto"/>
        <w:ind w:left="340"/>
      </w:pPr>
      <w:r>
        <w:rPr>
          <w:color w:val="414042"/>
        </w:rPr>
        <w:t>The built form of the development must respect the existing or preferred urban context and respond to the features of the site.</w:t>
      </w:r>
    </w:p>
    <w:p w14:paraId="77333D5F" w14:textId="77777777" w:rsidR="00943696" w:rsidRDefault="001D7629">
      <w:pPr>
        <w:pStyle w:val="BodyText"/>
        <w:spacing w:before="152"/>
        <w:ind w:left="340"/>
      </w:pPr>
      <w:r>
        <w:rPr>
          <w:color w:val="414042"/>
        </w:rPr>
        <w:t>Buildings should be set back from side and rear boundaries, and other buildings within the site to:</w:t>
      </w:r>
    </w:p>
    <w:p w14:paraId="77333D60" w14:textId="77777777" w:rsidR="00943696" w:rsidRDefault="001D7629">
      <w:pPr>
        <w:pStyle w:val="ListParagraph"/>
        <w:numPr>
          <w:ilvl w:val="1"/>
          <w:numId w:val="81"/>
        </w:numPr>
        <w:tabs>
          <w:tab w:val="left" w:pos="568"/>
        </w:tabs>
        <w:spacing w:before="147"/>
        <w:rPr>
          <w:sz w:val="18"/>
        </w:rPr>
      </w:pPr>
      <w:r>
        <w:rPr>
          <w:color w:val="414042"/>
          <w:sz w:val="18"/>
        </w:rPr>
        <w:t>Ensure adequate daylight into new habitable room</w:t>
      </w:r>
      <w:r>
        <w:rPr>
          <w:color w:val="414042"/>
          <w:spacing w:val="-1"/>
          <w:sz w:val="18"/>
        </w:rPr>
        <w:t xml:space="preserve"> </w:t>
      </w:r>
      <w:r>
        <w:rPr>
          <w:color w:val="414042"/>
          <w:sz w:val="18"/>
        </w:rPr>
        <w:t>windows.</w:t>
      </w:r>
    </w:p>
    <w:p w14:paraId="77333D61" w14:textId="77777777" w:rsidR="00943696" w:rsidRDefault="001D7629">
      <w:pPr>
        <w:pStyle w:val="ListParagraph"/>
        <w:numPr>
          <w:ilvl w:val="1"/>
          <w:numId w:val="81"/>
        </w:numPr>
        <w:tabs>
          <w:tab w:val="left" w:pos="568"/>
        </w:tabs>
        <w:spacing w:before="106" w:line="218" w:lineRule="auto"/>
        <w:ind w:right="653"/>
        <w:rPr>
          <w:sz w:val="18"/>
        </w:rPr>
      </w:pPr>
      <w:r>
        <w:rPr>
          <w:color w:val="414042"/>
          <w:sz w:val="18"/>
        </w:rPr>
        <w:t>Avoid direct views into habitable room windows and private open space of new and existing dwellings. Developments should avoid relying on screening to reduce</w:t>
      </w:r>
      <w:r>
        <w:rPr>
          <w:color w:val="414042"/>
          <w:spacing w:val="-1"/>
          <w:sz w:val="18"/>
        </w:rPr>
        <w:t xml:space="preserve"> </w:t>
      </w:r>
      <w:r>
        <w:rPr>
          <w:color w:val="414042"/>
          <w:sz w:val="18"/>
        </w:rPr>
        <w:t>views.</w:t>
      </w:r>
    </w:p>
    <w:p w14:paraId="77333D62" w14:textId="77777777" w:rsidR="00943696" w:rsidRDefault="001D7629">
      <w:pPr>
        <w:pStyle w:val="ListParagraph"/>
        <w:numPr>
          <w:ilvl w:val="1"/>
          <w:numId w:val="81"/>
        </w:numPr>
        <w:tabs>
          <w:tab w:val="left" w:pos="568"/>
        </w:tabs>
        <w:spacing w:before="95"/>
        <w:rPr>
          <w:sz w:val="18"/>
        </w:rPr>
      </w:pPr>
      <w:r>
        <w:rPr>
          <w:color w:val="414042"/>
          <w:sz w:val="18"/>
        </w:rPr>
        <w:t>Provide an outlook from dwellings that creates a reasonable visual connection to the external</w:t>
      </w:r>
      <w:r>
        <w:rPr>
          <w:color w:val="414042"/>
          <w:spacing w:val="-9"/>
          <w:sz w:val="18"/>
        </w:rPr>
        <w:t xml:space="preserve"> </w:t>
      </w:r>
      <w:r>
        <w:rPr>
          <w:color w:val="414042"/>
          <w:sz w:val="18"/>
        </w:rPr>
        <w:t>environment.</w:t>
      </w:r>
    </w:p>
    <w:p w14:paraId="77333D63" w14:textId="77777777" w:rsidR="00943696" w:rsidRDefault="001D7629">
      <w:pPr>
        <w:pStyle w:val="ListParagraph"/>
        <w:numPr>
          <w:ilvl w:val="1"/>
          <w:numId w:val="81"/>
        </w:numPr>
        <w:tabs>
          <w:tab w:val="left" w:pos="568"/>
        </w:tabs>
        <w:spacing w:before="91"/>
        <w:rPr>
          <w:sz w:val="18"/>
        </w:rPr>
      </w:pPr>
      <w:r>
        <w:rPr>
          <w:color w:val="414042"/>
          <w:sz w:val="18"/>
        </w:rPr>
        <w:t>Ensure the dwellings are designed to meet the objectives of Clause</w:t>
      </w:r>
      <w:r>
        <w:rPr>
          <w:color w:val="414042"/>
          <w:spacing w:val="-2"/>
          <w:sz w:val="18"/>
        </w:rPr>
        <w:t xml:space="preserve"> </w:t>
      </w:r>
      <w:r>
        <w:rPr>
          <w:color w:val="414042"/>
          <w:spacing w:val="3"/>
          <w:sz w:val="18"/>
        </w:rPr>
        <w:t>58.</w:t>
      </w:r>
    </w:p>
    <w:p w14:paraId="77333D64" w14:textId="77777777" w:rsidR="00943696" w:rsidRDefault="00943696">
      <w:pPr>
        <w:rPr>
          <w:sz w:val="18"/>
        </w:rPr>
        <w:sectPr w:rsidR="00943696">
          <w:type w:val="continuous"/>
          <w:pgSz w:w="23820" w:h="16840" w:orient="landscape"/>
          <w:pgMar w:top="320" w:right="960" w:bottom="280" w:left="1020" w:header="720" w:footer="720" w:gutter="0"/>
          <w:cols w:num="2" w:space="720" w:equalWidth="0">
            <w:col w:w="9849" w:space="1830"/>
            <w:col w:w="10161"/>
          </w:cols>
        </w:sectPr>
      </w:pPr>
    </w:p>
    <w:p w14:paraId="77333D65" w14:textId="77777777" w:rsidR="00943696" w:rsidRDefault="00943696">
      <w:pPr>
        <w:pStyle w:val="BodyText"/>
        <w:rPr>
          <w:sz w:val="20"/>
        </w:rPr>
      </w:pPr>
    </w:p>
    <w:p w14:paraId="77333D66" w14:textId="77777777" w:rsidR="00943696" w:rsidRDefault="00943696">
      <w:pPr>
        <w:pStyle w:val="BodyText"/>
        <w:rPr>
          <w:sz w:val="20"/>
        </w:rPr>
      </w:pPr>
    </w:p>
    <w:p w14:paraId="77333D67" w14:textId="77777777" w:rsidR="00943696" w:rsidRDefault="00943696">
      <w:pPr>
        <w:pStyle w:val="BodyText"/>
        <w:rPr>
          <w:sz w:val="20"/>
        </w:rPr>
      </w:pPr>
    </w:p>
    <w:p w14:paraId="77333D68" w14:textId="77777777" w:rsidR="00943696" w:rsidRDefault="00943696">
      <w:pPr>
        <w:pStyle w:val="BodyText"/>
        <w:rPr>
          <w:sz w:val="20"/>
        </w:rPr>
      </w:pPr>
    </w:p>
    <w:p w14:paraId="77333D69" w14:textId="77777777" w:rsidR="00943696" w:rsidRDefault="00943696">
      <w:pPr>
        <w:pStyle w:val="BodyText"/>
        <w:rPr>
          <w:sz w:val="20"/>
        </w:rPr>
      </w:pPr>
    </w:p>
    <w:p w14:paraId="77333D6A" w14:textId="77777777" w:rsidR="00943696" w:rsidRDefault="00943696">
      <w:pPr>
        <w:pStyle w:val="BodyText"/>
        <w:spacing w:before="3"/>
        <w:rPr>
          <w:sz w:val="25"/>
        </w:rPr>
      </w:pPr>
    </w:p>
    <w:p w14:paraId="77333D6B" w14:textId="77777777" w:rsidR="00943696" w:rsidRDefault="00943696">
      <w:pPr>
        <w:rPr>
          <w:sz w:val="25"/>
        </w:rPr>
        <w:sectPr w:rsidR="00943696">
          <w:headerReference w:type="default" r:id="rId57"/>
          <w:footerReference w:type="default" r:id="rId58"/>
          <w:pgSz w:w="23820" w:h="16840" w:orient="landscape"/>
          <w:pgMar w:top="740" w:right="960" w:bottom="600" w:left="1020" w:header="559" w:footer="414" w:gutter="0"/>
          <w:cols w:space="720"/>
        </w:sectPr>
      </w:pPr>
    </w:p>
    <w:p w14:paraId="77333D6C" w14:textId="77777777" w:rsidR="00943696" w:rsidRDefault="001D7629">
      <w:pPr>
        <w:pStyle w:val="Heading5"/>
        <w:spacing w:before="104"/>
        <w:rPr>
          <w:rFonts w:ascii="Lucida Sans"/>
        </w:rPr>
      </w:pPr>
      <w:r>
        <w:rPr>
          <w:rFonts w:ascii="Lucida Sans"/>
          <w:color w:val="0077BE"/>
        </w:rPr>
        <w:t>Decision guidelines</w:t>
      </w:r>
    </w:p>
    <w:p w14:paraId="77333D6D" w14:textId="77777777" w:rsidR="00943696" w:rsidRDefault="001D7629">
      <w:pPr>
        <w:pStyle w:val="BodyText"/>
        <w:spacing w:before="168"/>
        <w:ind w:left="113"/>
      </w:pPr>
      <w:r>
        <w:rPr>
          <w:color w:val="414042"/>
        </w:rPr>
        <w:t>Before deciding on an application, the responsible authority must consider:</w:t>
      </w:r>
    </w:p>
    <w:p w14:paraId="77333D6E" w14:textId="77777777" w:rsidR="00943696" w:rsidRDefault="001D7629">
      <w:pPr>
        <w:pStyle w:val="ListParagraph"/>
        <w:numPr>
          <w:ilvl w:val="0"/>
          <w:numId w:val="81"/>
        </w:numPr>
        <w:tabs>
          <w:tab w:val="left" w:pos="341"/>
        </w:tabs>
        <w:spacing w:before="147"/>
        <w:rPr>
          <w:sz w:val="18"/>
        </w:rPr>
      </w:pPr>
      <w:r>
        <w:rPr>
          <w:color w:val="414042"/>
          <w:sz w:val="18"/>
        </w:rPr>
        <w:t>The purpose of the zone and/or overlay that applies to the land.</w:t>
      </w:r>
    </w:p>
    <w:p w14:paraId="77333D6F" w14:textId="77777777" w:rsidR="00943696" w:rsidRDefault="001D7629">
      <w:pPr>
        <w:pStyle w:val="ListParagraph"/>
        <w:numPr>
          <w:ilvl w:val="0"/>
          <w:numId w:val="81"/>
        </w:numPr>
        <w:tabs>
          <w:tab w:val="left" w:pos="341"/>
        </w:tabs>
        <w:spacing w:before="90"/>
        <w:rPr>
          <w:sz w:val="18"/>
        </w:rPr>
      </w:pPr>
      <w:r>
        <w:rPr>
          <w:color w:val="414042"/>
          <w:sz w:val="18"/>
        </w:rPr>
        <w:t>Any relevant urban design objective, policy or statement set out in this</w:t>
      </w:r>
      <w:r>
        <w:rPr>
          <w:color w:val="414042"/>
          <w:spacing w:val="-2"/>
          <w:sz w:val="18"/>
        </w:rPr>
        <w:t xml:space="preserve"> </w:t>
      </w:r>
      <w:r>
        <w:rPr>
          <w:color w:val="414042"/>
          <w:sz w:val="18"/>
        </w:rPr>
        <w:t>scheme.</w:t>
      </w:r>
    </w:p>
    <w:p w14:paraId="77333D70" w14:textId="77777777" w:rsidR="00943696" w:rsidRDefault="001D7629">
      <w:pPr>
        <w:pStyle w:val="ListParagraph"/>
        <w:numPr>
          <w:ilvl w:val="0"/>
          <w:numId w:val="81"/>
        </w:numPr>
        <w:tabs>
          <w:tab w:val="left" w:pos="341"/>
        </w:tabs>
        <w:spacing w:before="90"/>
        <w:rPr>
          <w:sz w:val="18"/>
        </w:rPr>
      </w:pPr>
      <w:r>
        <w:rPr>
          <w:color w:val="414042"/>
          <w:sz w:val="18"/>
        </w:rPr>
        <w:t xml:space="preserve">The urban context </w:t>
      </w:r>
      <w:r>
        <w:rPr>
          <w:color w:val="414042"/>
          <w:spacing w:val="2"/>
          <w:sz w:val="18"/>
        </w:rPr>
        <w:t>report.</w:t>
      </w:r>
    </w:p>
    <w:p w14:paraId="77333D71" w14:textId="77777777" w:rsidR="00943696" w:rsidRDefault="001D7629">
      <w:pPr>
        <w:pStyle w:val="ListParagraph"/>
        <w:numPr>
          <w:ilvl w:val="0"/>
          <w:numId w:val="81"/>
        </w:numPr>
        <w:tabs>
          <w:tab w:val="left" w:pos="341"/>
        </w:tabs>
        <w:spacing w:before="91"/>
        <w:rPr>
          <w:sz w:val="18"/>
        </w:rPr>
      </w:pPr>
      <w:r>
        <w:rPr>
          <w:color w:val="414042"/>
          <w:sz w:val="18"/>
        </w:rPr>
        <w:t>The design</w:t>
      </w:r>
      <w:r>
        <w:rPr>
          <w:color w:val="414042"/>
          <w:spacing w:val="-1"/>
          <w:sz w:val="18"/>
        </w:rPr>
        <w:t xml:space="preserve"> </w:t>
      </w:r>
      <w:r>
        <w:rPr>
          <w:color w:val="414042"/>
          <w:sz w:val="18"/>
        </w:rPr>
        <w:t>response.</w:t>
      </w:r>
    </w:p>
    <w:p w14:paraId="77333D72" w14:textId="77777777" w:rsidR="00943696" w:rsidRDefault="001D7629">
      <w:pPr>
        <w:pStyle w:val="ListParagraph"/>
        <w:numPr>
          <w:ilvl w:val="0"/>
          <w:numId w:val="81"/>
        </w:numPr>
        <w:tabs>
          <w:tab w:val="left" w:pos="341"/>
        </w:tabs>
        <w:spacing w:before="106" w:line="218" w:lineRule="auto"/>
        <w:ind w:right="38"/>
        <w:rPr>
          <w:sz w:val="18"/>
        </w:rPr>
      </w:pPr>
      <w:r>
        <w:rPr>
          <w:color w:val="414042"/>
          <w:sz w:val="18"/>
        </w:rPr>
        <w:t>The relationship between the proposed building setback and the building setbacks of existing adjacent buildings, including the interface with laneways.</w:t>
      </w:r>
    </w:p>
    <w:p w14:paraId="77333D73" w14:textId="77777777" w:rsidR="00943696" w:rsidRDefault="001D7629">
      <w:pPr>
        <w:pStyle w:val="ListParagraph"/>
        <w:numPr>
          <w:ilvl w:val="0"/>
          <w:numId w:val="81"/>
        </w:numPr>
        <w:tabs>
          <w:tab w:val="left" w:pos="341"/>
        </w:tabs>
        <w:spacing w:line="218" w:lineRule="auto"/>
        <w:ind w:right="178"/>
        <w:rPr>
          <w:sz w:val="18"/>
        </w:rPr>
      </w:pPr>
      <w:r>
        <w:rPr>
          <w:color w:val="414042"/>
          <w:sz w:val="18"/>
        </w:rPr>
        <w:t>The extent to which the proposed dwellings are provided with reasonable daylight access through the layout of rooms and the number, size, location and orientation of</w:t>
      </w:r>
      <w:r>
        <w:rPr>
          <w:color w:val="414042"/>
          <w:spacing w:val="-2"/>
          <w:sz w:val="18"/>
        </w:rPr>
        <w:t xml:space="preserve"> </w:t>
      </w:r>
      <w:r>
        <w:rPr>
          <w:color w:val="414042"/>
          <w:sz w:val="18"/>
        </w:rPr>
        <w:t>windows.</w:t>
      </w:r>
    </w:p>
    <w:p w14:paraId="77333D74" w14:textId="77777777" w:rsidR="00943696" w:rsidRDefault="001D7629">
      <w:pPr>
        <w:pStyle w:val="ListParagraph"/>
        <w:numPr>
          <w:ilvl w:val="0"/>
          <w:numId w:val="81"/>
        </w:numPr>
        <w:tabs>
          <w:tab w:val="left" w:pos="341"/>
        </w:tabs>
        <w:spacing w:before="95"/>
        <w:rPr>
          <w:sz w:val="18"/>
        </w:rPr>
      </w:pPr>
      <w:r>
        <w:rPr>
          <w:color w:val="414042"/>
          <w:sz w:val="18"/>
        </w:rPr>
        <w:t>The impact of overlooking on the amenity of existing and proposed</w:t>
      </w:r>
      <w:r>
        <w:rPr>
          <w:color w:val="414042"/>
          <w:spacing w:val="1"/>
          <w:sz w:val="18"/>
        </w:rPr>
        <w:t xml:space="preserve"> </w:t>
      </w:r>
      <w:r>
        <w:rPr>
          <w:color w:val="414042"/>
          <w:sz w:val="18"/>
        </w:rPr>
        <w:t>dwellings.</w:t>
      </w:r>
    </w:p>
    <w:p w14:paraId="77333D75" w14:textId="77777777" w:rsidR="00943696" w:rsidRDefault="001D7629">
      <w:pPr>
        <w:pStyle w:val="ListParagraph"/>
        <w:numPr>
          <w:ilvl w:val="0"/>
          <w:numId w:val="81"/>
        </w:numPr>
        <w:tabs>
          <w:tab w:val="left" w:pos="341"/>
        </w:tabs>
        <w:spacing w:before="91"/>
        <w:rPr>
          <w:sz w:val="18"/>
        </w:rPr>
      </w:pPr>
      <w:r>
        <w:rPr>
          <w:color w:val="414042"/>
          <w:sz w:val="18"/>
        </w:rPr>
        <w:t>The existing extent of overlooking into existing dwellings and private open</w:t>
      </w:r>
      <w:r>
        <w:rPr>
          <w:color w:val="414042"/>
          <w:spacing w:val="-4"/>
          <w:sz w:val="18"/>
        </w:rPr>
        <w:t xml:space="preserve"> </w:t>
      </w:r>
      <w:r>
        <w:rPr>
          <w:color w:val="414042"/>
          <w:sz w:val="18"/>
        </w:rPr>
        <w:t>space.</w:t>
      </w:r>
    </w:p>
    <w:p w14:paraId="77333D76" w14:textId="77777777" w:rsidR="00943696" w:rsidRDefault="001D7629">
      <w:pPr>
        <w:pStyle w:val="ListParagraph"/>
        <w:numPr>
          <w:ilvl w:val="0"/>
          <w:numId w:val="81"/>
        </w:numPr>
        <w:tabs>
          <w:tab w:val="left" w:pos="341"/>
        </w:tabs>
        <w:spacing w:before="90"/>
        <w:rPr>
          <w:sz w:val="18"/>
        </w:rPr>
      </w:pPr>
      <w:r>
        <w:rPr>
          <w:color w:val="414042"/>
          <w:sz w:val="18"/>
        </w:rPr>
        <w:t>Whether the development meets the objectives of Clause</w:t>
      </w:r>
      <w:r>
        <w:rPr>
          <w:color w:val="414042"/>
          <w:spacing w:val="1"/>
          <w:sz w:val="18"/>
        </w:rPr>
        <w:t xml:space="preserve"> </w:t>
      </w:r>
      <w:r>
        <w:rPr>
          <w:color w:val="414042"/>
          <w:sz w:val="18"/>
        </w:rPr>
        <w:t>58</w:t>
      </w:r>
    </w:p>
    <w:p w14:paraId="77333D77" w14:textId="77777777" w:rsidR="00943696" w:rsidRDefault="001D7629">
      <w:pPr>
        <w:pStyle w:val="Heading5"/>
        <w:spacing w:before="94"/>
        <w:rPr>
          <w:rFonts w:ascii="Lucida Sans"/>
        </w:rPr>
      </w:pPr>
      <w:r>
        <w:br w:type="column"/>
      </w:r>
      <w:r>
        <w:rPr>
          <w:rFonts w:ascii="Lucida Sans"/>
          <w:color w:val="0077BE"/>
        </w:rPr>
        <w:t>Design guidance</w:t>
      </w:r>
    </w:p>
    <w:p w14:paraId="77333D78" w14:textId="77777777" w:rsidR="00943696" w:rsidRDefault="00943696">
      <w:pPr>
        <w:pStyle w:val="BodyText"/>
        <w:rPr>
          <w:rFonts w:ascii="Lucida Sans"/>
          <w:sz w:val="22"/>
        </w:rPr>
      </w:pPr>
    </w:p>
    <w:p w14:paraId="77333D79" w14:textId="20764C3B" w:rsidR="00943696" w:rsidRPr="00831282" w:rsidRDefault="00831282">
      <w:pPr>
        <w:pStyle w:val="BodyText"/>
        <w:rPr>
          <w:rFonts w:ascii="VIC" w:hAnsi="VIC"/>
          <w:i/>
          <w:iCs/>
          <w:color w:val="4F81BD" w:themeColor="accent1"/>
          <w:sz w:val="22"/>
        </w:rPr>
      </w:pPr>
      <w:r>
        <w:rPr>
          <w:rFonts w:ascii="VIC" w:hAnsi="VIC"/>
          <w:i/>
          <w:iCs/>
          <w:sz w:val="22"/>
        </w:rPr>
        <w:t xml:space="preserve">  </w:t>
      </w:r>
      <w:bookmarkStart w:id="7" w:name="_Hlk146700774"/>
      <w:r w:rsidRPr="00831282">
        <w:rPr>
          <w:rFonts w:ascii="VIC" w:hAnsi="VIC"/>
          <w:i/>
          <w:iCs/>
          <w:color w:val="4F81BD" w:themeColor="accent1"/>
          <w:sz w:val="20"/>
          <w:szCs w:val="16"/>
        </w:rPr>
        <w:t>Interpreting the standard</w:t>
      </w:r>
      <w:bookmarkEnd w:id="7"/>
    </w:p>
    <w:p w14:paraId="77333D7A" w14:textId="77777777" w:rsidR="00943696" w:rsidRDefault="001D7629">
      <w:pPr>
        <w:pStyle w:val="BodyText"/>
        <w:spacing w:before="152" w:line="218" w:lineRule="auto"/>
        <w:ind w:left="113" w:right="289"/>
      </w:pPr>
      <w:r>
        <w:rPr>
          <w:color w:val="414042"/>
        </w:rPr>
        <w:t>A setback dimension is measured from the site boundary to the external surface of the habitable room window or the open side of the balcony, whichever is the</w:t>
      </w:r>
      <w:r>
        <w:rPr>
          <w:color w:val="414042"/>
          <w:spacing w:val="-4"/>
        </w:rPr>
        <w:t xml:space="preserve"> </w:t>
      </w:r>
      <w:r>
        <w:rPr>
          <w:color w:val="414042"/>
        </w:rPr>
        <w:t>lesser.</w:t>
      </w:r>
    </w:p>
    <w:p w14:paraId="77333D7B" w14:textId="77777777" w:rsidR="00943696" w:rsidRDefault="001D7629">
      <w:pPr>
        <w:pStyle w:val="BodyText"/>
        <w:spacing w:before="3"/>
        <w:rPr>
          <w:sz w:val="17"/>
        </w:rPr>
      </w:pPr>
      <w:r>
        <w:rPr>
          <w:noProof/>
        </w:rPr>
        <w:drawing>
          <wp:anchor distT="0" distB="0" distL="0" distR="0" simplePos="0" relativeHeight="251457024" behindDoc="0" locked="0" layoutInCell="1" allowOverlap="1" wp14:anchorId="77334E60" wp14:editId="3215F8BA">
            <wp:simplePos x="0" y="0"/>
            <wp:positionH relativeFrom="page">
              <wp:posOffset>8330806</wp:posOffset>
            </wp:positionH>
            <wp:positionV relativeFrom="paragraph">
              <wp:posOffset>172946</wp:posOffset>
            </wp:positionV>
            <wp:extent cx="1813549" cy="1647063"/>
            <wp:effectExtent l="0" t="0" r="0" b="0"/>
            <wp:wrapTopAndBottom/>
            <wp:docPr id="11" name="image9.png" descr="Image shows a man upper floor of building in a habitable room. An arrow pointing towards the window from outside  the habitable room is labelled set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9.png" descr="Image shows a man upper floor of building in a habitable room. An arrow pointing towards the window from outside  the habitable room is labelled setback."/>
                    <pic:cNvPicPr/>
                  </pic:nvPicPr>
                  <pic:blipFill>
                    <a:blip r:embed="rId59" cstate="print"/>
                    <a:stretch>
                      <a:fillRect/>
                    </a:stretch>
                  </pic:blipFill>
                  <pic:spPr>
                    <a:xfrm>
                      <a:off x="0" y="0"/>
                      <a:ext cx="1813549" cy="1647063"/>
                    </a:xfrm>
                    <a:prstGeom prst="rect">
                      <a:avLst/>
                    </a:prstGeom>
                  </pic:spPr>
                </pic:pic>
              </a:graphicData>
            </a:graphic>
          </wp:anchor>
        </w:drawing>
      </w:r>
      <w:r>
        <w:rPr>
          <w:noProof/>
        </w:rPr>
        <w:drawing>
          <wp:anchor distT="0" distB="0" distL="0" distR="0" simplePos="0" relativeHeight="251458048" behindDoc="0" locked="0" layoutInCell="1" allowOverlap="1" wp14:anchorId="77334E62" wp14:editId="0FF3D04A">
            <wp:simplePos x="0" y="0"/>
            <wp:positionH relativeFrom="page">
              <wp:posOffset>10370807</wp:posOffset>
            </wp:positionH>
            <wp:positionV relativeFrom="paragraph">
              <wp:posOffset>172933</wp:posOffset>
            </wp:positionV>
            <wp:extent cx="1866871" cy="1647063"/>
            <wp:effectExtent l="0" t="0" r="0" b="0"/>
            <wp:wrapTopAndBottom/>
            <wp:docPr id="13" name="image10.png" descr="Image shows a man upper floor of building on a balcony. An arrow pointing towards the balcony from outside is labelled set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0.png" descr="Image shows a man upper floor of building on a balcony. An arrow pointing towards the balcony from outside is labelled setback."/>
                    <pic:cNvPicPr/>
                  </pic:nvPicPr>
                  <pic:blipFill>
                    <a:blip r:embed="rId60" cstate="print"/>
                    <a:stretch>
                      <a:fillRect/>
                    </a:stretch>
                  </pic:blipFill>
                  <pic:spPr>
                    <a:xfrm>
                      <a:off x="0" y="0"/>
                      <a:ext cx="1866871" cy="1647063"/>
                    </a:xfrm>
                    <a:prstGeom prst="rect">
                      <a:avLst/>
                    </a:prstGeom>
                  </pic:spPr>
                </pic:pic>
              </a:graphicData>
            </a:graphic>
          </wp:anchor>
        </w:drawing>
      </w:r>
      <w:r>
        <w:rPr>
          <w:noProof/>
        </w:rPr>
        <w:drawing>
          <wp:anchor distT="0" distB="0" distL="0" distR="0" simplePos="0" relativeHeight="251459072" behindDoc="0" locked="0" layoutInCell="1" allowOverlap="1" wp14:anchorId="77334E64" wp14:editId="178A5CC2">
            <wp:simplePos x="0" y="0"/>
            <wp:positionH relativeFrom="page">
              <wp:posOffset>12410795</wp:posOffset>
            </wp:positionH>
            <wp:positionV relativeFrom="paragraph">
              <wp:posOffset>172933</wp:posOffset>
            </wp:positionV>
            <wp:extent cx="1816428" cy="1647063"/>
            <wp:effectExtent l="0" t="0" r="0" b="0"/>
            <wp:wrapTopAndBottom/>
            <wp:docPr id="15" name="image11.png" descr="Image shows a man on a balcony with no roof. An arrow pointing towards the balcony from outside is labelled set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11.png" descr="Image shows a man on a balcony with no roof. An arrow pointing towards the balcony from outside is labelled setback."/>
                    <pic:cNvPicPr/>
                  </pic:nvPicPr>
                  <pic:blipFill>
                    <a:blip r:embed="rId61" cstate="print"/>
                    <a:stretch>
                      <a:fillRect/>
                    </a:stretch>
                  </pic:blipFill>
                  <pic:spPr>
                    <a:xfrm>
                      <a:off x="0" y="0"/>
                      <a:ext cx="1816428" cy="1647063"/>
                    </a:xfrm>
                    <a:prstGeom prst="rect">
                      <a:avLst/>
                    </a:prstGeom>
                  </pic:spPr>
                </pic:pic>
              </a:graphicData>
            </a:graphic>
          </wp:anchor>
        </w:drawing>
      </w:r>
    </w:p>
    <w:p w14:paraId="77333D7C" w14:textId="77777777" w:rsidR="00943696" w:rsidRDefault="001D7629">
      <w:pPr>
        <w:pStyle w:val="BodyText"/>
        <w:spacing w:before="177"/>
        <w:ind w:left="113"/>
      </w:pPr>
      <w:r>
        <w:rPr>
          <w:color w:val="414042"/>
        </w:rPr>
        <w:t>Measure setbacks to laneways from the centre of the</w:t>
      </w:r>
      <w:r>
        <w:rPr>
          <w:color w:val="414042"/>
          <w:spacing w:val="-8"/>
        </w:rPr>
        <w:t xml:space="preserve"> </w:t>
      </w:r>
      <w:r>
        <w:rPr>
          <w:color w:val="414042"/>
        </w:rPr>
        <w:t>laneway.</w:t>
      </w:r>
    </w:p>
    <w:p w14:paraId="77333D7D" w14:textId="77777777" w:rsidR="00943696" w:rsidRDefault="001D7629">
      <w:pPr>
        <w:pStyle w:val="BodyText"/>
        <w:spacing w:before="10"/>
        <w:rPr>
          <w:sz w:val="7"/>
        </w:rPr>
      </w:pPr>
      <w:r>
        <w:rPr>
          <w:noProof/>
        </w:rPr>
        <w:drawing>
          <wp:anchor distT="0" distB="0" distL="0" distR="0" simplePos="0" relativeHeight="251460096" behindDoc="0" locked="0" layoutInCell="1" allowOverlap="1" wp14:anchorId="77334E66" wp14:editId="321548F5">
            <wp:simplePos x="0" y="0"/>
            <wp:positionH relativeFrom="page">
              <wp:posOffset>9697618</wp:posOffset>
            </wp:positionH>
            <wp:positionV relativeFrom="paragraph">
              <wp:posOffset>91185</wp:posOffset>
            </wp:positionV>
            <wp:extent cx="3235448" cy="2112264"/>
            <wp:effectExtent l="0" t="0" r="0" b="0"/>
            <wp:wrapTopAndBottom/>
            <wp:docPr id="17" name="image12.png" descr="Two buildings sit along a street separated by a laneway. There is an arrow equidistance between the two buildings over the laneway indicating setba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2.png" descr="Two buildings sit along a street separated by a laneway. There is an arrow equidistance between the two buildings over the laneway indicating setbacks."/>
                    <pic:cNvPicPr/>
                  </pic:nvPicPr>
                  <pic:blipFill>
                    <a:blip r:embed="rId62" cstate="print"/>
                    <a:stretch>
                      <a:fillRect/>
                    </a:stretch>
                  </pic:blipFill>
                  <pic:spPr>
                    <a:xfrm>
                      <a:off x="0" y="0"/>
                      <a:ext cx="3235448" cy="2112264"/>
                    </a:xfrm>
                    <a:prstGeom prst="rect">
                      <a:avLst/>
                    </a:prstGeom>
                  </pic:spPr>
                </pic:pic>
              </a:graphicData>
            </a:graphic>
          </wp:anchor>
        </w:drawing>
      </w:r>
    </w:p>
    <w:p w14:paraId="77333D7E" w14:textId="77777777" w:rsidR="00943696" w:rsidRDefault="00943696">
      <w:pPr>
        <w:pStyle w:val="BodyText"/>
        <w:spacing w:before="10"/>
        <w:rPr>
          <w:sz w:val="27"/>
        </w:rPr>
      </w:pPr>
    </w:p>
    <w:p w14:paraId="77333D7F" w14:textId="77777777" w:rsidR="00943696" w:rsidRDefault="001D7629">
      <w:pPr>
        <w:pStyle w:val="BodyText"/>
        <w:spacing w:line="218" w:lineRule="auto"/>
        <w:ind w:left="113" w:right="289"/>
      </w:pPr>
      <w:r>
        <w:rPr>
          <w:color w:val="414042"/>
        </w:rPr>
        <w:t>Access to daylight is concerned largely with how much daylight enters a room, regardless of orientation and the sun’s path through the sky. Access to sunlight is different, as it is concerned solely with how much of the suns path through the sky can be seen from windows within the room and is dependent on orientation.</w:t>
      </w:r>
    </w:p>
    <w:p w14:paraId="77333D80" w14:textId="77777777" w:rsidR="00943696" w:rsidRDefault="00943696">
      <w:pPr>
        <w:spacing w:line="218" w:lineRule="auto"/>
        <w:sectPr w:rsidR="00943696">
          <w:type w:val="continuous"/>
          <w:pgSz w:w="23820" w:h="16840" w:orient="landscape"/>
          <w:pgMar w:top="320" w:right="960" w:bottom="280" w:left="1020" w:header="720" w:footer="720" w:gutter="0"/>
          <w:cols w:num="2" w:space="720" w:equalWidth="0">
            <w:col w:w="9462" w:space="2443"/>
            <w:col w:w="9935"/>
          </w:cols>
        </w:sectPr>
      </w:pPr>
    </w:p>
    <w:p w14:paraId="77333D81" w14:textId="77777777" w:rsidR="00943696" w:rsidRDefault="00943696">
      <w:pPr>
        <w:pStyle w:val="BodyText"/>
        <w:spacing w:before="9"/>
        <w:rPr>
          <w:sz w:val="9"/>
        </w:rPr>
      </w:pPr>
    </w:p>
    <w:p w14:paraId="77333D82" w14:textId="77777777" w:rsidR="00943696" w:rsidRDefault="00943696">
      <w:pPr>
        <w:rPr>
          <w:sz w:val="9"/>
        </w:rPr>
        <w:sectPr w:rsidR="00943696">
          <w:headerReference w:type="default" r:id="rId63"/>
          <w:footerReference w:type="default" r:id="rId64"/>
          <w:pgSz w:w="23820" w:h="16840" w:orient="landscape"/>
          <w:pgMar w:top="1700" w:right="960" w:bottom="600" w:left="1020" w:header="577" w:footer="414" w:gutter="0"/>
          <w:cols w:space="720"/>
        </w:sectPr>
      </w:pPr>
    </w:p>
    <w:p w14:paraId="77333D83" w14:textId="77777777" w:rsidR="00943696" w:rsidRDefault="001D7629">
      <w:pPr>
        <w:pStyle w:val="BodyText"/>
        <w:tabs>
          <w:tab w:val="left" w:pos="1124"/>
        </w:tabs>
        <w:spacing w:before="88"/>
        <w:ind w:left="340"/>
        <w:rPr>
          <w:rFonts w:ascii="VIC"/>
        </w:rPr>
      </w:pPr>
      <w:r>
        <w:rPr>
          <w:rFonts w:ascii="Lucida Sans"/>
          <w:color w:val="414042"/>
          <w:w w:val="95"/>
        </w:rPr>
        <w:t>1</w:t>
      </w:r>
      <w:r>
        <w:rPr>
          <w:rFonts w:ascii="Lucida Sans"/>
          <w:color w:val="414042"/>
          <w:w w:val="95"/>
        </w:rPr>
        <w:tab/>
      </w:r>
      <w:r>
        <w:rPr>
          <w:rFonts w:ascii="VIC"/>
          <w:color w:val="100249"/>
        </w:rPr>
        <w:t>Establish building setbacks to respond to the existing or preferred urban</w:t>
      </w:r>
      <w:r>
        <w:rPr>
          <w:rFonts w:ascii="VIC"/>
          <w:color w:val="100249"/>
          <w:spacing w:val="-12"/>
        </w:rPr>
        <w:t xml:space="preserve"> </w:t>
      </w:r>
      <w:r>
        <w:rPr>
          <w:rFonts w:ascii="VIC"/>
          <w:color w:val="100249"/>
        </w:rPr>
        <w:t>context.</w:t>
      </w:r>
    </w:p>
    <w:p w14:paraId="77333D84" w14:textId="77777777" w:rsidR="00943696" w:rsidRDefault="001D7629">
      <w:pPr>
        <w:pStyle w:val="BodyText"/>
        <w:spacing w:before="110" w:line="228" w:lineRule="auto"/>
        <w:ind w:left="1351" w:hanging="227"/>
        <w:rPr>
          <w:rFonts w:ascii="VIC" w:hAnsi="VIC"/>
        </w:rPr>
      </w:pPr>
      <w:r>
        <w:rPr>
          <w:color w:val="100249"/>
        </w:rPr>
        <w:t xml:space="preserve">→ </w:t>
      </w:r>
      <w:r>
        <w:rPr>
          <w:rFonts w:ascii="VIC" w:hAnsi="VIC"/>
          <w:color w:val="100249"/>
        </w:rPr>
        <w:t>GUIDANCE: Every site has unique characteristics and will require a site specific design response to building setbacks.</w:t>
      </w:r>
    </w:p>
    <w:p w14:paraId="77333D85" w14:textId="77777777" w:rsidR="00943696" w:rsidRDefault="001D7629">
      <w:pPr>
        <w:pStyle w:val="BodyText"/>
        <w:spacing w:before="169"/>
        <w:ind w:left="1124"/>
        <w:rPr>
          <w:rFonts w:ascii="VIC"/>
        </w:rPr>
      </w:pPr>
      <w:r>
        <w:rPr>
          <w:rFonts w:ascii="VIC"/>
          <w:color w:val="100249"/>
        </w:rPr>
        <w:t>Site characteristics which influence setbacks may include:</w:t>
      </w:r>
    </w:p>
    <w:p w14:paraId="77333D86" w14:textId="77777777" w:rsidR="00943696" w:rsidRDefault="001D7629">
      <w:pPr>
        <w:pStyle w:val="ListParagraph"/>
        <w:numPr>
          <w:ilvl w:val="1"/>
          <w:numId w:val="83"/>
        </w:numPr>
        <w:tabs>
          <w:tab w:val="left" w:pos="1578"/>
        </w:tabs>
        <w:spacing w:before="91"/>
        <w:ind w:hanging="226"/>
        <w:rPr>
          <w:rFonts w:ascii="VIC" w:hAnsi="VIC"/>
          <w:sz w:val="18"/>
        </w:rPr>
      </w:pPr>
      <w:r>
        <w:rPr>
          <w:rFonts w:ascii="VIC" w:hAnsi="VIC"/>
          <w:color w:val="100249"/>
          <w:sz w:val="18"/>
        </w:rPr>
        <w:t>Site</w:t>
      </w:r>
      <w:r>
        <w:rPr>
          <w:rFonts w:ascii="VIC" w:hAnsi="VIC"/>
          <w:color w:val="100249"/>
          <w:spacing w:val="-1"/>
          <w:sz w:val="18"/>
        </w:rPr>
        <w:t xml:space="preserve"> </w:t>
      </w:r>
      <w:r>
        <w:rPr>
          <w:rFonts w:ascii="VIC" w:hAnsi="VIC"/>
          <w:color w:val="100249"/>
          <w:sz w:val="18"/>
        </w:rPr>
        <w:t>orientation</w:t>
      </w:r>
    </w:p>
    <w:p w14:paraId="77333D87" w14:textId="77777777" w:rsidR="00943696" w:rsidRDefault="001D7629">
      <w:pPr>
        <w:pStyle w:val="ListParagraph"/>
        <w:numPr>
          <w:ilvl w:val="1"/>
          <w:numId w:val="83"/>
        </w:numPr>
        <w:tabs>
          <w:tab w:val="left" w:pos="1578"/>
        </w:tabs>
        <w:spacing w:before="90"/>
        <w:ind w:hanging="226"/>
        <w:rPr>
          <w:rFonts w:ascii="VIC" w:hAnsi="VIC"/>
          <w:sz w:val="18"/>
        </w:rPr>
      </w:pPr>
      <w:r>
        <w:rPr>
          <w:rFonts w:ascii="VIC" w:hAnsi="VIC"/>
          <w:color w:val="100249"/>
          <w:sz w:val="18"/>
        </w:rPr>
        <w:t>Scale and type of surrounding</w:t>
      </w:r>
      <w:r>
        <w:rPr>
          <w:rFonts w:ascii="VIC" w:hAnsi="VIC"/>
          <w:color w:val="100249"/>
          <w:spacing w:val="-1"/>
          <w:sz w:val="18"/>
        </w:rPr>
        <w:t xml:space="preserve"> </w:t>
      </w:r>
      <w:r>
        <w:rPr>
          <w:rFonts w:ascii="VIC" w:hAnsi="VIC"/>
          <w:color w:val="100249"/>
          <w:sz w:val="18"/>
        </w:rPr>
        <w:t>buildings</w:t>
      </w:r>
    </w:p>
    <w:p w14:paraId="77333D88" w14:textId="77777777" w:rsidR="00943696" w:rsidRDefault="001D7629">
      <w:pPr>
        <w:pStyle w:val="ListParagraph"/>
        <w:numPr>
          <w:ilvl w:val="1"/>
          <w:numId w:val="83"/>
        </w:numPr>
        <w:tabs>
          <w:tab w:val="left" w:pos="1578"/>
        </w:tabs>
        <w:spacing w:before="90"/>
        <w:ind w:hanging="226"/>
        <w:rPr>
          <w:rFonts w:ascii="VIC" w:hAnsi="VIC"/>
          <w:sz w:val="18"/>
        </w:rPr>
      </w:pPr>
      <w:r>
        <w:rPr>
          <w:rFonts w:ascii="VIC" w:hAnsi="VIC"/>
          <w:color w:val="100249"/>
          <w:sz w:val="18"/>
        </w:rPr>
        <w:t>Existing or preferred future patterns of building</w:t>
      </w:r>
      <w:r>
        <w:rPr>
          <w:rFonts w:ascii="VIC" w:hAnsi="VIC"/>
          <w:color w:val="100249"/>
          <w:spacing w:val="-3"/>
          <w:sz w:val="18"/>
        </w:rPr>
        <w:t xml:space="preserve"> </w:t>
      </w:r>
      <w:r>
        <w:rPr>
          <w:rFonts w:ascii="VIC" w:hAnsi="VIC"/>
          <w:color w:val="100249"/>
          <w:sz w:val="18"/>
        </w:rPr>
        <w:t>setbacks</w:t>
      </w:r>
    </w:p>
    <w:p w14:paraId="77333D89" w14:textId="77777777" w:rsidR="00943696" w:rsidRDefault="001D7629">
      <w:pPr>
        <w:pStyle w:val="ListParagraph"/>
        <w:numPr>
          <w:ilvl w:val="1"/>
          <w:numId w:val="83"/>
        </w:numPr>
        <w:tabs>
          <w:tab w:val="left" w:pos="1578"/>
        </w:tabs>
        <w:spacing w:before="91"/>
        <w:ind w:hanging="226"/>
        <w:rPr>
          <w:rFonts w:ascii="VIC" w:hAnsi="VIC"/>
          <w:sz w:val="18"/>
        </w:rPr>
      </w:pPr>
      <w:r>
        <w:rPr>
          <w:rFonts w:ascii="VIC" w:hAnsi="VIC"/>
          <w:color w:val="100249"/>
          <w:sz w:val="18"/>
        </w:rPr>
        <w:t>Site features such as existing significant</w:t>
      </w:r>
      <w:r>
        <w:rPr>
          <w:rFonts w:ascii="VIC" w:hAnsi="VIC"/>
          <w:color w:val="100249"/>
          <w:spacing w:val="-2"/>
          <w:sz w:val="18"/>
        </w:rPr>
        <w:t xml:space="preserve"> </w:t>
      </w:r>
      <w:r>
        <w:rPr>
          <w:rFonts w:ascii="VIC" w:hAnsi="VIC"/>
          <w:color w:val="100249"/>
          <w:sz w:val="18"/>
        </w:rPr>
        <w:t>vegetation</w:t>
      </w:r>
    </w:p>
    <w:p w14:paraId="77333D8A" w14:textId="77777777" w:rsidR="00943696" w:rsidRDefault="001D7629">
      <w:pPr>
        <w:pStyle w:val="ListParagraph"/>
        <w:numPr>
          <w:ilvl w:val="1"/>
          <w:numId w:val="83"/>
        </w:numPr>
        <w:tabs>
          <w:tab w:val="left" w:pos="1578"/>
        </w:tabs>
        <w:spacing w:before="90"/>
        <w:ind w:hanging="226"/>
        <w:rPr>
          <w:rFonts w:ascii="VIC" w:hAnsi="VIC"/>
          <w:sz w:val="18"/>
        </w:rPr>
      </w:pPr>
      <w:r>
        <w:rPr>
          <w:rFonts w:ascii="VIC" w:hAnsi="VIC"/>
          <w:color w:val="100249"/>
          <w:sz w:val="18"/>
        </w:rPr>
        <w:t>Important view lines such as towards heritage</w:t>
      </w:r>
      <w:r>
        <w:rPr>
          <w:rFonts w:ascii="VIC" w:hAnsi="VIC"/>
          <w:color w:val="100249"/>
          <w:spacing w:val="-2"/>
          <w:sz w:val="18"/>
        </w:rPr>
        <w:t xml:space="preserve"> </w:t>
      </w:r>
      <w:r>
        <w:rPr>
          <w:rFonts w:ascii="VIC" w:hAnsi="VIC"/>
          <w:color w:val="100249"/>
          <w:sz w:val="18"/>
        </w:rPr>
        <w:t>buildings</w:t>
      </w:r>
    </w:p>
    <w:p w14:paraId="77333D8B" w14:textId="77777777" w:rsidR="00943696" w:rsidRDefault="001D7629">
      <w:pPr>
        <w:pStyle w:val="ListParagraph"/>
        <w:numPr>
          <w:ilvl w:val="1"/>
          <w:numId w:val="83"/>
        </w:numPr>
        <w:tabs>
          <w:tab w:val="left" w:pos="1578"/>
        </w:tabs>
        <w:spacing w:before="90"/>
        <w:ind w:hanging="226"/>
        <w:rPr>
          <w:rFonts w:ascii="VIC" w:hAnsi="VIC"/>
          <w:sz w:val="18"/>
        </w:rPr>
      </w:pPr>
      <w:r>
        <w:rPr>
          <w:rFonts w:ascii="VIC" w:hAnsi="VIC"/>
          <w:color w:val="100249"/>
          <w:sz w:val="18"/>
        </w:rPr>
        <w:t>Offsite impacts such as overshadowing and</w:t>
      </w:r>
      <w:r>
        <w:rPr>
          <w:rFonts w:ascii="VIC" w:hAnsi="VIC"/>
          <w:color w:val="100249"/>
          <w:spacing w:val="-2"/>
          <w:sz w:val="18"/>
        </w:rPr>
        <w:t xml:space="preserve"> </w:t>
      </w:r>
      <w:r>
        <w:rPr>
          <w:rFonts w:ascii="VIC" w:hAnsi="VIC"/>
          <w:color w:val="100249"/>
          <w:sz w:val="18"/>
        </w:rPr>
        <w:t>noise</w:t>
      </w:r>
    </w:p>
    <w:p w14:paraId="77333D8C" w14:textId="1BB84FAD" w:rsidR="00943696" w:rsidRDefault="001D7629">
      <w:pPr>
        <w:pStyle w:val="BodyText"/>
        <w:spacing w:before="110" w:line="228" w:lineRule="auto"/>
        <w:ind w:left="1351" w:hanging="227"/>
        <w:rPr>
          <w:rFonts w:ascii="VIC" w:hAnsi="VIC"/>
        </w:rPr>
      </w:pPr>
      <w:r>
        <w:rPr>
          <w:color w:val="100249"/>
        </w:rPr>
        <w:t xml:space="preserve">→ </w:t>
      </w:r>
      <w:r>
        <w:rPr>
          <w:rFonts w:ascii="VIC" w:hAnsi="VIC"/>
          <w:color w:val="100249"/>
        </w:rPr>
        <w:t>GUIDANCE: Refer to relevant Local Planning Policies and any local planning provisions for preferred and mandatory minimum setbacks.</w:t>
      </w:r>
    </w:p>
    <w:p w14:paraId="77333D8D" w14:textId="7BA24830" w:rsidR="00943696" w:rsidRDefault="00976B17">
      <w:pPr>
        <w:pStyle w:val="BodyText"/>
        <w:tabs>
          <w:tab w:val="left" w:pos="1124"/>
        </w:tabs>
        <w:spacing w:before="90" w:line="237" w:lineRule="auto"/>
        <w:ind w:left="1124" w:right="5384" w:hanging="784"/>
        <w:rPr>
          <w:rFonts w:ascii="VIC"/>
        </w:rPr>
      </w:pPr>
      <w:r>
        <w:rPr>
          <w:noProof/>
        </w:rPr>
        <w:drawing>
          <wp:anchor distT="0" distB="0" distL="114300" distR="114300" simplePos="0" relativeHeight="251569664" behindDoc="0" locked="0" layoutInCell="1" allowOverlap="1" wp14:anchorId="1AB84A7F" wp14:editId="759CA79B">
            <wp:simplePos x="0" y="0"/>
            <wp:positionH relativeFrom="column">
              <wp:posOffset>3099435</wp:posOffset>
            </wp:positionH>
            <wp:positionV relativeFrom="paragraph">
              <wp:posOffset>171450</wp:posOffset>
            </wp:positionV>
            <wp:extent cx="2912110" cy="1665605"/>
            <wp:effectExtent l="0" t="0" r="0" b="0"/>
            <wp:wrapSquare wrapText="bothSides"/>
            <wp:docPr id="2" name="Picture 2" descr="Image showing a proposed development along a street abutting existing buildings on either side, a dotted line on both sides of the development indicate potential future development position. Arrows on either side between proposed development and  potential future development indicating setbacks nee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mage showing a proposed development along a street abutting existing buildings on either side, a dotted line on both sides of the development indicate potential future development position. Arrows on either side between proposed development and  potential future development indicating setbacks needed."/>
                    <pic:cNvPicPr/>
                  </pic:nvPicPr>
                  <pic:blipFill>
                    <a:blip r:embed="rId65">
                      <a:extLst>
                        <a:ext uri="{28A0092B-C50C-407E-A947-70E740481C1C}">
                          <a14:useLocalDpi xmlns:a14="http://schemas.microsoft.com/office/drawing/2010/main" val="0"/>
                        </a:ext>
                      </a:extLst>
                    </a:blip>
                    <a:stretch>
                      <a:fillRect/>
                    </a:stretch>
                  </pic:blipFill>
                  <pic:spPr>
                    <a:xfrm>
                      <a:off x="0" y="0"/>
                      <a:ext cx="2912110" cy="1665605"/>
                    </a:xfrm>
                    <a:prstGeom prst="rect">
                      <a:avLst/>
                    </a:prstGeom>
                  </pic:spPr>
                </pic:pic>
              </a:graphicData>
            </a:graphic>
            <wp14:sizeRelH relativeFrom="page">
              <wp14:pctWidth>0</wp14:pctWidth>
            </wp14:sizeRelH>
            <wp14:sizeRelV relativeFrom="page">
              <wp14:pctHeight>0</wp14:pctHeight>
            </wp14:sizeRelV>
          </wp:anchor>
        </w:drawing>
      </w:r>
      <w:r w:rsidR="001D7629">
        <w:br w:type="column"/>
      </w:r>
      <w:r w:rsidR="001D7629">
        <w:rPr>
          <w:rFonts w:ascii="Lucida Sans"/>
          <w:color w:val="414042"/>
        </w:rPr>
        <w:t>5</w:t>
      </w:r>
      <w:r w:rsidR="001D7629">
        <w:rPr>
          <w:rFonts w:ascii="Lucida Sans"/>
          <w:color w:val="414042"/>
        </w:rPr>
        <w:tab/>
      </w:r>
      <w:r w:rsidR="001D7629">
        <w:rPr>
          <w:rFonts w:ascii="VIC"/>
          <w:color w:val="100249"/>
        </w:rPr>
        <w:t xml:space="preserve">In streets where buildings have zero side setback, such as in dense urban contexts, main streets or for podium forms within centres, continue the </w:t>
      </w:r>
      <w:r w:rsidR="001D7629">
        <w:rPr>
          <w:rFonts w:ascii="VIC"/>
          <w:color w:val="100249"/>
          <w:spacing w:val="-3"/>
        </w:rPr>
        <w:t xml:space="preserve">built </w:t>
      </w:r>
      <w:r w:rsidR="001D7629">
        <w:rPr>
          <w:rFonts w:ascii="VIC"/>
          <w:color w:val="100249"/>
        </w:rPr>
        <w:t>form</w:t>
      </w:r>
      <w:r w:rsidR="001D7629">
        <w:rPr>
          <w:rFonts w:ascii="VIC"/>
          <w:color w:val="100249"/>
          <w:spacing w:val="-1"/>
        </w:rPr>
        <w:t xml:space="preserve"> </w:t>
      </w:r>
      <w:r w:rsidR="001D7629">
        <w:rPr>
          <w:rFonts w:ascii="VIC"/>
          <w:color w:val="100249"/>
        </w:rPr>
        <w:t>pattern.</w:t>
      </w:r>
    </w:p>
    <w:p w14:paraId="77333D8E" w14:textId="77777777" w:rsidR="00943696" w:rsidRDefault="001D7629">
      <w:pPr>
        <w:pStyle w:val="BodyText"/>
        <w:spacing w:before="108" w:line="228" w:lineRule="auto"/>
        <w:ind w:left="1351" w:right="5449" w:hanging="227"/>
        <w:rPr>
          <w:rFonts w:ascii="VIC" w:hAnsi="VIC"/>
        </w:rPr>
      </w:pPr>
      <w:r>
        <w:rPr>
          <w:noProof/>
        </w:rPr>
        <w:drawing>
          <wp:anchor distT="0" distB="0" distL="0" distR="0" simplePos="0" relativeHeight="251567616" behindDoc="0" locked="0" layoutInCell="1" allowOverlap="1" wp14:anchorId="77334E69" wp14:editId="15D6E5E3">
            <wp:simplePos x="0" y="0"/>
            <wp:positionH relativeFrom="page">
              <wp:posOffset>11387645</wp:posOffset>
            </wp:positionH>
            <wp:positionV relativeFrom="paragraph">
              <wp:posOffset>-764669</wp:posOffset>
            </wp:positionV>
            <wp:extent cx="3012338" cy="1448244"/>
            <wp:effectExtent l="0" t="0" r="0" b="0"/>
            <wp:wrapNone/>
            <wp:docPr id="19" name="image13.png" descr="Image of a proposed apartment building abutting attached existing buildings. The proposed development shows a podium on the street frontage and abutting the existing buildings. Higher levels are shown by a rectangle setback from the boundaries of the prope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3.png" descr="Image of a proposed apartment building abutting attached existing buildings. The proposed development shows a podium on the street frontage and abutting the existing buildings. Higher levels are shown by a rectangle setback from the boundaries of the property."/>
                    <pic:cNvPicPr/>
                  </pic:nvPicPr>
                  <pic:blipFill>
                    <a:blip r:embed="rId66" cstate="print"/>
                    <a:stretch>
                      <a:fillRect/>
                    </a:stretch>
                  </pic:blipFill>
                  <pic:spPr>
                    <a:xfrm>
                      <a:off x="0" y="0"/>
                      <a:ext cx="3012338" cy="1448244"/>
                    </a:xfrm>
                    <a:prstGeom prst="rect">
                      <a:avLst/>
                    </a:prstGeom>
                  </pic:spPr>
                </pic:pic>
              </a:graphicData>
            </a:graphic>
          </wp:anchor>
        </w:drawing>
      </w:r>
      <w:r>
        <w:rPr>
          <w:color w:val="100249"/>
        </w:rPr>
        <w:t xml:space="preserve">→ </w:t>
      </w:r>
      <w:r>
        <w:rPr>
          <w:rFonts w:ascii="VIC" w:hAnsi="VIC"/>
          <w:color w:val="100249"/>
        </w:rPr>
        <w:t>GUIDANCE: The extent of walls on boundaries may be informed by the relevant planning provisions, the pattern of building types within the context and amenity impact</w:t>
      </w:r>
      <w:r>
        <w:rPr>
          <w:rFonts w:ascii="VIC" w:hAnsi="VIC"/>
          <w:color w:val="100249"/>
          <w:spacing w:val="7"/>
        </w:rPr>
        <w:t xml:space="preserve"> </w:t>
      </w:r>
      <w:r>
        <w:rPr>
          <w:rFonts w:ascii="VIC" w:hAnsi="VIC"/>
          <w:color w:val="100249"/>
        </w:rPr>
        <w:t>on</w:t>
      </w:r>
    </w:p>
    <w:p w14:paraId="77333D8F" w14:textId="77777777" w:rsidR="00943696" w:rsidRDefault="001D7629">
      <w:pPr>
        <w:tabs>
          <w:tab w:val="left" w:pos="5007"/>
        </w:tabs>
        <w:spacing w:before="1" w:line="182" w:lineRule="auto"/>
        <w:ind w:left="5007" w:right="618" w:hanging="3657"/>
        <w:rPr>
          <w:rFonts w:ascii="VIC Light Italic"/>
          <w:i/>
          <w:sz w:val="16"/>
        </w:rPr>
      </w:pPr>
      <w:r>
        <w:rPr>
          <w:noProof/>
        </w:rPr>
        <w:drawing>
          <wp:anchor distT="0" distB="0" distL="0" distR="0" simplePos="0" relativeHeight="251568640" behindDoc="0" locked="0" layoutInCell="1" allowOverlap="1" wp14:anchorId="77334E6B" wp14:editId="703E039D">
            <wp:simplePos x="0" y="0"/>
            <wp:positionH relativeFrom="page">
              <wp:posOffset>11261611</wp:posOffset>
            </wp:positionH>
            <wp:positionV relativeFrom="paragraph">
              <wp:posOffset>395916</wp:posOffset>
            </wp:positionV>
            <wp:extent cx="3142018" cy="1208468"/>
            <wp:effectExtent l="0" t="0" r="0" b="0"/>
            <wp:wrapNone/>
            <wp:docPr id="21" name="image14.png" descr="Image shows a proposed development between existing buildings, the podium of the proposed development is built to the boundary. Arrows indicate setbacks of the proposed developments tower to the existing build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14.png" descr="Image shows a proposed development between existing buildings, the podium of the proposed development is built to the boundary. Arrows indicate setbacks of the proposed developments tower to the existing buildings."/>
                    <pic:cNvPicPr/>
                  </pic:nvPicPr>
                  <pic:blipFill>
                    <a:blip r:embed="rId67" cstate="print"/>
                    <a:stretch>
                      <a:fillRect/>
                    </a:stretch>
                  </pic:blipFill>
                  <pic:spPr>
                    <a:xfrm>
                      <a:off x="0" y="0"/>
                      <a:ext cx="3142018" cy="1208468"/>
                    </a:xfrm>
                    <a:prstGeom prst="rect">
                      <a:avLst/>
                    </a:prstGeom>
                  </pic:spPr>
                </pic:pic>
              </a:graphicData>
            </a:graphic>
          </wp:anchor>
        </w:drawing>
      </w:r>
      <w:r>
        <w:rPr>
          <w:rFonts w:ascii="VIC"/>
          <w:color w:val="100249"/>
          <w:position w:val="-3"/>
          <w:sz w:val="18"/>
        </w:rPr>
        <w:t>adjoining properties.</w:t>
      </w:r>
      <w:r>
        <w:rPr>
          <w:rFonts w:ascii="VIC"/>
          <w:color w:val="100249"/>
          <w:position w:val="-3"/>
          <w:sz w:val="18"/>
        </w:rPr>
        <w:tab/>
      </w:r>
      <w:r>
        <w:rPr>
          <w:rFonts w:ascii="VIC Light Italic"/>
          <w:i/>
          <w:color w:val="100249"/>
          <w:sz w:val="16"/>
        </w:rPr>
        <w:t>Plan diagram. Side setbacks at lower levels may not be required in some urban</w:t>
      </w:r>
      <w:r>
        <w:rPr>
          <w:rFonts w:ascii="VIC Light Italic"/>
          <w:i/>
          <w:color w:val="100249"/>
          <w:spacing w:val="-1"/>
          <w:sz w:val="16"/>
        </w:rPr>
        <w:t xml:space="preserve"> </w:t>
      </w:r>
      <w:r>
        <w:rPr>
          <w:rFonts w:ascii="VIC Light Italic"/>
          <w:i/>
          <w:color w:val="100249"/>
          <w:sz w:val="16"/>
        </w:rPr>
        <w:t>contexts.</w:t>
      </w:r>
    </w:p>
    <w:p w14:paraId="77333D90" w14:textId="77777777" w:rsidR="00943696" w:rsidRDefault="00943696">
      <w:pPr>
        <w:spacing w:line="182" w:lineRule="auto"/>
        <w:rPr>
          <w:rFonts w:ascii="VIC Light Italic"/>
          <w:sz w:val="16"/>
        </w:rPr>
        <w:sectPr w:rsidR="00943696">
          <w:type w:val="continuous"/>
          <w:pgSz w:w="23820" w:h="16840" w:orient="landscape"/>
          <w:pgMar w:top="320" w:right="960" w:bottom="280" w:left="1020" w:header="720" w:footer="720" w:gutter="0"/>
          <w:cols w:num="2" w:space="720" w:equalWidth="0">
            <w:col w:w="9254" w:space="2652"/>
            <w:col w:w="9934"/>
          </w:cols>
        </w:sectPr>
      </w:pPr>
    </w:p>
    <w:p w14:paraId="77333D91" w14:textId="77777777" w:rsidR="00943696" w:rsidRDefault="00943696">
      <w:pPr>
        <w:pStyle w:val="BodyText"/>
        <w:spacing w:before="9" w:after="1"/>
        <w:rPr>
          <w:rFonts w:ascii="VIC Light Italic"/>
          <w:i/>
          <w:sz w:val="11"/>
        </w:rPr>
      </w:pPr>
    </w:p>
    <w:p w14:paraId="77333D92" w14:textId="38175C7C" w:rsidR="00943696" w:rsidRDefault="00000000">
      <w:pPr>
        <w:pStyle w:val="BodyText"/>
        <w:spacing w:line="20" w:lineRule="exact"/>
        <w:ind w:left="105"/>
        <w:rPr>
          <w:rFonts w:ascii="VIC Light Italic"/>
          <w:sz w:val="2"/>
        </w:rPr>
      </w:pPr>
      <w:r>
        <w:rPr>
          <w:rFonts w:ascii="VIC Light Italic"/>
          <w:sz w:val="2"/>
        </w:rPr>
      </w:r>
      <w:r w:rsidR="001367CF">
        <w:rPr>
          <w:rFonts w:ascii="VIC Light Italic"/>
          <w:sz w:val="2"/>
        </w:rPr>
        <w:pict w14:anchorId="77334E6E">
          <v:group id="_x0000_s4863" style="width:480.9pt;height:.75pt;mso-position-horizontal-relative:char;mso-position-vertical-relative:line" coordsize="9618,15">
            <v:line id="_x0000_s4866" style="position:absolute" from="0,8" to="784,8" strokecolor="#0077be"/>
            <v:line id="_x0000_s4865" style="position:absolute" from="784,8" to="4667,8" strokecolor="#0077be"/>
            <v:line id="_x0000_s4864" style="position:absolute" from="4667,8" to="9618,8" strokecolor="#0077be"/>
            <w10:anchorlock/>
          </v:group>
        </w:pict>
      </w:r>
    </w:p>
    <w:p w14:paraId="77333D93" w14:textId="77777777" w:rsidR="00943696" w:rsidRDefault="00943696">
      <w:pPr>
        <w:pStyle w:val="BodyText"/>
        <w:spacing w:before="4"/>
        <w:rPr>
          <w:rFonts w:ascii="VIC Light Italic"/>
          <w:i/>
          <w:sz w:val="9"/>
        </w:rPr>
      </w:pPr>
    </w:p>
    <w:p w14:paraId="77333D94" w14:textId="77777777" w:rsidR="00943696" w:rsidRDefault="00943696">
      <w:pPr>
        <w:rPr>
          <w:rFonts w:ascii="VIC Light Italic"/>
          <w:sz w:val="9"/>
        </w:rPr>
        <w:sectPr w:rsidR="00943696">
          <w:type w:val="continuous"/>
          <w:pgSz w:w="23820" w:h="16840" w:orient="landscape"/>
          <w:pgMar w:top="320" w:right="960" w:bottom="280" w:left="1020" w:header="720" w:footer="720" w:gutter="0"/>
          <w:cols w:space="720"/>
        </w:sectPr>
      </w:pPr>
    </w:p>
    <w:p w14:paraId="77333D95" w14:textId="77777777" w:rsidR="00943696" w:rsidRDefault="00000000">
      <w:pPr>
        <w:pStyle w:val="BodyText"/>
        <w:tabs>
          <w:tab w:val="left" w:pos="1124"/>
        </w:tabs>
        <w:spacing w:before="91" w:line="237" w:lineRule="auto"/>
        <w:ind w:left="1124" w:right="57" w:hanging="784"/>
        <w:rPr>
          <w:rFonts w:ascii="VIC"/>
        </w:rPr>
      </w:pPr>
      <w:r>
        <w:pict w14:anchorId="77334E6F">
          <v:line id="_x0000_s4862" style="position:absolute;left:0;text-align:left;z-index:-251564544;mso-position-horizontal-relative:page" from="310.8pt,36.3pt" to="313.05pt,36.3pt" strokeweight=".39406mm">
            <w10:wrap anchorx="page"/>
          </v:line>
        </w:pict>
      </w:r>
      <w:r w:rsidR="001D7629">
        <w:rPr>
          <w:rFonts w:ascii="Lucida Sans"/>
          <w:color w:val="414042"/>
        </w:rPr>
        <w:t>2</w:t>
      </w:r>
      <w:r w:rsidR="001D7629">
        <w:rPr>
          <w:rFonts w:ascii="Lucida Sans"/>
          <w:color w:val="414042"/>
        </w:rPr>
        <w:tab/>
      </w:r>
      <w:r w:rsidR="001D7629">
        <w:rPr>
          <w:rFonts w:ascii="VIC"/>
          <w:color w:val="100249"/>
        </w:rPr>
        <w:t xml:space="preserve">Establish setbacks to adjacent buildings and uses to ensure </w:t>
      </w:r>
      <w:r w:rsidR="001D7629">
        <w:rPr>
          <w:rFonts w:ascii="VIC"/>
          <w:color w:val="100249"/>
          <w:spacing w:val="-3"/>
        </w:rPr>
        <w:t xml:space="preserve">adequate </w:t>
      </w:r>
      <w:r w:rsidR="001D7629">
        <w:rPr>
          <w:rFonts w:ascii="VIC"/>
          <w:color w:val="100249"/>
        </w:rPr>
        <w:t>amenity.</w:t>
      </w:r>
    </w:p>
    <w:p w14:paraId="77333D96" w14:textId="6981B938" w:rsidR="00943696" w:rsidRDefault="001D7629">
      <w:pPr>
        <w:pStyle w:val="BodyText"/>
        <w:spacing w:before="109" w:line="228" w:lineRule="auto"/>
        <w:ind w:left="1351" w:right="57" w:hanging="227"/>
        <w:rPr>
          <w:rFonts w:ascii="VIC" w:hAnsi="VIC"/>
        </w:rPr>
      </w:pPr>
      <w:r>
        <w:rPr>
          <w:color w:val="100249"/>
        </w:rPr>
        <w:t xml:space="preserve">→ </w:t>
      </w:r>
      <w:r>
        <w:rPr>
          <w:rFonts w:ascii="VIC" w:hAnsi="VIC"/>
          <w:color w:val="100249"/>
        </w:rPr>
        <w:t xml:space="preserve">GUIDANCE: </w:t>
      </w:r>
      <w:r>
        <w:rPr>
          <w:rFonts w:ascii="VIC" w:hAnsi="VIC"/>
          <w:color w:val="100249"/>
          <w:spacing w:val="-5"/>
        </w:rPr>
        <w:t xml:space="preserve">Take </w:t>
      </w:r>
      <w:r>
        <w:rPr>
          <w:rFonts w:ascii="VIC" w:hAnsi="VIC"/>
          <w:color w:val="100249"/>
        </w:rPr>
        <w:t>account of existing buildings and uses on adjoining sites and their potential for future development when establishing building</w:t>
      </w:r>
      <w:r>
        <w:rPr>
          <w:rFonts w:ascii="VIC" w:hAnsi="VIC"/>
          <w:color w:val="100249"/>
          <w:spacing w:val="-1"/>
        </w:rPr>
        <w:t xml:space="preserve"> </w:t>
      </w:r>
      <w:r>
        <w:rPr>
          <w:rFonts w:ascii="VIC" w:hAnsi="VIC"/>
          <w:color w:val="100249"/>
        </w:rPr>
        <w:t>setbacks</w:t>
      </w:r>
    </w:p>
    <w:p w14:paraId="77333D97" w14:textId="4E71B7BA" w:rsidR="00943696" w:rsidRDefault="001D7629">
      <w:pPr>
        <w:pStyle w:val="BodyText"/>
        <w:spacing w:before="12"/>
        <w:rPr>
          <w:rFonts w:ascii="VIC"/>
          <w:sz w:val="11"/>
        </w:rPr>
      </w:pPr>
      <w:r>
        <w:br w:type="column"/>
      </w:r>
    </w:p>
    <w:p w14:paraId="77333D9B" w14:textId="77777777" w:rsidR="00943696" w:rsidRDefault="00943696">
      <w:pPr>
        <w:pStyle w:val="BodyText"/>
        <w:spacing w:before="3"/>
        <w:rPr>
          <w:rFonts w:ascii="VIC"/>
          <w:sz w:val="12"/>
        </w:rPr>
      </w:pPr>
    </w:p>
    <w:p w14:paraId="77333D9C" w14:textId="77777777" w:rsidR="00943696" w:rsidRDefault="001D7629">
      <w:pPr>
        <w:spacing w:line="223" w:lineRule="auto"/>
        <w:ind w:left="340" w:right="17"/>
        <w:rPr>
          <w:rFonts w:ascii="VIC Light Italic"/>
          <w:i/>
          <w:sz w:val="16"/>
        </w:rPr>
      </w:pPr>
      <w:r>
        <w:rPr>
          <w:rFonts w:ascii="VIC Light Italic"/>
          <w:i/>
          <w:color w:val="100249"/>
          <w:sz w:val="16"/>
        </w:rPr>
        <w:t>Plan diagram. Adjoining sites and the preferred future development potential help to inform appropriate building setbacks.</w:t>
      </w:r>
    </w:p>
    <w:p w14:paraId="77333D9D" w14:textId="77777777" w:rsidR="00943696" w:rsidRDefault="001D7629">
      <w:pPr>
        <w:pStyle w:val="BodyText"/>
        <w:rPr>
          <w:rFonts w:ascii="VIC Light Italic"/>
          <w:i/>
          <w:sz w:val="20"/>
        </w:rPr>
      </w:pPr>
      <w:r>
        <w:br w:type="column"/>
      </w:r>
    </w:p>
    <w:p w14:paraId="77333D9E" w14:textId="77777777" w:rsidR="00943696" w:rsidRDefault="00943696">
      <w:pPr>
        <w:pStyle w:val="BodyText"/>
        <w:rPr>
          <w:rFonts w:ascii="VIC Light Italic"/>
          <w:i/>
          <w:sz w:val="20"/>
        </w:rPr>
      </w:pPr>
    </w:p>
    <w:p w14:paraId="77333D9F" w14:textId="77777777" w:rsidR="00943696" w:rsidRDefault="00943696">
      <w:pPr>
        <w:pStyle w:val="BodyText"/>
        <w:rPr>
          <w:rFonts w:ascii="VIC Light Italic"/>
          <w:i/>
          <w:sz w:val="20"/>
        </w:rPr>
      </w:pPr>
    </w:p>
    <w:p w14:paraId="77333DA0" w14:textId="77777777" w:rsidR="00943696" w:rsidRDefault="00943696">
      <w:pPr>
        <w:pStyle w:val="BodyText"/>
        <w:rPr>
          <w:rFonts w:ascii="VIC Light Italic"/>
          <w:i/>
          <w:sz w:val="20"/>
        </w:rPr>
      </w:pPr>
    </w:p>
    <w:p w14:paraId="77333DA1" w14:textId="77777777" w:rsidR="00943696" w:rsidRDefault="00943696">
      <w:pPr>
        <w:pStyle w:val="BodyText"/>
        <w:rPr>
          <w:rFonts w:ascii="VIC Light Italic"/>
          <w:i/>
          <w:sz w:val="20"/>
        </w:rPr>
      </w:pPr>
    </w:p>
    <w:p w14:paraId="77333DA2" w14:textId="77777777" w:rsidR="00943696" w:rsidRDefault="00000000">
      <w:pPr>
        <w:pStyle w:val="BodyText"/>
        <w:spacing w:before="10"/>
        <w:rPr>
          <w:rFonts w:ascii="VIC Light Italic"/>
          <w:i/>
          <w:sz w:val="11"/>
        </w:rPr>
      </w:pPr>
      <w:r>
        <w:pict w14:anchorId="77334E76">
          <v:group id="_x0000_s4808" style="position:absolute;margin-left:651.95pt;margin-top:9.95pt;width:480.9pt;height:.75pt;z-index:251641344;mso-wrap-distance-left:0;mso-wrap-distance-right:0;mso-position-horizontal-relative:page" coordorigin="13039,199" coordsize="9618,15">
            <v:line id="_x0000_s4811" style="position:absolute" from="13039,206" to="13823,206" strokecolor="#0077be"/>
            <v:line id="_x0000_s4810" style="position:absolute" from="13823,206" to="17707,206" strokecolor="#0077be"/>
            <v:line id="_x0000_s4809" style="position:absolute" from="17707,206" to="22657,206" strokecolor="#0077be"/>
            <w10:wrap type="topAndBottom" anchorx="page"/>
          </v:group>
        </w:pict>
      </w:r>
    </w:p>
    <w:p w14:paraId="77333DA3" w14:textId="77777777" w:rsidR="00943696" w:rsidRDefault="00943696">
      <w:pPr>
        <w:pStyle w:val="BodyText"/>
        <w:spacing w:before="2"/>
        <w:rPr>
          <w:rFonts w:ascii="VIC Light Italic"/>
          <w:i/>
          <w:sz w:val="14"/>
        </w:rPr>
      </w:pPr>
    </w:p>
    <w:p w14:paraId="77333DA4" w14:textId="1D8ECE71" w:rsidR="00943696" w:rsidRDefault="00B75515">
      <w:pPr>
        <w:pStyle w:val="BodyText"/>
        <w:tabs>
          <w:tab w:val="left" w:pos="1124"/>
        </w:tabs>
        <w:spacing w:line="237" w:lineRule="auto"/>
        <w:ind w:left="1124" w:right="5817" w:hanging="784"/>
        <w:rPr>
          <w:rFonts w:ascii="VIC"/>
        </w:rPr>
      </w:pPr>
      <w:r>
        <w:rPr>
          <w:noProof/>
        </w:rPr>
        <w:drawing>
          <wp:anchor distT="0" distB="0" distL="114300" distR="114300" simplePos="0" relativeHeight="251572736" behindDoc="0" locked="0" layoutInCell="1" allowOverlap="1" wp14:anchorId="75E66926" wp14:editId="161D892F">
            <wp:simplePos x="0" y="0"/>
            <wp:positionH relativeFrom="column">
              <wp:posOffset>3097138</wp:posOffset>
            </wp:positionH>
            <wp:positionV relativeFrom="paragraph">
              <wp:posOffset>7620</wp:posOffset>
            </wp:positionV>
            <wp:extent cx="2912110" cy="2037715"/>
            <wp:effectExtent l="0" t="0" r="0" b="0"/>
            <wp:wrapSquare wrapText="bothSides"/>
            <wp:docPr id="62" name="Picture 62" descr="Image of building and adjoining properties with foliage within setbacks. From the street on either boundary is arrows indicating the line of sight into the tree filled setback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Image of building and adjoining properties with foliage within setbacks. From the street on either boundary is arrows indicating the line of sight into the tree filled setback areas."/>
                    <pic:cNvPicPr/>
                  </pic:nvPicPr>
                  <pic:blipFill>
                    <a:blip r:embed="rId68">
                      <a:extLst>
                        <a:ext uri="{28A0092B-C50C-407E-A947-70E740481C1C}">
                          <a14:useLocalDpi xmlns:a14="http://schemas.microsoft.com/office/drawing/2010/main" val="0"/>
                        </a:ext>
                      </a:extLst>
                    </a:blip>
                    <a:stretch>
                      <a:fillRect/>
                    </a:stretch>
                  </pic:blipFill>
                  <pic:spPr>
                    <a:xfrm>
                      <a:off x="0" y="0"/>
                      <a:ext cx="2912110" cy="2037715"/>
                    </a:xfrm>
                    <a:prstGeom prst="rect">
                      <a:avLst/>
                    </a:prstGeom>
                  </pic:spPr>
                </pic:pic>
              </a:graphicData>
            </a:graphic>
            <wp14:sizeRelH relativeFrom="page">
              <wp14:pctWidth>0</wp14:pctWidth>
            </wp14:sizeRelH>
            <wp14:sizeRelV relativeFrom="page">
              <wp14:pctHeight>0</wp14:pctHeight>
            </wp14:sizeRelV>
          </wp:anchor>
        </w:drawing>
      </w:r>
      <w:r w:rsidR="001D7629">
        <w:rPr>
          <w:rFonts w:ascii="Lucida Sans"/>
          <w:color w:val="414042"/>
        </w:rPr>
        <w:t>6</w:t>
      </w:r>
      <w:r w:rsidR="001D7629">
        <w:rPr>
          <w:rFonts w:ascii="Lucida Sans"/>
          <w:color w:val="414042"/>
        </w:rPr>
        <w:tab/>
      </w:r>
      <w:r w:rsidR="001D7629">
        <w:rPr>
          <w:rFonts w:ascii="VIC"/>
          <w:color w:val="100249"/>
        </w:rPr>
        <w:t>Provide side setbacks in contexts where they contribute to the landscape character of the</w:t>
      </w:r>
      <w:r w:rsidR="001D7629">
        <w:rPr>
          <w:rFonts w:ascii="VIC"/>
          <w:color w:val="100249"/>
          <w:spacing w:val="2"/>
        </w:rPr>
        <w:t xml:space="preserve"> </w:t>
      </w:r>
      <w:r w:rsidR="001D7629">
        <w:rPr>
          <w:rFonts w:ascii="VIC"/>
          <w:color w:val="100249"/>
          <w:spacing w:val="-4"/>
        </w:rPr>
        <w:t>street.</w:t>
      </w:r>
    </w:p>
    <w:p w14:paraId="77333DA5" w14:textId="7C171BB4" w:rsidR="00943696" w:rsidRDefault="001D7629">
      <w:pPr>
        <w:pStyle w:val="BodyText"/>
        <w:spacing w:before="109" w:line="228" w:lineRule="auto"/>
        <w:ind w:left="1351" w:right="5168" w:hanging="227"/>
        <w:rPr>
          <w:rFonts w:ascii="VIC" w:hAnsi="VIC"/>
        </w:rPr>
      </w:pPr>
      <w:r>
        <w:rPr>
          <w:color w:val="100249"/>
        </w:rPr>
        <w:t xml:space="preserve">→ </w:t>
      </w:r>
      <w:r>
        <w:rPr>
          <w:rFonts w:ascii="VIC" w:hAnsi="VIC"/>
          <w:color w:val="100249"/>
        </w:rPr>
        <w:t>GUIDANCE: Gaps between buildings allow views through to vegetation along the side and to the rear of buildings.</w:t>
      </w:r>
    </w:p>
    <w:p w14:paraId="77333DA6" w14:textId="77777777" w:rsidR="00943696" w:rsidRDefault="00943696">
      <w:pPr>
        <w:spacing w:line="228" w:lineRule="auto"/>
        <w:rPr>
          <w:rFonts w:ascii="VIC" w:hAnsi="VIC"/>
        </w:rPr>
        <w:sectPr w:rsidR="00943696">
          <w:type w:val="continuous"/>
          <w:pgSz w:w="23820" w:h="16840" w:orient="landscape"/>
          <w:pgMar w:top="320" w:right="960" w:bottom="280" w:left="1020" w:header="720" w:footer="720" w:gutter="0"/>
          <w:cols w:num="3" w:space="720" w:equalWidth="0">
            <w:col w:w="4589" w:space="78"/>
            <w:col w:w="4586" w:space="2653"/>
            <w:col w:w="9934"/>
          </w:cols>
        </w:sectPr>
      </w:pPr>
    </w:p>
    <w:p w14:paraId="77333DA7" w14:textId="77777777" w:rsidR="00943696" w:rsidRDefault="00943696">
      <w:pPr>
        <w:pStyle w:val="BodyText"/>
        <w:rPr>
          <w:rFonts w:ascii="VIC"/>
          <w:sz w:val="9"/>
        </w:rPr>
      </w:pPr>
    </w:p>
    <w:p w14:paraId="77333DA8" w14:textId="0931B62E" w:rsidR="00943696" w:rsidRDefault="00000000">
      <w:pPr>
        <w:pStyle w:val="BodyText"/>
        <w:spacing w:line="20" w:lineRule="exact"/>
        <w:ind w:left="105"/>
        <w:rPr>
          <w:rFonts w:ascii="VIC"/>
          <w:sz w:val="2"/>
        </w:rPr>
      </w:pPr>
      <w:r>
        <w:rPr>
          <w:rFonts w:ascii="VIC"/>
          <w:sz w:val="2"/>
        </w:rPr>
      </w:r>
      <w:r w:rsidR="001367CF">
        <w:rPr>
          <w:rFonts w:ascii="VIC"/>
          <w:sz w:val="2"/>
        </w:rPr>
        <w:pict w14:anchorId="77334E79">
          <v:group id="_x0000_s4792" style="width:480.9pt;height:.75pt;mso-position-horizontal-relative:char;mso-position-vertical-relative:line" coordsize="9618,15">
            <v:line id="_x0000_s4795" style="position:absolute" from="0,8" to="784,8" strokecolor="#0077be"/>
            <v:line id="_x0000_s4794" style="position:absolute" from="784,8" to="4667,8" strokecolor="#0077be"/>
            <v:line id="_x0000_s4793" style="position:absolute" from="4667,8" to="9618,8" strokecolor="#0077be"/>
            <w10:anchorlock/>
          </v:group>
        </w:pict>
      </w:r>
    </w:p>
    <w:p w14:paraId="77333DA9" w14:textId="77777777" w:rsidR="00943696" w:rsidRDefault="00943696">
      <w:pPr>
        <w:pStyle w:val="BodyText"/>
        <w:spacing w:before="4"/>
        <w:rPr>
          <w:rFonts w:ascii="VIC"/>
          <w:sz w:val="9"/>
        </w:rPr>
      </w:pPr>
    </w:p>
    <w:p w14:paraId="77333DAA" w14:textId="77777777" w:rsidR="00943696" w:rsidRDefault="00943696">
      <w:pPr>
        <w:rPr>
          <w:rFonts w:ascii="VIC"/>
          <w:sz w:val="9"/>
        </w:rPr>
        <w:sectPr w:rsidR="00943696">
          <w:type w:val="continuous"/>
          <w:pgSz w:w="23820" w:h="16840" w:orient="landscape"/>
          <w:pgMar w:top="320" w:right="960" w:bottom="280" w:left="1020" w:header="720" w:footer="720" w:gutter="0"/>
          <w:cols w:space="720"/>
        </w:sectPr>
      </w:pPr>
    </w:p>
    <w:p w14:paraId="77333DAB" w14:textId="77777777" w:rsidR="00943696" w:rsidRDefault="001D7629">
      <w:pPr>
        <w:pStyle w:val="ListParagraph"/>
        <w:numPr>
          <w:ilvl w:val="0"/>
          <w:numId w:val="80"/>
        </w:numPr>
        <w:tabs>
          <w:tab w:val="left" w:pos="1124"/>
          <w:tab w:val="left" w:pos="1125"/>
        </w:tabs>
        <w:spacing w:before="91" w:line="237" w:lineRule="auto"/>
        <w:ind w:right="38"/>
        <w:rPr>
          <w:rFonts w:ascii="VIC"/>
          <w:sz w:val="18"/>
        </w:rPr>
      </w:pPr>
      <w:r>
        <w:rPr>
          <w:rFonts w:ascii="VIC"/>
          <w:color w:val="100249"/>
          <w:sz w:val="18"/>
        </w:rPr>
        <w:t>Establish the street frontage setback alignment of buildings to contribute to the character</w:t>
      </w:r>
      <w:r>
        <w:rPr>
          <w:rFonts w:ascii="VIC"/>
          <w:color w:val="100249"/>
          <w:spacing w:val="-26"/>
          <w:sz w:val="18"/>
        </w:rPr>
        <w:t xml:space="preserve"> </w:t>
      </w:r>
      <w:r>
        <w:rPr>
          <w:rFonts w:ascii="VIC"/>
          <w:color w:val="100249"/>
          <w:spacing w:val="-5"/>
          <w:sz w:val="18"/>
        </w:rPr>
        <w:t xml:space="preserve">and </w:t>
      </w:r>
      <w:r>
        <w:rPr>
          <w:rFonts w:ascii="VIC"/>
          <w:color w:val="100249"/>
          <w:sz w:val="18"/>
        </w:rPr>
        <w:t>amenity of the public</w:t>
      </w:r>
      <w:r>
        <w:rPr>
          <w:rFonts w:ascii="VIC"/>
          <w:color w:val="100249"/>
          <w:spacing w:val="-1"/>
          <w:sz w:val="18"/>
        </w:rPr>
        <w:t xml:space="preserve"> </w:t>
      </w:r>
      <w:r>
        <w:rPr>
          <w:rFonts w:ascii="VIC"/>
          <w:color w:val="100249"/>
          <w:sz w:val="18"/>
        </w:rPr>
        <w:t>realm.</w:t>
      </w:r>
    </w:p>
    <w:p w14:paraId="77333DAC" w14:textId="77777777" w:rsidR="00943696" w:rsidRDefault="001D7629">
      <w:pPr>
        <w:pStyle w:val="BodyText"/>
        <w:spacing w:before="109" w:line="228" w:lineRule="auto"/>
        <w:ind w:left="1351" w:hanging="227"/>
        <w:rPr>
          <w:rFonts w:ascii="VIC" w:hAnsi="VIC"/>
        </w:rPr>
      </w:pPr>
      <w:r>
        <w:rPr>
          <w:color w:val="100249"/>
        </w:rPr>
        <w:t xml:space="preserve">→ </w:t>
      </w:r>
      <w:r>
        <w:rPr>
          <w:rFonts w:ascii="VIC" w:hAnsi="VIC"/>
          <w:color w:val="100249"/>
        </w:rPr>
        <w:t>GUIDANCE: Refer to relevant Local Planning Policies and any local planning provisions for preferred and mandatory street frontage setback requirements.</w:t>
      </w:r>
    </w:p>
    <w:p w14:paraId="77333DAD" w14:textId="77777777" w:rsidR="00943696" w:rsidRDefault="001D7629">
      <w:pPr>
        <w:pStyle w:val="BodyText"/>
        <w:spacing w:before="169" w:line="228" w:lineRule="auto"/>
        <w:ind w:left="1351" w:hanging="227"/>
        <w:rPr>
          <w:rFonts w:ascii="VIC" w:hAnsi="VIC"/>
        </w:rPr>
      </w:pPr>
      <w:r>
        <w:rPr>
          <w:color w:val="100249"/>
        </w:rPr>
        <w:t xml:space="preserve">→ </w:t>
      </w:r>
      <w:r>
        <w:rPr>
          <w:rFonts w:ascii="VIC" w:hAnsi="VIC"/>
          <w:color w:val="100249"/>
        </w:rPr>
        <w:t>GUIDANCE: Refer to the Urban Design Guidelines for Victoria or relevant local design guidelines when determining appropriate front setbac</w:t>
      </w:r>
      <w:r>
        <w:rPr>
          <w:rFonts w:ascii="VIC" w:hAnsi="VIC"/>
        </w:rPr>
        <w:t>ks.</w:t>
      </w:r>
    </w:p>
    <w:p w14:paraId="77333DAE" w14:textId="77777777" w:rsidR="00943696" w:rsidRDefault="00943696">
      <w:pPr>
        <w:pStyle w:val="BodyText"/>
        <w:spacing w:before="9"/>
        <w:rPr>
          <w:rFonts w:ascii="VIC"/>
          <w:sz w:val="11"/>
        </w:rPr>
      </w:pPr>
    </w:p>
    <w:p w14:paraId="77333DAF" w14:textId="10811198" w:rsidR="00943696" w:rsidRDefault="00000000">
      <w:pPr>
        <w:pStyle w:val="BodyText"/>
        <w:spacing w:line="20" w:lineRule="exact"/>
        <w:ind w:left="105" w:right="-332"/>
        <w:rPr>
          <w:rFonts w:ascii="VIC"/>
          <w:sz w:val="2"/>
        </w:rPr>
      </w:pPr>
      <w:r>
        <w:rPr>
          <w:rFonts w:ascii="VIC"/>
          <w:sz w:val="2"/>
        </w:rPr>
      </w:r>
      <w:r w:rsidR="001367CF">
        <w:rPr>
          <w:rFonts w:ascii="VIC"/>
          <w:sz w:val="2"/>
        </w:rPr>
        <w:pict w14:anchorId="77334E7B">
          <v:group id="_x0000_s4788" style="width:480.9pt;height:.75pt;mso-position-horizontal-relative:char;mso-position-vertical-relative:line" coordsize="9618,15">
            <v:line id="_x0000_s4791" style="position:absolute" from="0,8" to="784,8" strokecolor="#0077be"/>
            <v:line id="_x0000_s4790" style="position:absolute" from="784,8" to="4667,8" strokecolor="#0077be"/>
            <v:line id="_x0000_s4789" style="position:absolute" from="4667,8" to="9618,8" strokecolor="#0077be"/>
            <w10:anchorlock/>
          </v:group>
        </w:pict>
      </w:r>
    </w:p>
    <w:p w14:paraId="77333DB0" w14:textId="77777777" w:rsidR="00943696" w:rsidRDefault="00943696">
      <w:pPr>
        <w:pStyle w:val="BodyText"/>
        <w:rPr>
          <w:rFonts w:ascii="VIC"/>
          <w:sz w:val="16"/>
        </w:rPr>
      </w:pPr>
    </w:p>
    <w:p w14:paraId="77333DB1" w14:textId="272326CC" w:rsidR="00943696" w:rsidRDefault="0065402A">
      <w:pPr>
        <w:pStyle w:val="ListParagraph"/>
        <w:numPr>
          <w:ilvl w:val="0"/>
          <w:numId w:val="80"/>
        </w:numPr>
        <w:tabs>
          <w:tab w:val="left" w:pos="1124"/>
          <w:tab w:val="left" w:pos="1125"/>
        </w:tabs>
        <w:spacing w:before="0" w:line="237" w:lineRule="auto"/>
        <w:ind w:right="5027"/>
        <w:rPr>
          <w:rFonts w:ascii="VIC"/>
          <w:sz w:val="18"/>
        </w:rPr>
      </w:pPr>
      <w:r w:rsidRPr="0065402A">
        <w:rPr>
          <w:noProof/>
        </w:rPr>
        <w:drawing>
          <wp:anchor distT="0" distB="0" distL="114300" distR="114300" simplePos="0" relativeHeight="251571712" behindDoc="0" locked="0" layoutInCell="1" allowOverlap="1" wp14:anchorId="5D6C6815" wp14:editId="0624A054">
            <wp:simplePos x="0" y="0"/>
            <wp:positionH relativeFrom="column">
              <wp:posOffset>3342005</wp:posOffset>
            </wp:positionH>
            <wp:positionV relativeFrom="paragraph">
              <wp:posOffset>10795</wp:posOffset>
            </wp:positionV>
            <wp:extent cx="2532380" cy="1828165"/>
            <wp:effectExtent l="0" t="0" r="0" b="0"/>
            <wp:wrapSquare wrapText="bothSides"/>
            <wp:docPr id="24" name="Picture 24" descr="Image of a U shaped apartment building, arrows from sides of apartment building to boundary indicate setbacks. Arrows also indicate setbacks required for inside the u shape to achieve amenity objec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Image of a U shaped apartment building, arrows from sides of apartment building to boundary indicate setbacks. Arrows also indicate setbacks required for inside the u shape to achieve amenity objectives."/>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532380" cy="1828165"/>
                    </a:xfrm>
                    <a:prstGeom prst="rect">
                      <a:avLst/>
                    </a:prstGeom>
                  </pic:spPr>
                </pic:pic>
              </a:graphicData>
            </a:graphic>
            <wp14:sizeRelH relativeFrom="page">
              <wp14:pctWidth>0</wp14:pctWidth>
            </wp14:sizeRelH>
            <wp14:sizeRelV relativeFrom="page">
              <wp14:pctHeight>0</wp14:pctHeight>
            </wp14:sizeRelV>
          </wp:anchor>
        </w:drawing>
      </w:r>
      <w:r w:rsidR="001D7629">
        <w:rPr>
          <w:rFonts w:ascii="VIC"/>
          <w:color w:val="100249"/>
          <w:sz w:val="18"/>
        </w:rPr>
        <w:t xml:space="preserve">Establish internal setbacks to </w:t>
      </w:r>
      <w:r w:rsidR="001D7629">
        <w:rPr>
          <w:rFonts w:ascii="VIC"/>
          <w:color w:val="100249"/>
          <w:spacing w:val="-5"/>
          <w:sz w:val="18"/>
        </w:rPr>
        <w:t xml:space="preserve">achieve </w:t>
      </w:r>
      <w:r w:rsidR="001D7629">
        <w:rPr>
          <w:rFonts w:ascii="VIC"/>
          <w:color w:val="100249"/>
          <w:sz w:val="18"/>
        </w:rPr>
        <w:t>daylight, privacy and outlook objectives between dwellings within a site.</w:t>
      </w:r>
    </w:p>
    <w:p w14:paraId="77333DB2" w14:textId="77777777" w:rsidR="00943696" w:rsidRDefault="001D7629">
      <w:pPr>
        <w:pStyle w:val="BodyText"/>
        <w:spacing w:before="109" w:line="228" w:lineRule="auto"/>
        <w:ind w:left="1351" w:right="5035" w:hanging="227"/>
        <w:rPr>
          <w:rFonts w:ascii="VIC" w:hAnsi="VIC"/>
        </w:rPr>
      </w:pPr>
      <w:r>
        <w:rPr>
          <w:color w:val="100249"/>
        </w:rPr>
        <w:t xml:space="preserve">→ </w:t>
      </w:r>
      <w:r>
        <w:rPr>
          <w:rFonts w:ascii="VIC" w:hAnsi="VIC"/>
          <w:color w:val="100249"/>
        </w:rPr>
        <w:t>GUIDANCE: Internal setbacks can be determined using a similar method as setbacks from site boundaries.</w:t>
      </w:r>
    </w:p>
    <w:p w14:paraId="77333DB7" w14:textId="6DDD3912" w:rsidR="00943696" w:rsidRDefault="001D7629" w:rsidP="00B75515">
      <w:pPr>
        <w:pStyle w:val="BodyText"/>
        <w:rPr>
          <w:rFonts w:ascii="VIC"/>
          <w:sz w:val="19"/>
        </w:rPr>
      </w:pPr>
      <w:r>
        <w:br w:type="column"/>
      </w:r>
    </w:p>
    <w:p w14:paraId="77333DB8" w14:textId="77777777" w:rsidR="00943696" w:rsidRDefault="00000000">
      <w:pPr>
        <w:spacing w:line="223" w:lineRule="auto"/>
        <w:ind w:left="340" w:right="988"/>
        <w:rPr>
          <w:rFonts w:ascii="VIC Light Italic"/>
          <w:i/>
          <w:sz w:val="16"/>
        </w:rPr>
      </w:pPr>
      <w:r>
        <w:pict w14:anchorId="77334E7D">
          <v:group id="_x0000_s4765" style="position:absolute;left:0;text-align:left;margin-left:651.95pt;margin-top:28.4pt;width:480.9pt;height:.75pt;z-index:251658752;mso-position-horizontal-relative:page" coordorigin="13039,568" coordsize="9618,15">
            <v:line id="_x0000_s4768" style="position:absolute" from="13039,576" to="13823,576" strokecolor="#0077be"/>
            <v:line id="_x0000_s4767" style="position:absolute" from="13823,576" to="17707,576" strokecolor="#0077be"/>
            <v:line id="_x0000_s4766" style="position:absolute" from="17707,576" to="22657,576" strokecolor="#0077be"/>
            <w10:wrap anchorx="page"/>
          </v:group>
        </w:pict>
      </w:r>
      <w:r w:rsidR="001D7629">
        <w:rPr>
          <w:rFonts w:ascii="VIC Light Italic"/>
          <w:i/>
          <w:color w:val="100249"/>
          <w:sz w:val="16"/>
        </w:rPr>
        <w:t>Plan diagram. Setbacks contribute to a landscape character.</w:t>
      </w:r>
    </w:p>
    <w:p w14:paraId="77333DB9" w14:textId="77777777" w:rsidR="00943696" w:rsidRDefault="00943696">
      <w:pPr>
        <w:spacing w:line="223" w:lineRule="auto"/>
        <w:rPr>
          <w:rFonts w:ascii="VIC Light Italic"/>
          <w:sz w:val="16"/>
        </w:rPr>
        <w:sectPr w:rsidR="00943696">
          <w:type w:val="continuous"/>
          <w:pgSz w:w="23820" w:h="16840" w:orient="landscape"/>
          <w:pgMar w:top="320" w:right="960" w:bottom="280" w:left="1020" w:header="720" w:footer="720" w:gutter="0"/>
          <w:cols w:num="2" w:space="720" w:equalWidth="0">
            <w:col w:w="9473" w:space="7099"/>
            <w:col w:w="5268"/>
          </w:cols>
        </w:sectPr>
      </w:pPr>
    </w:p>
    <w:p w14:paraId="77333DBE" w14:textId="1DFF5DC1" w:rsidR="00943696" w:rsidRDefault="001D7629">
      <w:pPr>
        <w:spacing w:before="144" w:line="223" w:lineRule="auto"/>
        <w:ind w:left="5007" w:right="12664"/>
        <w:rPr>
          <w:rFonts w:ascii="VIC Light Italic"/>
          <w:i/>
          <w:sz w:val="16"/>
        </w:rPr>
      </w:pPr>
      <w:r>
        <w:rPr>
          <w:rFonts w:ascii="VIC Light Italic"/>
          <w:i/>
          <w:color w:val="100249"/>
          <w:sz w:val="16"/>
        </w:rPr>
        <w:t>Plan diagram. Setbacks between dwellings achieve amenity objective.</w:t>
      </w:r>
    </w:p>
    <w:p w14:paraId="77333DBF" w14:textId="77777777" w:rsidR="00943696" w:rsidRDefault="00000000">
      <w:pPr>
        <w:pStyle w:val="BodyText"/>
        <w:spacing w:before="5"/>
        <w:rPr>
          <w:rFonts w:ascii="VIC Light Italic"/>
          <w:i/>
          <w:sz w:val="9"/>
        </w:rPr>
      </w:pPr>
      <w:r>
        <w:pict w14:anchorId="77334E81">
          <v:group id="_x0000_s4759" style="position:absolute;margin-left:56.7pt;margin-top:8.35pt;width:480.9pt;height:.75pt;z-index:251642368;mso-wrap-distance-left:0;mso-wrap-distance-right:0;mso-position-horizontal-relative:page" coordorigin="1134,167" coordsize="9618,15">
            <v:line id="_x0000_s4762" style="position:absolute" from="1134,174" to="1918,174" strokecolor="#0077be"/>
            <v:line id="_x0000_s4761" style="position:absolute" from="1918,174" to="5801,174" strokecolor="#0077be"/>
            <v:line id="_x0000_s4760" style="position:absolute" from="5801,174" to="10752,174" strokecolor="#0077be"/>
            <w10:wrap type="topAndBottom" anchorx="page"/>
          </v:group>
        </w:pict>
      </w:r>
    </w:p>
    <w:p w14:paraId="77333DC0" w14:textId="77777777" w:rsidR="00943696" w:rsidRDefault="00943696">
      <w:pPr>
        <w:rPr>
          <w:rFonts w:ascii="VIC Light Italic"/>
          <w:sz w:val="9"/>
        </w:rPr>
        <w:sectPr w:rsidR="00943696">
          <w:type w:val="continuous"/>
          <w:pgSz w:w="23820" w:h="16840" w:orient="landscape"/>
          <w:pgMar w:top="320" w:right="960" w:bottom="280" w:left="1020" w:header="720" w:footer="720" w:gutter="0"/>
          <w:cols w:space="720"/>
        </w:sectPr>
      </w:pPr>
    </w:p>
    <w:p w14:paraId="77333DC1" w14:textId="3374C046" w:rsidR="00943696" w:rsidRDefault="00100DAE">
      <w:pPr>
        <w:pStyle w:val="BodyText"/>
        <w:spacing w:before="9"/>
        <w:rPr>
          <w:rFonts w:ascii="VIC Light Italic"/>
          <w:i/>
          <w:sz w:val="9"/>
        </w:rPr>
      </w:pPr>
      <w:r w:rsidRPr="00100DAE">
        <w:rPr>
          <w:noProof/>
        </w:rPr>
        <w:lastRenderedPageBreak/>
        <w:drawing>
          <wp:anchor distT="0" distB="0" distL="114300" distR="114300" simplePos="0" relativeHeight="251589120" behindDoc="0" locked="0" layoutInCell="1" allowOverlap="1" wp14:anchorId="0CC84652" wp14:editId="4627583C">
            <wp:simplePos x="0" y="0"/>
            <wp:positionH relativeFrom="column">
              <wp:posOffset>10811007</wp:posOffset>
            </wp:positionH>
            <wp:positionV relativeFrom="paragraph">
              <wp:posOffset>146292</wp:posOffset>
            </wp:positionV>
            <wp:extent cx="2457450" cy="2424430"/>
            <wp:effectExtent l="0" t="0" r="0" b="0"/>
            <wp:wrapSquare wrapText="bothSides"/>
            <wp:docPr id="142" name="Picture 142" descr="Image shows a cross section view of a setback between two large buildings that are tiered on the higher levels. On the ground floor of a building a person stands at the window towards the setback looking up.  Arrows indicate the persons field of view at the sky, their view not impeded by the adjoining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Image shows a cross section view of a setback between two large buildings that are tiered on the higher levels. On the ground floor of a building a person stands at the window towards the setback looking up.  Arrows indicate the persons field of view at the sky, their view not impeded by the adjoining building."/>
                    <pic:cNvPicPr/>
                  </pic:nvPicPr>
                  <pic:blipFill>
                    <a:blip r:embed="rId70">
                      <a:extLst>
                        <a:ext uri="{28A0092B-C50C-407E-A947-70E740481C1C}">
                          <a14:useLocalDpi xmlns:a14="http://schemas.microsoft.com/office/drawing/2010/main" val="0"/>
                        </a:ext>
                      </a:extLst>
                    </a:blip>
                    <a:stretch>
                      <a:fillRect/>
                    </a:stretch>
                  </pic:blipFill>
                  <pic:spPr>
                    <a:xfrm>
                      <a:off x="0" y="0"/>
                      <a:ext cx="2457450" cy="2424430"/>
                    </a:xfrm>
                    <a:prstGeom prst="rect">
                      <a:avLst/>
                    </a:prstGeom>
                  </pic:spPr>
                </pic:pic>
              </a:graphicData>
            </a:graphic>
            <wp14:sizeRelH relativeFrom="page">
              <wp14:pctWidth>0</wp14:pctWidth>
            </wp14:sizeRelH>
            <wp14:sizeRelV relativeFrom="page">
              <wp14:pctHeight>0</wp14:pctHeight>
            </wp14:sizeRelV>
          </wp:anchor>
        </w:drawing>
      </w:r>
      <w:r w:rsidR="00C00B52" w:rsidRPr="00C00B52">
        <w:rPr>
          <w:noProof/>
        </w:rPr>
        <w:drawing>
          <wp:anchor distT="0" distB="0" distL="114300" distR="114300" simplePos="0" relativeHeight="251573760" behindDoc="0" locked="0" layoutInCell="1" allowOverlap="1" wp14:anchorId="0D3EC606" wp14:editId="6E70C598">
            <wp:simplePos x="0" y="0"/>
            <wp:positionH relativeFrom="column">
              <wp:posOffset>3363804</wp:posOffset>
            </wp:positionH>
            <wp:positionV relativeFrom="paragraph">
              <wp:posOffset>82774</wp:posOffset>
            </wp:positionV>
            <wp:extent cx="2409825" cy="2254885"/>
            <wp:effectExtent l="0" t="0" r="0" b="0"/>
            <wp:wrapSquare wrapText="bothSides"/>
            <wp:docPr id="82" name="Picture 82" descr="Image of a building on a narrow site between a street and a laneway, the building abutting the adjacent buildings. The building is split into front and rear areas open space between the two. Arrows indicate the outlook from the building onto the street or laneway as well as the open space in the mid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Image of a building on a narrow site between a street and a laneway, the building abutting the adjacent buildings. The building is split into front and rear areas open space between the two. Arrows indicate the outlook from the building onto the street or laneway as well as the open space in the middle."/>
                    <pic:cNvPicPr/>
                  </pic:nvPicPr>
                  <pic:blipFill>
                    <a:blip r:embed="rId71">
                      <a:extLst>
                        <a:ext uri="{28A0092B-C50C-407E-A947-70E740481C1C}">
                          <a14:useLocalDpi xmlns:a14="http://schemas.microsoft.com/office/drawing/2010/main" val="0"/>
                        </a:ext>
                      </a:extLst>
                    </a:blip>
                    <a:stretch>
                      <a:fillRect/>
                    </a:stretch>
                  </pic:blipFill>
                  <pic:spPr>
                    <a:xfrm>
                      <a:off x="0" y="0"/>
                      <a:ext cx="2409825" cy="2254885"/>
                    </a:xfrm>
                    <a:prstGeom prst="rect">
                      <a:avLst/>
                    </a:prstGeom>
                  </pic:spPr>
                </pic:pic>
              </a:graphicData>
            </a:graphic>
            <wp14:sizeRelH relativeFrom="page">
              <wp14:pctWidth>0</wp14:pctWidth>
            </wp14:sizeRelH>
            <wp14:sizeRelV relativeFrom="page">
              <wp14:pctHeight>0</wp14:pctHeight>
            </wp14:sizeRelV>
          </wp:anchor>
        </w:drawing>
      </w:r>
    </w:p>
    <w:p w14:paraId="77333DC2" w14:textId="77777777" w:rsidR="00943696" w:rsidRDefault="00943696">
      <w:pPr>
        <w:rPr>
          <w:rFonts w:ascii="VIC Light Italic"/>
          <w:sz w:val="9"/>
        </w:rPr>
        <w:sectPr w:rsidR="00943696">
          <w:footerReference w:type="default" r:id="rId72"/>
          <w:pgSz w:w="23820" w:h="16840" w:orient="landscape"/>
          <w:pgMar w:top="1700" w:right="960" w:bottom="600" w:left="1020" w:header="577" w:footer="414" w:gutter="0"/>
          <w:cols w:space="720"/>
        </w:sectPr>
      </w:pPr>
    </w:p>
    <w:p w14:paraId="77333DC3" w14:textId="624AE3C3" w:rsidR="00943696" w:rsidRDefault="001D7629">
      <w:pPr>
        <w:pStyle w:val="BodyText"/>
        <w:tabs>
          <w:tab w:val="left" w:pos="1124"/>
        </w:tabs>
        <w:spacing w:before="90" w:line="237" w:lineRule="auto"/>
        <w:ind w:left="1124" w:right="38" w:hanging="784"/>
        <w:rPr>
          <w:rFonts w:ascii="VIC"/>
        </w:rPr>
      </w:pPr>
      <w:r>
        <w:rPr>
          <w:rFonts w:ascii="Lucida Sans"/>
          <w:color w:val="414042"/>
        </w:rPr>
        <w:t>7</w:t>
      </w:r>
      <w:r>
        <w:rPr>
          <w:rFonts w:ascii="Lucida Sans"/>
          <w:color w:val="414042"/>
        </w:rPr>
        <w:tab/>
      </w:r>
      <w:r>
        <w:rPr>
          <w:rFonts w:ascii="VIC"/>
          <w:color w:val="100249"/>
          <w:spacing w:val="-3"/>
        </w:rPr>
        <w:t xml:space="preserve">Typically, </w:t>
      </w:r>
      <w:r>
        <w:rPr>
          <w:rFonts w:ascii="VIC"/>
          <w:color w:val="100249"/>
        </w:rPr>
        <w:t xml:space="preserve">on narrow infill sites, minimise side setbacks and face habitable rooms towards the </w:t>
      </w:r>
      <w:r>
        <w:rPr>
          <w:rFonts w:ascii="VIC"/>
          <w:color w:val="100249"/>
          <w:spacing w:val="-4"/>
        </w:rPr>
        <w:t xml:space="preserve">street </w:t>
      </w:r>
      <w:r>
        <w:rPr>
          <w:rFonts w:ascii="VIC"/>
          <w:color w:val="100249"/>
        </w:rPr>
        <w:t>and the rear of the</w:t>
      </w:r>
      <w:r>
        <w:rPr>
          <w:rFonts w:ascii="VIC"/>
          <w:color w:val="100249"/>
          <w:spacing w:val="-2"/>
        </w:rPr>
        <w:t xml:space="preserve"> </w:t>
      </w:r>
      <w:r>
        <w:rPr>
          <w:rFonts w:ascii="VIC"/>
          <w:color w:val="100249"/>
        </w:rPr>
        <w:t>site.</w:t>
      </w:r>
    </w:p>
    <w:p w14:paraId="77333DC4" w14:textId="77777777" w:rsidR="00943696" w:rsidRDefault="001D7629">
      <w:pPr>
        <w:pStyle w:val="BodyText"/>
        <w:spacing w:before="108" w:line="228" w:lineRule="auto"/>
        <w:ind w:left="1351" w:right="49" w:hanging="227"/>
        <w:rPr>
          <w:rFonts w:ascii="VIC" w:hAnsi="VIC"/>
        </w:rPr>
      </w:pPr>
      <w:r>
        <w:rPr>
          <w:color w:val="100249"/>
        </w:rPr>
        <w:t xml:space="preserve">→ </w:t>
      </w:r>
      <w:r>
        <w:rPr>
          <w:rFonts w:ascii="VIC" w:hAnsi="VIC"/>
          <w:color w:val="100249"/>
        </w:rPr>
        <w:t>GUIDANCE: Avoiding outlook towards the side of narrow sites, optimises amenity and privacy between buildings.</w:t>
      </w:r>
    </w:p>
    <w:p w14:paraId="77333DC5" w14:textId="77777777" w:rsidR="00943696" w:rsidRDefault="001D7629">
      <w:pPr>
        <w:pStyle w:val="BodyText"/>
        <w:spacing w:before="11"/>
        <w:rPr>
          <w:rFonts w:ascii="VIC"/>
          <w:sz w:val="7"/>
        </w:rPr>
      </w:pPr>
      <w:r>
        <w:br w:type="column"/>
      </w:r>
    </w:p>
    <w:p w14:paraId="77333DC8" w14:textId="77777777" w:rsidR="00943696" w:rsidRDefault="001D7629">
      <w:pPr>
        <w:pStyle w:val="BodyText"/>
        <w:tabs>
          <w:tab w:val="left" w:pos="1124"/>
        </w:tabs>
        <w:spacing w:before="90" w:line="237" w:lineRule="auto"/>
        <w:ind w:left="1124" w:right="5505" w:hanging="784"/>
        <w:rPr>
          <w:rFonts w:ascii="VIC"/>
        </w:rPr>
      </w:pPr>
      <w:r>
        <w:br w:type="column"/>
      </w:r>
      <w:r>
        <w:rPr>
          <w:rFonts w:ascii="Lucida Sans"/>
          <w:color w:val="414042"/>
        </w:rPr>
        <w:t>10</w:t>
      </w:r>
      <w:r>
        <w:rPr>
          <w:rFonts w:ascii="Lucida Sans"/>
          <w:color w:val="414042"/>
        </w:rPr>
        <w:tab/>
      </w:r>
      <w:r>
        <w:rPr>
          <w:rFonts w:ascii="VIC"/>
          <w:color w:val="100249"/>
        </w:rPr>
        <w:t xml:space="preserve">Ensure building setback is </w:t>
      </w:r>
      <w:r>
        <w:rPr>
          <w:rFonts w:ascii="VIC"/>
          <w:color w:val="100249"/>
          <w:spacing w:val="-3"/>
        </w:rPr>
        <w:t xml:space="preserve">responsive </w:t>
      </w:r>
      <w:r>
        <w:rPr>
          <w:rFonts w:ascii="VIC"/>
          <w:color w:val="100249"/>
        </w:rPr>
        <w:t>to the adjoining building form and height to deliver adequate daylight, privacy and outlook for</w:t>
      </w:r>
      <w:r>
        <w:rPr>
          <w:rFonts w:ascii="VIC"/>
          <w:color w:val="100249"/>
          <w:spacing w:val="-2"/>
        </w:rPr>
        <w:t xml:space="preserve"> </w:t>
      </w:r>
      <w:r>
        <w:rPr>
          <w:rFonts w:ascii="VIC"/>
          <w:color w:val="100249"/>
        </w:rPr>
        <w:t>dwellings.</w:t>
      </w:r>
    </w:p>
    <w:p w14:paraId="77333DC9" w14:textId="07FA96B8" w:rsidR="00943696" w:rsidRDefault="001D7629">
      <w:pPr>
        <w:pStyle w:val="BodyText"/>
        <w:spacing w:before="108" w:line="228" w:lineRule="auto"/>
        <w:ind w:left="1351" w:right="5817" w:hanging="227"/>
        <w:rPr>
          <w:rFonts w:ascii="VIC" w:hAnsi="VIC"/>
        </w:rPr>
      </w:pPr>
      <w:r>
        <w:rPr>
          <w:color w:val="100249"/>
        </w:rPr>
        <w:t xml:space="preserve">→ </w:t>
      </w:r>
      <w:r>
        <w:rPr>
          <w:rFonts w:ascii="VIC" w:hAnsi="VIC"/>
          <w:color w:val="100249"/>
        </w:rPr>
        <w:t>GUIDANCE: Where the height of a building increases, setbacks</w:t>
      </w:r>
    </w:p>
    <w:p w14:paraId="77333DCA" w14:textId="77777777" w:rsidR="00943696" w:rsidRDefault="001D7629">
      <w:pPr>
        <w:pStyle w:val="BodyText"/>
        <w:spacing w:line="232" w:lineRule="auto"/>
        <w:ind w:left="1351" w:right="5424"/>
      </w:pPr>
      <w:r>
        <w:rPr>
          <w:rFonts w:ascii="VIC"/>
          <w:color w:val="100249"/>
        </w:rPr>
        <w:t>should typically increase to achieve adequate amenity and good built form outcomes</w:t>
      </w:r>
      <w:r>
        <w:t>.</w:t>
      </w:r>
    </w:p>
    <w:p w14:paraId="77333DCB" w14:textId="77777777" w:rsidR="00943696" w:rsidRDefault="00943696">
      <w:pPr>
        <w:spacing w:line="232" w:lineRule="auto"/>
        <w:sectPr w:rsidR="00943696">
          <w:type w:val="continuous"/>
          <w:pgSz w:w="23820" w:h="16840" w:orient="landscape"/>
          <w:pgMar w:top="320" w:right="960" w:bottom="280" w:left="1020" w:header="720" w:footer="720" w:gutter="0"/>
          <w:cols w:num="3" w:space="720" w:equalWidth="0">
            <w:col w:w="4256" w:space="3667"/>
            <w:col w:w="887" w:space="3096"/>
            <w:col w:w="9934"/>
          </w:cols>
        </w:sectPr>
      </w:pPr>
    </w:p>
    <w:p w14:paraId="77333DD2" w14:textId="77777777" w:rsidR="00943696" w:rsidRDefault="00943696">
      <w:pPr>
        <w:pStyle w:val="BodyText"/>
        <w:rPr>
          <w:sz w:val="20"/>
        </w:rPr>
      </w:pPr>
    </w:p>
    <w:p w14:paraId="77333DD3" w14:textId="77777777" w:rsidR="00943696" w:rsidRDefault="00943696">
      <w:pPr>
        <w:pStyle w:val="BodyText"/>
        <w:rPr>
          <w:sz w:val="20"/>
        </w:rPr>
      </w:pPr>
    </w:p>
    <w:p w14:paraId="77333DD4" w14:textId="77777777" w:rsidR="00943696" w:rsidRDefault="00943696">
      <w:pPr>
        <w:pStyle w:val="BodyText"/>
        <w:rPr>
          <w:sz w:val="20"/>
        </w:rPr>
      </w:pPr>
    </w:p>
    <w:p w14:paraId="77333DD5" w14:textId="77777777" w:rsidR="00943696" w:rsidRDefault="00943696">
      <w:pPr>
        <w:pStyle w:val="BodyText"/>
        <w:spacing w:before="11"/>
      </w:pPr>
    </w:p>
    <w:p w14:paraId="77333DD6" w14:textId="7BFE81A6" w:rsidR="00943696" w:rsidRDefault="001D7629">
      <w:pPr>
        <w:pStyle w:val="BodyText"/>
        <w:tabs>
          <w:tab w:val="left" w:pos="1124"/>
        </w:tabs>
        <w:spacing w:line="237" w:lineRule="auto"/>
        <w:ind w:left="1124" w:right="38" w:hanging="784"/>
        <w:rPr>
          <w:rFonts w:ascii="VIC"/>
        </w:rPr>
      </w:pPr>
      <w:r>
        <w:rPr>
          <w:rFonts w:ascii="Lucida Sans"/>
          <w:color w:val="414042"/>
        </w:rPr>
        <w:t>8</w:t>
      </w:r>
      <w:r>
        <w:rPr>
          <w:rFonts w:ascii="Lucida Sans"/>
          <w:color w:val="414042"/>
        </w:rPr>
        <w:tab/>
      </w:r>
      <w:r>
        <w:rPr>
          <w:rFonts w:ascii="VIC"/>
          <w:color w:val="100249"/>
        </w:rPr>
        <w:t xml:space="preserve">Where habitable spaces and balconies face towards side boundaries, </w:t>
      </w:r>
      <w:r>
        <w:rPr>
          <w:rFonts w:ascii="VIC"/>
          <w:color w:val="100249"/>
          <w:spacing w:val="-3"/>
        </w:rPr>
        <w:t xml:space="preserve">increase </w:t>
      </w:r>
      <w:r>
        <w:rPr>
          <w:rFonts w:ascii="VIC"/>
          <w:color w:val="100249"/>
        </w:rPr>
        <w:t>side setbacks to allow access to daylight and outlook, while maintaining</w:t>
      </w:r>
      <w:r>
        <w:rPr>
          <w:rFonts w:ascii="VIC"/>
          <w:color w:val="100249"/>
          <w:spacing w:val="-1"/>
        </w:rPr>
        <w:t xml:space="preserve"> </w:t>
      </w:r>
      <w:r>
        <w:rPr>
          <w:rFonts w:ascii="VIC"/>
          <w:color w:val="100249"/>
        </w:rPr>
        <w:t>privacy.</w:t>
      </w:r>
    </w:p>
    <w:p w14:paraId="77333DD7" w14:textId="77777777" w:rsidR="00943696" w:rsidRDefault="001D7629">
      <w:pPr>
        <w:pStyle w:val="BodyText"/>
        <w:spacing w:before="3"/>
        <w:rPr>
          <w:rFonts w:ascii="VIC"/>
          <w:sz w:val="19"/>
        </w:rPr>
      </w:pPr>
      <w:r>
        <w:br w:type="column"/>
      </w:r>
    </w:p>
    <w:p w14:paraId="77333DD8" w14:textId="77777777" w:rsidR="00943696" w:rsidRDefault="00000000">
      <w:pPr>
        <w:spacing w:line="223" w:lineRule="auto"/>
        <w:ind w:left="340" w:right="24"/>
        <w:rPr>
          <w:rFonts w:ascii="VIC Light Italic"/>
          <w:i/>
          <w:sz w:val="16"/>
        </w:rPr>
      </w:pPr>
      <w:r>
        <w:pict w14:anchorId="77334E86">
          <v:group id="_x0000_s4627" style="position:absolute;left:0;text-align:left;margin-left:56.7pt;margin-top:28.4pt;width:480.9pt;height:.75pt;z-index:251659776;mso-position-horizontal-relative:page" coordorigin="1134,568" coordsize="9618,15">
            <v:line id="_x0000_s4630" style="position:absolute" from="1134,576" to="1918,576" strokecolor="#0077be"/>
            <v:line id="_x0000_s4629" style="position:absolute" from="1918,576" to="5801,576" strokecolor="#0077be"/>
            <v:line id="_x0000_s4628" style="position:absolute" from="5801,576" to="10752,576" strokecolor="#0077be"/>
            <w10:wrap anchorx="page"/>
          </v:group>
        </w:pict>
      </w:r>
      <w:r w:rsidR="001D7629">
        <w:rPr>
          <w:rFonts w:ascii="VIC Light Italic"/>
          <w:i/>
          <w:color w:val="100249"/>
          <w:sz w:val="16"/>
        </w:rPr>
        <w:t>Plan diagram. Direct habitable rooms on narrow sites to optimise internal amenity.</w:t>
      </w:r>
    </w:p>
    <w:p w14:paraId="77333DD9" w14:textId="6DC0C4EC" w:rsidR="00943696" w:rsidRDefault="005D02F5">
      <w:pPr>
        <w:pStyle w:val="BodyText"/>
        <w:rPr>
          <w:rFonts w:ascii="VIC Light Italic"/>
          <w:i/>
        </w:rPr>
      </w:pPr>
      <w:r w:rsidRPr="005D02F5">
        <w:rPr>
          <w:noProof/>
        </w:rPr>
        <w:drawing>
          <wp:anchor distT="0" distB="0" distL="114300" distR="114300" simplePos="0" relativeHeight="251587072" behindDoc="0" locked="0" layoutInCell="1" allowOverlap="1" wp14:anchorId="43112633" wp14:editId="77594337">
            <wp:simplePos x="0" y="0"/>
            <wp:positionH relativeFrom="column">
              <wp:posOffset>198737</wp:posOffset>
            </wp:positionH>
            <wp:positionV relativeFrom="paragraph">
              <wp:posOffset>218216</wp:posOffset>
            </wp:positionV>
            <wp:extent cx="2916555" cy="2106295"/>
            <wp:effectExtent l="0" t="0" r="0" b="0"/>
            <wp:wrapSquare wrapText="bothSides"/>
            <wp:docPr id="102" name="Picture 102" descr="Image shows apartment building with balconies facing boundaries. Arrows indicate outlook from the apartments towards the boundaries and onto the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Image shows apartment building with balconies facing boundaries. Arrows indicate outlook from the apartments towards the boundaries and onto the street."/>
                    <pic:cNvPicPr/>
                  </pic:nvPicPr>
                  <pic:blipFill>
                    <a:blip r:embed="rId73">
                      <a:extLst>
                        <a:ext uri="{28A0092B-C50C-407E-A947-70E740481C1C}">
                          <a14:useLocalDpi xmlns:a14="http://schemas.microsoft.com/office/drawing/2010/main" val="0"/>
                        </a:ext>
                      </a:extLst>
                    </a:blip>
                    <a:stretch>
                      <a:fillRect/>
                    </a:stretch>
                  </pic:blipFill>
                  <pic:spPr>
                    <a:xfrm>
                      <a:off x="0" y="0"/>
                      <a:ext cx="2916555" cy="2106295"/>
                    </a:xfrm>
                    <a:prstGeom prst="rect">
                      <a:avLst/>
                    </a:prstGeom>
                  </pic:spPr>
                </pic:pic>
              </a:graphicData>
            </a:graphic>
            <wp14:sizeRelH relativeFrom="page">
              <wp14:pctWidth>0</wp14:pctWidth>
            </wp14:sizeRelH>
            <wp14:sizeRelV relativeFrom="page">
              <wp14:pctHeight>0</wp14:pctHeight>
            </wp14:sizeRelV>
          </wp:anchor>
        </w:drawing>
      </w:r>
      <w:r w:rsidR="001D7629">
        <w:br w:type="column"/>
      </w:r>
    </w:p>
    <w:p w14:paraId="77333DDA" w14:textId="77777777" w:rsidR="00943696" w:rsidRDefault="00943696">
      <w:pPr>
        <w:pStyle w:val="BodyText"/>
        <w:spacing w:before="3"/>
        <w:rPr>
          <w:rFonts w:ascii="VIC Light Italic"/>
          <w:i/>
        </w:rPr>
      </w:pPr>
    </w:p>
    <w:p w14:paraId="77333DDB" w14:textId="77777777" w:rsidR="00943696" w:rsidRDefault="001D7629">
      <w:pPr>
        <w:spacing w:line="223" w:lineRule="auto"/>
        <w:ind w:left="5007" w:right="1037"/>
        <w:rPr>
          <w:rFonts w:ascii="VIC Light Italic"/>
          <w:i/>
          <w:sz w:val="16"/>
        </w:rPr>
      </w:pPr>
      <w:r>
        <w:rPr>
          <w:rFonts w:ascii="VIC Light Italic"/>
          <w:i/>
          <w:color w:val="100249"/>
          <w:sz w:val="16"/>
        </w:rPr>
        <w:t>Section diagram. Setbacks typically increase with building height.</w:t>
      </w:r>
    </w:p>
    <w:p w14:paraId="77333DDC" w14:textId="77777777" w:rsidR="00943696" w:rsidRDefault="00000000">
      <w:pPr>
        <w:pStyle w:val="BodyText"/>
        <w:spacing w:before="5"/>
        <w:rPr>
          <w:rFonts w:ascii="VIC Light Italic"/>
          <w:i/>
          <w:sz w:val="9"/>
        </w:rPr>
      </w:pPr>
      <w:r>
        <w:pict w14:anchorId="77334E87">
          <v:group id="_x0000_s4623" style="position:absolute;margin-left:651.95pt;margin-top:8.3pt;width:480.9pt;height:.75pt;z-index:251643392;mso-wrap-distance-left:0;mso-wrap-distance-right:0;mso-position-horizontal-relative:page" coordorigin="13039,166" coordsize="9618,15">
            <v:line id="_x0000_s4626" style="position:absolute" from="13039,174" to="13823,174" strokecolor="#0077be"/>
            <v:line id="_x0000_s4625" style="position:absolute" from="13823,174" to="17707,174" strokecolor="#0077be"/>
            <v:line id="_x0000_s4624" style="position:absolute" from="17707,174" to="22657,174" strokecolor="#0077be"/>
            <w10:wrap type="topAndBottom" anchorx="page"/>
          </v:group>
        </w:pict>
      </w:r>
    </w:p>
    <w:p w14:paraId="77333DDD" w14:textId="77777777" w:rsidR="00943696" w:rsidRDefault="00943696">
      <w:pPr>
        <w:pStyle w:val="BodyText"/>
        <w:rPr>
          <w:rFonts w:ascii="VIC Light Italic"/>
          <w:i/>
          <w:sz w:val="14"/>
        </w:rPr>
      </w:pPr>
    </w:p>
    <w:p w14:paraId="77333DDE" w14:textId="77777777" w:rsidR="00943696" w:rsidRDefault="001D7629">
      <w:pPr>
        <w:pStyle w:val="ListParagraph"/>
        <w:numPr>
          <w:ilvl w:val="0"/>
          <w:numId w:val="79"/>
        </w:numPr>
        <w:tabs>
          <w:tab w:val="left" w:pos="1124"/>
          <w:tab w:val="left" w:pos="1125"/>
        </w:tabs>
        <w:spacing w:before="0"/>
        <w:rPr>
          <w:rFonts w:ascii="VIC"/>
          <w:sz w:val="18"/>
        </w:rPr>
      </w:pPr>
      <w:r>
        <w:rPr>
          <w:rFonts w:ascii="VIC"/>
          <w:color w:val="100249"/>
          <w:spacing w:val="-3"/>
          <w:sz w:val="18"/>
        </w:rPr>
        <w:t xml:space="preserve">Avoid </w:t>
      </w:r>
      <w:r>
        <w:rPr>
          <w:rFonts w:ascii="VIC"/>
          <w:color w:val="100249"/>
          <w:sz w:val="18"/>
        </w:rPr>
        <w:t>use of lightwells as the primary source of daylight to a habitable room.</w:t>
      </w:r>
    </w:p>
    <w:p w14:paraId="77333DDF" w14:textId="77777777" w:rsidR="00943696" w:rsidRDefault="001D7629">
      <w:pPr>
        <w:pStyle w:val="BodyText"/>
        <w:spacing w:before="110" w:line="228" w:lineRule="auto"/>
        <w:ind w:left="1351" w:right="541" w:hanging="227"/>
        <w:jc w:val="both"/>
      </w:pPr>
      <w:r>
        <w:rPr>
          <w:color w:val="100249"/>
        </w:rPr>
        <w:t xml:space="preserve">→ </w:t>
      </w:r>
      <w:r>
        <w:rPr>
          <w:rFonts w:ascii="VIC" w:hAnsi="VIC"/>
          <w:color w:val="100249"/>
        </w:rPr>
        <w:t xml:space="preserve">GUIDANCE: </w:t>
      </w:r>
      <w:r>
        <w:rPr>
          <w:color w:val="100249"/>
        </w:rPr>
        <w:t>Lightwells should only be considered as a secondary source of daylight to living rooms.</w:t>
      </w:r>
    </w:p>
    <w:p w14:paraId="77333DE0" w14:textId="77777777" w:rsidR="00943696" w:rsidRDefault="00000000">
      <w:pPr>
        <w:pStyle w:val="BodyText"/>
        <w:spacing w:before="11"/>
        <w:rPr>
          <w:sz w:val="8"/>
        </w:rPr>
      </w:pPr>
      <w:r>
        <w:pict w14:anchorId="77334E88">
          <v:group id="_x0000_s4619" style="position:absolute;margin-left:651.95pt;margin-top:7.95pt;width:480.9pt;height:.75pt;z-index:251644416;mso-wrap-distance-left:0;mso-wrap-distance-right:0;mso-position-horizontal-relative:page" coordorigin="13039,159" coordsize="9618,15">
            <v:line id="_x0000_s4622" style="position:absolute" from="13039,166" to="13823,166" strokecolor="#0077be"/>
            <v:line id="_x0000_s4621" style="position:absolute" from="13823,166" to="17707,166" strokecolor="#0077be"/>
            <v:line id="_x0000_s4620" style="position:absolute" from="17707,166" to="22657,166" strokecolor="#0077be"/>
            <w10:wrap type="topAndBottom" anchorx="page"/>
          </v:group>
        </w:pict>
      </w:r>
    </w:p>
    <w:p w14:paraId="77333DE1" w14:textId="77777777" w:rsidR="00943696" w:rsidRDefault="00943696">
      <w:pPr>
        <w:pStyle w:val="BodyText"/>
        <w:spacing w:before="2"/>
        <w:rPr>
          <w:sz w:val="14"/>
        </w:rPr>
      </w:pPr>
    </w:p>
    <w:p w14:paraId="77333DE2" w14:textId="77777777" w:rsidR="00943696" w:rsidRDefault="001D7629">
      <w:pPr>
        <w:pStyle w:val="ListParagraph"/>
        <w:numPr>
          <w:ilvl w:val="0"/>
          <w:numId w:val="79"/>
        </w:numPr>
        <w:tabs>
          <w:tab w:val="left" w:pos="1124"/>
          <w:tab w:val="left" w:pos="1125"/>
        </w:tabs>
        <w:spacing w:before="0" w:line="237" w:lineRule="auto"/>
        <w:ind w:right="527"/>
        <w:rPr>
          <w:rFonts w:ascii="VIC"/>
          <w:sz w:val="18"/>
        </w:rPr>
      </w:pPr>
      <w:r>
        <w:rPr>
          <w:rFonts w:ascii="VIC"/>
          <w:color w:val="100249"/>
          <w:sz w:val="18"/>
        </w:rPr>
        <w:t xml:space="preserve">Use building setbacks and the relationship between buildings on a site, as the primary </w:t>
      </w:r>
      <w:r>
        <w:rPr>
          <w:rFonts w:ascii="VIC"/>
          <w:color w:val="100249"/>
          <w:spacing w:val="-3"/>
          <w:sz w:val="18"/>
        </w:rPr>
        <w:t xml:space="preserve">method </w:t>
      </w:r>
      <w:r>
        <w:rPr>
          <w:rFonts w:ascii="VIC"/>
          <w:color w:val="100249"/>
          <w:sz w:val="18"/>
        </w:rPr>
        <w:t>of limiting views into habitable room windows and private open</w:t>
      </w:r>
      <w:r>
        <w:rPr>
          <w:rFonts w:ascii="VIC"/>
          <w:color w:val="100249"/>
          <w:spacing w:val="-4"/>
          <w:sz w:val="18"/>
        </w:rPr>
        <w:t xml:space="preserve"> </w:t>
      </w:r>
      <w:r>
        <w:rPr>
          <w:rFonts w:ascii="VIC"/>
          <w:color w:val="100249"/>
          <w:sz w:val="18"/>
        </w:rPr>
        <w:t>spaces.</w:t>
      </w:r>
    </w:p>
    <w:p w14:paraId="77333DE3" w14:textId="06A70631" w:rsidR="00943696" w:rsidRDefault="001D7629">
      <w:pPr>
        <w:pStyle w:val="BodyText"/>
        <w:spacing w:before="110" w:line="228" w:lineRule="auto"/>
        <w:ind w:left="1351" w:right="630" w:hanging="227"/>
        <w:jc w:val="both"/>
        <w:rPr>
          <w:rFonts w:ascii="VIC" w:hAnsi="VIC"/>
        </w:rPr>
      </w:pPr>
      <w:r>
        <w:rPr>
          <w:color w:val="100249"/>
        </w:rPr>
        <w:t xml:space="preserve">→ </w:t>
      </w:r>
      <w:r>
        <w:rPr>
          <w:rFonts w:ascii="VIC" w:hAnsi="VIC"/>
          <w:color w:val="100249"/>
        </w:rPr>
        <w:t>GUIDANCE: Adjust building form, façade shape and window locations to further limit views into habitable room windows and private open spaces while protecting access to daylight and outlook.</w:t>
      </w:r>
    </w:p>
    <w:p w14:paraId="77333DE4" w14:textId="75F43BC6" w:rsidR="00943696" w:rsidRDefault="00943696">
      <w:pPr>
        <w:spacing w:line="228" w:lineRule="auto"/>
        <w:jc w:val="both"/>
        <w:rPr>
          <w:rFonts w:ascii="VIC" w:hAnsi="VIC"/>
        </w:rPr>
        <w:sectPr w:rsidR="00943696">
          <w:type w:val="continuous"/>
          <w:pgSz w:w="23820" w:h="16840" w:orient="landscape"/>
          <w:pgMar w:top="320" w:right="960" w:bottom="280" w:left="1020" w:header="720" w:footer="720" w:gutter="0"/>
          <w:cols w:num="3" w:space="720" w:equalWidth="0">
            <w:col w:w="4593" w:space="74"/>
            <w:col w:w="4737" w:space="2502"/>
            <w:col w:w="9934"/>
          </w:cols>
        </w:sectPr>
      </w:pPr>
    </w:p>
    <w:p w14:paraId="77333DE5" w14:textId="35A61464" w:rsidR="00943696" w:rsidRDefault="007522A1">
      <w:pPr>
        <w:pStyle w:val="BodyText"/>
        <w:rPr>
          <w:rFonts w:ascii="VIC"/>
          <w:sz w:val="20"/>
        </w:rPr>
      </w:pPr>
      <w:r>
        <w:rPr>
          <w:noProof/>
        </w:rPr>
        <w:drawing>
          <wp:anchor distT="0" distB="0" distL="114300" distR="114300" simplePos="0" relativeHeight="251603456" behindDoc="1" locked="0" layoutInCell="1" allowOverlap="1" wp14:anchorId="5B0034B9" wp14:editId="36747D82">
            <wp:simplePos x="0" y="0"/>
            <wp:positionH relativeFrom="column">
              <wp:posOffset>7874000</wp:posOffset>
            </wp:positionH>
            <wp:positionV relativeFrom="paragraph">
              <wp:posOffset>6350</wp:posOffset>
            </wp:positionV>
            <wp:extent cx="5796280" cy="2055495"/>
            <wp:effectExtent l="0" t="0" r="0" b="0"/>
            <wp:wrapTight wrapText="bothSides">
              <wp:wrapPolygon edited="0">
                <wp:start x="0" y="0"/>
                <wp:lineTo x="0" y="21420"/>
                <wp:lineTo x="21510" y="21420"/>
                <wp:lineTo x="21510" y="0"/>
                <wp:lineTo x="0" y="0"/>
              </wp:wrapPolygon>
            </wp:wrapTight>
            <wp:docPr id="4" name="Picture 4" descr="The image shows two buildings that face each other. arrows from the windows indicate views out of one apartment into the other. Due to a side facing window in a bedroom, the other apartment is unable to see into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he image shows two buildings that face each other. arrows from the windows indicate views out of one apartment into the other. Due to a side facing window in a bedroom, the other apartment is unable to see into it."/>
                    <pic:cNvPicPr/>
                  </pic:nvPicPr>
                  <pic:blipFill>
                    <a:blip r:embed="rId74">
                      <a:extLst>
                        <a:ext uri="{28A0092B-C50C-407E-A947-70E740481C1C}">
                          <a14:useLocalDpi xmlns:a14="http://schemas.microsoft.com/office/drawing/2010/main" val="0"/>
                        </a:ext>
                      </a:extLst>
                    </a:blip>
                    <a:stretch>
                      <a:fillRect/>
                    </a:stretch>
                  </pic:blipFill>
                  <pic:spPr>
                    <a:xfrm>
                      <a:off x="0" y="0"/>
                      <a:ext cx="5796280" cy="2055495"/>
                    </a:xfrm>
                    <a:prstGeom prst="rect">
                      <a:avLst/>
                    </a:prstGeom>
                  </pic:spPr>
                </pic:pic>
              </a:graphicData>
            </a:graphic>
            <wp14:sizeRelH relativeFrom="page">
              <wp14:pctWidth>0</wp14:pctWidth>
            </wp14:sizeRelH>
            <wp14:sizeRelV relativeFrom="page">
              <wp14:pctHeight>0</wp14:pctHeight>
            </wp14:sizeRelV>
          </wp:anchor>
        </w:drawing>
      </w:r>
    </w:p>
    <w:p w14:paraId="77333DE6" w14:textId="77777777" w:rsidR="00943696" w:rsidRDefault="00943696">
      <w:pPr>
        <w:pStyle w:val="BodyText"/>
        <w:spacing w:before="3"/>
        <w:rPr>
          <w:rFonts w:ascii="VIC"/>
          <w:sz w:val="28"/>
        </w:rPr>
      </w:pPr>
    </w:p>
    <w:p w14:paraId="77333DE7" w14:textId="5FB8F3F2" w:rsidR="00943696" w:rsidRDefault="001D7629">
      <w:pPr>
        <w:spacing w:before="101" w:line="223" w:lineRule="auto"/>
        <w:ind w:left="5007" w:right="12664"/>
        <w:rPr>
          <w:rFonts w:ascii="VIC Light Italic"/>
          <w:i/>
          <w:sz w:val="16"/>
        </w:rPr>
      </w:pPr>
      <w:r>
        <w:rPr>
          <w:rFonts w:ascii="VIC Light Italic"/>
          <w:i/>
          <w:color w:val="100249"/>
          <w:sz w:val="16"/>
        </w:rPr>
        <w:t>Plan diagram. Dwelling aspect informs side setback requirements.</w:t>
      </w:r>
    </w:p>
    <w:p w14:paraId="77333DE8" w14:textId="37CD358A" w:rsidR="00943696" w:rsidRDefault="00000000">
      <w:pPr>
        <w:pStyle w:val="BodyText"/>
        <w:spacing w:before="5"/>
        <w:rPr>
          <w:rFonts w:ascii="VIC Light Italic"/>
          <w:i/>
          <w:sz w:val="9"/>
        </w:rPr>
      </w:pPr>
      <w:r>
        <w:pict w14:anchorId="77334E8D">
          <v:group id="_x0000_s4323" style="position:absolute;margin-left:56.7pt;margin-top:8.3pt;width:480.9pt;height:.75pt;z-index:251645440;mso-wrap-distance-left:0;mso-wrap-distance-right:0;mso-position-horizontal-relative:page" coordorigin="1134,166" coordsize="9618,15">
            <v:line id="_x0000_s4326" style="position:absolute" from="1134,174" to="1918,174" strokecolor="#0077be"/>
            <v:line id="_x0000_s4325" style="position:absolute" from="1918,174" to="5801,174" strokecolor="#0077be"/>
            <v:line id="_x0000_s4324" style="position:absolute" from="5801,174" to="10752,174" strokecolor="#0077be"/>
            <w10:wrap type="topAndBottom" anchorx="page"/>
          </v:group>
        </w:pict>
      </w:r>
    </w:p>
    <w:p w14:paraId="77333DE9" w14:textId="67C5EFB6" w:rsidR="00943696" w:rsidRDefault="000D4C37">
      <w:pPr>
        <w:pStyle w:val="BodyText"/>
        <w:spacing w:before="6"/>
        <w:rPr>
          <w:rFonts w:ascii="VIC Light Italic"/>
          <w:i/>
          <w:sz w:val="7"/>
        </w:rPr>
      </w:pPr>
      <w:r w:rsidRPr="000D4C37">
        <w:rPr>
          <w:noProof/>
        </w:rPr>
        <w:drawing>
          <wp:anchor distT="0" distB="0" distL="114300" distR="114300" simplePos="0" relativeHeight="251588096" behindDoc="0" locked="0" layoutInCell="1" allowOverlap="1" wp14:anchorId="1E158746" wp14:editId="2DFFA6B0">
            <wp:simplePos x="0" y="0"/>
            <wp:positionH relativeFrom="column">
              <wp:posOffset>3183890</wp:posOffset>
            </wp:positionH>
            <wp:positionV relativeFrom="paragraph">
              <wp:posOffset>167640</wp:posOffset>
            </wp:positionV>
            <wp:extent cx="2784475" cy="2642235"/>
            <wp:effectExtent l="0" t="0" r="0" b="0"/>
            <wp:wrapSquare wrapText="bothSides"/>
            <wp:docPr id="140" name="Picture 140" descr="Image shows building configured to an L shape to retain an existing tree. An arrow indicates the setback of the L shape around the existing tree to the bound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Image shows building configured to an L shape to retain an existing tree. An arrow indicates the setback of the L shape around the existing tree to the boundary."/>
                    <pic:cNvPicPr/>
                  </pic:nvPicPr>
                  <pic:blipFill>
                    <a:blip r:embed="rId75">
                      <a:extLst>
                        <a:ext uri="{28A0092B-C50C-407E-A947-70E740481C1C}">
                          <a14:useLocalDpi xmlns:a14="http://schemas.microsoft.com/office/drawing/2010/main" val="0"/>
                        </a:ext>
                      </a:extLst>
                    </a:blip>
                    <a:stretch>
                      <a:fillRect/>
                    </a:stretch>
                  </pic:blipFill>
                  <pic:spPr>
                    <a:xfrm>
                      <a:off x="0" y="0"/>
                      <a:ext cx="2784475" cy="2642235"/>
                    </a:xfrm>
                    <a:prstGeom prst="rect">
                      <a:avLst/>
                    </a:prstGeom>
                  </pic:spPr>
                </pic:pic>
              </a:graphicData>
            </a:graphic>
            <wp14:sizeRelH relativeFrom="page">
              <wp14:pctWidth>0</wp14:pctWidth>
            </wp14:sizeRelH>
            <wp14:sizeRelV relativeFrom="page">
              <wp14:pctHeight>0</wp14:pctHeight>
            </wp14:sizeRelV>
          </wp:anchor>
        </w:drawing>
      </w:r>
    </w:p>
    <w:p w14:paraId="77333DEA" w14:textId="77777777" w:rsidR="00943696" w:rsidRDefault="00943696">
      <w:pPr>
        <w:rPr>
          <w:rFonts w:ascii="VIC Light Italic"/>
          <w:sz w:val="7"/>
        </w:rPr>
        <w:sectPr w:rsidR="00943696">
          <w:type w:val="continuous"/>
          <w:pgSz w:w="23820" w:h="16840" w:orient="landscape"/>
          <w:pgMar w:top="320" w:right="960" w:bottom="280" w:left="1020" w:header="720" w:footer="720" w:gutter="0"/>
          <w:cols w:space="720"/>
        </w:sectPr>
      </w:pPr>
    </w:p>
    <w:p w14:paraId="77333DEB" w14:textId="63524FA2" w:rsidR="00943696" w:rsidRDefault="001D7629">
      <w:pPr>
        <w:pStyle w:val="BodyText"/>
        <w:tabs>
          <w:tab w:val="left" w:pos="1124"/>
        </w:tabs>
        <w:spacing w:before="91" w:line="237" w:lineRule="auto"/>
        <w:ind w:left="1124" w:right="39" w:hanging="784"/>
        <w:rPr>
          <w:rFonts w:ascii="VIC"/>
        </w:rPr>
      </w:pPr>
      <w:r>
        <w:rPr>
          <w:rFonts w:ascii="Lucida Sans"/>
          <w:color w:val="414042"/>
        </w:rPr>
        <w:t>9</w:t>
      </w:r>
      <w:r>
        <w:rPr>
          <w:rFonts w:ascii="Lucida Sans"/>
          <w:color w:val="414042"/>
        </w:rPr>
        <w:tab/>
      </w:r>
      <w:r>
        <w:rPr>
          <w:rFonts w:ascii="VIC"/>
          <w:color w:val="100249"/>
        </w:rPr>
        <w:t xml:space="preserve">Where contexts allow for buildings </w:t>
      </w:r>
      <w:r>
        <w:rPr>
          <w:rFonts w:ascii="VIC"/>
          <w:color w:val="100249"/>
          <w:spacing w:val="-8"/>
        </w:rPr>
        <w:t xml:space="preserve">in </w:t>
      </w:r>
      <w:r>
        <w:rPr>
          <w:rFonts w:ascii="VIC"/>
          <w:color w:val="100249"/>
        </w:rPr>
        <w:t>landscaped areas, configure the building setbacks to retain existing mature trees and to accommodate deep soil</w:t>
      </w:r>
      <w:r>
        <w:rPr>
          <w:rFonts w:ascii="VIC"/>
          <w:color w:val="100249"/>
          <w:spacing w:val="-1"/>
        </w:rPr>
        <w:t xml:space="preserve"> </w:t>
      </w:r>
      <w:r>
        <w:rPr>
          <w:rFonts w:ascii="VIC"/>
          <w:color w:val="100249"/>
        </w:rPr>
        <w:t>areas.</w:t>
      </w:r>
    </w:p>
    <w:p w14:paraId="77333DEC" w14:textId="5ECC522B" w:rsidR="00943696" w:rsidRDefault="001D7629">
      <w:pPr>
        <w:pStyle w:val="BodyText"/>
        <w:spacing w:before="104" w:line="232" w:lineRule="auto"/>
        <w:ind w:left="1351" w:right="31" w:hanging="227"/>
        <w:rPr>
          <w:rFonts w:ascii="VIC" w:hAnsi="VIC"/>
        </w:rPr>
      </w:pPr>
      <w:r>
        <w:rPr>
          <w:color w:val="100249"/>
        </w:rPr>
        <w:t xml:space="preserve">→ </w:t>
      </w:r>
      <w:r>
        <w:rPr>
          <w:rFonts w:ascii="VIC" w:hAnsi="VIC"/>
          <w:color w:val="100249"/>
        </w:rPr>
        <w:t>GUIDANCE: Appropriate building setbacks will assist in meeting the landscaping standard.</w:t>
      </w:r>
    </w:p>
    <w:p w14:paraId="77333DF3" w14:textId="652B56F9" w:rsidR="00943696" w:rsidRDefault="001D7629" w:rsidP="007522A1">
      <w:pPr>
        <w:pStyle w:val="BodyText"/>
        <w:rPr>
          <w:rFonts w:ascii="VIC"/>
          <w:sz w:val="22"/>
        </w:rPr>
      </w:pPr>
      <w:r>
        <w:br w:type="column"/>
      </w:r>
    </w:p>
    <w:p w14:paraId="77333DF4" w14:textId="77777777" w:rsidR="00943696" w:rsidRDefault="001D7629">
      <w:pPr>
        <w:ind w:left="340"/>
        <w:rPr>
          <w:rFonts w:ascii="VIC Light Italic"/>
          <w:i/>
          <w:sz w:val="16"/>
        </w:rPr>
      </w:pPr>
      <w:r>
        <w:rPr>
          <w:rFonts w:ascii="VIC Light Italic"/>
          <w:i/>
          <w:color w:val="100249"/>
          <w:sz w:val="16"/>
        </w:rPr>
        <w:t>Plan diagram. Building form and facade shape can assist to limit direct views.</w:t>
      </w:r>
    </w:p>
    <w:p w14:paraId="77333DF5" w14:textId="77777777" w:rsidR="00943696" w:rsidRDefault="00943696">
      <w:pPr>
        <w:rPr>
          <w:rFonts w:ascii="VIC Light Italic"/>
          <w:sz w:val="16"/>
        </w:rPr>
        <w:sectPr w:rsidR="00943696">
          <w:type w:val="continuous"/>
          <w:pgSz w:w="23820" w:h="16840" w:orient="landscape"/>
          <w:pgMar w:top="320" w:right="960" w:bottom="280" w:left="1020" w:header="720" w:footer="720" w:gutter="0"/>
          <w:cols w:num="2" w:space="720" w:equalWidth="0">
            <w:col w:w="4385" w:space="8305"/>
            <w:col w:w="9150"/>
          </w:cols>
        </w:sectPr>
      </w:pPr>
    </w:p>
    <w:p w14:paraId="77333DF6" w14:textId="77777777" w:rsidR="00943696" w:rsidRDefault="00943696">
      <w:pPr>
        <w:pStyle w:val="BodyText"/>
        <w:spacing w:before="11" w:after="1"/>
        <w:rPr>
          <w:rFonts w:ascii="VIC Light Italic"/>
          <w:i/>
          <w:sz w:val="13"/>
        </w:rPr>
      </w:pPr>
    </w:p>
    <w:p w14:paraId="77333DF7" w14:textId="2999E2DF" w:rsidR="00943696" w:rsidRDefault="00000000">
      <w:pPr>
        <w:pStyle w:val="BodyText"/>
        <w:spacing w:line="20" w:lineRule="exact"/>
        <w:ind w:left="12011"/>
        <w:rPr>
          <w:rFonts w:ascii="VIC Light Italic"/>
          <w:sz w:val="2"/>
        </w:rPr>
      </w:pPr>
      <w:r>
        <w:rPr>
          <w:rFonts w:ascii="VIC Light Italic"/>
          <w:sz w:val="2"/>
        </w:rPr>
      </w:r>
      <w:r w:rsidR="001367CF">
        <w:rPr>
          <w:rFonts w:ascii="VIC Light Italic"/>
          <w:sz w:val="2"/>
        </w:rPr>
        <w:pict w14:anchorId="77334E90">
          <v:group id="_x0000_s4318" style="width:480.9pt;height:.75pt;mso-position-horizontal-relative:char;mso-position-vertical-relative:line" coordsize="9618,15">
            <v:line id="_x0000_s4321" style="position:absolute" from="784,8" to="4667,8" strokecolor="#0077be"/>
            <v:line id="_x0000_s4320" style="position:absolute" from="4667,8" to="9618,8" strokecolor="#0077be"/>
            <v:line id="_x0000_s4319" style="position:absolute" from="0,8" to="784,8" strokecolor="#0077be"/>
            <w10:anchorlock/>
          </v:group>
        </w:pict>
      </w:r>
    </w:p>
    <w:p w14:paraId="77333DF8" w14:textId="77777777" w:rsidR="00943696" w:rsidRDefault="00943696">
      <w:pPr>
        <w:pStyle w:val="BodyText"/>
        <w:rPr>
          <w:rFonts w:ascii="VIC Light Italic"/>
          <w:i/>
          <w:sz w:val="20"/>
        </w:rPr>
      </w:pPr>
    </w:p>
    <w:p w14:paraId="77333DF9" w14:textId="77777777" w:rsidR="00943696" w:rsidRDefault="00943696">
      <w:pPr>
        <w:pStyle w:val="BodyText"/>
        <w:rPr>
          <w:rFonts w:ascii="VIC Light Italic"/>
          <w:i/>
          <w:sz w:val="20"/>
        </w:rPr>
      </w:pPr>
    </w:p>
    <w:p w14:paraId="77333DFA" w14:textId="77777777" w:rsidR="00943696" w:rsidRDefault="00943696">
      <w:pPr>
        <w:pStyle w:val="BodyText"/>
        <w:rPr>
          <w:rFonts w:ascii="VIC Light Italic"/>
          <w:i/>
          <w:sz w:val="20"/>
        </w:rPr>
      </w:pPr>
    </w:p>
    <w:p w14:paraId="77333DFB" w14:textId="77777777" w:rsidR="00943696" w:rsidRDefault="00943696">
      <w:pPr>
        <w:pStyle w:val="BodyText"/>
        <w:rPr>
          <w:rFonts w:ascii="VIC Light Italic"/>
          <w:i/>
          <w:sz w:val="20"/>
        </w:rPr>
      </w:pPr>
    </w:p>
    <w:p w14:paraId="77333DFC" w14:textId="2EC68F2F" w:rsidR="00943696" w:rsidRDefault="00943696">
      <w:pPr>
        <w:pStyle w:val="BodyText"/>
        <w:spacing w:before="11"/>
        <w:rPr>
          <w:rFonts w:ascii="VIC Light Italic"/>
          <w:i/>
          <w:sz w:val="19"/>
        </w:rPr>
      </w:pPr>
    </w:p>
    <w:p w14:paraId="77333DFD" w14:textId="77777777" w:rsidR="00943696" w:rsidRDefault="001D7629">
      <w:pPr>
        <w:spacing w:before="93" w:line="223" w:lineRule="auto"/>
        <w:ind w:left="5007" w:right="12664"/>
        <w:rPr>
          <w:rFonts w:ascii="VIC Light Italic"/>
          <w:i/>
          <w:sz w:val="16"/>
        </w:rPr>
      </w:pPr>
      <w:r>
        <w:rPr>
          <w:rFonts w:ascii="VIC Light Italic"/>
          <w:i/>
          <w:color w:val="100249"/>
          <w:sz w:val="16"/>
        </w:rPr>
        <w:t>Plan diagram. Setbacks can accommodate deep soil areas and existing landscaping.</w:t>
      </w:r>
    </w:p>
    <w:p w14:paraId="77333DFE" w14:textId="77777777" w:rsidR="00943696" w:rsidRDefault="00000000">
      <w:pPr>
        <w:pStyle w:val="BodyText"/>
        <w:spacing w:before="5"/>
        <w:rPr>
          <w:rFonts w:ascii="VIC Light Italic"/>
          <w:i/>
          <w:sz w:val="9"/>
        </w:rPr>
      </w:pPr>
      <w:r>
        <w:pict w14:anchorId="77334E92">
          <v:group id="_x0000_s4313" style="position:absolute;margin-left:56.7pt;margin-top:8.3pt;width:480.9pt;height:.75pt;z-index:251646464;mso-wrap-distance-left:0;mso-wrap-distance-right:0;mso-position-horizontal-relative:page" coordorigin="1134,166" coordsize="9618,15">
            <v:line id="_x0000_s4316" style="position:absolute" from="1134,174" to="1918,174" strokecolor="#0077be"/>
            <v:line id="_x0000_s4315" style="position:absolute" from="1918,174" to="5801,174" strokecolor="#0077be"/>
            <v:line id="_x0000_s4314" style="position:absolute" from="5801,174" to="10752,174" strokecolor="#0077be"/>
            <w10:wrap type="topAndBottom" anchorx="page"/>
          </v:group>
        </w:pict>
      </w:r>
    </w:p>
    <w:p w14:paraId="77333DFF" w14:textId="77777777" w:rsidR="00943696" w:rsidRDefault="00943696">
      <w:pPr>
        <w:rPr>
          <w:rFonts w:ascii="VIC Light Italic"/>
          <w:sz w:val="9"/>
        </w:rPr>
        <w:sectPr w:rsidR="00943696">
          <w:type w:val="continuous"/>
          <w:pgSz w:w="23820" w:h="16840" w:orient="landscape"/>
          <w:pgMar w:top="320" w:right="960" w:bottom="280" w:left="1020" w:header="720" w:footer="720" w:gutter="0"/>
          <w:cols w:space="720"/>
        </w:sectPr>
      </w:pPr>
    </w:p>
    <w:p w14:paraId="77333E00" w14:textId="77777777" w:rsidR="00943696" w:rsidRDefault="00943696">
      <w:pPr>
        <w:pStyle w:val="BodyText"/>
        <w:spacing w:before="9"/>
        <w:rPr>
          <w:rFonts w:ascii="VIC Light Italic"/>
          <w:i/>
          <w:sz w:val="9"/>
        </w:rPr>
      </w:pPr>
    </w:p>
    <w:p w14:paraId="77333E01" w14:textId="77777777" w:rsidR="00943696" w:rsidRDefault="00943696">
      <w:pPr>
        <w:rPr>
          <w:rFonts w:ascii="VIC Light Italic"/>
          <w:sz w:val="9"/>
        </w:rPr>
        <w:sectPr w:rsidR="00943696">
          <w:footerReference w:type="default" r:id="rId76"/>
          <w:pgSz w:w="23820" w:h="16840" w:orient="landscape"/>
          <w:pgMar w:top="1700" w:right="960" w:bottom="600" w:left="1020" w:header="577" w:footer="414" w:gutter="0"/>
          <w:cols w:space="720"/>
        </w:sectPr>
      </w:pPr>
    </w:p>
    <w:p w14:paraId="77333E02" w14:textId="77777777" w:rsidR="00943696" w:rsidRDefault="001D7629">
      <w:pPr>
        <w:pStyle w:val="ListParagraph"/>
        <w:numPr>
          <w:ilvl w:val="0"/>
          <w:numId w:val="78"/>
        </w:numPr>
        <w:tabs>
          <w:tab w:val="left" w:pos="1124"/>
          <w:tab w:val="left" w:pos="1125"/>
        </w:tabs>
        <w:spacing w:before="88"/>
        <w:jc w:val="left"/>
        <w:rPr>
          <w:rFonts w:ascii="VIC" w:hAnsi="VIC"/>
          <w:sz w:val="18"/>
        </w:rPr>
      </w:pPr>
      <w:r>
        <w:rPr>
          <w:color w:val="100249"/>
          <w:sz w:val="18"/>
        </w:rPr>
        <w:t xml:space="preserve">→ </w:t>
      </w:r>
      <w:r>
        <w:rPr>
          <w:rFonts w:ascii="VIC" w:hAnsi="VIC"/>
          <w:color w:val="100249"/>
          <w:sz w:val="18"/>
        </w:rPr>
        <w:t>GUIDANCE: In addition to building setbacks, design techniques for privacy</w:t>
      </w:r>
      <w:r>
        <w:rPr>
          <w:rFonts w:ascii="VIC" w:hAnsi="VIC"/>
          <w:color w:val="100249"/>
          <w:spacing w:val="1"/>
          <w:sz w:val="18"/>
        </w:rPr>
        <w:t xml:space="preserve"> </w:t>
      </w:r>
      <w:r>
        <w:rPr>
          <w:rFonts w:ascii="VIC" w:hAnsi="VIC"/>
          <w:color w:val="100249"/>
          <w:sz w:val="18"/>
        </w:rPr>
        <w:t>include:</w:t>
      </w:r>
    </w:p>
    <w:p w14:paraId="77333E03" w14:textId="77777777" w:rsidR="00943696" w:rsidRDefault="001D7629">
      <w:pPr>
        <w:pStyle w:val="ListParagraph"/>
        <w:numPr>
          <w:ilvl w:val="1"/>
          <w:numId w:val="78"/>
        </w:numPr>
        <w:tabs>
          <w:tab w:val="left" w:pos="1578"/>
        </w:tabs>
        <w:spacing w:before="148"/>
        <w:ind w:hanging="226"/>
        <w:rPr>
          <w:rFonts w:ascii="VIC" w:hAnsi="VIC"/>
          <w:sz w:val="18"/>
        </w:rPr>
      </w:pPr>
      <w:r>
        <w:rPr>
          <w:rFonts w:ascii="VIC" w:hAnsi="VIC"/>
          <w:color w:val="100249"/>
          <w:sz w:val="18"/>
        </w:rPr>
        <w:t>Creating oblique and controlled views such as bay</w:t>
      </w:r>
      <w:r>
        <w:rPr>
          <w:rFonts w:ascii="VIC" w:hAnsi="VIC"/>
          <w:color w:val="100249"/>
          <w:spacing w:val="-2"/>
          <w:sz w:val="18"/>
        </w:rPr>
        <w:t xml:space="preserve"> </w:t>
      </w:r>
      <w:r>
        <w:rPr>
          <w:rFonts w:ascii="VIC" w:hAnsi="VIC"/>
          <w:color w:val="100249"/>
          <w:sz w:val="18"/>
        </w:rPr>
        <w:t>windows.</w:t>
      </w:r>
    </w:p>
    <w:p w14:paraId="77333E04" w14:textId="77777777" w:rsidR="00943696" w:rsidRDefault="001D7629">
      <w:pPr>
        <w:pStyle w:val="ListParagraph"/>
        <w:numPr>
          <w:ilvl w:val="1"/>
          <w:numId w:val="78"/>
        </w:numPr>
        <w:tabs>
          <w:tab w:val="left" w:pos="1578"/>
        </w:tabs>
        <w:spacing w:before="106" w:line="218" w:lineRule="auto"/>
        <w:ind w:right="459" w:hanging="226"/>
        <w:rPr>
          <w:rFonts w:ascii="VIC" w:hAnsi="VIC"/>
          <w:sz w:val="18"/>
        </w:rPr>
      </w:pPr>
      <w:r>
        <w:rPr>
          <w:rFonts w:ascii="VIC" w:hAnsi="VIC"/>
          <w:color w:val="100249"/>
          <w:sz w:val="18"/>
        </w:rPr>
        <w:t>Limiting lengths of facades that direct views towards the adjoining habitable rooms</w:t>
      </w:r>
      <w:r>
        <w:rPr>
          <w:rFonts w:ascii="VIC" w:hAnsi="VIC"/>
          <w:color w:val="100249"/>
          <w:spacing w:val="-18"/>
          <w:sz w:val="18"/>
        </w:rPr>
        <w:t xml:space="preserve"> </w:t>
      </w:r>
      <w:r>
        <w:rPr>
          <w:rFonts w:ascii="VIC" w:hAnsi="VIC"/>
          <w:color w:val="100249"/>
          <w:spacing w:val="-5"/>
          <w:sz w:val="18"/>
        </w:rPr>
        <w:t xml:space="preserve">and </w:t>
      </w:r>
      <w:r>
        <w:rPr>
          <w:rFonts w:ascii="VIC" w:hAnsi="VIC"/>
          <w:color w:val="100249"/>
          <w:sz w:val="18"/>
        </w:rPr>
        <w:t>private open spaces by shaping, staggering or realigning</w:t>
      </w:r>
      <w:r>
        <w:rPr>
          <w:rFonts w:ascii="VIC" w:hAnsi="VIC"/>
          <w:color w:val="100249"/>
          <w:spacing w:val="-3"/>
          <w:sz w:val="18"/>
        </w:rPr>
        <w:t xml:space="preserve"> </w:t>
      </w:r>
      <w:r>
        <w:rPr>
          <w:rFonts w:ascii="VIC" w:hAnsi="VIC"/>
          <w:color w:val="100249"/>
          <w:sz w:val="18"/>
        </w:rPr>
        <w:t>facades.</w:t>
      </w:r>
    </w:p>
    <w:p w14:paraId="77333E05" w14:textId="77777777" w:rsidR="00943696" w:rsidRDefault="001D7629">
      <w:pPr>
        <w:pStyle w:val="ListParagraph"/>
        <w:numPr>
          <w:ilvl w:val="1"/>
          <w:numId w:val="78"/>
        </w:numPr>
        <w:tabs>
          <w:tab w:val="left" w:pos="1578"/>
        </w:tabs>
        <w:spacing w:before="95"/>
        <w:ind w:hanging="226"/>
        <w:rPr>
          <w:rFonts w:ascii="VIC" w:hAnsi="VIC"/>
          <w:sz w:val="18"/>
        </w:rPr>
      </w:pPr>
      <w:r>
        <w:rPr>
          <w:rFonts w:ascii="VIC" w:hAnsi="VIC"/>
          <w:color w:val="100249"/>
          <w:sz w:val="18"/>
        </w:rPr>
        <w:t>Using sill and balustrade heights and depths to limit direct views</w:t>
      </w:r>
      <w:r>
        <w:rPr>
          <w:rFonts w:ascii="VIC" w:hAnsi="VIC"/>
          <w:color w:val="100249"/>
          <w:spacing w:val="-5"/>
          <w:sz w:val="18"/>
        </w:rPr>
        <w:t xml:space="preserve"> </w:t>
      </w:r>
      <w:r>
        <w:rPr>
          <w:rFonts w:ascii="VIC" w:hAnsi="VIC"/>
          <w:color w:val="100249"/>
          <w:sz w:val="18"/>
        </w:rPr>
        <w:t>downwards.</w:t>
      </w:r>
    </w:p>
    <w:p w14:paraId="77333E06" w14:textId="77777777" w:rsidR="00943696" w:rsidRDefault="001D7629">
      <w:pPr>
        <w:pStyle w:val="ListParagraph"/>
        <w:numPr>
          <w:ilvl w:val="1"/>
          <w:numId w:val="78"/>
        </w:numPr>
        <w:tabs>
          <w:tab w:val="left" w:pos="1578"/>
        </w:tabs>
        <w:spacing w:before="107" w:line="218" w:lineRule="auto"/>
        <w:ind w:right="430" w:hanging="226"/>
        <w:rPr>
          <w:rFonts w:ascii="VIC" w:hAnsi="VIC"/>
          <w:sz w:val="18"/>
        </w:rPr>
      </w:pPr>
      <w:r>
        <w:rPr>
          <w:rFonts w:ascii="VIC" w:hAnsi="VIC"/>
          <w:color w:val="100249"/>
          <w:sz w:val="18"/>
        </w:rPr>
        <w:t>Using pergola and shading devices to screen views to dwellings and private open</w:t>
      </w:r>
      <w:r>
        <w:rPr>
          <w:rFonts w:ascii="VIC" w:hAnsi="VIC"/>
          <w:color w:val="100249"/>
          <w:spacing w:val="-18"/>
          <w:sz w:val="18"/>
        </w:rPr>
        <w:t xml:space="preserve"> </w:t>
      </w:r>
      <w:r>
        <w:rPr>
          <w:rFonts w:ascii="VIC" w:hAnsi="VIC"/>
          <w:color w:val="100249"/>
          <w:spacing w:val="-3"/>
          <w:sz w:val="18"/>
        </w:rPr>
        <w:t xml:space="preserve">spaces </w:t>
      </w:r>
      <w:r>
        <w:rPr>
          <w:rFonts w:ascii="VIC" w:hAnsi="VIC"/>
          <w:color w:val="100249"/>
          <w:sz w:val="18"/>
        </w:rPr>
        <w:t>on lower</w:t>
      </w:r>
      <w:r>
        <w:rPr>
          <w:rFonts w:ascii="VIC" w:hAnsi="VIC"/>
          <w:color w:val="100249"/>
          <w:spacing w:val="-1"/>
          <w:sz w:val="18"/>
        </w:rPr>
        <w:t xml:space="preserve"> </w:t>
      </w:r>
      <w:r>
        <w:rPr>
          <w:rFonts w:ascii="VIC" w:hAnsi="VIC"/>
          <w:color w:val="100249"/>
          <w:sz w:val="18"/>
        </w:rPr>
        <w:t>levels.</w:t>
      </w:r>
    </w:p>
    <w:p w14:paraId="77333E07" w14:textId="5840CBF4" w:rsidR="00943696" w:rsidRDefault="001D7629">
      <w:pPr>
        <w:pStyle w:val="BodyText"/>
        <w:spacing w:before="113" w:line="228" w:lineRule="auto"/>
        <w:ind w:left="1351" w:hanging="227"/>
      </w:pPr>
      <w:r>
        <w:rPr>
          <w:noProof/>
        </w:rPr>
        <w:drawing>
          <wp:anchor distT="0" distB="0" distL="0" distR="0" simplePos="0" relativeHeight="251496960" behindDoc="0" locked="0" layoutInCell="1" allowOverlap="1" wp14:anchorId="77334E93" wp14:editId="43AA8C33">
            <wp:simplePos x="0" y="0"/>
            <wp:positionH relativeFrom="page">
              <wp:posOffset>4024617</wp:posOffset>
            </wp:positionH>
            <wp:positionV relativeFrom="paragraph">
              <wp:posOffset>484185</wp:posOffset>
            </wp:positionV>
            <wp:extent cx="1401019" cy="1828907"/>
            <wp:effectExtent l="0" t="0" r="0" b="0"/>
            <wp:wrapNone/>
            <wp:docPr id="23" name="image54.png" descr="Image shows two rectangular buildings on a lot. Arrows indicate the views from apartments away from the other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54.png" descr="Image shows two rectangular buildings on a lot. Arrows indicate the views from apartments away from the other building."/>
                    <pic:cNvPicPr/>
                  </pic:nvPicPr>
                  <pic:blipFill>
                    <a:blip r:embed="rId77" cstate="print"/>
                    <a:stretch>
                      <a:fillRect/>
                    </a:stretch>
                  </pic:blipFill>
                  <pic:spPr>
                    <a:xfrm>
                      <a:off x="0" y="0"/>
                      <a:ext cx="1401019" cy="1828907"/>
                    </a:xfrm>
                    <a:prstGeom prst="rect">
                      <a:avLst/>
                    </a:prstGeom>
                  </pic:spPr>
                </pic:pic>
              </a:graphicData>
            </a:graphic>
          </wp:anchor>
        </w:drawing>
      </w:r>
      <w:r>
        <w:rPr>
          <w:noProof/>
        </w:rPr>
        <w:drawing>
          <wp:anchor distT="0" distB="0" distL="0" distR="0" simplePos="0" relativeHeight="251497984" behindDoc="0" locked="0" layoutInCell="1" allowOverlap="1" wp14:anchorId="77334E95" wp14:editId="00D14757">
            <wp:simplePos x="0" y="0"/>
            <wp:positionH relativeFrom="page">
              <wp:posOffset>5564314</wp:posOffset>
            </wp:positionH>
            <wp:positionV relativeFrom="paragraph">
              <wp:posOffset>484185</wp:posOffset>
            </wp:positionV>
            <wp:extent cx="1262456" cy="1816013"/>
            <wp:effectExtent l="0" t="0" r="0" b="0"/>
            <wp:wrapNone/>
            <wp:docPr id="25" name="image55.png" descr="Image shows two rectangular buildings on a lot. Arrows indicate the views from apartments away from the other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55.png" descr="Image shows two rectangular buildings on a lot. Arrows indicate the views from apartments away from the other building."/>
                    <pic:cNvPicPr/>
                  </pic:nvPicPr>
                  <pic:blipFill>
                    <a:blip r:embed="rId78" cstate="print"/>
                    <a:stretch>
                      <a:fillRect/>
                    </a:stretch>
                  </pic:blipFill>
                  <pic:spPr>
                    <a:xfrm>
                      <a:off x="0" y="0"/>
                      <a:ext cx="1262456" cy="1816013"/>
                    </a:xfrm>
                    <a:prstGeom prst="rect">
                      <a:avLst/>
                    </a:prstGeom>
                  </pic:spPr>
                </pic:pic>
              </a:graphicData>
            </a:graphic>
          </wp:anchor>
        </w:drawing>
      </w:r>
      <w:r>
        <w:rPr>
          <w:noProof/>
        </w:rPr>
        <w:drawing>
          <wp:anchor distT="0" distB="0" distL="0" distR="0" simplePos="0" relativeHeight="251499008" behindDoc="0" locked="0" layoutInCell="1" allowOverlap="1" wp14:anchorId="77334E97" wp14:editId="77AA7AAA">
            <wp:simplePos x="0" y="0"/>
            <wp:positionH relativeFrom="page">
              <wp:posOffset>1361643</wp:posOffset>
            </wp:positionH>
            <wp:positionV relativeFrom="paragraph">
              <wp:posOffset>476056</wp:posOffset>
            </wp:positionV>
            <wp:extent cx="1166049" cy="1825279"/>
            <wp:effectExtent l="0" t="0" r="0" b="0"/>
            <wp:wrapNone/>
            <wp:docPr id="27" name="image56.png" descr="Image shows two adjoining hexagonal buildings. Arrows indicate the view from apartments opposite the boundary away from the other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56.png" descr="Image shows two adjoining hexagonal buildings. Arrows indicate the view from apartments opposite the boundary away from the other building."/>
                    <pic:cNvPicPr/>
                  </pic:nvPicPr>
                  <pic:blipFill>
                    <a:blip r:embed="rId79" cstate="print"/>
                    <a:stretch>
                      <a:fillRect/>
                    </a:stretch>
                  </pic:blipFill>
                  <pic:spPr>
                    <a:xfrm>
                      <a:off x="0" y="0"/>
                      <a:ext cx="1166049" cy="1825279"/>
                    </a:xfrm>
                    <a:prstGeom prst="rect">
                      <a:avLst/>
                    </a:prstGeom>
                  </pic:spPr>
                </pic:pic>
              </a:graphicData>
            </a:graphic>
          </wp:anchor>
        </w:drawing>
      </w:r>
      <w:r>
        <w:rPr>
          <w:color w:val="100249"/>
        </w:rPr>
        <w:t xml:space="preserve">→ </w:t>
      </w:r>
      <w:r>
        <w:rPr>
          <w:rFonts w:ascii="VIC" w:hAnsi="VIC"/>
          <w:color w:val="100249"/>
        </w:rPr>
        <w:t xml:space="preserve">GUIDANCE: </w:t>
      </w:r>
      <w:r>
        <w:rPr>
          <w:color w:val="100249"/>
        </w:rPr>
        <w:t>These techniques limit views without compromising access to daylight, natural ventilation and outlook.</w:t>
      </w:r>
    </w:p>
    <w:p w14:paraId="77333E08" w14:textId="2148160A" w:rsidR="00943696" w:rsidRDefault="007522A1">
      <w:pPr>
        <w:pStyle w:val="BodyText"/>
        <w:rPr>
          <w:sz w:val="20"/>
        </w:rPr>
      </w:pPr>
      <w:r w:rsidRPr="007522A1">
        <w:rPr>
          <w:noProof/>
        </w:rPr>
        <w:drawing>
          <wp:anchor distT="0" distB="0" distL="114300" distR="114300" simplePos="0" relativeHeight="251605504" behindDoc="0" locked="0" layoutInCell="1" allowOverlap="1" wp14:anchorId="1CE7AEC4" wp14:editId="6230D673">
            <wp:simplePos x="0" y="0"/>
            <wp:positionH relativeFrom="column">
              <wp:posOffset>1866900</wp:posOffset>
            </wp:positionH>
            <wp:positionV relativeFrom="paragraph">
              <wp:posOffset>104775</wp:posOffset>
            </wp:positionV>
            <wp:extent cx="1444625" cy="1852295"/>
            <wp:effectExtent l="0" t="0" r="0" b="0"/>
            <wp:wrapSquare wrapText="bothSides"/>
            <wp:docPr id="42" name="Picture 42" descr="Image shows an oval building with arrows indicating the views from apart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Image shows an oval building with arrows indicating the views from apartments."/>
                    <pic:cNvPicPr/>
                  </pic:nvPicPr>
                  <pic:blipFill rotWithShape="1">
                    <a:blip r:embed="rId80">
                      <a:extLst>
                        <a:ext uri="{28A0092B-C50C-407E-A947-70E740481C1C}">
                          <a14:useLocalDpi xmlns:a14="http://schemas.microsoft.com/office/drawing/2010/main" val="0"/>
                        </a:ext>
                      </a:extLst>
                    </a:blip>
                    <a:srcRect l="2663" t="1922" r="2316" b="2158"/>
                    <a:stretch/>
                  </pic:blipFill>
                  <pic:spPr bwMode="auto">
                    <a:xfrm>
                      <a:off x="0" y="0"/>
                      <a:ext cx="1444625" cy="18522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333E09" w14:textId="62CE5963" w:rsidR="00943696" w:rsidRDefault="00943696">
      <w:pPr>
        <w:pStyle w:val="BodyText"/>
        <w:spacing w:before="2"/>
      </w:pPr>
    </w:p>
    <w:p w14:paraId="77333E0A" w14:textId="25ECA4D6" w:rsidR="00943696" w:rsidRDefault="001D7629">
      <w:pPr>
        <w:pStyle w:val="ListParagraph"/>
        <w:numPr>
          <w:ilvl w:val="0"/>
          <w:numId w:val="78"/>
        </w:numPr>
        <w:tabs>
          <w:tab w:val="left" w:pos="1124"/>
          <w:tab w:val="left" w:pos="1125"/>
        </w:tabs>
        <w:spacing w:before="90" w:line="237" w:lineRule="auto"/>
        <w:ind w:right="38"/>
        <w:jc w:val="left"/>
        <w:rPr>
          <w:rFonts w:ascii="VIC"/>
          <w:sz w:val="18"/>
        </w:rPr>
      </w:pPr>
      <w:r>
        <w:rPr>
          <w:rFonts w:ascii="VIC"/>
          <w:color w:val="100249"/>
          <w:sz w:val="18"/>
        </w:rPr>
        <w:br w:type="column"/>
      </w:r>
      <w:r>
        <w:rPr>
          <w:rFonts w:ascii="VIC"/>
          <w:color w:val="100249"/>
          <w:sz w:val="18"/>
        </w:rPr>
        <w:t xml:space="preserve">When habitable room windows and private open spaces in separate dwellings directly face each other, generally provide greater building separations than where one </w:t>
      </w:r>
      <w:r>
        <w:rPr>
          <w:rFonts w:ascii="VIC"/>
          <w:color w:val="100249"/>
          <w:spacing w:val="-3"/>
          <w:sz w:val="18"/>
        </w:rPr>
        <w:t xml:space="preserve">dwelling </w:t>
      </w:r>
      <w:r>
        <w:rPr>
          <w:rFonts w:ascii="VIC"/>
          <w:color w:val="100249"/>
          <w:sz w:val="18"/>
        </w:rPr>
        <w:t>faces the side of another</w:t>
      </w:r>
      <w:r>
        <w:rPr>
          <w:rFonts w:ascii="VIC"/>
          <w:color w:val="100249"/>
          <w:spacing w:val="-2"/>
          <w:sz w:val="18"/>
        </w:rPr>
        <w:t xml:space="preserve"> </w:t>
      </w:r>
      <w:r>
        <w:rPr>
          <w:rFonts w:ascii="VIC"/>
          <w:color w:val="100249"/>
          <w:sz w:val="18"/>
        </w:rPr>
        <w:t>dwelling.</w:t>
      </w:r>
    </w:p>
    <w:p w14:paraId="77333E0B" w14:textId="77777777" w:rsidR="00943696" w:rsidRDefault="001D7629">
      <w:pPr>
        <w:pStyle w:val="BodyText"/>
        <w:rPr>
          <w:rFonts w:ascii="VIC"/>
          <w:sz w:val="14"/>
        </w:rPr>
      </w:pPr>
      <w:r>
        <w:br w:type="column"/>
      </w:r>
    </w:p>
    <w:p w14:paraId="77333E0C" w14:textId="77777777" w:rsidR="00943696" w:rsidRDefault="00943696">
      <w:pPr>
        <w:pStyle w:val="BodyText"/>
        <w:rPr>
          <w:rFonts w:ascii="VIC"/>
          <w:sz w:val="14"/>
        </w:rPr>
      </w:pPr>
    </w:p>
    <w:p w14:paraId="77333E0D" w14:textId="77777777" w:rsidR="00943696" w:rsidRDefault="00943696">
      <w:pPr>
        <w:pStyle w:val="BodyText"/>
        <w:rPr>
          <w:rFonts w:ascii="VIC"/>
          <w:sz w:val="14"/>
        </w:rPr>
      </w:pPr>
    </w:p>
    <w:p w14:paraId="77333E0E" w14:textId="77777777" w:rsidR="00943696" w:rsidRDefault="00943696">
      <w:pPr>
        <w:pStyle w:val="BodyText"/>
        <w:rPr>
          <w:rFonts w:ascii="VIC"/>
          <w:sz w:val="14"/>
        </w:rPr>
      </w:pPr>
    </w:p>
    <w:p w14:paraId="77333E0F" w14:textId="77777777" w:rsidR="00943696" w:rsidRDefault="00943696">
      <w:pPr>
        <w:pStyle w:val="BodyText"/>
        <w:rPr>
          <w:rFonts w:ascii="VIC"/>
          <w:sz w:val="14"/>
        </w:rPr>
      </w:pPr>
    </w:p>
    <w:p w14:paraId="77333E10" w14:textId="77777777" w:rsidR="00943696" w:rsidRDefault="00943696">
      <w:pPr>
        <w:pStyle w:val="BodyText"/>
        <w:rPr>
          <w:rFonts w:ascii="VIC"/>
          <w:sz w:val="14"/>
        </w:rPr>
      </w:pPr>
    </w:p>
    <w:p w14:paraId="77333E11" w14:textId="77777777" w:rsidR="00943696" w:rsidRDefault="00943696">
      <w:pPr>
        <w:pStyle w:val="BodyText"/>
        <w:rPr>
          <w:rFonts w:ascii="VIC"/>
          <w:sz w:val="14"/>
        </w:rPr>
      </w:pPr>
    </w:p>
    <w:p w14:paraId="77333E12" w14:textId="77777777" w:rsidR="00943696" w:rsidRDefault="00943696">
      <w:pPr>
        <w:pStyle w:val="BodyText"/>
        <w:rPr>
          <w:rFonts w:ascii="VIC"/>
          <w:sz w:val="14"/>
        </w:rPr>
      </w:pPr>
    </w:p>
    <w:p w14:paraId="77333E13" w14:textId="77777777" w:rsidR="00943696" w:rsidRDefault="00943696">
      <w:pPr>
        <w:pStyle w:val="BodyText"/>
        <w:rPr>
          <w:rFonts w:ascii="VIC"/>
          <w:sz w:val="14"/>
        </w:rPr>
      </w:pPr>
    </w:p>
    <w:p w14:paraId="77333E14" w14:textId="77777777" w:rsidR="00943696" w:rsidRDefault="00943696">
      <w:pPr>
        <w:pStyle w:val="BodyText"/>
        <w:rPr>
          <w:rFonts w:ascii="VIC"/>
          <w:sz w:val="14"/>
        </w:rPr>
      </w:pPr>
    </w:p>
    <w:p w14:paraId="77333E15" w14:textId="77777777" w:rsidR="00943696" w:rsidRDefault="00943696">
      <w:pPr>
        <w:pStyle w:val="BodyText"/>
        <w:rPr>
          <w:rFonts w:ascii="VIC"/>
          <w:sz w:val="14"/>
        </w:rPr>
      </w:pPr>
    </w:p>
    <w:p w14:paraId="77333E16" w14:textId="77777777" w:rsidR="00943696" w:rsidRDefault="00943696">
      <w:pPr>
        <w:pStyle w:val="BodyText"/>
        <w:rPr>
          <w:rFonts w:ascii="VIC"/>
          <w:sz w:val="14"/>
        </w:rPr>
      </w:pPr>
    </w:p>
    <w:p w14:paraId="77333E17" w14:textId="77777777" w:rsidR="00943696" w:rsidRDefault="00943696">
      <w:pPr>
        <w:pStyle w:val="BodyText"/>
        <w:rPr>
          <w:rFonts w:ascii="VIC"/>
          <w:sz w:val="14"/>
        </w:rPr>
      </w:pPr>
    </w:p>
    <w:p w14:paraId="77333E18" w14:textId="77777777" w:rsidR="00943696" w:rsidRDefault="00943696">
      <w:pPr>
        <w:pStyle w:val="BodyText"/>
        <w:rPr>
          <w:rFonts w:ascii="VIC"/>
          <w:sz w:val="14"/>
        </w:rPr>
      </w:pPr>
    </w:p>
    <w:p w14:paraId="77333E19" w14:textId="77777777" w:rsidR="00943696" w:rsidRDefault="00943696">
      <w:pPr>
        <w:pStyle w:val="BodyText"/>
        <w:rPr>
          <w:rFonts w:ascii="VIC"/>
          <w:sz w:val="14"/>
        </w:rPr>
      </w:pPr>
    </w:p>
    <w:p w14:paraId="77333E1A" w14:textId="77777777" w:rsidR="00943696" w:rsidRDefault="00943696">
      <w:pPr>
        <w:pStyle w:val="BodyText"/>
        <w:rPr>
          <w:rFonts w:ascii="VIC"/>
          <w:sz w:val="14"/>
        </w:rPr>
      </w:pPr>
    </w:p>
    <w:p w14:paraId="77333E1B" w14:textId="77777777" w:rsidR="00943696" w:rsidRDefault="00943696">
      <w:pPr>
        <w:pStyle w:val="BodyText"/>
        <w:rPr>
          <w:rFonts w:ascii="VIC"/>
          <w:sz w:val="14"/>
        </w:rPr>
      </w:pPr>
    </w:p>
    <w:p w14:paraId="77333E1C" w14:textId="77777777" w:rsidR="00943696" w:rsidRDefault="00943696">
      <w:pPr>
        <w:pStyle w:val="BodyText"/>
        <w:rPr>
          <w:rFonts w:ascii="VIC"/>
          <w:sz w:val="14"/>
        </w:rPr>
      </w:pPr>
    </w:p>
    <w:p w14:paraId="77333E1D" w14:textId="77777777" w:rsidR="00943696" w:rsidRDefault="00943696">
      <w:pPr>
        <w:pStyle w:val="BodyText"/>
        <w:rPr>
          <w:rFonts w:ascii="VIC"/>
          <w:sz w:val="14"/>
        </w:rPr>
      </w:pPr>
    </w:p>
    <w:p w14:paraId="77333E1E" w14:textId="77777777" w:rsidR="00943696" w:rsidRDefault="00943696">
      <w:pPr>
        <w:pStyle w:val="BodyText"/>
        <w:rPr>
          <w:rFonts w:ascii="VIC"/>
          <w:sz w:val="14"/>
        </w:rPr>
      </w:pPr>
    </w:p>
    <w:p w14:paraId="77333E1F" w14:textId="77777777" w:rsidR="00943696" w:rsidRDefault="00943696">
      <w:pPr>
        <w:pStyle w:val="BodyText"/>
        <w:rPr>
          <w:rFonts w:ascii="VIC"/>
          <w:sz w:val="14"/>
        </w:rPr>
      </w:pPr>
    </w:p>
    <w:p w14:paraId="77333E20" w14:textId="77777777" w:rsidR="00943696" w:rsidRDefault="00943696">
      <w:pPr>
        <w:pStyle w:val="BodyText"/>
        <w:rPr>
          <w:rFonts w:ascii="VIC"/>
          <w:sz w:val="14"/>
        </w:rPr>
      </w:pPr>
    </w:p>
    <w:p w14:paraId="77333E21" w14:textId="77777777" w:rsidR="00943696" w:rsidRDefault="00943696">
      <w:pPr>
        <w:pStyle w:val="BodyText"/>
        <w:spacing w:before="6"/>
        <w:rPr>
          <w:rFonts w:ascii="VIC"/>
          <w:sz w:val="14"/>
        </w:rPr>
      </w:pPr>
    </w:p>
    <w:p w14:paraId="77333E22" w14:textId="77777777" w:rsidR="00943696" w:rsidRDefault="001D7629">
      <w:pPr>
        <w:tabs>
          <w:tab w:val="left" w:pos="3127"/>
        </w:tabs>
        <w:spacing w:line="156" w:lineRule="exact"/>
        <w:ind w:left="340"/>
        <w:rPr>
          <w:rFonts w:ascii="VIC"/>
          <w:sz w:val="12"/>
        </w:rPr>
      </w:pPr>
      <w:r>
        <w:rPr>
          <w:noProof/>
        </w:rPr>
        <w:drawing>
          <wp:anchor distT="0" distB="0" distL="0" distR="0" simplePos="0" relativeHeight="251575808" behindDoc="1" locked="0" layoutInCell="1" allowOverlap="1" wp14:anchorId="77334E9C" wp14:editId="069FE78D">
            <wp:simplePos x="0" y="0"/>
            <wp:positionH relativeFrom="page">
              <wp:posOffset>11387645</wp:posOffset>
            </wp:positionH>
            <wp:positionV relativeFrom="paragraph">
              <wp:posOffset>-2683870</wp:posOffset>
            </wp:positionV>
            <wp:extent cx="3012351" cy="2897987"/>
            <wp:effectExtent l="0" t="0" r="0" b="0"/>
            <wp:wrapNone/>
            <wp:docPr id="33" name="image59.png" descr="Two diagrams show opposing apartments, one with habitable rooms facing each other with a large setback. The other with rooms facing the side the opposing dwelling with a smaller set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59.png" descr="Two diagrams show opposing apartments, one with habitable rooms facing each other with a large setback. The other with rooms facing the side the opposing dwelling with a smaller setback."/>
                    <pic:cNvPicPr/>
                  </pic:nvPicPr>
                  <pic:blipFill>
                    <a:blip r:embed="rId81" cstate="print"/>
                    <a:stretch>
                      <a:fillRect/>
                    </a:stretch>
                  </pic:blipFill>
                  <pic:spPr>
                    <a:xfrm>
                      <a:off x="0" y="0"/>
                      <a:ext cx="3012351" cy="2897987"/>
                    </a:xfrm>
                    <a:prstGeom prst="rect">
                      <a:avLst/>
                    </a:prstGeom>
                  </pic:spPr>
                </pic:pic>
              </a:graphicData>
            </a:graphic>
          </wp:anchor>
        </w:drawing>
      </w:r>
      <w:r>
        <w:rPr>
          <w:rFonts w:ascii="VIC"/>
          <w:w w:val="105"/>
          <w:sz w:val="12"/>
        </w:rPr>
        <w:t>HABITABLE</w:t>
      </w:r>
      <w:r>
        <w:rPr>
          <w:rFonts w:ascii="VIC"/>
          <w:spacing w:val="-8"/>
          <w:w w:val="105"/>
          <w:sz w:val="12"/>
        </w:rPr>
        <w:t xml:space="preserve"> </w:t>
      </w:r>
      <w:r>
        <w:rPr>
          <w:rFonts w:ascii="VIC"/>
          <w:w w:val="105"/>
          <w:sz w:val="12"/>
        </w:rPr>
        <w:t>ROOMS</w:t>
      </w:r>
      <w:r>
        <w:rPr>
          <w:rFonts w:ascii="VIC"/>
          <w:spacing w:val="-8"/>
          <w:w w:val="105"/>
          <w:sz w:val="12"/>
        </w:rPr>
        <w:t xml:space="preserve"> </w:t>
      </w:r>
      <w:r>
        <w:rPr>
          <w:rFonts w:ascii="VIC"/>
          <w:w w:val="105"/>
          <w:sz w:val="12"/>
        </w:rPr>
        <w:t>FACING</w:t>
      </w:r>
      <w:r>
        <w:rPr>
          <w:rFonts w:ascii="VIC"/>
          <w:w w:val="105"/>
          <w:sz w:val="12"/>
        </w:rPr>
        <w:tab/>
        <w:t>ONE DWELLING FACING</w:t>
      </w:r>
      <w:r>
        <w:rPr>
          <w:rFonts w:ascii="VIC"/>
          <w:spacing w:val="-6"/>
          <w:w w:val="105"/>
          <w:sz w:val="12"/>
        </w:rPr>
        <w:t xml:space="preserve"> </w:t>
      </w:r>
      <w:r>
        <w:rPr>
          <w:rFonts w:ascii="VIC"/>
          <w:w w:val="105"/>
          <w:sz w:val="12"/>
        </w:rPr>
        <w:t>THE</w:t>
      </w:r>
    </w:p>
    <w:p w14:paraId="77333E23" w14:textId="77777777" w:rsidR="00943696" w:rsidRDefault="001D7629">
      <w:pPr>
        <w:tabs>
          <w:tab w:val="left" w:pos="3127"/>
        </w:tabs>
        <w:spacing w:line="156" w:lineRule="exact"/>
        <w:ind w:left="340"/>
        <w:rPr>
          <w:rFonts w:ascii="VIC"/>
          <w:sz w:val="12"/>
        </w:rPr>
      </w:pPr>
      <w:r>
        <w:rPr>
          <w:rFonts w:ascii="VIC"/>
          <w:w w:val="105"/>
          <w:sz w:val="12"/>
        </w:rPr>
        <w:t>EACH</w:t>
      </w:r>
      <w:r>
        <w:rPr>
          <w:rFonts w:ascii="VIC"/>
          <w:spacing w:val="-5"/>
          <w:w w:val="105"/>
          <w:sz w:val="12"/>
        </w:rPr>
        <w:t xml:space="preserve"> </w:t>
      </w:r>
      <w:r>
        <w:rPr>
          <w:rFonts w:ascii="VIC"/>
          <w:w w:val="105"/>
          <w:sz w:val="12"/>
        </w:rPr>
        <w:t>OTHER</w:t>
      </w:r>
      <w:r>
        <w:rPr>
          <w:rFonts w:ascii="VIC"/>
          <w:w w:val="105"/>
          <w:sz w:val="12"/>
        </w:rPr>
        <w:tab/>
        <w:t>SIDE OF ANOTHER</w:t>
      </w:r>
      <w:r>
        <w:rPr>
          <w:rFonts w:ascii="VIC"/>
          <w:spacing w:val="-5"/>
          <w:w w:val="105"/>
          <w:sz w:val="12"/>
        </w:rPr>
        <w:t xml:space="preserve"> </w:t>
      </w:r>
      <w:r>
        <w:rPr>
          <w:rFonts w:ascii="VIC"/>
          <w:w w:val="105"/>
          <w:sz w:val="12"/>
        </w:rPr>
        <w:t>DWELLING</w:t>
      </w:r>
    </w:p>
    <w:p w14:paraId="77333E24" w14:textId="77777777" w:rsidR="00943696" w:rsidRDefault="00943696">
      <w:pPr>
        <w:pStyle w:val="BodyText"/>
        <w:spacing w:before="5"/>
        <w:rPr>
          <w:rFonts w:ascii="VIC"/>
          <w:sz w:val="17"/>
        </w:rPr>
      </w:pPr>
    </w:p>
    <w:p w14:paraId="77333E25" w14:textId="77777777" w:rsidR="00943696" w:rsidRDefault="001D7629">
      <w:pPr>
        <w:spacing w:before="1"/>
        <w:ind w:left="340"/>
        <w:rPr>
          <w:rFonts w:ascii="VIC Light Italic"/>
          <w:i/>
          <w:sz w:val="16"/>
        </w:rPr>
      </w:pPr>
      <w:r>
        <w:rPr>
          <w:rFonts w:ascii="VIC Light Italic"/>
          <w:i/>
          <w:color w:val="100249"/>
          <w:sz w:val="16"/>
        </w:rPr>
        <w:t>Plan diagram. Dwelling aspect informs setbacks.</w:t>
      </w:r>
    </w:p>
    <w:p w14:paraId="77333E26" w14:textId="77777777" w:rsidR="00943696" w:rsidRDefault="00943696">
      <w:pPr>
        <w:rPr>
          <w:rFonts w:ascii="VIC Light Italic"/>
          <w:sz w:val="16"/>
        </w:rPr>
        <w:sectPr w:rsidR="00943696">
          <w:type w:val="continuous"/>
          <w:pgSz w:w="23820" w:h="16840" w:orient="landscape"/>
          <w:pgMar w:top="320" w:right="960" w:bottom="280" w:left="1020" w:header="720" w:footer="720" w:gutter="0"/>
          <w:cols w:num="3" w:space="720" w:equalWidth="0">
            <w:col w:w="9771" w:space="2134"/>
            <w:col w:w="4391" w:space="277"/>
            <w:col w:w="5267"/>
          </w:cols>
        </w:sectPr>
      </w:pPr>
    </w:p>
    <w:p w14:paraId="77333E27" w14:textId="77777777" w:rsidR="00943696" w:rsidRDefault="00943696">
      <w:pPr>
        <w:pStyle w:val="BodyText"/>
        <w:spacing w:before="1"/>
        <w:rPr>
          <w:rFonts w:ascii="VIC Light Italic"/>
          <w:i/>
          <w:sz w:val="12"/>
        </w:rPr>
      </w:pPr>
    </w:p>
    <w:p w14:paraId="77333E28" w14:textId="77777777" w:rsidR="00943696" w:rsidRDefault="001D7629">
      <w:pPr>
        <w:pStyle w:val="BodyText"/>
        <w:spacing w:line="20" w:lineRule="exact"/>
        <w:ind w:left="12019"/>
        <w:rPr>
          <w:rFonts w:ascii="VIC Light Italic"/>
          <w:sz w:val="2"/>
        </w:rPr>
      </w:pPr>
      <w:r>
        <w:rPr>
          <w:rFonts w:ascii="VIC Light Italic"/>
          <w:noProof/>
          <w:sz w:val="2"/>
        </w:rPr>
        <w:drawing>
          <wp:inline distT="0" distB="0" distL="0" distR="0" wp14:anchorId="77334E9E" wp14:editId="3F82C3AC">
            <wp:extent cx="6107294" cy="9525"/>
            <wp:effectExtent l="0" t="0" r="0" b="0"/>
            <wp:docPr id="35"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60.png"/>
                    <pic:cNvPicPr/>
                  </pic:nvPicPr>
                  <pic:blipFill>
                    <a:blip r:embed="rId82" cstate="print"/>
                    <a:stretch>
                      <a:fillRect/>
                    </a:stretch>
                  </pic:blipFill>
                  <pic:spPr>
                    <a:xfrm>
                      <a:off x="0" y="0"/>
                      <a:ext cx="6107294" cy="9525"/>
                    </a:xfrm>
                    <a:prstGeom prst="rect">
                      <a:avLst/>
                    </a:prstGeom>
                  </pic:spPr>
                </pic:pic>
              </a:graphicData>
            </a:graphic>
          </wp:inline>
        </w:drawing>
      </w:r>
    </w:p>
    <w:p w14:paraId="77333E29" w14:textId="77777777" w:rsidR="00943696" w:rsidRDefault="00943696">
      <w:pPr>
        <w:pStyle w:val="BodyText"/>
        <w:spacing w:before="4"/>
        <w:rPr>
          <w:rFonts w:ascii="VIC Light Italic"/>
          <w:i/>
          <w:sz w:val="9"/>
        </w:rPr>
      </w:pPr>
    </w:p>
    <w:p w14:paraId="77333E2A" w14:textId="77777777" w:rsidR="00943696" w:rsidRDefault="00943696">
      <w:pPr>
        <w:rPr>
          <w:rFonts w:ascii="VIC Light Italic"/>
          <w:sz w:val="9"/>
        </w:rPr>
        <w:sectPr w:rsidR="00943696">
          <w:type w:val="continuous"/>
          <w:pgSz w:w="23820" w:h="16840" w:orient="landscape"/>
          <w:pgMar w:top="320" w:right="960" w:bottom="280" w:left="1020" w:header="720" w:footer="720" w:gutter="0"/>
          <w:cols w:space="720"/>
        </w:sectPr>
      </w:pPr>
    </w:p>
    <w:p w14:paraId="77333E2B" w14:textId="77777777" w:rsidR="00943696" w:rsidRDefault="00943696">
      <w:pPr>
        <w:pStyle w:val="BodyText"/>
        <w:rPr>
          <w:rFonts w:ascii="VIC Light Italic"/>
          <w:i/>
          <w:sz w:val="16"/>
        </w:rPr>
      </w:pPr>
    </w:p>
    <w:p w14:paraId="77333E2C" w14:textId="77777777" w:rsidR="00943696" w:rsidRDefault="00943696">
      <w:pPr>
        <w:pStyle w:val="BodyText"/>
        <w:spacing w:before="5"/>
        <w:rPr>
          <w:rFonts w:ascii="VIC Light Italic"/>
          <w:i/>
          <w:sz w:val="17"/>
        </w:rPr>
      </w:pPr>
    </w:p>
    <w:p w14:paraId="77333E2D" w14:textId="6B8C7750" w:rsidR="00943696" w:rsidRDefault="001D7629">
      <w:pPr>
        <w:tabs>
          <w:tab w:val="left" w:pos="3629"/>
          <w:tab w:val="left" w:pos="5841"/>
          <w:tab w:val="left" w:pos="8087"/>
        </w:tabs>
        <w:ind w:left="1503"/>
        <w:rPr>
          <w:rFonts w:ascii="VIC"/>
          <w:sz w:val="13"/>
        </w:rPr>
      </w:pPr>
      <w:r>
        <w:rPr>
          <w:rFonts w:ascii="VIC"/>
          <w:w w:val="105"/>
          <w:sz w:val="13"/>
        </w:rPr>
        <w:t>OBLIQUE</w:t>
      </w:r>
      <w:r>
        <w:rPr>
          <w:rFonts w:ascii="VIC"/>
          <w:spacing w:val="-2"/>
          <w:w w:val="105"/>
          <w:sz w:val="13"/>
        </w:rPr>
        <w:t xml:space="preserve"> </w:t>
      </w:r>
      <w:r>
        <w:rPr>
          <w:rFonts w:ascii="VIC"/>
          <w:w w:val="105"/>
          <w:sz w:val="13"/>
        </w:rPr>
        <w:t>VIEWS</w:t>
      </w:r>
      <w:r>
        <w:rPr>
          <w:rFonts w:ascii="VIC"/>
          <w:w w:val="105"/>
          <w:sz w:val="13"/>
        </w:rPr>
        <w:tab/>
        <w:t>OBLIQUE</w:t>
      </w:r>
      <w:r>
        <w:rPr>
          <w:rFonts w:ascii="VIC"/>
          <w:spacing w:val="-1"/>
          <w:w w:val="105"/>
          <w:sz w:val="13"/>
        </w:rPr>
        <w:t xml:space="preserve"> </w:t>
      </w:r>
      <w:r>
        <w:rPr>
          <w:rFonts w:ascii="VIC"/>
          <w:w w:val="105"/>
          <w:sz w:val="13"/>
        </w:rPr>
        <w:t>VIEWS</w:t>
      </w:r>
      <w:r>
        <w:rPr>
          <w:rFonts w:ascii="VIC"/>
          <w:w w:val="105"/>
          <w:sz w:val="13"/>
        </w:rPr>
        <w:tab/>
        <w:t>STAGGERED</w:t>
      </w:r>
      <w:r>
        <w:rPr>
          <w:rFonts w:ascii="VIC"/>
          <w:spacing w:val="-8"/>
          <w:w w:val="105"/>
          <w:sz w:val="13"/>
        </w:rPr>
        <w:t xml:space="preserve"> </w:t>
      </w:r>
      <w:r>
        <w:rPr>
          <w:rFonts w:ascii="VIC"/>
          <w:w w:val="105"/>
          <w:sz w:val="13"/>
        </w:rPr>
        <w:t>FACADES</w:t>
      </w:r>
      <w:r>
        <w:rPr>
          <w:rFonts w:ascii="VIC"/>
          <w:w w:val="105"/>
          <w:sz w:val="13"/>
        </w:rPr>
        <w:tab/>
        <w:t>REDIRECTED VIEWS</w:t>
      </w:r>
    </w:p>
    <w:p w14:paraId="77333E2E" w14:textId="77777777" w:rsidR="00943696" w:rsidRDefault="00943696">
      <w:pPr>
        <w:pStyle w:val="BodyText"/>
        <w:rPr>
          <w:rFonts w:ascii="VIC"/>
          <w:sz w:val="16"/>
        </w:rPr>
      </w:pPr>
    </w:p>
    <w:p w14:paraId="77333E2F" w14:textId="2B65177A" w:rsidR="00943696" w:rsidRDefault="001D7629">
      <w:pPr>
        <w:spacing w:before="124"/>
        <w:ind w:left="1124"/>
        <w:rPr>
          <w:rFonts w:ascii="VIC Light Italic"/>
          <w:i/>
          <w:sz w:val="16"/>
        </w:rPr>
      </w:pPr>
      <w:r>
        <w:rPr>
          <w:rFonts w:ascii="VIC Light Italic"/>
          <w:i/>
          <w:color w:val="100249"/>
          <w:sz w:val="16"/>
        </w:rPr>
        <w:t>Plan diagram. Shaping, staggering and realigning facades can assist in limiting direct views.</w:t>
      </w:r>
    </w:p>
    <w:p w14:paraId="77333E30" w14:textId="604269C0" w:rsidR="00943696" w:rsidRDefault="00AC154C" w:rsidP="007522A1">
      <w:pPr>
        <w:pStyle w:val="ListParagraph"/>
        <w:tabs>
          <w:tab w:val="left" w:pos="2134"/>
          <w:tab w:val="left" w:pos="2135"/>
        </w:tabs>
        <w:spacing w:before="90" w:line="237" w:lineRule="auto"/>
        <w:ind w:left="2134" w:right="543" w:firstLine="0"/>
        <w:jc w:val="right"/>
        <w:rPr>
          <w:rFonts w:ascii="VIC"/>
          <w:sz w:val="18"/>
        </w:rPr>
      </w:pPr>
      <w:r w:rsidRPr="007522A1">
        <w:rPr>
          <w:noProof/>
        </w:rPr>
        <w:drawing>
          <wp:anchor distT="0" distB="0" distL="114300" distR="114300" simplePos="0" relativeHeight="251606528" behindDoc="0" locked="0" layoutInCell="1" allowOverlap="1" wp14:anchorId="64E45509" wp14:editId="169960D9">
            <wp:simplePos x="0" y="0"/>
            <wp:positionH relativeFrom="column">
              <wp:posOffset>655320</wp:posOffset>
            </wp:positionH>
            <wp:positionV relativeFrom="paragraph">
              <wp:posOffset>60325</wp:posOffset>
            </wp:positionV>
            <wp:extent cx="5501640" cy="2845435"/>
            <wp:effectExtent l="0" t="0" r="0" b="0"/>
            <wp:wrapSquare wrapText="bothSides"/>
            <wp:docPr id="60" name="Picture 60" descr="Five images of ways to limit downward views. This includes: privacy shelf to balustrades, facade overhang, raised window sills and projecting window si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Five images of ways to limit downward views. This includes: privacy shelf to balustrades, facade overhang, raised window sills and projecting window sills."/>
                    <pic:cNvPicPr/>
                  </pic:nvPicPr>
                  <pic:blipFill>
                    <a:blip r:embed="rId83">
                      <a:extLst>
                        <a:ext uri="{28A0092B-C50C-407E-A947-70E740481C1C}">
                          <a14:useLocalDpi xmlns:a14="http://schemas.microsoft.com/office/drawing/2010/main" val="0"/>
                        </a:ext>
                      </a:extLst>
                    </a:blip>
                    <a:stretch>
                      <a:fillRect/>
                    </a:stretch>
                  </pic:blipFill>
                  <pic:spPr>
                    <a:xfrm>
                      <a:off x="0" y="0"/>
                      <a:ext cx="5501640" cy="2845435"/>
                    </a:xfrm>
                    <a:prstGeom prst="rect">
                      <a:avLst/>
                    </a:prstGeom>
                  </pic:spPr>
                </pic:pic>
              </a:graphicData>
            </a:graphic>
            <wp14:sizeRelH relativeFrom="page">
              <wp14:pctWidth>0</wp14:pctWidth>
            </wp14:sizeRelH>
            <wp14:sizeRelV relativeFrom="page">
              <wp14:pctHeight>0</wp14:pctHeight>
            </wp14:sizeRelV>
          </wp:anchor>
        </w:drawing>
      </w:r>
      <w:r w:rsidR="001D7629">
        <w:rPr>
          <w:rFonts w:ascii="VIC"/>
          <w:color w:val="100249"/>
          <w:sz w:val="18"/>
        </w:rPr>
        <w:br w:type="column"/>
      </w:r>
      <w:r w:rsidR="001D7629">
        <w:rPr>
          <w:rFonts w:ascii="VIC"/>
          <w:color w:val="100249"/>
          <w:sz w:val="18"/>
        </w:rPr>
        <w:t>Arrange building setbacks to control direct views into habitable room windows or private</w:t>
      </w:r>
      <w:r w:rsidR="001D7629">
        <w:rPr>
          <w:rFonts w:ascii="VIC"/>
          <w:color w:val="100249"/>
          <w:spacing w:val="-30"/>
          <w:sz w:val="18"/>
        </w:rPr>
        <w:t xml:space="preserve"> </w:t>
      </w:r>
      <w:r w:rsidR="001D7629">
        <w:rPr>
          <w:rFonts w:ascii="VIC"/>
          <w:color w:val="100249"/>
          <w:spacing w:val="-3"/>
          <w:sz w:val="18"/>
        </w:rPr>
        <w:t xml:space="preserve">open </w:t>
      </w:r>
      <w:r w:rsidR="001D7629">
        <w:rPr>
          <w:rFonts w:ascii="VIC"/>
          <w:color w:val="100249"/>
          <w:sz w:val="18"/>
        </w:rPr>
        <w:t>spaces from public and communal spaces, other uses or</w:t>
      </w:r>
      <w:r w:rsidR="001D7629">
        <w:rPr>
          <w:rFonts w:ascii="VIC"/>
          <w:color w:val="100249"/>
          <w:spacing w:val="-2"/>
          <w:sz w:val="18"/>
        </w:rPr>
        <w:t xml:space="preserve"> </w:t>
      </w:r>
      <w:r w:rsidR="001D7629">
        <w:rPr>
          <w:rFonts w:ascii="VIC"/>
          <w:color w:val="100249"/>
          <w:sz w:val="18"/>
        </w:rPr>
        <w:t>dwellings.</w:t>
      </w:r>
    </w:p>
    <w:p w14:paraId="77333E31" w14:textId="77777777" w:rsidR="00943696" w:rsidRDefault="001D7629">
      <w:pPr>
        <w:pStyle w:val="BodyText"/>
        <w:spacing w:before="101"/>
        <w:ind w:left="2134"/>
      </w:pPr>
      <w:r>
        <w:rPr>
          <w:color w:val="100249"/>
        </w:rPr>
        <w:t xml:space="preserve">→ </w:t>
      </w:r>
      <w:r>
        <w:rPr>
          <w:rFonts w:ascii="VIC" w:hAnsi="VIC"/>
          <w:color w:val="100249"/>
        </w:rPr>
        <w:t xml:space="preserve">GUIDANCE: </w:t>
      </w:r>
      <w:r>
        <w:rPr>
          <w:color w:val="100249"/>
        </w:rPr>
        <w:t>Avoid the need for screens or opaque glass that restrict views into public spaces</w:t>
      </w:r>
    </w:p>
    <w:p w14:paraId="77333E32" w14:textId="77777777" w:rsidR="00943696" w:rsidRDefault="001D7629">
      <w:pPr>
        <w:pStyle w:val="BodyText"/>
        <w:spacing w:before="9"/>
        <w:rPr>
          <w:sz w:val="8"/>
        </w:rPr>
      </w:pPr>
      <w:r>
        <w:rPr>
          <w:noProof/>
        </w:rPr>
        <w:drawing>
          <wp:anchor distT="0" distB="0" distL="0" distR="0" simplePos="0" relativeHeight="251582976" behindDoc="0" locked="0" layoutInCell="1" allowOverlap="1" wp14:anchorId="77334EA2" wp14:editId="152523A0">
            <wp:simplePos x="0" y="0"/>
            <wp:positionH relativeFrom="page">
              <wp:posOffset>8280000</wp:posOffset>
            </wp:positionH>
            <wp:positionV relativeFrom="paragraph">
              <wp:posOffset>99244</wp:posOffset>
            </wp:positionV>
            <wp:extent cx="6107294" cy="9525"/>
            <wp:effectExtent l="0" t="0" r="0" b="0"/>
            <wp:wrapTopAndBottom/>
            <wp:docPr id="39"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60.png"/>
                    <pic:cNvPicPr/>
                  </pic:nvPicPr>
                  <pic:blipFill>
                    <a:blip r:embed="rId82" cstate="print"/>
                    <a:stretch>
                      <a:fillRect/>
                    </a:stretch>
                  </pic:blipFill>
                  <pic:spPr>
                    <a:xfrm>
                      <a:off x="0" y="0"/>
                      <a:ext cx="6107294" cy="9525"/>
                    </a:xfrm>
                    <a:prstGeom prst="rect">
                      <a:avLst/>
                    </a:prstGeom>
                  </pic:spPr>
                </pic:pic>
              </a:graphicData>
            </a:graphic>
          </wp:anchor>
        </w:drawing>
      </w:r>
    </w:p>
    <w:p w14:paraId="77333E33" w14:textId="77777777" w:rsidR="00943696" w:rsidRDefault="00943696">
      <w:pPr>
        <w:pStyle w:val="BodyText"/>
        <w:spacing w:before="3"/>
        <w:rPr>
          <w:sz w:val="14"/>
        </w:rPr>
      </w:pPr>
    </w:p>
    <w:p w14:paraId="77333E34" w14:textId="77777777" w:rsidR="00943696" w:rsidRDefault="001D7629">
      <w:pPr>
        <w:pStyle w:val="ListParagraph"/>
        <w:numPr>
          <w:ilvl w:val="0"/>
          <w:numId w:val="78"/>
        </w:numPr>
        <w:tabs>
          <w:tab w:val="left" w:pos="2134"/>
          <w:tab w:val="left" w:pos="2135"/>
        </w:tabs>
        <w:spacing w:before="0" w:line="237" w:lineRule="auto"/>
        <w:ind w:left="2134" w:right="5379" w:hanging="783"/>
        <w:jc w:val="left"/>
        <w:rPr>
          <w:rFonts w:ascii="VIC"/>
          <w:sz w:val="18"/>
        </w:rPr>
      </w:pPr>
      <w:r>
        <w:rPr>
          <w:noProof/>
        </w:rPr>
        <w:drawing>
          <wp:anchor distT="0" distB="0" distL="0" distR="0" simplePos="0" relativeHeight="251602432" behindDoc="1" locked="0" layoutInCell="1" allowOverlap="1" wp14:anchorId="77334EA4" wp14:editId="4CD46CD8">
            <wp:simplePos x="0" y="0"/>
            <wp:positionH relativeFrom="page">
              <wp:posOffset>11419138</wp:posOffset>
            </wp:positionH>
            <wp:positionV relativeFrom="paragraph">
              <wp:posOffset>14688</wp:posOffset>
            </wp:positionV>
            <wp:extent cx="2310982" cy="2316718"/>
            <wp:effectExtent l="0" t="0" r="0" b="0"/>
            <wp:wrapNone/>
            <wp:docPr id="41" name="image61.png" descr="Diagram shows two opposing tiered buildings. A person standing on a lower level with a smaller setback has an outlook into trees on the boundary. Another person stands at a higher level with a larger setback, their outlook is larger but does not pass the bound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61.png" descr="Diagram shows two opposing tiered buildings. A person standing on a lower level with a smaller setback has an outlook into trees on the boundary. Another person stands at a higher level with a larger setback, their outlook is larger but does not pass the boundary."/>
                    <pic:cNvPicPr/>
                  </pic:nvPicPr>
                  <pic:blipFill>
                    <a:blip r:embed="rId84" cstate="print"/>
                    <a:stretch>
                      <a:fillRect/>
                    </a:stretch>
                  </pic:blipFill>
                  <pic:spPr>
                    <a:xfrm>
                      <a:off x="0" y="0"/>
                      <a:ext cx="2310982" cy="2316718"/>
                    </a:xfrm>
                    <a:prstGeom prst="rect">
                      <a:avLst/>
                    </a:prstGeom>
                  </pic:spPr>
                </pic:pic>
              </a:graphicData>
            </a:graphic>
          </wp:anchor>
        </w:drawing>
      </w:r>
      <w:r>
        <w:rPr>
          <w:rFonts w:ascii="VIC"/>
          <w:color w:val="100249"/>
          <w:sz w:val="18"/>
        </w:rPr>
        <w:t xml:space="preserve">Use building setbacks to provide outlook and a visual connection from </w:t>
      </w:r>
      <w:r>
        <w:rPr>
          <w:rFonts w:ascii="VIC"/>
          <w:color w:val="100249"/>
          <w:spacing w:val="-16"/>
          <w:sz w:val="18"/>
        </w:rPr>
        <w:t xml:space="preserve">a </w:t>
      </w:r>
      <w:r>
        <w:rPr>
          <w:rFonts w:ascii="VIC"/>
          <w:color w:val="100249"/>
          <w:sz w:val="18"/>
        </w:rPr>
        <w:t>dwelling to its context and allowing for visual</w:t>
      </w:r>
      <w:r>
        <w:rPr>
          <w:rFonts w:ascii="VIC"/>
          <w:color w:val="100249"/>
          <w:spacing w:val="-1"/>
          <w:sz w:val="18"/>
        </w:rPr>
        <w:t xml:space="preserve"> </w:t>
      </w:r>
      <w:r>
        <w:rPr>
          <w:rFonts w:ascii="VIC"/>
          <w:color w:val="100249"/>
          <w:sz w:val="18"/>
        </w:rPr>
        <w:t>relief.</w:t>
      </w:r>
    </w:p>
    <w:p w14:paraId="77333E35" w14:textId="77777777" w:rsidR="00943696" w:rsidRDefault="001D7629">
      <w:pPr>
        <w:pStyle w:val="BodyText"/>
        <w:spacing w:before="99" w:line="168" w:lineRule="exact"/>
        <w:ind w:left="2134"/>
      </w:pPr>
      <w:r>
        <w:rPr>
          <w:color w:val="100249"/>
        </w:rPr>
        <w:t xml:space="preserve">→ </w:t>
      </w:r>
      <w:r>
        <w:rPr>
          <w:rFonts w:ascii="VIC" w:hAnsi="VIC"/>
          <w:color w:val="100249"/>
        </w:rPr>
        <w:t xml:space="preserve">GUIDANCE: </w:t>
      </w:r>
      <w:r>
        <w:rPr>
          <w:color w:val="100249"/>
        </w:rPr>
        <w:t>Greater building</w:t>
      </w:r>
    </w:p>
    <w:p w14:paraId="77333E36" w14:textId="77777777" w:rsidR="00943696" w:rsidRDefault="00943696">
      <w:pPr>
        <w:spacing w:line="168" w:lineRule="exact"/>
        <w:sectPr w:rsidR="00943696">
          <w:type w:val="continuous"/>
          <w:pgSz w:w="23820" w:h="16840" w:orient="landscape"/>
          <w:pgMar w:top="320" w:right="960" w:bottom="280" w:left="1020" w:header="720" w:footer="720" w:gutter="0"/>
          <w:cols w:num="2" w:space="720" w:equalWidth="0">
            <w:col w:w="9771" w:space="1124"/>
            <w:col w:w="10945"/>
          </w:cols>
        </w:sectPr>
      </w:pPr>
    </w:p>
    <w:p w14:paraId="77333E37" w14:textId="77777777" w:rsidR="00943696" w:rsidRDefault="00943696">
      <w:pPr>
        <w:pStyle w:val="BodyText"/>
        <w:rPr>
          <w:sz w:val="16"/>
        </w:rPr>
      </w:pPr>
    </w:p>
    <w:p w14:paraId="77333E38" w14:textId="77777777" w:rsidR="00943696" w:rsidRDefault="00943696">
      <w:pPr>
        <w:pStyle w:val="BodyText"/>
        <w:spacing w:before="6"/>
        <w:rPr>
          <w:sz w:val="17"/>
        </w:rPr>
      </w:pPr>
    </w:p>
    <w:p w14:paraId="77333E3A" w14:textId="77777777" w:rsidR="00943696" w:rsidRDefault="00943696">
      <w:pPr>
        <w:pStyle w:val="BodyText"/>
        <w:rPr>
          <w:rFonts w:ascii="VIC"/>
          <w:sz w:val="16"/>
        </w:rPr>
      </w:pPr>
    </w:p>
    <w:p w14:paraId="77333E3B" w14:textId="77777777" w:rsidR="00943696" w:rsidRDefault="00943696">
      <w:pPr>
        <w:pStyle w:val="BodyText"/>
        <w:rPr>
          <w:rFonts w:ascii="VIC"/>
          <w:sz w:val="16"/>
        </w:rPr>
      </w:pPr>
    </w:p>
    <w:p w14:paraId="77333E3C" w14:textId="77777777" w:rsidR="00943696" w:rsidRDefault="00943696">
      <w:pPr>
        <w:pStyle w:val="BodyText"/>
        <w:rPr>
          <w:rFonts w:ascii="VIC"/>
          <w:sz w:val="16"/>
        </w:rPr>
      </w:pPr>
    </w:p>
    <w:p w14:paraId="77333E3D" w14:textId="77777777" w:rsidR="00943696" w:rsidRDefault="00943696">
      <w:pPr>
        <w:pStyle w:val="BodyText"/>
        <w:rPr>
          <w:rFonts w:ascii="VIC"/>
          <w:sz w:val="16"/>
        </w:rPr>
      </w:pPr>
    </w:p>
    <w:p w14:paraId="77333E3E" w14:textId="77777777" w:rsidR="00943696" w:rsidRDefault="00943696">
      <w:pPr>
        <w:pStyle w:val="BodyText"/>
        <w:rPr>
          <w:rFonts w:ascii="VIC"/>
          <w:sz w:val="16"/>
        </w:rPr>
      </w:pPr>
    </w:p>
    <w:p w14:paraId="77333E3F" w14:textId="77777777" w:rsidR="00943696" w:rsidRDefault="00943696">
      <w:pPr>
        <w:pStyle w:val="BodyText"/>
        <w:rPr>
          <w:rFonts w:ascii="VIC"/>
          <w:sz w:val="16"/>
        </w:rPr>
      </w:pPr>
    </w:p>
    <w:p w14:paraId="77333E40" w14:textId="77777777" w:rsidR="00943696" w:rsidRDefault="00943696">
      <w:pPr>
        <w:pStyle w:val="BodyText"/>
        <w:rPr>
          <w:rFonts w:ascii="VIC"/>
          <w:sz w:val="16"/>
        </w:rPr>
      </w:pPr>
    </w:p>
    <w:p w14:paraId="77333E41" w14:textId="77777777" w:rsidR="00943696" w:rsidRDefault="00943696">
      <w:pPr>
        <w:pStyle w:val="BodyText"/>
        <w:spacing w:before="3"/>
        <w:rPr>
          <w:rFonts w:ascii="VIC"/>
          <w:sz w:val="15"/>
        </w:rPr>
      </w:pPr>
    </w:p>
    <w:p w14:paraId="77333E42" w14:textId="2A346257" w:rsidR="00943696" w:rsidRDefault="00943696">
      <w:pPr>
        <w:tabs>
          <w:tab w:val="left" w:pos="4155"/>
          <w:tab w:val="left" w:pos="6731"/>
        </w:tabs>
        <w:ind w:left="1402"/>
        <w:rPr>
          <w:rFonts w:ascii="VIC"/>
          <w:sz w:val="14"/>
        </w:rPr>
      </w:pPr>
    </w:p>
    <w:p w14:paraId="77333E43" w14:textId="77777777" w:rsidR="00943696" w:rsidRDefault="00943696">
      <w:pPr>
        <w:pStyle w:val="BodyText"/>
        <w:spacing w:before="1"/>
        <w:rPr>
          <w:rFonts w:ascii="VIC"/>
          <w:sz w:val="22"/>
        </w:rPr>
      </w:pPr>
    </w:p>
    <w:p w14:paraId="77333E44" w14:textId="6EDFE10F" w:rsidR="00943696" w:rsidRDefault="001D7629">
      <w:pPr>
        <w:ind w:left="1124"/>
        <w:rPr>
          <w:rFonts w:ascii="VIC Light Italic"/>
          <w:i/>
          <w:sz w:val="16"/>
        </w:rPr>
      </w:pPr>
      <w:r>
        <w:rPr>
          <w:rFonts w:ascii="VIC Light Italic"/>
          <w:i/>
          <w:color w:val="100249"/>
          <w:sz w:val="16"/>
        </w:rPr>
        <w:t>Sect</w:t>
      </w:r>
      <w:r w:rsidR="007522A1">
        <w:rPr>
          <w:rFonts w:ascii="VIC Light Italic"/>
          <w:i/>
          <w:color w:val="100249"/>
          <w:sz w:val="16"/>
        </w:rPr>
        <w:t>S</w:t>
      </w:r>
      <w:r w:rsidR="00AC154C">
        <w:rPr>
          <w:rFonts w:ascii="VIC Light Italic"/>
          <w:i/>
          <w:color w:val="100249"/>
          <w:sz w:val="16"/>
        </w:rPr>
        <w:t>S</w:t>
      </w:r>
      <w:r w:rsidR="007522A1">
        <w:rPr>
          <w:rFonts w:ascii="VIC Light Italic"/>
          <w:i/>
          <w:color w:val="100249"/>
          <w:sz w:val="16"/>
        </w:rPr>
        <w:t>ect</w:t>
      </w:r>
      <w:r>
        <w:rPr>
          <w:rFonts w:ascii="VIC Light Italic"/>
          <w:i/>
          <w:color w:val="100249"/>
          <w:sz w:val="16"/>
        </w:rPr>
        <w:t>ion diagram. Design techniques to assist in limiting direct downward views.</w:t>
      </w:r>
    </w:p>
    <w:p w14:paraId="77333E45" w14:textId="77777777" w:rsidR="00943696" w:rsidRDefault="00943696">
      <w:pPr>
        <w:pStyle w:val="BodyText"/>
        <w:spacing w:before="3" w:after="40"/>
        <w:rPr>
          <w:rFonts w:ascii="VIC Light Italic"/>
          <w:i/>
          <w:sz w:val="12"/>
        </w:rPr>
      </w:pPr>
    </w:p>
    <w:p w14:paraId="77333E46" w14:textId="77777777" w:rsidR="00943696" w:rsidRDefault="001D7629">
      <w:pPr>
        <w:pStyle w:val="BodyText"/>
        <w:spacing w:line="20" w:lineRule="exact"/>
        <w:ind w:left="113"/>
        <w:rPr>
          <w:rFonts w:ascii="VIC Light Italic"/>
          <w:sz w:val="2"/>
        </w:rPr>
      </w:pPr>
      <w:r>
        <w:rPr>
          <w:rFonts w:ascii="VIC Light Italic"/>
          <w:noProof/>
          <w:sz w:val="2"/>
        </w:rPr>
        <w:drawing>
          <wp:inline distT="0" distB="0" distL="0" distR="0" wp14:anchorId="77334EAA" wp14:editId="0C606B65">
            <wp:extent cx="6107292" cy="9525"/>
            <wp:effectExtent l="0" t="0" r="0" b="0"/>
            <wp:docPr id="45"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63.png"/>
                    <pic:cNvPicPr/>
                  </pic:nvPicPr>
                  <pic:blipFill>
                    <a:blip r:embed="rId85" cstate="print"/>
                    <a:stretch>
                      <a:fillRect/>
                    </a:stretch>
                  </pic:blipFill>
                  <pic:spPr>
                    <a:xfrm>
                      <a:off x="0" y="0"/>
                      <a:ext cx="6107292" cy="9525"/>
                    </a:xfrm>
                    <a:prstGeom prst="rect">
                      <a:avLst/>
                    </a:prstGeom>
                  </pic:spPr>
                </pic:pic>
              </a:graphicData>
            </a:graphic>
          </wp:inline>
        </w:drawing>
      </w:r>
    </w:p>
    <w:p w14:paraId="77333E47" w14:textId="77777777" w:rsidR="00943696" w:rsidRDefault="001D7629">
      <w:pPr>
        <w:pStyle w:val="BodyText"/>
        <w:spacing w:before="71" w:line="228" w:lineRule="auto"/>
        <w:ind w:left="1351"/>
      </w:pPr>
      <w:r>
        <w:br w:type="column"/>
      </w:r>
      <w:r>
        <w:rPr>
          <w:color w:val="100249"/>
        </w:rPr>
        <w:t>separation is required to achieve adequate outlook where there is not a strong connection to the street or ground such as between apartment towers.</w:t>
      </w:r>
    </w:p>
    <w:p w14:paraId="77333E48" w14:textId="77777777" w:rsidR="00943696" w:rsidRDefault="00943696">
      <w:pPr>
        <w:pStyle w:val="BodyText"/>
        <w:rPr>
          <w:sz w:val="20"/>
        </w:rPr>
      </w:pPr>
    </w:p>
    <w:p w14:paraId="77333E49" w14:textId="77777777" w:rsidR="00943696" w:rsidRDefault="00943696">
      <w:pPr>
        <w:pStyle w:val="BodyText"/>
        <w:rPr>
          <w:sz w:val="20"/>
        </w:rPr>
      </w:pPr>
    </w:p>
    <w:p w14:paraId="77333E4A" w14:textId="77777777" w:rsidR="00943696" w:rsidRDefault="00943696">
      <w:pPr>
        <w:pStyle w:val="BodyText"/>
        <w:rPr>
          <w:sz w:val="20"/>
        </w:rPr>
      </w:pPr>
    </w:p>
    <w:p w14:paraId="77333E4B" w14:textId="77777777" w:rsidR="00943696" w:rsidRDefault="00943696">
      <w:pPr>
        <w:pStyle w:val="BodyText"/>
        <w:rPr>
          <w:sz w:val="20"/>
        </w:rPr>
      </w:pPr>
    </w:p>
    <w:p w14:paraId="77333E4C" w14:textId="77777777" w:rsidR="00943696" w:rsidRDefault="00943696">
      <w:pPr>
        <w:pStyle w:val="BodyText"/>
        <w:rPr>
          <w:sz w:val="20"/>
        </w:rPr>
      </w:pPr>
    </w:p>
    <w:p w14:paraId="77333E4D" w14:textId="77777777" w:rsidR="00943696" w:rsidRDefault="00943696">
      <w:pPr>
        <w:pStyle w:val="BodyText"/>
        <w:rPr>
          <w:sz w:val="20"/>
        </w:rPr>
      </w:pPr>
    </w:p>
    <w:p w14:paraId="77333E4E" w14:textId="77777777" w:rsidR="00943696" w:rsidRDefault="00943696">
      <w:pPr>
        <w:pStyle w:val="BodyText"/>
        <w:rPr>
          <w:sz w:val="20"/>
        </w:rPr>
      </w:pPr>
    </w:p>
    <w:p w14:paraId="77333E4F" w14:textId="77777777" w:rsidR="00943696" w:rsidRDefault="00943696">
      <w:pPr>
        <w:pStyle w:val="BodyText"/>
        <w:rPr>
          <w:sz w:val="20"/>
        </w:rPr>
      </w:pPr>
    </w:p>
    <w:p w14:paraId="77333E50" w14:textId="77777777" w:rsidR="00943696" w:rsidRDefault="001D7629">
      <w:pPr>
        <w:pStyle w:val="Heading5"/>
        <w:spacing w:before="161"/>
        <w:rPr>
          <w:rFonts w:ascii="Lucida Sans"/>
        </w:rPr>
      </w:pPr>
      <w:r>
        <w:rPr>
          <w:noProof/>
        </w:rPr>
        <w:drawing>
          <wp:anchor distT="0" distB="0" distL="0" distR="0" simplePos="0" relativeHeight="251500032" behindDoc="0" locked="0" layoutInCell="1" allowOverlap="1" wp14:anchorId="77334EAC" wp14:editId="6A04BBC2">
            <wp:simplePos x="0" y="0"/>
            <wp:positionH relativeFrom="page">
              <wp:posOffset>8280000</wp:posOffset>
            </wp:positionH>
            <wp:positionV relativeFrom="paragraph">
              <wp:posOffset>-169808</wp:posOffset>
            </wp:positionV>
            <wp:extent cx="6107294" cy="9525"/>
            <wp:effectExtent l="0" t="0" r="0" b="0"/>
            <wp:wrapNone/>
            <wp:docPr id="47"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60.png"/>
                    <pic:cNvPicPr/>
                  </pic:nvPicPr>
                  <pic:blipFill>
                    <a:blip r:embed="rId82" cstate="print"/>
                    <a:stretch>
                      <a:fillRect/>
                    </a:stretch>
                  </pic:blipFill>
                  <pic:spPr>
                    <a:xfrm>
                      <a:off x="0" y="0"/>
                      <a:ext cx="6107294" cy="9525"/>
                    </a:xfrm>
                    <a:prstGeom prst="rect">
                      <a:avLst/>
                    </a:prstGeom>
                  </pic:spPr>
                </pic:pic>
              </a:graphicData>
            </a:graphic>
          </wp:anchor>
        </w:drawing>
      </w:r>
      <w:r>
        <w:rPr>
          <w:rFonts w:ascii="Lucida Sans"/>
          <w:color w:val="0077BE"/>
          <w:w w:val="105"/>
        </w:rPr>
        <w:t>Supporting documentation</w:t>
      </w:r>
    </w:p>
    <w:p w14:paraId="77333E51" w14:textId="77777777" w:rsidR="00943696" w:rsidRDefault="001D7629">
      <w:pPr>
        <w:pStyle w:val="BodyText"/>
        <w:spacing w:before="168"/>
        <w:ind w:left="113"/>
      </w:pPr>
      <w:r>
        <w:rPr>
          <w:color w:val="414042"/>
        </w:rPr>
        <w:t>Nominate all minimum building setbacks.</w:t>
      </w:r>
    </w:p>
    <w:p w14:paraId="77333E52" w14:textId="77777777" w:rsidR="00943696" w:rsidRDefault="001D7629">
      <w:pPr>
        <w:spacing w:before="4"/>
        <w:ind w:left="2113"/>
        <w:rPr>
          <w:rFonts w:ascii="Arial"/>
          <w:b/>
          <w:sz w:val="14"/>
        </w:rPr>
      </w:pPr>
      <w:r>
        <w:br w:type="column"/>
      </w:r>
      <w:r>
        <w:rPr>
          <w:rFonts w:ascii="Arial"/>
          <w:b/>
          <w:sz w:val="14"/>
        </w:rPr>
        <w:t>OUTLOOK</w:t>
      </w:r>
    </w:p>
    <w:p w14:paraId="77333E53" w14:textId="77777777" w:rsidR="00943696" w:rsidRDefault="00943696">
      <w:pPr>
        <w:pStyle w:val="BodyText"/>
        <w:rPr>
          <w:rFonts w:ascii="Arial"/>
          <w:b/>
          <w:sz w:val="16"/>
        </w:rPr>
      </w:pPr>
    </w:p>
    <w:p w14:paraId="77333E54" w14:textId="77777777" w:rsidR="00943696" w:rsidRDefault="00943696">
      <w:pPr>
        <w:pStyle w:val="BodyText"/>
        <w:rPr>
          <w:rFonts w:ascii="Arial"/>
          <w:b/>
          <w:sz w:val="16"/>
        </w:rPr>
      </w:pPr>
    </w:p>
    <w:p w14:paraId="77333E55" w14:textId="77777777" w:rsidR="00943696" w:rsidRDefault="00943696">
      <w:pPr>
        <w:pStyle w:val="BodyText"/>
        <w:rPr>
          <w:rFonts w:ascii="Arial"/>
          <w:b/>
          <w:sz w:val="16"/>
        </w:rPr>
      </w:pPr>
    </w:p>
    <w:p w14:paraId="77333E56" w14:textId="77777777" w:rsidR="00943696" w:rsidRDefault="00943696">
      <w:pPr>
        <w:pStyle w:val="BodyText"/>
        <w:rPr>
          <w:rFonts w:ascii="Arial"/>
          <w:b/>
          <w:sz w:val="16"/>
        </w:rPr>
      </w:pPr>
    </w:p>
    <w:p w14:paraId="77333E57" w14:textId="77777777" w:rsidR="00943696" w:rsidRDefault="00943696">
      <w:pPr>
        <w:pStyle w:val="BodyText"/>
        <w:rPr>
          <w:rFonts w:ascii="Arial"/>
          <w:b/>
          <w:sz w:val="16"/>
        </w:rPr>
      </w:pPr>
    </w:p>
    <w:p w14:paraId="77333E58" w14:textId="77777777" w:rsidR="00943696" w:rsidRDefault="00943696">
      <w:pPr>
        <w:pStyle w:val="BodyText"/>
        <w:spacing w:before="10"/>
        <w:rPr>
          <w:rFonts w:ascii="Arial"/>
          <w:b/>
          <w:sz w:val="20"/>
        </w:rPr>
      </w:pPr>
    </w:p>
    <w:p w14:paraId="77333E59" w14:textId="77777777" w:rsidR="00943696" w:rsidRDefault="001D7629">
      <w:pPr>
        <w:spacing w:before="1"/>
        <w:ind w:left="1827"/>
        <w:rPr>
          <w:rFonts w:ascii="Arial"/>
          <w:b/>
          <w:sz w:val="14"/>
        </w:rPr>
      </w:pPr>
      <w:r>
        <w:rPr>
          <w:rFonts w:ascii="Arial"/>
          <w:b/>
          <w:sz w:val="14"/>
        </w:rPr>
        <w:t>OUTLOOK</w:t>
      </w:r>
    </w:p>
    <w:p w14:paraId="77333E5A" w14:textId="77777777" w:rsidR="00943696" w:rsidRDefault="00943696">
      <w:pPr>
        <w:pStyle w:val="BodyText"/>
        <w:rPr>
          <w:rFonts w:ascii="Arial"/>
          <w:b/>
          <w:sz w:val="16"/>
        </w:rPr>
      </w:pPr>
    </w:p>
    <w:p w14:paraId="77333E5B" w14:textId="77777777" w:rsidR="00943696" w:rsidRDefault="00943696">
      <w:pPr>
        <w:pStyle w:val="BodyText"/>
        <w:rPr>
          <w:rFonts w:ascii="Arial"/>
          <w:b/>
          <w:sz w:val="16"/>
        </w:rPr>
      </w:pPr>
    </w:p>
    <w:p w14:paraId="77333E5C" w14:textId="77777777" w:rsidR="00943696" w:rsidRDefault="00943696">
      <w:pPr>
        <w:pStyle w:val="BodyText"/>
        <w:rPr>
          <w:rFonts w:ascii="Arial"/>
          <w:b/>
          <w:sz w:val="16"/>
        </w:rPr>
      </w:pPr>
    </w:p>
    <w:p w14:paraId="77333E5D" w14:textId="77777777" w:rsidR="00943696" w:rsidRDefault="00943696">
      <w:pPr>
        <w:pStyle w:val="BodyText"/>
        <w:rPr>
          <w:rFonts w:ascii="Arial"/>
          <w:b/>
          <w:sz w:val="16"/>
        </w:rPr>
      </w:pPr>
    </w:p>
    <w:p w14:paraId="77333E5E" w14:textId="77777777" w:rsidR="00943696" w:rsidRDefault="00943696">
      <w:pPr>
        <w:pStyle w:val="BodyText"/>
        <w:rPr>
          <w:rFonts w:ascii="Arial"/>
          <w:b/>
          <w:sz w:val="16"/>
        </w:rPr>
      </w:pPr>
    </w:p>
    <w:p w14:paraId="77333E5F" w14:textId="77777777" w:rsidR="00943696" w:rsidRDefault="001D7629">
      <w:pPr>
        <w:spacing w:before="143" w:line="223" w:lineRule="auto"/>
        <w:ind w:left="113" w:right="224"/>
        <w:rPr>
          <w:rFonts w:ascii="VIC Light Italic"/>
          <w:i/>
          <w:sz w:val="16"/>
        </w:rPr>
      </w:pPr>
      <w:r>
        <w:rPr>
          <w:rFonts w:ascii="VIC Light Italic"/>
          <w:i/>
          <w:color w:val="100249"/>
          <w:sz w:val="16"/>
        </w:rPr>
        <w:t>Section diagram. Quality of outlook informs building setback.</w:t>
      </w:r>
    </w:p>
    <w:p w14:paraId="77333E60" w14:textId="77777777" w:rsidR="00943696" w:rsidRDefault="00943696">
      <w:pPr>
        <w:spacing w:line="223" w:lineRule="auto"/>
        <w:rPr>
          <w:rFonts w:ascii="VIC Light Italic"/>
          <w:sz w:val="16"/>
        </w:rPr>
        <w:sectPr w:rsidR="00943696">
          <w:type w:val="continuous"/>
          <w:pgSz w:w="23820" w:h="16840" w:orient="landscape"/>
          <w:pgMar w:top="320" w:right="960" w:bottom="280" w:left="1020" w:header="720" w:footer="720" w:gutter="0"/>
          <w:cols w:num="3" w:space="720" w:equalWidth="0">
            <w:col w:w="9772" w:space="2133"/>
            <w:col w:w="4581" w:space="313"/>
            <w:col w:w="5041"/>
          </w:cols>
        </w:sectPr>
      </w:pPr>
    </w:p>
    <w:p w14:paraId="77333E61" w14:textId="77777777" w:rsidR="00943696" w:rsidRDefault="00943696">
      <w:pPr>
        <w:pStyle w:val="BodyText"/>
        <w:rPr>
          <w:rFonts w:ascii="VIC Light Italic"/>
          <w:i/>
          <w:sz w:val="20"/>
        </w:rPr>
      </w:pPr>
    </w:p>
    <w:p w14:paraId="77333E62" w14:textId="77777777" w:rsidR="00943696" w:rsidRDefault="00943696">
      <w:pPr>
        <w:pStyle w:val="BodyText"/>
        <w:rPr>
          <w:rFonts w:ascii="VIC Light Italic"/>
          <w:i/>
          <w:sz w:val="20"/>
        </w:rPr>
      </w:pPr>
    </w:p>
    <w:p w14:paraId="77333E63" w14:textId="77777777" w:rsidR="00943696" w:rsidRDefault="00943696">
      <w:pPr>
        <w:pStyle w:val="BodyText"/>
        <w:rPr>
          <w:rFonts w:ascii="VIC Light Italic"/>
          <w:i/>
          <w:sz w:val="20"/>
        </w:rPr>
      </w:pPr>
    </w:p>
    <w:p w14:paraId="77333E64" w14:textId="77777777" w:rsidR="00943696" w:rsidRDefault="00943696">
      <w:pPr>
        <w:pStyle w:val="BodyText"/>
        <w:rPr>
          <w:rFonts w:ascii="VIC Light Italic"/>
          <w:i/>
          <w:sz w:val="20"/>
        </w:rPr>
      </w:pPr>
    </w:p>
    <w:p w14:paraId="77333E65" w14:textId="77777777" w:rsidR="00943696" w:rsidRDefault="00943696">
      <w:pPr>
        <w:pStyle w:val="BodyText"/>
        <w:rPr>
          <w:rFonts w:ascii="VIC Light Italic"/>
          <w:i/>
          <w:sz w:val="20"/>
        </w:rPr>
      </w:pPr>
    </w:p>
    <w:p w14:paraId="77333E66" w14:textId="77777777" w:rsidR="00943696" w:rsidRDefault="00943696">
      <w:pPr>
        <w:pStyle w:val="BodyText"/>
        <w:spacing w:before="11"/>
        <w:rPr>
          <w:rFonts w:ascii="VIC Light Italic"/>
          <w:i/>
          <w:sz w:val="23"/>
        </w:rPr>
      </w:pPr>
    </w:p>
    <w:p w14:paraId="77333E67" w14:textId="77777777" w:rsidR="00943696" w:rsidRDefault="00943696">
      <w:pPr>
        <w:rPr>
          <w:rFonts w:ascii="VIC Light Italic"/>
          <w:sz w:val="23"/>
        </w:rPr>
        <w:sectPr w:rsidR="00943696">
          <w:headerReference w:type="default" r:id="rId86"/>
          <w:footerReference w:type="default" r:id="rId87"/>
          <w:pgSz w:w="23820" w:h="16840" w:orient="landscape"/>
          <w:pgMar w:top="740" w:right="960" w:bottom="600" w:left="1020" w:header="559" w:footer="414" w:gutter="0"/>
          <w:cols w:space="720"/>
        </w:sectPr>
      </w:pPr>
    </w:p>
    <w:p w14:paraId="77333E68" w14:textId="77777777" w:rsidR="00943696" w:rsidRDefault="001D7629">
      <w:pPr>
        <w:pStyle w:val="Heading3"/>
        <w:spacing w:before="92"/>
        <w:rPr>
          <w:b/>
        </w:rPr>
      </w:pPr>
      <w:bookmarkStart w:id="8" w:name="_bookmark4"/>
      <w:bookmarkStart w:id="9" w:name="_bookmark3"/>
      <w:bookmarkEnd w:id="8"/>
      <w:bookmarkEnd w:id="9"/>
      <w:r>
        <w:rPr>
          <w:b/>
          <w:color w:val="257FC3"/>
        </w:rPr>
        <w:t>Guidance to communal open space</w:t>
      </w:r>
    </w:p>
    <w:p w14:paraId="77333E69" w14:textId="77777777" w:rsidR="00943696" w:rsidRDefault="001D7629">
      <w:pPr>
        <w:pStyle w:val="Heading5"/>
        <w:spacing w:before="189"/>
        <w:rPr>
          <w:rFonts w:ascii="Lucida Sans"/>
        </w:rPr>
      </w:pPr>
      <w:r>
        <w:rPr>
          <w:rFonts w:ascii="Lucida Sans"/>
          <w:color w:val="0077BE"/>
          <w:w w:val="105"/>
        </w:rPr>
        <w:t>Why this is important</w:t>
      </w:r>
    </w:p>
    <w:p w14:paraId="77333E6A" w14:textId="77777777" w:rsidR="00943696" w:rsidRDefault="001D7629">
      <w:pPr>
        <w:pStyle w:val="BodyText"/>
        <w:spacing w:before="184" w:line="218" w:lineRule="auto"/>
        <w:ind w:left="113" w:right="232"/>
      </w:pPr>
      <w:r>
        <w:rPr>
          <w:color w:val="414042"/>
        </w:rPr>
        <w:t>Communal open space helps improve people’s mental and physical health. In well-designed, accessible, communal open space, individuals, families and communities can exercise, play and relax. They are places that neighbours can socialise and build relationships including through activities like gardening and entertaining. They can also help increase perceptions of safety, with more people keeping an eye out for others.</w:t>
      </w:r>
    </w:p>
    <w:p w14:paraId="77333E6B" w14:textId="77777777" w:rsidR="00943696" w:rsidRDefault="00943696">
      <w:pPr>
        <w:pStyle w:val="BodyText"/>
        <w:spacing w:before="9"/>
        <w:rPr>
          <w:sz w:val="15"/>
        </w:rPr>
      </w:pPr>
    </w:p>
    <w:p w14:paraId="77333E6C" w14:textId="77777777" w:rsidR="00943696" w:rsidRDefault="001D7629">
      <w:pPr>
        <w:pStyle w:val="Heading5"/>
        <w:spacing w:before="1"/>
        <w:rPr>
          <w:rFonts w:ascii="Lucida Sans"/>
        </w:rPr>
      </w:pPr>
      <w:r>
        <w:rPr>
          <w:rFonts w:ascii="Lucida Sans"/>
          <w:color w:val="0077BE"/>
        </w:rPr>
        <w:t>Application</w:t>
      </w:r>
    </w:p>
    <w:p w14:paraId="77333E6D" w14:textId="77777777" w:rsidR="00943696" w:rsidRDefault="001D7629">
      <w:pPr>
        <w:pStyle w:val="BodyText"/>
        <w:spacing w:before="184" w:line="218" w:lineRule="auto"/>
        <w:ind w:left="113"/>
      </w:pPr>
      <w:r>
        <w:rPr>
          <w:color w:val="414042"/>
        </w:rPr>
        <w:t xml:space="preserve">Clause 55.07-2 (Communal open space) applies to apartment developments of four storeys or less </w:t>
      </w:r>
      <w:r>
        <w:rPr>
          <w:color w:val="414042"/>
          <w:spacing w:val="-3"/>
        </w:rPr>
        <w:t xml:space="preserve">(excluding </w:t>
      </w:r>
      <w:r>
        <w:rPr>
          <w:color w:val="414042"/>
        </w:rPr>
        <w:t>a basement).</w:t>
      </w:r>
    </w:p>
    <w:p w14:paraId="77333E6E" w14:textId="77777777" w:rsidR="00943696" w:rsidRDefault="001D7629">
      <w:pPr>
        <w:pStyle w:val="BodyText"/>
        <w:spacing w:before="167" w:line="218" w:lineRule="auto"/>
        <w:ind w:left="113" w:right="232"/>
      </w:pPr>
      <w:r>
        <w:rPr>
          <w:color w:val="414042"/>
        </w:rPr>
        <w:t>Clause 58.03-2 (Communal open space) applies to apartment developments of five or more storeys (excluding a basement) in a residential zone and all apartment developments in other zones.</w:t>
      </w:r>
    </w:p>
    <w:p w14:paraId="77333E6F" w14:textId="77777777" w:rsidR="00943696" w:rsidRDefault="00943696">
      <w:pPr>
        <w:pStyle w:val="BodyText"/>
        <w:spacing w:before="13"/>
        <w:rPr>
          <w:sz w:val="15"/>
        </w:rPr>
      </w:pPr>
    </w:p>
    <w:p w14:paraId="77333E70" w14:textId="77777777" w:rsidR="00943696" w:rsidRDefault="001D7629">
      <w:pPr>
        <w:pStyle w:val="Heading5"/>
        <w:rPr>
          <w:rFonts w:ascii="Lucida Sans"/>
        </w:rPr>
      </w:pPr>
      <w:r>
        <w:rPr>
          <w:rFonts w:ascii="Lucida Sans"/>
          <w:color w:val="0077BE"/>
        </w:rPr>
        <w:t>Communal open space objective (Clause 58.03-2 or Clause 55.07-2)</w:t>
      </w:r>
    </w:p>
    <w:p w14:paraId="77333E71" w14:textId="77777777" w:rsidR="00943696" w:rsidRDefault="001D7629">
      <w:pPr>
        <w:pStyle w:val="BodyText"/>
        <w:spacing w:before="168" w:line="386" w:lineRule="auto"/>
        <w:ind w:left="113" w:right="1265"/>
      </w:pPr>
      <w:r>
        <w:rPr>
          <w:color w:val="414042"/>
        </w:rPr>
        <w:t>To provide communal open space that meets the recreation and amenity needs of residents. To ensure that communal open space is accessible, functional, and is easily maintained.</w:t>
      </w:r>
    </w:p>
    <w:p w14:paraId="77333E72" w14:textId="77777777" w:rsidR="00943696" w:rsidRDefault="001D7629">
      <w:pPr>
        <w:pStyle w:val="BodyText"/>
        <w:spacing w:before="14" w:line="218" w:lineRule="auto"/>
        <w:ind w:left="113" w:right="232"/>
      </w:pPr>
      <w:r>
        <w:rPr>
          <w:color w:val="414042"/>
        </w:rPr>
        <w:t>To ensure that communal open space is integrated with the layout of the development and enhances resident amenity.</w:t>
      </w:r>
    </w:p>
    <w:p w14:paraId="77333E73" w14:textId="77777777" w:rsidR="00943696" w:rsidRDefault="00943696">
      <w:pPr>
        <w:pStyle w:val="BodyText"/>
        <w:spacing w:before="12"/>
        <w:rPr>
          <w:sz w:val="15"/>
        </w:rPr>
      </w:pPr>
    </w:p>
    <w:p w14:paraId="77333E74" w14:textId="77777777" w:rsidR="00943696" w:rsidRDefault="001D7629">
      <w:pPr>
        <w:pStyle w:val="Heading5"/>
        <w:rPr>
          <w:rFonts w:ascii="Lucida Sans"/>
        </w:rPr>
      </w:pPr>
      <w:r>
        <w:rPr>
          <w:rFonts w:ascii="Lucida Sans"/>
          <w:color w:val="0077BE"/>
          <w:w w:val="105"/>
        </w:rPr>
        <w:t>Standard (D7 or B36)</w:t>
      </w:r>
    </w:p>
    <w:p w14:paraId="77333E75" w14:textId="77777777" w:rsidR="00943696" w:rsidRDefault="001D7629">
      <w:pPr>
        <w:pStyle w:val="BodyText"/>
        <w:spacing w:before="184" w:line="218" w:lineRule="auto"/>
        <w:ind w:left="113"/>
      </w:pPr>
      <w:r>
        <w:rPr>
          <w:color w:val="414042"/>
        </w:rPr>
        <w:t>A development of 10 or more dwellings should provide a minimum area of communal outdoor open space of 30 square metres.</w:t>
      </w:r>
    </w:p>
    <w:p w14:paraId="77333E76" w14:textId="77777777" w:rsidR="00943696" w:rsidRDefault="001D7629">
      <w:pPr>
        <w:pStyle w:val="BodyText"/>
        <w:spacing w:before="168" w:line="218" w:lineRule="auto"/>
        <w:ind w:left="113" w:right="78"/>
      </w:pPr>
      <w:r>
        <w:rPr>
          <w:color w:val="414042"/>
        </w:rPr>
        <w:t>If a development contains 13 or more dwellings, the development should also provide an additional minimum area of communal open space of 2.5 square metres per dwelling, or 220 square metres. This additional area may be indoors or outdoors and consist of multiple separate areas of communal open space.</w:t>
      </w:r>
    </w:p>
    <w:p w14:paraId="77333E77" w14:textId="77777777" w:rsidR="00943696" w:rsidRDefault="001D7629">
      <w:pPr>
        <w:pStyle w:val="BodyText"/>
        <w:spacing w:before="150"/>
        <w:ind w:left="113"/>
      </w:pPr>
      <w:r>
        <w:rPr>
          <w:color w:val="414042"/>
        </w:rPr>
        <w:t>Each area of communal open space should be:</w:t>
      </w:r>
    </w:p>
    <w:p w14:paraId="77333E78" w14:textId="77777777" w:rsidR="00943696" w:rsidRDefault="001D7629">
      <w:pPr>
        <w:pStyle w:val="ListParagraph"/>
        <w:numPr>
          <w:ilvl w:val="0"/>
          <w:numId w:val="81"/>
        </w:numPr>
        <w:tabs>
          <w:tab w:val="left" w:pos="341"/>
        </w:tabs>
        <w:spacing w:before="147"/>
        <w:rPr>
          <w:sz w:val="18"/>
        </w:rPr>
      </w:pPr>
      <w:r>
        <w:rPr>
          <w:color w:val="414042"/>
          <w:sz w:val="18"/>
        </w:rPr>
        <w:t>Accessible to all</w:t>
      </w:r>
      <w:r>
        <w:rPr>
          <w:color w:val="414042"/>
          <w:spacing w:val="-1"/>
          <w:sz w:val="18"/>
        </w:rPr>
        <w:t xml:space="preserve"> </w:t>
      </w:r>
      <w:r>
        <w:rPr>
          <w:color w:val="414042"/>
          <w:sz w:val="18"/>
        </w:rPr>
        <w:t>residents.</w:t>
      </w:r>
    </w:p>
    <w:p w14:paraId="77333E79" w14:textId="77777777" w:rsidR="00943696" w:rsidRDefault="001D7629">
      <w:pPr>
        <w:pStyle w:val="ListParagraph"/>
        <w:numPr>
          <w:ilvl w:val="0"/>
          <w:numId w:val="81"/>
        </w:numPr>
        <w:tabs>
          <w:tab w:val="left" w:pos="341"/>
        </w:tabs>
        <w:spacing w:before="91"/>
        <w:rPr>
          <w:sz w:val="18"/>
        </w:rPr>
      </w:pPr>
      <w:r>
        <w:rPr>
          <w:color w:val="414042"/>
          <w:sz w:val="18"/>
        </w:rPr>
        <w:t>A usable size, shape and</w:t>
      </w:r>
      <w:r>
        <w:rPr>
          <w:color w:val="414042"/>
          <w:spacing w:val="-1"/>
          <w:sz w:val="18"/>
        </w:rPr>
        <w:t xml:space="preserve"> </w:t>
      </w:r>
      <w:r>
        <w:rPr>
          <w:color w:val="414042"/>
          <w:sz w:val="18"/>
        </w:rPr>
        <w:t>dimension.</w:t>
      </w:r>
    </w:p>
    <w:p w14:paraId="77333E7A" w14:textId="77777777" w:rsidR="00943696" w:rsidRDefault="001D7629">
      <w:pPr>
        <w:pStyle w:val="ListParagraph"/>
        <w:numPr>
          <w:ilvl w:val="0"/>
          <w:numId w:val="81"/>
        </w:numPr>
        <w:tabs>
          <w:tab w:val="left" w:pos="341"/>
        </w:tabs>
        <w:spacing w:before="90"/>
        <w:rPr>
          <w:sz w:val="18"/>
        </w:rPr>
      </w:pPr>
      <w:r>
        <w:rPr>
          <w:color w:val="414042"/>
          <w:sz w:val="18"/>
        </w:rPr>
        <w:t>Capable of efficient</w:t>
      </w:r>
      <w:r>
        <w:rPr>
          <w:color w:val="414042"/>
          <w:spacing w:val="-3"/>
          <w:sz w:val="18"/>
        </w:rPr>
        <w:t xml:space="preserve"> </w:t>
      </w:r>
      <w:r>
        <w:rPr>
          <w:color w:val="414042"/>
          <w:sz w:val="18"/>
        </w:rPr>
        <w:t>management.</w:t>
      </w:r>
    </w:p>
    <w:p w14:paraId="77333E7B" w14:textId="77777777" w:rsidR="00943696" w:rsidRDefault="001D7629">
      <w:pPr>
        <w:pStyle w:val="ListParagraph"/>
        <w:numPr>
          <w:ilvl w:val="0"/>
          <w:numId w:val="81"/>
        </w:numPr>
        <w:tabs>
          <w:tab w:val="left" w:pos="341"/>
        </w:tabs>
        <w:spacing w:before="90"/>
        <w:rPr>
          <w:sz w:val="18"/>
        </w:rPr>
      </w:pPr>
      <w:r>
        <w:rPr>
          <w:color w:val="414042"/>
          <w:sz w:val="18"/>
        </w:rPr>
        <w:t>Located to:</w:t>
      </w:r>
    </w:p>
    <w:p w14:paraId="77333E7C" w14:textId="77777777" w:rsidR="00943696" w:rsidRDefault="001D7629">
      <w:pPr>
        <w:pStyle w:val="ListParagraph"/>
        <w:numPr>
          <w:ilvl w:val="0"/>
          <w:numId w:val="77"/>
        </w:numPr>
        <w:tabs>
          <w:tab w:val="left" w:pos="568"/>
        </w:tabs>
        <w:spacing w:before="91"/>
        <w:ind w:hanging="170"/>
        <w:rPr>
          <w:sz w:val="18"/>
        </w:rPr>
      </w:pPr>
      <w:r>
        <w:rPr>
          <w:color w:val="414042"/>
          <w:sz w:val="18"/>
        </w:rPr>
        <w:t>Provide passive surveillance, where</w:t>
      </w:r>
      <w:r>
        <w:rPr>
          <w:color w:val="414042"/>
          <w:spacing w:val="-2"/>
          <w:sz w:val="18"/>
        </w:rPr>
        <w:t xml:space="preserve"> </w:t>
      </w:r>
      <w:r>
        <w:rPr>
          <w:color w:val="414042"/>
          <w:sz w:val="18"/>
        </w:rPr>
        <w:t>appropriate.</w:t>
      </w:r>
    </w:p>
    <w:p w14:paraId="77333E7D" w14:textId="77777777" w:rsidR="00943696" w:rsidRDefault="001D7629">
      <w:pPr>
        <w:pStyle w:val="ListParagraph"/>
        <w:numPr>
          <w:ilvl w:val="0"/>
          <w:numId w:val="77"/>
        </w:numPr>
        <w:tabs>
          <w:tab w:val="left" w:pos="568"/>
        </w:tabs>
        <w:spacing w:before="147"/>
        <w:ind w:hanging="170"/>
        <w:rPr>
          <w:sz w:val="18"/>
        </w:rPr>
      </w:pPr>
      <w:r>
        <w:rPr>
          <w:color w:val="414042"/>
          <w:sz w:val="18"/>
        </w:rPr>
        <w:t>Provide outlook for as many dwellings as</w:t>
      </w:r>
      <w:r>
        <w:rPr>
          <w:color w:val="414042"/>
          <w:spacing w:val="-1"/>
          <w:sz w:val="18"/>
        </w:rPr>
        <w:t xml:space="preserve"> </w:t>
      </w:r>
      <w:r>
        <w:rPr>
          <w:color w:val="414042"/>
          <w:sz w:val="18"/>
        </w:rPr>
        <w:t>practicable.</w:t>
      </w:r>
    </w:p>
    <w:p w14:paraId="77333E7E" w14:textId="77777777" w:rsidR="00943696" w:rsidRDefault="001D7629">
      <w:pPr>
        <w:pStyle w:val="ListParagraph"/>
        <w:numPr>
          <w:ilvl w:val="0"/>
          <w:numId w:val="77"/>
        </w:numPr>
        <w:tabs>
          <w:tab w:val="left" w:pos="568"/>
        </w:tabs>
        <w:spacing w:before="147"/>
        <w:ind w:hanging="170"/>
        <w:rPr>
          <w:sz w:val="18"/>
        </w:rPr>
      </w:pPr>
      <w:r>
        <w:rPr>
          <w:color w:val="414042"/>
          <w:sz w:val="18"/>
        </w:rPr>
        <w:t>Avoid overlooking into habitable rooms and the private open space of new</w:t>
      </w:r>
      <w:r>
        <w:rPr>
          <w:color w:val="414042"/>
          <w:spacing w:val="-1"/>
          <w:sz w:val="18"/>
        </w:rPr>
        <w:t xml:space="preserve"> </w:t>
      </w:r>
      <w:r>
        <w:rPr>
          <w:color w:val="414042"/>
          <w:sz w:val="18"/>
        </w:rPr>
        <w:t>dwellings.</w:t>
      </w:r>
    </w:p>
    <w:p w14:paraId="77333E7F" w14:textId="77777777" w:rsidR="00943696" w:rsidRDefault="001D7629">
      <w:pPr>
        <w:pStyle w:val="ListParagraph"/>
        <w:numPr>
          <w:ilvl w:val="0"/>
          <w:numId w:val="77"/>
        </w:numPr>
        <w:tabs>
          <w:tab w:val="left" w:pos="568"/>
        </w:tabs>
        <w:spacing w:before="147"/>
        <w:ind w:hanging="170"/>
        <w:rPr>
          <w:sz w:val="18"/>
        </w:rPr>
      </w:pPr>
      <w:r>
        <w:rPr>
          <w:color w:val="414042"/>
          <w:sz w:val="18"/>
        </w:rPr>
        <w:t>Minimise noise impacts on new and existing</w:t>
      </w:r>
      <w:r>
        <w:rPr>
          <w:color w:val="414042"/>
          <w:spacing w:val="-1"/>
          <w:sz w:val="18"/>
        </w:rPr>
        <w:t xml:space="preserve"> </w:t>
      </w:r>
      <w:r>
        <w:rPr>
          <w:color w:val="414042"/>
          <w:sz w:val="18"/>
        </w:rPr>
        <w:t>dwellings.</w:t>
      </w:r>
    </w:p>
    <w:p w14:paraId="77333E80" w14:textId="77777777" w:rsidR="00943696" w:rsidRDefault="001D7629">
      <w:pPr>
        <w:pStyle w:val="BodyText"/>
        <w:spacing w:before="147"/>
        <w:ind w:left="113"/>
      </w:pPr>
      <w:r>
        <w:rPr>
          <w:color w:val="414042"/>
        </w:rPr>
        <w:t>Any area of communal outdoor open space should be landscaped and include canopy cover and trees.</w:t>
      </w:r>
    </w:p>
    <w:p w14:paraId="77333E81" w14:textId="77777777" w:rsidR="00943696" w:rsidRDefault="00943696">
      <w:pPr>
        <w:pStyle w:val="BodyText"/>
        <w:spacing w:before="8"/>
        <w:rPr>
          <w:sz w:val="15"/>
        </w:rPr>
      </w:pPr>
    </w:p>
    <w:p w14:paraId="77333E82" w14:textId="77777777" w:rsidR="00943696" w:rsidRDefault="001D7629">
      <w:pPr>
        <w:pStyle w:val="Heading5"/>
        <w:rPr>
          <w:rFonts w:ascii="Lucida Sans"/>
        </w:rPr>
      </w:pPr>
      <w:r>
        <w:rPr>
          <w:rFonts w:ascii="Lucida Sans"/>
          <w:color w:val="0077BE"/>
        </w:rPr>
        <w:t>Decision guidelines</w:t>
      </w:r>
    </w:p>
    <w:p w14:paraId="77333E83" w14:textId="77777777" w:rsidR="00943696" w:rsidRDefault="001D7629">
      <w:pPr>
        <w:pStyle w:val="BodyText"/>
        <w:spacing w:before="168"/>
        <w:ind w:left="113"/>
      </w:pPr>
      <w:r>
        <w:rPr>
          <w:color w:val="414042"/>
        </w:rPr>
        <w:t>Before deciding on an application, the responsible authority must consider:</w:t>
      </w:r>
    </w:p>
    <w:p w14:paraId="77333E84" w14:textId="77777777" w:rsidR="00943696" w:rsidRDefault="001D7629">
      <w:pPr>
        <w:pStyle w:val="ListParagraph"/>
        <w:numPr>
          <w:ilvl w:val="0"/>
          <w:numId w:val="81"/>
        </w:numPr>
        <w:tabs>
          <w:tab w:val="left" w:pos="341"/>
        </w:tabs>
        <w:spacing w:before="147"/>
        <w:rPr>
          <w:sz w:val="18"/>
        </w:rPr>
      </w:pPr>
      <w:r>
        <w:rPr>
          <w:color w:val="414042"/>
          <w:sz w:val="18"/>
        </w:rPr>
        <w:t>Any relevant urban design objective, policy or statement set out in this planning</w:t>
      </w:r>
      <w:r>
        <w:rPr>
          <w:color w:val="414042"/>
          <w:spacing w:val="-3"/>
          <w:sz w:val="18"/>
        </w:rPr>
        <w:t xml:space="preserve"> </w:t>
      </w:r>
      <w:r>
        <w:rPr>
          <w:color w:val="414042"/>
          <w:sz w:val="18"/>
        </w:rPr>
        <w:t>scheme.</w:t>
      </w:r>
    </w:p>
    <w:p w14:paraId="77333E85" w14:textId="77777777" w:rsidR="00943696" w:rsidRDefault="001D7629">
      <w:pPr>
        <w:pStyle w:val="ListParagraph"/>
        <w:numPr>
          <w:ilvl w:val="0"/>
          <w:numId w:val="81"/>
        </w:numPr>
        <w:tabs>
          <w:tab w:val="left" w:pos="341"/>
        </w:tabs>
        <w:spacing w:before="91"/>
        <w:rPr>
          <w:sz w:val="18"/>
        </w:rPr>
      </w:pPr>
      <w:r>
        <w:rPr>
          <w:color w:val="414042"/>
          <w:sz w:val="18"/>
        </w:rPr>
        <w:t>The design</w:t>
      </w:r>
      <w:r>
        <w:rPr>
          <w:color w:val="414042"/>
          <w:spacing w:val="-1"/>
          <w:sz w:val="18"/>
        </w:rPr>
        <w:t xml:space="preserve"> </w:t>
      </w:r>
      <w:r>
        <w:rPr>
          <w:color w:val="414042"/>
          <w:sz w:val="18"/>
        </w:rPr>
        <w:t>response.</w:t>
      </w:r>
    </w:p>
    <w:p w14:paraId="77333E86" w14:textId="77777777" w:rsidR="00943696" w:rsidRDefault="001D7629">
      <w:pPr>
        <w:pStyle w:val="ListParagraph"/>
        <w:numPr>
          <w:ilvl w:val="0"/>
          <w:numId w:val="81"/>
        </w:numPr>
        <w:tabs>
          <w:tab w:val="left" w:pos="341"/>
        </w:tabs>
        <w:spacing w:before="110"/>
        <w:rPr>
          <w:sz w:val="18"/>
        </w:rPr>
      </w:pPr>
      <w:r>
        <w:rPr>
          <w:color w:val="414042"/>
          <w:sz w:val="18"/>
        </w:rPr>
        <w:t>The availability of and access to public open space.</w:t>
      </w:r>
    </w:p>
    <w:p w14:paraId="77333E87" w14:textId="77777777" w:rsidR="00943696" w:rsidRDefault="001D7629">
      <w:pPr>
        <w:pStyle w:val="Heading5"/>
        <w:spacing w:before="94"/>
        <w:rPr>
          <w:rFonts w:ascii="Lucida Sans"/>
        </w:rPr>
      </w:pPr>
      <w:r>
        <w:br w:type="column"/>
      </w:r>
      <w:r>
        <w:rPr>
          <w:rFonts w:ascii="Lucida Sans"/>
          <w:color w:val="0077BE"/>
        </w:rPr>
        <w:t>Design guidance</w:t>
      </w:r>
    </w:p>
    <w:p w14:paraId="77333E88" w14:textId="77777777" w:rsidR="00943696" w:rsidRDefault="00943696">
      <w:pPr>
        <w:pStyle w:val="BodyText"/>
        <w:rPr>
          <w:rFonts w:ascii="Lucida Sans"/>
          <w:sz w:val="22"/>
        </w:rPr>
      </w:pPr>
    </w:p>
    <w:p w14:paraId="77333E89" w14:textId="77777777" w:rsidR="00943696" w:rsidRDefault="00943696">
      <w:pPr>
        <w:pStyle w:val="BodyText"/>
        <w:rPr>
          <w:rFonts w:ascii="Lucida Sans"/>
          <w:sz w:val="22"/>
        </w:rPr>
      </w:pPr>
    </w:p>
    <w:p w14:paraId="77333E8A" w14:textId="77777777" w:rsidR="00943696" w:rsidRDefault="001D7629">
      <w:pPr>
        <w:pStyle w:val="BodyText"/>
        <w:spacing w:before="133" w:line="218" w:lineRule="auto"/>
        <w:ind w:left="113" w:right="176"/>
        <w:jc w:val="both"/>
      </w:pPr>
      <w:r>
        <w:rPr>
          <w:color w:val="414042"/>
        </w:rPr>
        <w:t>Every development of 10 or more dwellings should provide a minimum area of landscaped communal outdoor open space of 30 square metres. The intention is to provide for residents shared space that accommodates a canopy tree for shade and cooling, or at least a pergola covered by climbing plants.</w:t>
      </w:r>
    </w:p>
    <w:p w14:paraId="77333E8B" w14:textId="77777777" w:rsidR="00943696" w:rsidRDefault="001D7629">
      <w:pPr>
        <w:pStyle w:val="BodyText"/>
        <w:spacing w:before="166" w:line="218" w:lineRule="auto"/>
        <w:ind w:left="113" w:right="133"/>
      </w:pPr>
      <w:r>
        <w:rPr>
          <w:color w:val="414042"/>
        </w:rPr>
        <w:t>Developments of 13 or more dwellings need to also provide an additional 2.5 metres of communal open space, in addition to the 30 square metres of landscaped outdoor communal open space.</w:t>
      </w:r>
    </w:p>
    <w:p w14:paraId="77333E8C" w14:textId="77777777" w:rsidR="00943696" w:rsidRDefault="001D7629">
      <w:pPr>
        <w:pStyle w:val="BodyText"/>
        <w:spacing w:before="168" w:line="218" w:lineRule="auto"/>
        <w:ind w:left="113" w:right="289"/>
      </w:pPr>
      <w:r>
        <w:rPr>
          <w:color w:val="414042"/>
        </w:rPr>
        <w:t>Calculate the additional communal open space by subtracting the number 12 from the total number of dwellings and then multiply that number by 2.5 metres</w:t>
      </w:r>
    </w:p>
    <w:p w14:paraId="77333E8D" w14:textId="77777777" w:rsidR="00943696" w:rsidRDefault="001D7629">
      <w:pPr>
        <w:pStyle w:val="BodyText"/>
        <w:spacing w:before="151" w:line="386" w:lineRule="auto"/>
        <w:ind w:left="113" w:right="1857"/>
      </w:pPr>
      <w:r>
        <w:rPr>
          <w:color w:val="414042"/>
        </w:rPr>
        <w:t>The additional communal open space can be indoor or outdoor communal open space. The total combined area of communal open space can consist of multiple separate areas.</w:t>
      </w:r>
    </w:p>
    <w:p w14:paraId="77333E8E" w14:textId="77777777" w:rsidR="00943696" w:rsidRDefault="001D7629">
      <w:pPr>
        <w:pStyle w:val="BodyText"/>
        <w:spacing w:line="241" w:lineRule="exact"/>
        <w:ind w:left="113"/>
        <w:jc w:val="both"/>
      </w:pPr>
      <w:r>
        <w:rPr>
          <w:color w:val="414042"/>
        </w:rPr>
        <w:t>The table below summaries the communal open space requirements for a range of developments.</w:t>
      </w:r>
    </w:p>
    <w:p w14:paraId="77333E8F" w14:textId="77777777" w:rsidR="00943696" w:rsidRDefault="001D7629">
      <w:pPr>
        <w:pStyle w:val="Heading5"/>
        <w:spacing w:before="148"/>
        <w:jc w:val="both"/>
        <w:rPr>
          <w:rFonts w:ascii="VIC SemiBold"/>
          <w:b/>
        </w:rPr>
      </w:pPr>
      <w:r>
        <w:rPr>
          <w:rFonts w:ascii="VIC SemiBold"/>
          <w:b/>
          <w:color w:val="100249"/>
        </w:rPr>
        <w:t>Table 1: Communal open space requirement</w:t>
      </w:r>
    </w:p>
    <w:p w14:paraId="77333E90" w14:textId="77777777" w:rsidR="00943696" w:rsidRDefault="00943696">
      <w:pPr>
        <w:pStyle w:val="BodyText"/>
        <w:rPr>
          <w:rFonts w:ascii="VIC SemiBold"/>
          <w:b/>
        </w:rPr>
      </w:pPr>
    </w:p>
    <w:tbl>
      <w:tblPr>
        <w:tblW w:w="0" w:type="auto"/>
        <w:tblInd w:w="126" w:type="dxa"/>
        <w:tblBorders>
          <w:top w:val="single" w:sz="2" w:space="0" w:color="00B2A9"/>
          <w:left w:val="single" w:sz="2" w:space="0" w:color="00B2A9"/>
          <w:bottom w:val="single" w:sz="2" w:space="0" w:color="00B2A9"/>
          <w:right w:val="single" w:sz="2" w:space="0" w:color="00B2A9"/>
          <w:insideH w:val="single" w:sz="2" w:space="0" w:color="00B2A9"/>
          <w:insideV w:val="single" w:sz="2" w:space="0" w:color="00B2A9"/>
        </w:tblBorders>
        <w:tblLayout w:type="fixed"/>
        <w:tblCellMar>
          <w:left w:w="0" w:type="dxa"/>
          <w:right w:w="0" w:type="dxa"/>
        </w:tblCellMar>
        <w:tblLook w:val="01E0" w:firstRow="1" w:lastRow="1" w:firstColumn="1" w:lastColumn="1" w:noHBand="0" w:noVBand="0"/>
      </w:tblPr>
      <w:tblGrid>
        <w:gridCol w:w="2408"/>
        <w:gridCol w:w="2408"/>
        <w:gridCol w:w="2408"/>
        <w:gridCol w:w="2408"/>
      </w:tblGrid>
      <w:tr w:rsidR="00943696" w14:paraId="77333E95" w14:textId="77777777">
        <w:trPr>
          <w:trHeight w:val="808"/>
        </w:trPr>
        <w:tc>
          <w:tcPr>
            <w:tcW w:w="2408" w:type="dxa"/>
            <w:tcBorders>
              <w:left w:val="nil"/>
              <w:right w:val="single" w:sz="4" w:space="0" w:color="FFFFFF"/>
            </w:tcBorders>
            <w:shd w:val="clear" w:color="auto" w:fill="0077BE"/>
          </w:tcPr>
          <w:p w14:paraId="77333E91" w14:textId="77777777" w:rsidR="00943696" w:rsidRDefault="001D7629">
            <w:pPr>
              <w:pStyle w:val="TableParagraph"/>
              <w:spacing w:before="77"/>
              <w:ind w:left="85"/>
              <w:rPr>
                <w:rFonts w:ascii="VIC SemiBold"/>
                <w:b/>
                <w:sz w:val="18"/>
              </w:rPr>
            </w:pPr>
            <w:r>
              <w:rPr>
                <w:rFonts w:ascii="VIC SemiBold"/>
                <w:b/>
                <w:color w:val="FFFFFF"/>
                <w:sz w:val="18"/>
              </w:rPr>
              <w:t>Number of dwellings</w:t>
            </w:r>
          </w:p>
        </w:tc>
        <w:tc>
          <w:tcPr>
            <w:tcW w:w="2408" w:type="dxa"/>
            <w:tcBorders>
              <w:left w:val="single" w:sz="4" w:space="0" w:color="FFFFFF"/>
              <w:right w:val="single" w:sz="4" w:space="0" w:color="FFFFFF"/>
            </w:tcBorders>
            <w:shd w:val="clear" w:color="auto" w:fill="0077BE"/>
          </w:tcPr>
          <w:p w14:paraId="77333E92" w14:textId="77777777" w:rsidR="00943696" w:rsidRDefault="001D7629">
            <w:pPr>
              <w:pStyle w:val="TableParagraph"/>
              <w:spacing w:before="93" w:line="218" w:lineRule="auto"/>
              <w:ind w:left="80" w:right="283"/>
              <w:rPr>
                <w:rFonts w:ascii="VIC SemiBold"/>
                <w:b/>
                <w:sz w:val="18"/>
              </w:rPr>
            </w:pPr>
            <w:r>
              <w:rPr>
                <w:rFonts w:ascii="VIC SemiBold"/>
                <w:b/>
                <w:color w:val="FFFFFF"/>
                <w:sz w:val="18"/>
              </w:rPr>
              <w:t>Minimum area of landscaped communal outdoor open space</w:t>
            </w:r>
          </w:p>
        </w:tc>
        <w:tc>
          <w:tcPr>
            <w:tcW w:w="2408" w:type="dxa"/>
            <w:tcBorders>
              <w:left w:val="single" w:sz="4" w:space="0" w:color="FFFFFF"/>
              <w:right w:val="single" w:sz="4" w:space="0" w:color="FFFFFF"/>
            </w:tcBorders>
            <w:shd w:val="clear" w:color="auto" w:fill="0077BE"/>
          </w:tcPr>
          <w:p w14:paraId="77333E93" w14:textId="77777777" w:rsidR="00943696" w:rsidRDefault="001D7629">
            <w:pPr>
              <w:pStyle w:val="TableParagraph"/>
              <w:spacing w:before="93" w:line="218" w:lineRule="auto"/>
              <w:ind w:left="80" w:right="309"/>
              <w:rPr>
                <w:rFonts w:ascii="VIC SemiBold"/>
                <w:b/>
                <w:sz w:val="18"/>
              </w:rPr>
            </w:pPr>
            <w:r>
              <w:rPr>
                <w:rFonts w:ascii="VIC SemiBold"/>
                <w:b/>
                <w:color w:val="FFFFFF"/>
                <w:sz w:val="18"/>
              </w:rPr>
              <w:t>Minimum area of communal open space</w:t>
            </w:r>
          </w:p>
        </w:tc>
        <w:tc>
          <w:tcPr>
            <w:tcW w:w="2408" w:type="dxa"/>
            <w:tcBorders>
              <w:left w:val="single" w:sz="4" w:space="0" w:color="FFFFFF"/>
              <w:right w:val="single" w:sz="4" w:space="0" w:color="FFFFFF"/>
            </w:tcBorders>
            <w:shd w:val="clear" w:color="auto" w:fill="0077BE"/>
          </w:tcPr>
          <w:p w14:paraId="77333E94" w14:textId="77777777" w:rsidR="00943696" w:rsidRDefault="001D7629">
            <w:pPr>
              <w:pStyle w:val="TableParagraph"/>
              <w:spacing w:before="93" w:line="218" w:lineRule="auto"/>
              <w:ind w:left="80"/>
              <w:rPr>
                <w:rFonts w:ascii="VIC SemiBold"/>
                <w:b/>
                <w:sz w:val="18"/>
              </w:rPr>
            </w:pPr>
            <w:r>
              <w:rPr>
                <w:rFonts w:ascii="VIC SemiBold"/>
                <w:b/>
                <w:color w:val="FFFFFF"/>
                <w:sz w:val="18"/>
              </w:rPr>
              <w:t>Total minimum area of communal open space</w:t>
            </w:r>
          </w:p>
        </w:tc>
      </w:tr>
      <w:tr w:rsidR="00943696" w14:paraId="77333E9A" w14:textId="77777777">
        <w:trPr>
          <w:trHeight w:val="381"/>
        </w:trPr>
        <w:tc>
          <w:tcPr>
            <w:tcW w:w="2408" w:type="dxa"/>
            <w:tcBorders>
              <w:left w:val="single" w:sz="4" w:space="0" w:color="0077BE"/>
              <w:bottom w:val="single" w:sz="4" w:space="0" w:color="0077BE"/>
              <w:right w:val="single" w:sz="4" w:space="0" w:color="0077BE"/>
            </w:tcBorders>
          </w:tcPr>
          <w:p w14:paraId="77333E96" w14:textId="77777777" w:rsidR="00943696" w:rsidRDefault="001D7629">
            <w:pPr>
              <w:pStyle w:val="TableParagraph"/>
              <w:spacing w:before="77"/>
              <w:ind w:left="80"/>
              <w:rPr>
                <w:sz w:val="18"/>
              </w:rPr>
            </w:pPr>
            <w:r>
              <w:rPr>
                <w:color w:val="100249"/>
                <w:sz w:val="18"/>
              </w:rPr>
              <w:t>10</w:t>
            </w:r>
          </w:p>
        </w:tc>
        <w:tc>
          <w:tcPr>
            <w:tcW w:w="2408" w:type="dxa"/>
            <w:tcBorders>
              <w:left w:val="single" w:sz="4" w:space="0" w:color="0077BE"/>
              <w:bottom w:val="single" w:sz="4" w:space="0" w:color="0077BE"/>
              <w:right w:val="single" w:sz="4" w:space="0" w:color="0077BE"/>
            </w:tcBorders>
          </w:tcPr>
          <w:p w14:paraId="77333E97" w14:textId="77777777" w:rsidR="00943696" w:rsidRDefault="001D7629">
            <w:pPr>
              <w:pStyle w:val="TableParagraph"/>
              <w:spacing w:before="77"/>
              <w:ind w:left="80"/>
              <w:rPr>
                <w:sz w:val="18"/>
              </w:rPr>
            </w:pPr>
            <w:r>
              <w:rPr>
                <w:color w:val="100249"/>
                <w:sz w:val="18"/>
              </w:rPr>
              <w:t>30 square metres</w:t>
            </w:r>
          </w:p>
        </w:tc>
        <w:tc>
          <w:tcPr>
            <w:tcW w:w="2408" w:type="dxa"/>
            <w:tcBorders>
              <w:left w:val="single" w:sz="4" w:space="0" w:color="0077BE"/>
              <w:bottom w:val="single" w:sz="4" w:space="0" w:color="0077BE"/>
              <w:right w:val="single" w:sz="4" w:space="0" w:color="0077BE"/>
            </w:tcBorders>
          </w:tcPr>
          <w:p w14:paraId="77333E98" w14:textId="77777777" w:rsidR="00943696" w:rsidRDefault="001D7629">
            <w:pPr>
              <w:pStyle w:val="TableParagraph"/>
              <w:spacing w:before="77"/>
              <w:ind w:left="80"/>
              <w:rPr>
                <w:sz w:val="18"/>
              </w:rPr>
            </w:pPr>
            <w:r>
              <w:rPr>
                <w:color w:val="100249"/>
                <w:sz w:val="18"/>
              </w:rPr>
              <w:t>nil</w:t>
            </w:r>
          </w:p>
        </w:tc>
        <w:tc>
          <w:tcPr>
            <w:tcW w:w="2408" w:type="dxa"/>
            <w:tcBorders>
              <w:left w:val="single" w:sz="4" w:space="0" w:color="0077BE"/>
              <w:bottom w:val="single" w:sz="4" w:space="0" w:color="0077BE"/>
              <w:right w:val="single" w:sz="4" w:space="0" w:color="0077BE"/>
            </w:tcBorders>
          </w:tcPr>
          <w:p w14:paraId="77333E99" w14:textId="77777777" w:rsidR="00943696" w:rsidRDefault="001D7629">
            <w:pPr>
              <w:pStyle w:val="TableParagraph"/>
              <w:spacing w:before="77"/>
              <w:ind w:left="80"/>
              <w:rPr>
                <w:sz w:val="18"/>
              </w:rPr>
            </w:pPr>
            <w:r>
              <w:rPr>
                <w:color w:val="100249"/>
                <w:sz w:val="18"/>
              </w:rPr>
              <w:t>30 square metres</w:t>
            </w:r>
          </w:p>
        </w:tc>
      </w:tr>
      <w:tr w:rsidR="00943696" w14:paraId="77333EA0" w14:textId="77777777">
        <w:trPr>
          <w:trHeight w:val="716"/>
        </w:trPr>
        <w:tc>
          <w:tcPr>
            <w:tcW w:w="2408" w:type="dxa"/>
            <w:tcBorders>
              <w:top w:val="single" w:sz="4" w:space="0" w:color="0077BE"/>
              <w:left w:val="single" w:sz="4" w:space="0" w:color="0077BE"/>
              <w:bottom w:val="single" w:sz="4" w:space="0" w:color="0077BE"/>
              <w:right w:val="single" w:sz="4" w:space="0" w:color="0077BE"/>
            </w:tcBorders>
          </w:tcPr>
          <w:p w14:paraId="77333E9B" w14:textId="77777777" w:rsidR="00943696" w:rsidRDefault="001D7629">
            <w:pPr>
              <w:pStyle w:val="TableParagraph"/>
              <w:spacing w:before="75"/>
              <w:ind w:left="80"/>
              <w:rPr>
                <w:sz w:val="18"/>
              </w:rPr>
            </w:pPr>
            <w:r>
              <w:rPr>
                <w:color w:val="100249"/>
                <w:sz w:val="18"/>
              </w:rPr>
              <w:t>13</w:t>
            </w:r>
          </w:p>
        </w:tc>
        <w:tc>
          <w:tcPr>
            <w:tcW w:w="2408" w:type="dxa"/>
            <w:tcBorders>
              <w:top w:val="single" w:sz="4" w:space="0" w:color="0077BE"/>
              <w:left w:val="single" w:sz="4" w:space="0" w:color="0077BE"/>
              <w:bottom w:val="single" w:sz="4" w:space="0" w:color="0077BE"/>
              <w:right w:val="single" w:sz="4" w:space="0" w:color="0077BE"/>
            </w:tcBorders>
          </w:tcPr>
          <w:p w14:paraId="77333E9C" w14:textId="77777777" w:rsidR="00943696" w:rsidRDefault="001D7629">
            <w:pPr>
              <w:pStyle w:val="TableParagraph"/>
              <w:spacing w:before="75"/>
              <w:ind w:left="80"/>
              <w:rPr>
                <w:sz w:val="18"/>
              </w:rPr>
            </w:pPr>
            <w:r>
              <w:rPr>
                <w:color w:val="100249"/>
                <w:sz w:val="18"/>
              </w:rPr>
              <w:t>30 square metres</w:t>
            </w:r>
          </w:p>
        </w:tc>
        <w:tc>
          <w:tcPr>
            <w:tcW w:w="2408" w:type="dxa"/>
            <w:tcBorders>
              <w:top w:val="single" w:sz="4" w:space="0" w:color="0077BE"/>
              <w:left w:val="single" w:sz="4" w:space="0" w:color="0077BE"/>
              <w:bottom w:val="single" w:sz="4" w:space="0" w:color="0077BE"/>
              <w:right w:val="single" w:sz="4" w:space="0" w:color="0077BE"/>
            </w:tcBorders>
          </w:tcPr>
          <w:p w14:paraId="77333E9D" w14:textId="77777777" w:rsidR="00943696" w:rsidRDefault="001D7629">
            <w:pPr>
              <w:pStyle w:val="TableParagraph"/>
              <w:spacing w:before="75"/>
              <w:ind w:left="80"/>
              <w:rPr>
                <w:sz w:val="18"/>
              </w:rPr>
            </w:pPr>
            <w:r>
              <w:rPr>
                <w:color w:val="100249"/>
                <w:sz w:val="18"/>
              </w:rPr>
              <w:t>2.5 square metres</w:t>
            </w:r>
          </w:p>
          <w:p w14:paraId="77333E9E" w14:textId="77777777" w:rsidR="00943696" w:rsidRDefault="001D7629">
            <w:pPr>
              <w:pStyle w:val="TableParagraph"/>
              <w:spacing w:before="110"/>
              <w:ind w:left="80"/>
              <w:rPr>
                <w:sz w:val="18"/>
              </w:rPr>
            </w:pPr>
            <w:r>
              <w:rPr>
                <w:color w:val="100249"/>
                <w:sz w:val="18"/>
              </w:rPr>
              <w:t>(1 x 2.5 metres)</w:t>
            </w:r>
          </w:p>
        </w:tc>
        <w:tc>
          <w:tcPr>
            <w:tcW w:w="2408" w:type="dxa"/>
            <w:tcBorders>
              <w:top w:val="single" w:sz="4" w:space="0" w:color="0077BE"/>
              <w:left w:val="single" w:sz="4" w:space="0" w:color="0077BE"/>
              <w:bottom w:val="single" w:sz="4" w:space="0" w:color="0077BE"/>
              <w:right w:val="single" w:sz="4" w:space="0" w:color="0077BE"/>
            </w:tcBorders>
          </w:tcPr>
          <w:p w14:paraId="77333E9F" w14:textId="77777777" w:rsidR="00943696" w:rsidRDefault="001D7629">
            <w:pPr>
              <w:pStyle w:val="TableParagraph"/>
              <w:spacing w:before="75"/>
              <w:ind w:left="80"/>
              <w:rPr>
                <w:sz w:val="18"/>
              </w:rPr>
            </w:pPr>
            <w:r>
              <w:rPr>
                <w:color w:val="100249"/>
                <w:sz w:val="18"/>
              </w:rPr>
              <w:t>32.5 square metres</w:t>
            </w:r>
          </w:p>
        </w:tc>
      </w:tr>
      <w:tr w:rsidR="00943696" w14:paraId="77333EA6" w14:textId="77777777">
        <w:trPr>
          <w:trHeight w:val="716"/>
        </w:trPr>
        <w:tc>
          <w:tcPr>
            <w:tcW w:w="2408" w:type="dxa"/>
            <w:tcBorders>
              <w:top w:val="single" w:sz="4" w:space="0" w:color="0077BE"/>
              <w:left w:val="single" w:sz="4" w:space="0" w:color="0077BE"/>
              <w:bottom w:val="single" w:sz="4" w:space="0" w:color="0077BE"/>
              <w:right w:val="single" w:sz="4" w:space="0" w:color="0077BE"/>
            </w:tcBorders>
          </w:tcPr>
          <w:p w14:paraId="77333EA1" w14:textId="77777777" w:rsidR="00943696" w:rsidRDefault="001D7629">
            <w:pPr>
              <w:pStyle w:val="TableParagraph"/>
              <w:spacing w:before="75"/>
              <w:ind w:left="80"/>
              <w:rPr>
                <w:sz w:val="18"/>
              </w:rPr>
            </w:pPr>
            <w:r>
              <w:rPr>
                <w:color w:val="100249"/>
                <w:sz w:val="18"/>
              </w:rPr>
              <w:t>50</w:t>
            </w:r>
          </w:p>
        </w:tc>
        <w:tc>
          <w:tcPr>
            <w:tcW w:w="2408" w:type="dxa"/>
            <w:tcBorders>
              <w:top w:val="single" w:sz="4" w:space="0" w:color="0077BE"/>
              <w:left w:val="single" w:sz="4" w:space="0" w:color="0077BE"/>
              <w:bottom w:val="single" w:sz="4" w:space="0" w:color="0077BE"/>
              <w:right w:val="single" w:sz="4" w:space="0" w:color="0077BE"/>
            </w:tcBorders>
          </w:tcPr>
          <w:p w14:paraId="77333EA2" w14:textId="77777777" w:rsidR="00943696" w:rsidRDefault="001D7629">
            <w:pPr>
              <w:pStyle w:val="TableParagraph"/>
              <w:spacing w:before="75"/>
              <w:ind w:left="80"/>
              <w:rPr>
                <w:sz w:val="18"/>
              </w:rPr>
            </w:pPr>
            <w:r>
              <w:rPr>
                <w:color w:val="100249"/>
                <w:sz w:val="18"/>
              </w:rPr>
              <w:t>30 square metres</w:t>
            </w:r>
          </w:p>
        </w:tc>
        <w:tc>
          <w:tcPr>
            <w:tcW w:w="2408" w:type="dxa"/>
            <w:tcBorders>
              <w:top w:val="single" w:sz="4" w:space="0" w:color="0077BE"/>
              <w:left w:val="single" w:sz="4" w:space="0" w:color="0077BE"/>
              <w:bottom w:val="single" w:sz="4" w:space="0" w:color="0077BE"/>
              <w:right w:val="single" w:sz="4" w:space="0" w:color="0077BE"/>
            </w:tcBorders>
          </w:tcPr>
          <w:p w14:paraId="77333EA3" w14:textId="77777777" w:rsidR="00943696" w:rsidRDefault="001D7629">
            <w:pPr>
              <w:pStyle w:val="TableParagraph"/>
              <w:spacing w:before="75"/>
              <w:ind w:left="80"/>
              <w:rPr>
                <w:sz w:val="18"/>
              </w:rPr>
            </w:pPr>
            <w:r>
              <w:rPr>
                <w:color w:val="100249"/>
                <w:sz w:val="18"/>
              </w:rPr>
              <w:t>95 square metres</w:t>
            </w:r>
          </w:p>
          <w:p w14:paraId="77333EA4" w14:textId="77777777" w:rsidR="00943696" w:rsidRDefault="001D7629">
            <w:pPr>
              <w:pStyle w:val="TableParagraph"/>
              <w:spacing w:before="110"/>
              <w:ind w:left="80"/>
              <w:rPr>
                <w:sz w:val="18"/>
              </w:rPr>
            </w:pPr>
            <w:r>
              <w:rPr>
                <w:color w:val="100249"/>
                <w:sz w:val="18"/>
              </w:rPr>
              <w:t>(38 x 2.5 metres)</w:t>
            </w:r>
          </w:p>
        </w:tc>
        <w:tc>
          <w:tcPr>
            <w:tcW w:w="2408" w:type="dxa"/>
            <w:tcBorders>
              <w:top w:val="single" w:sz="4" w:space="0" w:color="0077BE"/>
              <w:left w:val="single" w:sz="4" w:space="0" w:color="0077BE"/>
              <w:bottom w:val="single" w:sz="4" w:space="0" w:color="0077BE"/>
              <w:right w:val="single" w:sz="4" w:space="0" w:color="0077BE"/>
            </w:tcBorders>
          </w:tcPr>
          <w:p w14:paraId="77333EA5" w14:textId="77777777" w:rsidR="00943696" w:rsidRDefault="001D7629">
            <w:pPr>
              <w:pStyle w:val="TableParagraph"/>
              <w:spacing w:before="75"/>
              <w:ind w:left="80"/>
              <w:rPr>
                <w:sz w:val="18"/>
              </w:rPr>
            </w:pPr>
            <w:r>
              <w:rPr>
                <w:color w:val="100249"/>
                <w:sz w:val="18"/>
              </w:rPr>
              <w:t>125 square metres</w:t>
            </w:r>
          </w:p>
        </w:tc>
      </w:tr>
      <w:tr w:rsidR="00943696" w14:paraId="77333EB0" w14:textId="77777777">
        <w:trPr>
          <w:trHeight w:val="1310"/>
        </w:trPr>
        <w:tc>
          <w:tcPr>
            <w:tcW w:w="2408" w:type="dxa"/>
            <w:tcBorders>
              <w:top w:val="single" w:sz="4" w:space="0" w:color="0077BE"/>
              <w:left w:val="single" w:sz="4" w:space="0" w:color="0077BE"/>
              <w:bottom w:val="single" w:sz="4" w:space="0" w:color="0077BE"/>
              <w:right w:val="single" w:sz="4" w:space="0" w:color="0077BE"/>
            </w:tcBorders>
          </w:tcPr>
          <w:p w14:paraId="77333EA7" w14:textId="77777777" w:rsidR="00943696" w:rsidRDefault="001D7629">
            <w:pPr>
              <w:pStyle w:val="TableParagraph"/>
              <w:spacing w:before="75"/>
              <w:ind w:left="80"/>
              <w:rPr>
                <w:sz w:val="18"/>
              </w:rPr>
            </w:pPr>
            <w:r>
              <w:rPr>
                <w:color w:val="100249"/>
                <w:sz w:val="18"/>
              </w:rPr>
              <w:t>100 or more</w:t>
            </w:r>
          </w:p>
        </w:tc>
        <w:tc>
          <w:tcPr>
            <w:tcW w:w="2408" w:type="dxa"/>
            <w:tcBorders>
              <w:top w:val="single" w:sz="4" w:space="0" w:color="0077BE"/>
              <w:left w:val="single" w:sz="4" w:space="0" w:color="0077BE"/>
              <w:bottom w:val="single" w:sz="4" w:space="0" w:color="0077BE"/>
              <w:right w:val="single" w:sz="4" w:space="0" w:color="0077BE"/>
            </w:tcBorders>
          </w:tcPr>
          <w:p w14:paraId="77333EA8" w14:textId="77777777" w:rsidR="00943696" w:rsidRDefault="001D7629">
            <w:pPr>
              <w:pStyle w:val="TableParagraph"/>
              <w:spacing w:before="75"/>
              <w:ind w:left="80"/>
              <w:rPr>
                <w:sz w:val="18"/>
              </w:rPr>
            </w:pPr>
            <w:r>
              <w:rPr>
                <w:color w:val="100249"/>
                <w:sz w:val="18"/>
              </w:rPr>
              <w:t>30 square metres</w:t>
            </w:r>
          </w:p>
        </w:tc>
        <w:tc>
          <w:tcPr>
            <w:tcW w:w="2408" w:type="dxa"/>
            <w:tcBorders>
              <w:top w:val="single" w:sz="4" w:space="0" w:color="0077BE"/>
              <w:left w:val="single" w:sz="4" w:space="0" w:color="0077BE"/>
              <w:bottom w:val="single" w:sz="4" w:space="0" w:color="0077BE"/>
              <w:right w:val="single" w:sz="4" w:space="0" w:color="0077BE"/>
            </w:tcBorders>
          </w:tcPr>
          <w:p w14:paraId="77333EA9" w14:textId="77777777" w:rsidR="00943696" w:rsidRDefault="001D7629">
            <w:pPr>
              <w:pStyle w:val="TableParagraph"/>
              <w:spacing w:before="75"/>
              <w:ind w:left="80"/>
              <w:rPr>
                <w:sz w:val="18"/>
              </w:rPr>
            </w:pPr>
            <w:r>
              <w:rPr>
                <w:color w:val="100249"/>
                <w:sz w:val="18"/>
              </w:rPr>
              <w:t>220 square metres</w:t>
            </w:r>
          </w:p>
          <w:p w14:paraId="77333EAA" w14:textId="77777777" w:rsidR="00943696" w:rsidRDefault="001D7629">
            <w:pPr>
              <w:pStyle w:val="TableParagraph"/>
              <w:spacing w:before="110"/>
              <w:ind w:left="80"/>
              <w:rPr>
                <w:sz w:val="18"/>
              </w:rPr>
            </w:pPr>
            <w:r>
              <w:rPr>
                <w:color w:val="100249"/>
                <w:sz w:val="18"/>
              </w:rPr>
              <w:t>(88 x 2.5 metres)</w:t>
            </w:r>
          </w:p>
          <w:p w14:paraId="77333EAB" w14:textId="77777777" w:rsidR="00943696" w:rsidRDefault="001D7629">
            <w:pPr>
              <w:pStyle w:val="TableParagraph"/>
              <w:spacing w:before="112" w:line="237" w:lineRule="auto"/>
              <w:ind w:left="80"/>
              <w:rPr>
                <w:sz w:val="18"/>
              </w:rPr>
            </w:pPr>
            <w:r>
              <w:rPr>
                <w:color w:val="100249"/>
                <w:sz w:val="18"/>
              </w:rPr>
              <w:t>(maximum requirement reached)</w:t>
            </w:r>
          </w:p>
        </w:tc>
        <w:tc>
          <w:tcPr>
            <w:tcW w:w="2408" w:type="dxa"/>
            <w:tcBorders>
              <w:top w:val="single" w:sz="4" w:space="0" w:color="0077BE"/>
              <w:left w:val="single" w:sz="4" w:space="0" w:color="0077BE"/>
              <w:bottom w:val="single" w:sz="4" w:space="0" w:color="0077BE"/>
              <w:right w:val="single" w:sz="4" w:space="0" w:color="0077BE"/>
            </w:tcBorders>
          </w:tcPr>
          <w:p w14:paraId="77333EAC" w14:textId="77777777" w:rsidR="00943696" w:rsidRDefault="001D7629">
            <w:pPr>
              <w:pStyle w:val="TableParagraph"/>
              <w:spacing w:before="75"/>
              <w:ind w:left="80"/>
              <w:rPr>
                <w:sz w:val="18"/>
              </w:rPr>
            </w:pPr>
            <w:r>
              <w:rPr>
                <w:color w:val="100249"/>
                <w:sz w:val="18"/>
              </w:rPr>
              <w:t>250 square metres</w:t>
            </w:r>
          </w:p>
          <w:p w14:paraId="77333EAD" w14:textId="77777777" w:rsidR="00943696" w:rsidRDefault="00943696">
            <w:pPr>
              <w:pStyle w:val="TableParagraph"/>
              <w:spacing w:before="0"/>
              <w:ind w:left="0"/>
              <w:rPr>
                <w:rFonts w:ascii="VIC SemiBold"/>
                <w:b/>
                <w:sz w:val="20"/>
              </w:rPr>
            </w:pPr>
          </w:p>
          <w:p w14:paraId="77333EAE" w14:textId="77777777" w:rsidR="00943696" w:rsidRDefault="00943696">
            <w:pPr>
              <w:pStyle w:val="TableParagraph"/>
              <w:spacing w:before="6"/>
              <w:ind w:left="0"/>
              <w:rPr>
                <w:rFonts w:ascii="VIC SemiBold"/>
                <w:b/>
                <w:sz w:val="14"/>
              </w:rPr>
            </w:pPr>
          </w:p>
          <w:p w14:paraId="77333EAF" w14:textId="77777777" w:rsidR="00943696" w:rsidRDefault="001D7629">
            <w:pPr>
              <w:pStyle w:val="TableParagraph"/>
              <w:spacing w:before="0" w:line="237" w:lineRule="auto"/>
              <w:ind w:left="80"/>
              <w:rPr>
                <w:sz w:val="18"/>
              </w:rPr>
            </w:pPr>
            <w:r>
              <w:rPr>
                <w:color w:val="100249"/>
                <w:sz w:val="18"/>
              </w:rPr>
              <w:t>(maximum requirement reached)</w:t>
            </w:r>
          </w:p>
        </w:tc>
      </w:tr>
    </w:tbl>
    <w:p w14:paraId="77333EB1" w14:textId="77777777" w:rsidR="00943696" w:rsidRDefault="001D7629">
      <w:pPr>
        <w:pStyle w:val="BodyText"/>
        <w:rPr>
          <w:rFonts w:ascii="VIC SemiBold"/>
          <w:b/>
          <w:sz w:val="24"/>
        </w:rPr>
      </w:pPr>
      <w:r>
        <w:rPr>
          <w:noProof/>
        </w:rPr>
        <w:drawing>
          <wp:anchor distT="0" distB="0" distL="0" distR="0" simplePos="0" relativeHeight="251461120" behindDoc="0" locked="0" layoutInCell="1" allowOverlap="1" wp14:anchorId="77334EAE" wp14:editId="52A3F8E9">
            <wp:simplePos x="0" y="0"/>
            <wp:positionH relativeFrom="page">
              <wp:posOffset>8651037</wp:posOffset>
            </wp:positionH>
            <wp:positionV relativeFrom="paragraph">
              <wp:posOffset>230515</wp:posOffset>
            </wp:positionV>
            <wp:extent cx="5377782" cy="2514600"/>
            <wp:effectExtent l="0" t="0" r="0" b="0"/>
            <wp:wrapTopAndBottom/>
            <wp:docPr id="49" name="image64.jpeg" descr="Plan for a three storey apartment building with communal open space in the front set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64.jpeg" descr="Plan for a three storey apartment building with communal open space in the front setback."/>
                    <pic:cNvPicPr/>
                  </pic:nvPicPr>
                  <pic:blipFill>
                    <a:blip r:embed="rId88" cstate="print"/>
                    <a:stretch>
                      <a:fillRect/>
                    </a:stretch>
                  </pic:blipFill>
                  <pic:spPr>
                    <a:xfrm>
                      <a:off x="0" y="0"/>
                      <a:ext cx="5377782" cy="2514600"/>
                    </a:xfrm>
                    <a:prstGeom prst="rect">
                      <a:avLst/>
                    </a:prstGeom>
                  </pic:spPr>
                </pic:pic>
              </a:graphicData>
            </a:graphic>
          </wp:anchor>
        </w:drawing>
      </w:r>
    </w:p>
    <w:p w14:paraId="77333EB2" w14:textId="77777777" w:rsidR="00943696" w:rsidRDefault="00943696">
      <w:pPr>
        <w:pStyle w:val="BodyText"/>
        <w:spacing w:before="9"/>
        <w:rPr>
          <w:rFonts w:ascii="VIC SemiBold"/>
          <w:b/>
          <w:sz w:val="17"/>
        </w:rPr>
      </w:pPr>
    </w:p>
    <w:p w14:paraId="77333EB3" w14:textId="77777777" w:rsidR="00943696" w:rsidRDefault="001D7629">
      <w:pPr>
        <w:spacing w:before="1"/>
        <w:ind w:left="113"/>
        <w:jc w:val="both"/>
        <w:rPr>
          <w:rFonts w:ascii="VIC Light Italic"/>
          <w:i/>
          <w:sz w:val="16"/>
        </w:rPr>
      </w:pPr>
      <w:r>
        <w:rPr>
          <w:rFonts w:ascii="VIC Light Italic"/>
          <w:i/>
          <w:color w:val="100249"/>
          <w:sz w:val="16"/>
        </w:rPr>
        <w:t>Landscaped outdoor communal open space can be provided in the front setback as appropriate to the urban context.</w:t>
      </w:r>
    </w:p>
    <w:p w14:paraId="77333EB4" w14:textId="77777777" w:rsidR="00943696" w:rsidRDefault="00943696">
      <w:pPr>
        <w:jc w:val="both"/>
        <w:rPr>
          <w:rFonts w:ascii="VIC Light Italic"/>
          <w:sz w:val="16"/>
        </w:rPr>
        <w:sectPr w:rsidR="00943696">
          <w:type w:val="continuous"/>
          <w:pgSz w:w="23820" w:h="16840" w:orient="landscape"/>
          <w:pgMar w:top="320" w:right="960" w:bottom="280" w:left="1020" w:header="720" w:footer="720" w:gutter="0"/>
          <w:cols w:num="2" w:space="720" w:equalWidth="0">
            <w:col w:w="9705" w:space="2200"/>
            <w:col w:w="9935"/>
          </w:cols>
        </w:sectPr>
      </w:pPr>
    </w:p>
    <w:p w14:paraId="77333EB5" w14:textId="77777777" w:rsidR="00943696" w:rsidRDefault="00943696">
      <w:pPr>
        <w:pStyle w:val="BodyText"/>
        <w:rPr>
          <w:rFonts w:ascii="VIC Light Italic"/>
          <w:i/>
          <w:sz w:val="20"/>
        </w:rPr>
      </w:pPr>
    </w:p>
    <w:p w14:paraId="77333EB6" w14:textId="77777777" w:rsidR="00943696" w:rsidRDefault="00943696">
      <w:pPr>
        <w:pStyle w:val="BodyText"/>
        <w:rPr>
          <w:rFonts w:ascii="VIC Light Italic"/>
          <w:i/>
          <w:sz w:val="20"/>
        </w:rPr>
      </w:pPr>
    </w:p>
    <w:p w14:paraId="77333EB7" w14:textId="77777777" w:rsidR="00943696" w:rsidRDefault="00943696">
      <w:pPr>
        <w:pStyle w:val="BodyText"/>
        <w:spacing w:before="9"/>
        <w:rPr>
          <w:rFonts w:ascii="VIC Light Italic"/>
          <w:i/>
          <w:sz w:val="29"/>
        </w:rPr>
      </w:pPr>
    </w:p>
    <w:p w14:paraId="77333EB8" w14:textId="3A8D3C37" w:rsidR="00943696" w:rsidRDefault="00000000">
      <w:pPr>
        <w:pStyle w:val="BodyText"/>
        <w:spacing w:line="20" w:lineRule="exact"/>
        <w:ind w:left="12011"/>
        <w:rPr>
          <w:rFonts w:ascii="VIC Light Italic"/>
          <w:sz w:val="2"/>
        </w:rPr>
      </w:pPr>
      <w:r>
        <w:rPr>
          <w:rFonts w:ascii="VIC Light Italic"/>
          <w:sz w:val="2"/>
        </w:rPr>
      </w:r>
      <w:r w:rsidR="001367CF">
        <w:rPr>
          <w:rFonts w:ascii="VIC Light Italic"/>
          <w:sz w:val="2"/>
        </w:rPr>
        <w:pict w14:anchorId="77334EB1">
          <v:group id="_x0000_s4307" style="width:480.9pt;height:.75pt;mso-position-horizontal-relative:char;mso-position-vertical-relative:line" coordsize="9618,15">
            <v:line id="_x0000_s4309" style="position:absolute" from="0,8" to="784,8" strokecolor="#0077be"/>
            <v:line id="_x0000_s4308" style="position:absolute" from="784,8" to="9618,8" strokecolor="#0077be"/>
            <w10:anchorlock/>
          </v:group>
        </w:pict>
      </w:r>
    </w:p>
    <w:p w14:paraId="77333EB9" w14:textId="77777777" w:rsidR="00943696" w:rsidRDefault="00943696">
      <w:pPr>
        <w:pStyle w:val="BodyText"/>
        <w:spacing w:before="4"/>
        <w:rPr>
          <w:rFonts w:ascii="VIC Light Italic"/>
          <w:i/>
          <w:sz w:val="9"/>
        </w:rPr>
      </w:pPr>
    </w:p>
    <w:p w14:paraId="77333EBA" w14:textId="77777777" w:rsidR="00943696" w:rsidRDefault="00943696">
      <w:pPr>
        <w:rPr>
          <w:rFonts w:ascii="VIC Light Italic"/>
          <w:sz w:val="9"/>
        </w:rPr>
        <w:sectPr w:rsidR="00943696">
          <w:footerReference w:type="default" r:id="rId89"/>
          <w:pgSz w:w="23820" w:h="16840" w:orient="landscape"/>
          <w:pgMar w:top="740" w:right="960" w:bottom="600" w:left="1020" w:header="559" w:footer="414" w:gutter="0"/>
          <w:cols w:space="720"/>
        </w:sectPr>
      </w:pPr>
    </w:p>
    <w:p w14:paraId="77333EBB" w14:textId="77777777" w:rsidR="00943696" w:rsidRDefault="00943696">
      <w:pPr>
        <w:pStyle w:val="BodyText"/>
        <w:rPr>
          <w:rFonts w:ascii="VIC Light Italic"/>
          <w:i/>
          <w:sz w:val="22"/>
        </w:rPr>
      </w:pPr>
    </w:p>
    <w:p w14:paraId="77333EBC" w14:textId="77777777" w:rsidR="00943696" w:rsidRDefault="00943696">
      <w:pPr>
        <w:pStyle w:val="BodyText"/>
        <w:spacing w:before="2"/>
        <w:rPr>
          <w:rFonts w:ascii="VIC Light Italic"/>
          <w:i/>
          <w:sz w:val="28"/>
        </w:rPr>
      </w:pPr>
    </w:p>
    <w:p w14:paraId="77333EBD" w14:textId="77777777" w:rsidR="00943696" w:rsidRDefault="001D7629">
      <w:pPr>
        <w:pStyle w:val="Heading5"/>
        <w:rPr>
          <w:rFonts w:ascii="VIC"/>
        </w:rPr>
      </w:pPr>
      <w:r>
        <w:rPr>
          <w:rFonts w:ascii="VIC"/>
          <w:color w:val="0077BE"/>
        </w:rPr>
        <w:t>About outdoor communal open space</w:t>
      </w:r>
    </w:p>
    <w:p w14:paraId="77333EBE" w14:textId="77777777" w:rsidR="00943696" w:rsidRDefault="001D7629">
      <w:pPr>
        <w:pStyle w:val="BodyText"/>
        <w:spacing w:before="140"/>
        <w:ind w:left="113"/>
      </w:pPr>
      <w:r>
        <w:rPr>
          <w:color w:val="414042"/>
        </w:rPr>
        <w:t>Outdoor communal open space:</w:t>
      </w:r>
    </w:p>
    <w:p w14:paraId="77333EBF" w14:textId="77777777" w:rsidR="00943696" w:rsidRDefault="001D7629">
      <w:pPr>
        <w:pStyle w:val="ListParagraph"/>
        <w:numPr>
          <w:ilvl w:val="0"/>
          <w:numId w:val="81"/>
        </w:numPr>
        <w:tabs>
          <w:tab w:val="left" w:pos="341"/>
        </w:tabs>
        <w:spacing w:before="163" w:line="218" w:lineRule="auto"/>
        <w:ind w:right="38"/>
        <w:rPr>
          <w:sz w:val="18"/>
        </w:rPr>
      </w:pPr>
      <w:r>
        <w:rPr>
          <w:color w:val="414042"/>
          <w:sz w:val="18"/>
        </w:rPr>
        <w:t>is communal open space which is external to a building and has been set aside within the development for use by occupants. It can be provided in multiple places in an apartment</w:t>
      </w:r>
      <w:r>
        <w:rPr>
          <w:color w:val="414042"/>
          <w:spacing w:val="3"/>
          <w:sz w:val="18"/>
        </w:rPr>
        <w:t xml:space="preserve"> </w:t>
      </w:r>
      <w:r>
        <w:rPr>
          <w:color w:val="414042"/>
          <w:sz w:val="18"/>
        </w:rPr>
        <w:t>development</w:t>
      </w:r>
    </w:p>
    <w:p w14:paraId="77333EC0" w14:textId="77777777" w:rsidR="00943696" w:rsidRDefault="001D7629">
      <w:pPr>
        <w:pStyle w:val="ListParagraph"/>
        <w:numPr>
          <w:ilvl w:val="0"/>
          <w:numId w:val="81"/>
        </w:numPr>
        <w:tabs>
          <w:tab w:val="left" w:pos="341"/>
        </w:tabs>
        <w:spacing w:line="218" w:lineRule="auto"/>
        <w:ind w:right="255"/>
        <w:rPr>
          <w:sz w:val="18"/>
        </w:rPr>
      </w:pPr>
      <w:r>
        <w:rPr>
          <w:color w:val="414042"/>
          <w:sz w:val="18"/>
        </w:rPr>
        <w:t>provides amenity for residents by accommodating canopy trees, productive gardens and other types of landscaping, access to outlook and sunlight and access to seating and a variety of communal outdoor recreation facilities for all</w:t>
      </w:r>
      <w:r>
        <w:rPr>
          <w:color w:val="414042"/>
          <w:spacing w:val="-2"/>
          <w:sz w:val="18"/>
        </w:rPr>
        <w:t xml:space="preserve"> </w:t>
      </w:r>
      <w:r>
        <w:rPr>
          <w:color w:val="414042"/>
          <w:sz w:val="18"/>
        </w:rPr>
        <w:t>ages</w:t>
      </w:r>
    </w:p>
    <w:p w14:paraId="77333EC1" w14:textId="77777777" w:rsidR="00943696" w:rsidRDefault="001D7629">
      <w:pPr>
        <w:pStyle w:val="ListParagraph"/>
        <w:numPr>
          <w:ilvl w:val="0"/>
          <w:numId w:val="81"/>
        </w:numPr>
        <w:tabs>
          <w:tab w:val="left" w:pos="341"/>
        </w:tabs>
        <w:spacing w:before="110" w:line="218" w:lineRule="auto"/>
        <w:ind w:right="112"/>
        <w:rPr>
          <w:sz w:val="18"/>
        </w:rPr>
      </w:pPr>
      <w:r>
        <w:rPr>
          <w:color w:val="414042"/>
          <w:sz w:val="18"/>
        </w:rPr>
        <w:t>is also distinct from private open space, common areas, service access areas and indoor communal spaces. These areas do not contribute to the minimum provision of outdoor communal open space. Common areas include circulation corridors, an entry lobby, outdoor pathways, waste rooms, car parking, bike storage, light courts and private gardens located within building setbacks</w:t>
      </w:r>
    </w:p>
    <w:p w14:paraId="77333EC2" w14:textId="77777777" w:rsidR="00943696" w:rsidRDefault="001D7629">
      <w:pPr>
        <w:pStyle w:val="ListParagraph"/>
        <w:numPr>
          <w:ilvl w:val="0"/>
          <w:numId w:val="81"/>
        </w:numPr>
        <w:tabs>
          <w:tab w:val="left" w:pos="341"/>
        </w:tabs>
        <w:spacing w:before="109" w:line="218" w:lineRule="auto"/>
        <w:ind w:right="208"/>
        <w:rPr>
          <w:sz w:val="18"/>
        </w:rPr>
      </w:pPr>
      <w:r>
        <w:rPr>
          <w:color w:val="414042"/>
          <w:sz w:val="18"/>
        </w:rPr>
        <w:t>can incorporate outdoor circulation spaces or pathways, provided these are functionally integrated with the outdoor communal open space and support the creation of comfortable gathering</w:t>
      </w:r>
      <w:r>
        <w:rPr>
          <w:color w:val="414042"/>
          <w:spacing w:val="16"/>
          <w:sz w:val="18"/>
        </w:rPr>
        <w:t xml:space="preserve"> </w:t>
      </w:r>
      <w:r>
        <w:rPr>
          <w:color w:val="414042"/>
          <w:sz w:val="18"/>
        </w:rPr>
        <w:t>spaces</w:t>
      </w:r>
    </w:p>
    <w:p w14:paraId="77333EC3" w14:textId="77777777" w:rsidR="00943696" w:rsidRDefault="001D7629">
      <w:pPr>
        <w:pStyle w:val="ListParagraph"/>
        <w:numPr>
          <w:ilvl w:val="0"/>
          <w:numId w:val="81"/>
        </w:numPr>
        <w:tabs>
          <w:tab w:val="left" w:pos="341"/>
        </w:tabs>
        <w:spacing w:line="218" w:lineRule="auto"/>
        <w:ind w:right="44"/>
        <w:rPr>
          <w:sz w:val="18"/>
        </w:rPr>
      </w:pPr>
      <w:r>
        <w:rPr>
          <w:color w:val="414042"/>
          <w:sz w:val="18"/>
        </w:rPr>
        <w:t>can be located on rooftops, podiums, at the ground floor in setbacks from boundaries or in ground-level courtyards. The siting and design of communal open space should relate to the context of the site and the typology of the</w:t>
      </w:r>
      <w:r>
        <w:rPr>
          <w:color w:val="414042"/>
          <w:spacing w:val="-1"/>
          <w:sz w:val="18"/>
        </w:rPr>
        <w:t xml:space="preserve"> </w:t>
      </w:r>
      <w:r>
        <w:rPr>
          <w:color w:val="414042"/>
          <w:sz w:val="18"/>
        </w:rPr>
        <w:t>development.</w:t>
      </w:r>
    </w:p>
    <w:p w14:paraId="77333EC4" w14:textId="77777777" w:rsidR="00943696" w:rsidRDefault="001D7629">
      <w:pPr>
        <w:pStyle w:val="BodyText"/>
        <w:tabs>
          <w:tab w:val="left" w:pos="897"/>
        </w:tabs>
        <w:spacing w:before="95" w:line="249" w:lineRule="auto"/>
        <w:ind w:left="897" w:right="1016" w:hanging="784"/>
        <w:rPr>
          <w:rFonts w:ascii="Lucida Sans" w:hAnsi="Lucida Sans"/>
        </w:rPr>
      </w:pPr>
      <w:r>
        <w:br w:type="column"/>
      </w:r>
      <w:r>
        <w:rPr>
          <w:rFonts w:ascii="Lucida Sans" w:hAnsi="Lucida Sans"/>
          <w:color w:val="414042"/>
          <w:w w:val="95"/>
          <w:position w:val="4"/>
        </w:rPr>
        <w:t>1</w:t>
      </w:r>
      <w:r>
        <w:rPr>
          <w:rFonts w:ascii="Lucida Sans" w:hAnsi="Lucida Sans"/>
          <w:color w:val="414042"/>
          <w:w w:val="95"/>
          <w:position w:val="4"/>
        </w:rPr>
        <w:tab/>
      </w:r>
      <w:r>
        <w:rPr>
          <w:rFonts w:ascii="Lucida Sans" w:hAnsi="Lucida Sans"/>
          <w:color w:val="414042"/>
          <w:w w:val="105"/>
        </w:rPr>
        <w:t>Provide</w:t>
      </w:r>
      <w:r>
        <w:rPr>
          <w:rFonts w:ascii="Lucida Sans" w:hAnsi="Lucida Sans"/>
          <w:color w:val="414042"/>
          <w:spacing w:val="-21"/>
          <w:w w:val="105"/>
        </w:rPr>
        <w:t xml:space="preserve"> </w:t>
      </w:r>
      <w:r>
        <w:rPr>
          <w:rFonts w:ascii="Lucida Sans" w:hAnsi="Lucida Sans"/>
          <w:color w:val="414042"/>
          <w:w w:val="105"/>
        </w:rPr>
        <w:t>a</w:t>
      </w:r>
      <w:r>
        <w:rPr>
          <w:rFonts w:ascii="Lucida Sans" w:hAnsi="Lucida Sans"/>
          <w:color w:val="414042"/>
          <w:spacing w:val="-21"/>
          <w:w w:val="105"/>
        </w:rPr>
        <w:t xml:space="preserve"> </w:t>
      </w:r>
      <w:r>
        <w:rPr>
          <w:rFonts w:ascii="Lucida Sans" w:hAnsi="Lucida Sans"/>
          <w:color w:val="414042"/>
          <w:w w:val="105"/>
        </w:rPr>
        <w:t>communal</w:t>
      </w:r>
      <w:r>
        <w:rPr>
          <w:rFonts w:ascii="Lucida Sans" w:hAnsi="Lucida Sans"/>
          <w:color w:val="414042"/>
          <w:spacing w:val="-21"/>
          <w:w w:val="105"/>
        </w:rPr>
        <w:t xml:space="preserve"> </w:t>
      </w:r>
      <w:r>
        <w:rPr>
          <w:rFonts w:ascii="Lucida Sans" w:hAnsi="Lucida Sans"/>
          <w:color w:val="414042"/>
          <w:w w:val="105"/>
        </w:rPr>
        <w:t>open</w:t>
      </w:r>
      <w:r>
        <w:rPr>
          <w:rFonts w:ascii="Lucida Sans" w:hAnsi="Lucida Sans"/>
          <w:color w:val="414042"/>
          <w:spacing w:val="-21"/>
          <w:w w:val="105"/>
        </w:rPr>
        <w:t xml:space="preserve"> </w:t>
      </w:r>
      <w:r>
        <w:rPr>
          <w:rFonts w:ascii="Lucida Sans" w:hAnsi="Lucida Sans"/>
          <w:color w:val="414042"/>
          <w:w w:val="105"/>
        </w:rPr>
        <w:t>space</w:t>
      </w:r>
      <w:r>
        <w:rPr>
          <w:rFonts w:ascii="Lucida Sans" w:hAnsi="Lucida Sans"/>
          <w:color w:val="414042"/>
          <w:spacing w:val="-20"/>
          <w:w w:val="105"/>
        </w:rPr>
        <w:t xml:space="preserve"> </w:t>
      </w:r>
      <w:r>
        <w:rPr>
          <w:rFonts w:ascii="Lucida Sans" w:hAnsi="Lucida Sans"/>
          <w:color w:val="414042"/>
          <w:w w:val="105"/>
        </w:rPr>
        <w:t>that</w:t>
      </w:r>
      <w:r>
        <w:rPr>
          <w:rFonts w:ascii="Lucida Sans" w:hAnsi="Lucida Sans"/>
          <w:color w:val="414042"/>
          <w:spacing w:val="-21"/>
          <w:w w:val="105"/>
        </w:rPr>
        <w:t xml:space="preserve"> </w:t>
      </w:r>
      <w:r>
        <w:rPr>
          <w:rFonts w:ascii="Lucida Sans" w:hAnsi="Lucida Sans"/>
          <w:color w:val="414042"/>
          <w:w w:val="105"/>
        </w:rPr>
        <w:t>enables</w:t>
      </w:r>
      <w:r>
        <w:rPr>
          <w:rFonts w:ascii="Lucida Sans" w:hAnsi="Lucida Sans"/>
          <w:color w:val="414042"/>
          <w:spacing w:val="-21"/>
          <w:w w:val="105"/>
        </w:rPr>
        <w:t xml:space="preserve"> </w:t>
      </w:r>
      <w:r>
        <w:rPr>
          <w:rFonts w:ascii="Lucida Sans" w:hAnsi="Lucida Sans"/>
          <w:color w:val="414042"/>
          <w:w w:val="105"/>
        </w:rPr>
        <w:t>a</w:t>
      </w:r>
      <w:r>
        <w:rPr>
          <w:rFonts w:ascii="Lucida Sans" w:hAnsi="Lucida Sans"/>
          <w:color w:val="414042"/>
          <w:spacing w:val="-21"/>
          <w:w w:val="105"/>
        </w:rPr>
        <w:t xml:space="preserve"> </w:t>
      </w:r>
      <w:r>
        <w:rPr>
          <w:rFonts w:ascii="Lucida Sans" w:hAnsi="Lucida Sans"/>
          <w:color w:val="414042"/>
          <w:w w:val="105"/>
        </w:rPr>
        <w:t>comfortable</w:t>
      </w:r>
      <w:r>
        <w:rPr>
          <w:rFonts w:ascii="Lucida Sans" w:hAnsi="Lucida Sans"/>
          <w:color w:val="414042"/>
          <w:spacing w:val="-21"/>
          <w:w w:val="105"/>
        </w:rPr>
        <w:t xml:space="preserve"> </w:t>
      </w:r>
      <w:r>
        <w:rPr>
          <w:rFonts w:ascii="Lucida Sans" w:hAnsi="Lucida Sans"/>
          <w:color w:val="414042"/>
          <w:w w:val="105"/>
        </w:rPr>
        <w:t>outdoor</w:t>
      </w:r>
      <w:r>
        <w:rPr>
          <w:rFonts w:ascii="Lucida Sans" w:hAnsi="Lucida Sans"/>
          <w:color w:val="414042"/>
          <w:spacing w:val="-20"/>
          <w:w w:val="105"/>
        </w:rPr>
        <w:t xml:space="preserve"> </w:t>
      </w:r>
      <w:r>
        <w:rPr>
          <w:rFonts w:ascii="Lucida Sans" w:hAnsi="Lucida Sans"/>
          <w:color w:val="414042"/>
          <w:w w:val="105"/>
        </w:rPr>
        <w:t>area</w:t>
      </w:r>
      <w:r>
        <w:rPr>
          <w:rFonts w:ascii="Lucida Sans" w:hAnsi="Lucida Sans"/>
          <w:color w:val="414042"/>
          <w:spacing w:val="-21"/>
          <w:w w:val="105"/>
        </w:rPr>
        <w:t xml:space="preserve"> </w:t>
      </w:r>
      <w:r>
        <w:rPr>
          <w:rFonts w:ascii="Lucida Sans" w:hAnsi="Lucida Sans"/>
          <w:color w:val="414042"/>
          <w:w w:val="105"/>
        </w:rPr>
        <w:t>for</w:t>
      </w:r>
      <w:r>
        <w:rPr>
          <w:rFonts w:ascii="Lucida Sans" w:hAnsi="Lucida Sans"/>
          <w:color w:val="414042"/>
          <w:spacing w:val="-21"/>
          <w:w w:val="105"/>
        </w:rPr>
        <w:t xml:space="preserve"> </w:t>
      </w:r>
      <w:r>
        <w:rPr>
          <w:rFonts w:ascii="Lucida Sans" w:hAnsi="Lucida Sans"/>
          <w:color w:val="414042"/>
          <w:w w:val="105"/>
        </w:rPr>
        <w:t>residents’ recreation.</w:t>
      </w:r>
    </w:p>
    <w:p w14:paraId="77333EC5" w14:textId="77777777" w:rsidR="00943696" w:rsidRDefault="00943696">
      <w:pPr>
        <w:pStyle w:val="BodyText"/>
        <w:spacing w:before="8"/>
        <w:rPr>
          <w:rFonts w:ascii="Lucida Sans"/>
          <w:sz w:val="15"/>
        </w:rPr>
      </w:pPr>
    </w:p>
    <w:p w14:paraId="77333EC6" w14:textId="77777777" w:rsidR="00943696" w:rsidRDefault="001D7629">
      <w:pPr>
        <w:pStyle w:val="BodyText"/>
        <w:spacing w:line="237" w:lineRule="auto"/>
        <w:ind w:left="1124" w:right="320" w:hanging="227"/>
      </w:pPr>
      <w:r>
        <w:rPr>
          <w:color w:val="414042"/>
        </w:rPr>
        <w:t>→ DESIGN IDEAS: To enable a comfortable outdoor communal open space that is useable throughout the year and in a range of weather conditions, ideas include:</w:t>
      </w:r>
    </w:p>
    <w:p w14:paraId="77333EC7" w14:textId="77777777" w:rsidR="00943696" w:rsidRDefault="001D7629">
      <w:pPr>
        <w:pStyle w:val="ListParagraph"/>
        <w:numPr>
          <w:ilvl w:val="0"/>
          <w:numId w:val="14"/>
        </w:numPr>
        <w:tabs>
          <w:tab w:val="left" w:pos="1352"/>
        </w:tabs>
        <w:spacing w:before="110"/>
        <w:rPr>
          <w:sz w:val="18"/>
        </w:rPr>
      </w:pPr>
      <w:r>
        <w:rPr>
          <w:color w:val="414042"/>
          <w:sz w:val="18"/>
        </w:rPr>
        <w:t xml:space="preserve">Orientating the space to the </w:t>
      </w:r>
      <w:r>
        <w:rPr>
          <w:color w:val="414042"/>
          <w:spacing w:val="2"/>
          <w:sz w:val="18"/>
        </w:rPr>
        <w:t xml:space="preserve">north </w:t>
      </w:r>
      <w:r>
        <w:rPr>
          <w:color w:val="414042"/>
          <w:sz w:val="18"/>
        </w:rPr>
        <w:t>of the site to benefit from solar access</w:t>
      </w:r>
    </w:p>
    <w:p w14:paraId="77333EC8" w14:textId="77777777" w:rsidR="00943696" w:rsidRDefault="001D7629">
      <w:pPr>
        <w:pStyle w:val="ListParagraph"/>
        <w:numPr>
          <w:ilvl w:val="0"/>
          <w:numId w:val="14"/>
        </w:numPr>
        <w:tabs>
          <w:tab w:val="left" w:pos="1352"/>
        </w:tabs>
        <w:rPr>
          <w:sz w:val="18"/>
        </w:rPr>
      </w:pPr>
      <w:r>
        <w:rPr>
          <w:color w:val="414042"/>
          <w:sz w:val="18"/>
        </w:rPr>
        <w:t xml:space="preserve">Locating the space </w:t>
      </w:r>
      <w:r>
        <w:rPr>
          <w:color w:val="414042"/>
          <w:spacing w:val="2"/>
          <w:sz w:val="18"/>
        </w:rPr>
        <w:t xml:space="preserve">off </w:t>
      </w:r>
      <w:r>
        <w:rPr>
          <w:color w:val="414042"/>
          <w:sz w:val="18"/>
        </w:rPr>
        <w:t>a multi-purpose recreation</w:t>
      </w:r>
      <w:r>
        <w:rPr>
          <w:color w:val="414042"/>
          <w:spacing w:val="-1"/>
          <w:sz w:val="18"/>
        </w:rPr>
        <w:t xml:space="preserve"> </w:t>
      </w:r>
      <w:r>
        <w:rPr>
          <w:color w:val="414042"/>
          <w:sz w:val="18"/>
        </w:rPr>
        <w:t>room</w:t>
      </w:r>
    </w:p>
    <w:p w14:paraId="77333EC9" w14:textId="77777777" w:rsidR="00943696" w:rsidRDefault="001D7629">
      <w:pPr>
        <w:pStyle w:val="ListParagraph"/>
        <w:numPr>
          <w:ilvl w:val="0"/>
          <w:numId w:val="14"/>
        </w:numPr>
        <w:tabs>
          <w:tab w:val="left" w:pos="1352"/>
        </w:tabs>
        <w:spacing w:before="110"/>
        <w:rPr>
          <w:sz w:val="18"/>
        </w:rPr>
      </w:pPr>
      <w:r>
        <w:rPr>
          <w:color w:val="414042"/>
          <w:sz w:val="18"/>
        </w:rPr>
        <w:t>Planting a mix of deciduous and evergreen vegetation, especially canopy</w:t>
      </w:r>
      <w:r>
        <w:rPr>
          <w:color w:val="414042"/>
          <w:spacing w:val="-3"/>
          <w:sz w:val="18"/>
        </w:rPr>
        <w:t xml:space="preserve"> </w:t>
      </w:r>
      <w:r>
        <w:rPr>
          <w:color w:val="414042"/>
          <w:sz w:val="18"/>
        </w:rPr>
        <w:t>trees</w:t>
      </w:r>
    </w:p>
    <w:p w14:paraId="77333ECA" w14:textId="77777777" w:rsidR="00943696" w:rsidRDefault="001D7629">
      <w:pPr>
        <w:pStyle w:val="ListParagraph"/>
        <w:numPr>
          <w:ilvl w:val="0"/>
          <w:numId w:val="14"/>
        </w:numPr>
        <w:tabs>
          <w:tab w:val="left" w:pos="1352"/>
        </w:tabs>
        <w:spacing w:before="110"/>
        <w:rPr>
          <w:sz w:val="18"/>
        </w:rPr>
      </w:pPr>
      <w:r>
        <w:rPr>
          <w:color w:val="414042"/>
          <w:sz w:val="18"/>
        </w:rPr>
        <w:t>Implementing pergolas and fixed shading</w:t>
      </w:r>
      <w:r>
        <w:rPr>
          <w:color w:val="414042"/>
          <w:spacing w:val="-1"/>
          <w:sz w:val="18"/>
        </w:rPr>
        <w:t xml:space="preserve"> </w:t>
      </w:r>
      <w:r>
        <w:rPr>
          <w:color w:val="414042"/>
          <w:sz w:val="18"/>
        </w:rPr>
        <w:t>devices</w:t>
      </w:r>
    </w:p>
    <w:p w14:paraId="77333ECB" w14:textId="77777777" w:rsidR="00943696" w:rsidRDefault="001D7629">
      <w:pPr>
        <w:pStyle w:val="ListParagraph"/>
        <w:numPr>
          <w:ilvl w:val="0"/>
          <w:numId w:val="14"/>
        </w:numPr>
        <w:tabs>
          <w:tab w:val="left" w:pos="1352"/>
        </w:tabs>
        <w:rPr>
          <w:sz w:val="18"/>
        </w:rPr>
      </w:pPr>
      <w:r>
        <w:rPr>
          <w:color w:val="414042"/>
          <w:sz w:val="18"/>
        </w:rPr>
        <w:t xml:space="preserve">Providing wind protection via hard and </w:t>
      </w:r>
      <w:r>
        <w:rPr>
          <w:color w:val="414042"/>
          <w:spacing w:val="2"/>
          <w:sz w:val="18"/>
        </w:rPr>
        <w:t>soft</w:t>
      </w:r>
      <w:r>
        <w:rPr>
          <w:color w:val="414042"/>
          <w:spacing w:val="-1"/>
          <w:sz w:val="18"/>
        </w:rPr>
        <w:t xml:space="preserve"> </w:t>
      </w:r>
      <w:r>
        <w:rPr>
          <w:color w:val="414042"/>
          <w:sz w:val="18"/>
        </w:rPr>
        <w:t>landscaping</w:t>
      </w:r>
    </w:p>
    <w:p w14:paraId="77333ECC" w14:textId="77777777" w:rsidR="00943696" w:rsidRDefault="001D7629">
      <w:pPr>
        <w:pStyle w:val="ListParagraph"/>
        <w:numPr>
          <w:ilvl w:val="0"/>
          <w:numId w:val="14"/>
        </w:numPr>
        <w:tabs>
          <w:tab w:val="left" w:pos="1352"/>
        </w:tabs>
        <w:spacing w:before="110" w:line="285" w:lineRule="auto"/>
        <w:ind w:right="522"/>
        <w:rPr>
          <w:sz w:val="18"/>
        </w:rPr>
      </w:pPr>
      <w:r>
        <w:rPr>
          <w:color w:val="414042"/>
          <w:sz w:val="18"/>
        </w:rPr>
        <w:t>Co-locating with communal open space on neighbouring sites to enable the clustering of trees and vegetation.</w:t>
      </w:r>
    </w:p>
    <w:p w14:paraId="77333ECD" w14:textId="1A444A25" w:rsidR="00943696" w:rsidRDefault="001D7629" w:rsidP="00AC154C">
      <w:pPr>
        <w:pStyle w:val="BodyText"/>
        <w:spacing w:before="65" w:line="237" w:lineRule="auto"/>
        <w:ind w:left="897" w:right="320"/>
      </w:pPr>
      <w:r>
        <w:rPr>
          <w:color w:val="414042"/>
        </w:rPr>
        <w:t>→ GUIDANCE: Outdoor communal open space, particularly at podiums or rooftops, should be protected from strong winds.</w:t>
      </w:r>
    </w:p>
    <w:p w14:paraId="77333ECE" w14:textId="56524645" w:rsidR="00943696" w:rsidRDefault="00000000">
      <w:pPr>
        <w:pStyle w:val="BodyText"/>
        <w:rPr>
          <w:sz w:val="20"/>
        </w:rPr>
      </w:pPr>
      <w:r>
        <w:rPr>
          <w:noProof/>
          <w:sz w:val="20"/>
        </w:rPr>
        <w:pict w14:anchorId="2D5EAABF">
          <v:shapetype id="_x0000_t202" coordsize="21600,21600" o:spt="202" path="m,l,21600r21600,l21600,xe">
            <v:stroke joinstyle="miter"/>
            <v:path gradientshapeok="t" o:connecttype="rect"/>
          </v:shapetype>
          <v:shape id="_x0000_s4970" type="#_x0000_t202" style="position:absolute;margin-left:303.1pt;margin-top:3.55pt;width:171pt;height:35.25pt;z-index:251760128" fillcolor="white [3212]" strokecolor="#f8f8f8">
            <v:textbox>
              <w:txbxContent>
                <w:p w14:paraId="23C92786" w14:textId="71C7B420" w:rsidR="00702A25" w:rsidRPr="00702A25" w:rsidRDefault="00702A25">
                  <w:pPr>
                    <w:rPr>
                      <w:rFonts w:ascii="VIC" w:hAnsi="VIC"/>
                      <w:b/>
                      <w:bCs/>
                      <w:i/>
                      <w:iCs/>
                      <w:color w:val="0070C0"/>
                    </w:rPr>
                  </w:pPr>
                  <w:r w:rsidRPr="00702A25">
                    <w:rPr>
                      <w:rFonts w:ascii="VIC" w:hAnsi="VIC"/>
                      <w:b/>
                      <w:bCs/>
                      <w:i/>
                      <w:iCs/>
                      <w:color w:val="0070C0"/>
                    </w:rPr>
                    <w:t>Hawke + King apartments, Wes</w:t>
                  </w:r>
                  <w:r>
                    <w:rPr>
                      <w:rFonts w:ascii="VIC" w:hAnsi="VIC"/>
                      <w:b/>
                      <w:bCs/>
                      <w:i/>
                      <w:iCs/>
                      <w:color w:val="0070C0"/>
                    </w:rPr>
                    <w:t>t</w:t>
                  </w:r>
                  <w:r w:rsidRPr="00702A25">
                    <w:rPr>
                      <w:rFonts w:ascii="VIC" w:hAnsi="VIC"/>
                      <w:b/>
                      <w:bCs/>
                      <w:i/>
                      <w:iCs/>
                      <w:color w:val="0070C0"/>
                    </w:rPr>
                    <w:t xml:space="preserve"> Melbourne</w:t>
                  </w:r>
                </w:p>
              </w:txbxContent>
            </v:textbox>
          </v:shape>
        </w:pict>
      </w:r>
    </w:p>
    <w:p w14:paraId="77333ECF" w14:textId="3FC72627" w:rsidR="00943696" w:rsidRDefault="00AC154C">
      <w:pPr>
        <w:pStyle w:val="BodyText"/>
        <w:rPr>
          <w:sz w:val="20"/>
        </w:rPr>
      </w:pPr>
      <w:r w:rsidRPr="00AC154C">
        <w:rPr>
          <w:noProof/>
        </w:rPr>
        <w:drawing>
          <wp:anchor distT="0" distB="0" distL="114300" distR="114300" simplePos="0" relativeHeight="251607552" behindDoc="0" locked="0" layoutInCell="1" allowOverlap="1" wp14:anchorId="36FF4493" wp14:editId="7790F103">
            <wp:simplePos x="0" y="0"/>
            <wp:positionH relativeFrom="column">
              <wp:posOffset>563245</wp:posOffset>
            </wp:positionH>
            <wp:positionV relativeFrom="paragraph">
              <wp:posOffset>6985</wp:posOffset>
            </wp:positionV>
            <wp:extent cx="3249295" cy="2529205"/>
            <wp:effectExtent l="0" t="0" r="0" b="0"/>
            <wp:wrapSquare wrapText="bothSides"/>
            <wp:docPr id="98" name="Picture 98" descr="Image of communal open space and greenery between two apartment buildings. Children play in the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Image of communal open space and greenery between two apartment buildings. Children play in the space."/>
                    <pic:cNvPicPr/>
                  </pic:nvPicPr>
                  <pic:blipFill>
                    <a:blip r:embed="rId90">
                      <a:extLst>
                        <a:ext uri="{28A0092B-C50C-407E-A947-70E740481C1C}">
                          <a14:useLocalDpi xmlns:a14="http://schemas.microsoft.com/office/drawing/2010/main" val="0"/>
                        </a:ext>
                      </a:extLst>
                    </a:blip>
                    <a:stretch>
                      <a:fillRect/>
                    </a:stretch>
                  </pic:blipFill>
                  <pic:spPr>
                    <a:xfrm>
                      <a:off x="0" y="0"/>
                      <a:ext cx="3249295" cy="2529205"/>
                    </a:xfrm>
                    <a:prstGeom prst="rect">
                      <a:avLst/>
                    </a:prstGeom>
                  </pic:spPr>
                </pic:pic>
              </a:graphicData>
            </a:graphic>
            <wp14:sizeRelH relativeFrom="page">
              <wp14:pctWidth>0</wp14:pctWidth>
            </wp14:sizeRelH>
            <wp14:sizeRelV relativeFrom="page">
              <wp14:pctHeight>0</wp14:pctHeight>
            </wp14:sizeRelV>
          </wp:anchor>
        </w:drawing>
      </w:r>
    </w:p>
    <w:p w14:paraId="77333ED0" w14:textId="5CACD5BF" w:rsidR="00943696" w:rsidRDefault="00943696">
      <w:pPr>
        <w:pStyle w:val="BodyText"/>
        <w:spacing w:before="4"/>
      </w:pPr>
    </w:p>
    <w:p w14:paraId="77333ED1" w14:textId="77777777" w:rsidR="00943696" w:rsidRDefault="001D7629">
      <w:pPr>
        <w:pStyle w:val="BodyText"/>
        <w:spacing w:line="218" w:lineRule="auto"/>
        <w:ind w:left="6217" w:right="320"/>
      </w:pPr>
      <w:r>
        <w:rPr>
          <w:color w:val="414042"/>
        </w:rPr>
        <w:t>The interior, landscaped, communal open space provides shared open space and allows for dual-aspect apartments.</w:t>
      </w:r>
    </w:p>
    <w:p w14:paraId="77333ED2" w14:textId="04AF7C29" w:rsidR="00943696" w:rsidRDefault="001D7629">
      <w:pPr>
        <w:spacing w:before="165" w:line="218" w:lineRule="auto"/>
        <w:ind w:left="6217" w:right="320"/>
        <w:rPr>
          <w:rFonts w:ascii="VIC Light Italic"/>
          <w:i/>
          <w:sz w:val="18"/>
        </w:rPr>
      </w:pPr>
      <w:r>
        <w:rPr>
          <w:rFonts w:ascii="VIC Light Italic"/>
          <w:i/>
          <w:color w:val="414042"/>
          <w:sz w:val="18"/>
        </w:rPr>
        <w:t>Architect: Six Degrees Architects. Landscaping: TNLA Landscape Architects. Photo: Greg Elms.</w:t>
      </w:r>
    </w:p>
    <w:p w14:paraId="77333ED3" w14:textId="77777777" w:rsidR="00943696" w:rsidRDefault="00943696">
      <w:pPr>
        <w:spacing w:line="218" w:lineRule="auto"/>
        <w:rPr>
          <w:rFonts w:ascii="VIC Light Italic"/>
          <w:sz w:val="18"/>
        </w:rPr>
        <w:sectPr w:rsidR="00943696">
          <w:type w:val="continuous"/>
          <w:pgSz w:w="23820" w:h="16840" w:orient="landscape"/>
          <w:pgMar w:top="320" w:right="960" w:bottom="280" w:left="1020" w:header="720" w:footer="720" w:gutter="0"/>
          <w:cols w:num="2" w:space="720" w:equalWidth="0">
            <w:col w:w="9727" w:space="2406"/>
            <w:col w:w="9707"/>
          </w:cols>
        </w:sectPr>
      </w:pPr>
    </w:p>
    <w:p w14:paraId="77333ED4" w14:textId="77777777" w:rsidR="00943696" w:rsidRDefault="00943696">
      <w:pPr>
        <w:pStyle w:val="BodyText"/>
        <w:rPr>
          <w:rFonts w:ascii="VIC Light Italic"/>
          <w:i/>
          <w:sz w:val="20"/>
        </w:rPr>
      </w:pPr>
    </w:p>
    <w:p w14:paraId="77333ED5" w14:textId="77777777" w:rsidR="00943696" w:rsidRDefault="00943696">
      <w:pPr>
        <w:pStyle w:val="BodyText"/>
        <w:rPr>
          <w:rFonts w:ascii="VIC Light Italic"/>
          <w:i/>
          <w:sz w:val="20"/>
        </w:rPr>
      </w:pPr>
    </w:p>
    <w:p w14:paraId="77333ED6" w14:textId="77777777" w:rsidR="00943696" w:rsidRDefault="00943696">
      <w:pPr>
        <w:pStyle w:val="BodyText"/>
        <w:rPr>
          <w:rFonts w:ascii="VIC Light Italic"/>
          <w:i/>
          <w:sz w:val="20"/>
        </w:rPr>
      </w:pPr>
    </w:p>
    <w:p w14:paraId="77333ED7" w14:textId="77777777" w:rsidR="00943696" w:rsidRDefault="00943696">
      <w:pPr>
        <w:pStyle w:val="BodyText"/>
        <w:rPr>
          <w:rFonts w:ascii="VIC Light Italic"/>
          <w:i/>
          <w:sz w:val="20"/>
        </w:rPr>
      </w:pPr>
    </w:p>
    <w:p w14:paraId="77333ED8" w14:textId="77777777" w:rsidR="00943696" w:rsidRDefault="00943696">
      <w:pPr>
        <w:pStyle w:val="BodyText"/>
        <w:rPr>
          <w:rFonts w:ascii="VIC Light Italic"/>
          <w:i/>
          <w:sz w:val="20"/>
        </w:rPr>
      </w:pPr>
    </w:p>
    <w:p w14:paraId="77333ED9" w14:textId="77777777" w:rsidR="00943696" w:rsidRDefault="00943696">
      <w:pPr>
        <w:pStyle w:val="BodyText"/>
        <w:rPr>
          <w:rFonts w:ascii="VIC Light Italic"/>
          <w:i/>
          <w:sz w:val="20"/>
        </w:rPr>
      </w:pPr>
    </w:p>
    <w:p w14:paraId="77333EDA" w14:textId="560F8926" w:rsidR="00943696" w:rsidRDefault="00000000">
      <w:pPr>
        <w:pStyle w:val="BodyText"/>
        <w:rPr>
          <w:rFonts w:ascii="VIC Light Italic"/>
          <w:i/>
          <w:sz w:val="20"/>
        </w:rPr>
      </w:pPr>
      <w:r>
        <w:rPr>
          <w:rFonts w:ascii="VIC Light Italic"/>
          <w:i/>
          <w:noProof/>
          <w:color w:val="414042"/>
        </w:rPr>
        <w:pict w14:anchorId="2D5EAABF">
          <v:shape id="_x0000_s4971" type="#_x0000_t202" style="position:absolute;margin-left:912.75pt;margin-top:8.4pt;width:171pt;height:35.25pt;z-index:251761152" fillcolor="white [3212]" strokecolor="#f8f8f8">
            <v:textbox>
              <w:txbxContent>
                <w:p w14:paraId="7CD3A821" w14:textId="2808C160" w:rsidR="00702A25" w:rsidRPr="00702A25" w:rsidRDefault="00702A25" w:rsidP="00702A25">
                  <w:pPr>
                    <w:rPr>
                      <w:rFonts w:ascii="VIC" w:hAnsi="VIC"/>
                      <w:b/>
                      <w:bCs/>
                      <w:i/>
                      <w:iCs/>
                      <w:color w:val="0070C0"/>
                    </w:rPr>
                  </w:pPr>
                  <w:r>
                    <w:rPr>
                      <w:rFonts w:ascii="VIC" w:hAnsi="VIC"/>
                      <w:b/>
                      <w:bCs/>
                      <w:i/>
                      <w:iCs/>
                      <w:color w:val="0070C0"/>
                    </w:rPr>
                    <w:t>Arkadia Apartments, Alexandria, NSW</w:t>
                  </w:r>
                </w:p>
              </w:txbxContent>
            </v:textbox>
          </v:shape>
        </w:pict>
      </w:r>
    </w:p>
    <w:p w14:paraId="77333EDB" w14:textId="77777777" w:rsidR="00943696" w:rsidRDefault="00943696">
      <w:pPr>
        <w:pStyle w:val="BodyText"/>
        <w:rPr>
          <w:rFonts w:ascii="VIC Light Italic"/>
          <w:i/>
          <w:sz w:val="20"/>
        </w:rPr>
      </w:pPr>
    </w:p>
    <w:p w14:paraId="77333EDC" w14:textId="77777777" w:rsidR="00943696" w:rsidRDefault="00943696">
      <w:pPr>
        <w:pStyle w:val="BodyText"/>
        <w:spacing w:before="4"/>
        <w:rPr>
          <w:rFonts w:ascii="VIC Light Italic"/>
          <w:i/>
          <w:sz w:val="23"/>
        </w:rPr>
      </w:pPr>
    </w:p>
    <w:p w14:paraId="77333EDD" w14:textId="77777777" w:rsidR="00943696" w:rsidRDefault="001D7629">
      <w:pPr>
        <w:pStyle w:val="BodyText"/>
        <w:spacing w:before="105" w:line="218" w:lineRule="auto"/>
        <w:ind w:left="18350" w:right="434"/>
        <w:jc w:val="both"/>
      </w:pPr>
      <w:r>
        <w:rPr>
          <w:noProof/>
        </w:rPr>
        <w:drawing>
          <wp:anchor distT="0" distB="0" distL="0" distR="0" simplePos="0" relativeHeight="251501056" behindDoc="0" locked="0" layoutInCell="1" allowOverlap="1" wp14:anchorId="77334EB3" wp14:editId="0E7AEF49">
            <wp:simplePos x="0" y="0"/>
            <wp:positionH relativeFrom="page">
              <wp:posOffset>8927998</wp:posOffset>
            </wp:positionH>
            <wp:positionV relativeFrom="paragraph">
              <wp:posOffset>-356429</wp:posOffset>
            </wp:positionV>
            <wp:extent cx="3240011" cy="2520010"/>
            <wp:effectExtent l="0" t="0" r="0" b="0"/>
            <wp:wrapNone/>
            <wp:docPr id="51" name="image66.png" descr="Image shows communal open space and greenery on the roof of an apartment building. People sit in the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66.png" descr="Image shows communal open space and greenery on the roof of an apartment building. People sit in the garden."/>
                    <pic:cNvPicPr/>
                  </pic:nvPicPr>
                  <pic:blipFill>
                    <a:blip r:embed="rId91" cstate="print"/>
                    <a:stretch>
                      <a:fillRect/>
                    </a:stretch>
                  </pic:blipFill>
                  <pic:spPr>
                    <a:xfrm>
                      <a:off x="0" y="0"/>
                      <a:ext cx="3240011" cy="2520010"/>
                    </a:xfrm>
                    <a:prstGeom prst="rect">
                      <a:avLst/>
                    </a:prstGeom>
                  </pic:spPr>
                </pic:pic>
              </a:graphicData>
            </a:graphic>
          </wp:anchor>
        </w:drawing>
      </w:r>
      <w:r>
        <w:rPr>
          <w:color w:val="414042"/>
        </w:rPr>
        <w:t>This communal open space is on a roof terrace.</w:t>
      </w:r>
    </w:p>
    <w:p w14:paraId="77333EDE" w14:textId="77777777" w:rsidR="00943696" w:rsidRDefault="001D7629">
      <w:pPr>
        <w:spacing w:before="168" w:line="218" w:lineRule="auto"/>
        <w:ind w:left="18350" w:right="376"/>
        <w:jc w:val="both"/>
        <w:rPr>
          <w:rFonts w:ascii="VIC Light Italic"/>
          <w:i/>
          <w:sz w:val="18"/>
        </w:rPr>
      </w:pPr>
      <w:r>
        <w:rPr>
          <w:rFonts w:ascii="VIC Light Italic"/>
          <w:i/>
          <w:color w:val="414042"/>
          <w:sz w:val="18"/>
        </w:rPr>
        <w:t>Architect and landscaping:</w:t>
      </w:r>
      <w:r>
        <w:rPr>
          <w:rFonts w:ascii="VIC Light Italic"/>
          <w:i/>
          <w:color w:val="414042"/>
          <w:spacing w:val="-23"/>
          <w:sz w:val="18"/>
        </w:rPr>
        <w:t xml:space="preserve"> </w:t>
      </w:r>
      <w:r>
        <w:rPr>
          <w:rFonts w:ascii="VIC Light Italic"/>
          <w:i/>
          <w:color w:val="414042"/>
          <w:sz w:val="18"/>
        </w:rPr>
        <w:t xml:space="preserve">Breathe Architecture, DKO Architecture and Oculus. Photo: </w:t>
      </w:r>
      <w:r>
        <w:rPr>
          <w:rFonts w:ascii="VIC Light Italic"/>
          <w:i/>
          <w:color w:val="414042"/>
          <w:spacing w:val="-5"/>
          <w:sz w:val="18"/>
        </w:rPr>
        <w:t>Tom</w:t>
      </w:r>
      <w:r>
        <w:rPr>
          <w:rFonts w:ascii="VIC Light Italic"/>
          <w:i/>
          <w:color w:val="414042"/>
          <w:sz w:val="18"/>
        </w:rPr>
        <w:t xml:space="preserve"> Ross.</w:t>
      </w:r>
    </w:p>
    <w:p w14:paraId="77333EDF" w14:textId="77777777" w:rsidR="00943696" w:rsidRDefault="00943696">
      <w:pPr>
        <w:pStyle w:val="BodyText"/>
        <w:rPr>
          <w:rFonts w:ascii="VIC Light Italic"/>
          <w:i/>
          <w:sz w:val="20"/>
        </w:rPr>
      </w:pPr>
    </w:p>
    <w:p w14:paraId="77333EE0" w14:textId="77777777" w:rsidR="00943696" w:rsidRDefault="00943696">
      <w:pPr>
        <w:pStyle w:val="BodyText"/>
        <w:rPr>
          <w:rFonts w:ascii="VIC Light Italic"/>
          <w:i/>
          <w:sz w:val="20"/>
        </w:rPr>
      </w:pPr>
    </w:p>
    <w:p w14:paraId="77333EE1" w14:textId="77777777" w:rsidR="00943696" w:rsidRDefault="00943696">
      <w:pPr>
        <w:pStyle w:val="BodyText"/>
        <w:rPr>
          <w:rFonts w:ascii="VIC Light Italic"/>
          <w:i/>
          <w:sz w:val="20"/>
        </w:rPr>
      </w:pPr>
    </w:p>
    <w:p w14:paraId="77333EE2" w14:textId="77777777" w:rsidR="00943696" w:rsidRDefault="00943696">
      <w:pPr>
        <w:pStyle w:val="BodyText"/>
        <w:rPr>
          <w:rFonts w:ascii="VIC Light Italic"/>
          <w:i/>
          <w:sz w:val="20"/>
        </w:rPr>
      </w:pPr>
    </w:p>
    <w:p w14:paraId="77333EE3" w14:textId="77777777" w:rsidR="00943696" w:rsidRDefault="00943696">
      <w:pPr>
        <w:pStyle w:val="BodyText"/>
        <w:rPr>
          <w:rFonts w:ascii="VIC Light Italic"/>
          <w:i/>
          <w:sz w:val="20"/>
        </w:rPr>
      </w:pPr>
    </w:p>
    <w:p w14:paraId="77333EE4" w14:textId="77777777" w:rsidR="00943696" w:rsidRDefault="00943696">
      <w:pPr>
        <w:pStyle w:val="BodyText"/>
        <w:rPr>
          <w:rFonts w:ascii="VIC Light Italic"/>
          <w:i/>
          <w:sz w:val="20"/>
        </w:rPr>
      </w:pPr>
    </w:p>
    <w:p w14:paraId="77333EE5" w14:textId="77777777" w:rsidR="00943696" w:rsidRDefault="00943696">
      <w:pPr>
        <w:pStyle w:val="BodyText"/>
        <w:rPr>
          <w:rFonts w:ascii="VIC Light Italic"/>
          <w:i/>
          <w:sz w:val="20"/>
        </w:rPr>
      </w:pPr>
    </w:p>
    <w:p w14:paraId="77333EE6" w14:textId="77777777" w:rsidR="00943696" w:rsidRDefault="00000000">
      <w:pPr>
        <w:pStyle w:val="BodyText"/>
        <w:spacing w:before="2"/>
        <w:rPr>
          <w:rFonts w:ascii="VIC Light Italic"/>
          <w:i/>
          <w:sz w:val="15"/>
        </w:rPr>
      </w:pPr>
      <w:r>
        <w:pict w14:anchorId="77334EB5">
          <v:group id="_x0000_s4301" style="position:absolute;margin-left:651.95pt;margin-top:12.25pt;width:480.9pt;height:.75pt;z-index:251649536;mso-wrap-distance-left:0;mso-wrap-distance-right:0;mso-position-horizontal-relative:page" coordorigin="13039,245" coordsize="9618,15">
            <v:line id="_x0000_s4303" style="position:absolute" from="13039,252" to="13823,252" strokecolor="#0077be"/>
            <v:line id="_x0000_s4302" style="position:absolute" from="13823,252" to="22657,252" strokecolor="#0077be"/>
            <w10:wrap type="topAndBottom" anchorx="page"/>
          </v:group>
        </w:pict>
      </w:r>
    </w:p>
    <w:p w14:paraId="77333EE7" w14:textId="77777777" w:rsidR="00943696" w:rsidRDefault="00943696">
      <w:pPr>
        <w:rPr>
          <w:rFonts w:ascii="VIC Light Italic"/>
          <w:sz w:val="15"/>
        </w:rPr>
        <w:sectPr w:rsidR="00943696">
          <w:type w:val="continuous"/>
          <w:pgSz w:w="23820" w:h="16840" w:orient="landscape"/>
          <w:pgMar w:top="320" w:right="960" w:bottom="280" w:left="1020" w:header="720" w:footer="720" w:gutter="0"/>
          <w:cols w:space="720"/>
        </w:sectPr>
      </w:pPr>
    </w:p>
    <w:p w14:paraId="77333EE8" w14:textId="77777777" w:rsidR="00943696" w:rsidRDefault="00943696">
      <w:pPr>
        <w:pStyle w:val="BodyText"/>
        <w:rPr>
          <w:rFonts w:ascii="VIC Light Italic"/>
          <w:i/>
          <w:sz w:val="20"/>
        </w:rPr>
      </w:pPr>
    </w:p>
    <w:p w14:paraId="77333EE9" w14:textId="77777777" w:rsidR="00943696" w:rsidRDefault="00943696">
      <w:pPr>
        <w:pStyle w:val="BodyText"/>
        <w:rPr>
          <w:rFonts w:ascii="VIC Light Italic"/>
          <w:i/>
          <w:sz w:val="20"/>
        </w:rPr>
      </w:pPr>
    </w:p>
    <w:p w14:paraId="77333EEA" w14:textId="77777777" w:rsidR="00943696" w:rsidRDefault="00943696">
      <w:pPr>
        <w:pStyle w:val="BodyText"/>
        <w:spacing w:before="9"/>
        <w:rPr>
          <w:rFonts w:ascii="VIC Light Italic"/>
          <w:i/>
          <w:sz w:val="29"/>
        </w:rPr>
      </w:pPr>
    </w:p>
    <w:p w14:paraId="77333EEB" w14:textId="15AEFE1E" w:rsidR="00943696" w:rsidRDefault="00000000">
      <w:pPr>
        <w:pStyle w:val="BodyText"/>
        <w:spacing w:line="20" w:lineRule="exact"/>
        <w:ind w:left="105" w:right="-15"/>
        <w:rPr>
          <w:rFonts w:ascii="VIC Light Italic"/>
          <w:sz w:val="2"/>
        </w:rPr>
      </w:pPr>
      <w:r>
        <w:rPr>
          <w:rFonts w:ascii="VIC Light Italic"/>
          <w:sz w:val="2"/>
        </w:rPr>
      </w:r>
      <w:r w:rsidR="001367CF">
        <w:rPr>
          <w:rFonts w:ascii="VIC Light Italic"/>
          <w:sz w:val="2"/>
        </w:rPr>
        <w:pict w14:anchorId="77334EB7">
          <v:group id="_x0000_s4298" style="width:480.9pt;height:.75pt;mso-position-horizontal-relative:char;mso-position-vertical-relative:line" coordsize="9618,15">
            <v:line id="_x0000_s4300" style="position:absolute" from="0,8" to="784,8" strokecolor="#0077be"/>
            <v:line id="_x0000_s4299" style="position:absolute" from="784,8" to="9618,8" strokecolor="#0077be"/>
            <w10:anchorlock/>
          </v:group>
        </w:pict>
      </w:r>
    </w:p>
    <w:p w14:paraId="77333EEC" w14:textId="77777777" w:rsidR="00943696" w:rsidRDefault="00943696">
      <w:pPr>
        <w:pStyle w:val="BodyText"/>
        <w:spacing w:before="4"/>
        <w:rPr>
          <w:rFonts w:ascii="VIC Light Italic"/>
          <w:i/>
          <w:sz w:val="16"/>
        </w:rPr>
      </w:pPr>
    </w:p>
    <w:p w14:paraId="77333EED" w14:textId="77777777" w:rsidR="00943696" w:rsidRDefault="001D7629">
      <w:pPr>
        <w:pStyle w:val="ListParagraph"/>
        <w:numPr>
          <w:ilvl w:val="0"/>
          <w:numId w:val="76"/>
        </w:numPr>
        <w:tabs>
          <w:tab w:val="left" w:pos="1124"/>
          <w:tab w:val="left" w:pos="1125"/>
        </w:tabs>
        <w:spacing w:before="0"/>
        <w:rPr>
          <w:rFonts w:ascii="Lucida Sans"/>
          <w:sz w:val="18"/>
        </w:rPr>
      </w:pPr>
      <w:r>
        <w:rPr>
          <w:rFonts w:ascii="Lucida Sans"/>
          <w:color w:val="414042"/>
          <w:w w:val="105"/>
          <w:sz w:val="18"/>
        </w:rPr>
        <w:t>Facilitate</w:t>
      </w:r>
      <w:r>
        <w:rPr>
          <w:rFonts w:ascii="Lucida Sans"/>
          <w:color w:val="414042"/>
          <w:spacing w:val="-17"/>
          <w:w w:val="105"/>
          <w:sz w:val="18"/>
        </w:rPr>
        <w:t xml:space="preserve"> </w:t>
      </w:r>
      <w:r>
        <w:rPr>
          <w:rFonts w:ascii="Lucida Sans"/>
          <w:color w:val="414042"/>
          <w:w w:val="105"/>
          <w:sz w:val="18"/>
        </w:rPr>
        <w:t>convenient</w:t>
      </w:r>
      <w:r>
        <w:rPr>
          <w:rFonts w:ascii="Lucida Sans"/>
          <w:color w:val="414042"/>
          <w:spacing w:val="-17"/>
          <w:w w:val="105"/>
          <w:sz w:val="18"/>
        </w:rPr>
        <w:t xml:space="preserve"> </w:t>
      </w:r>
      <w:r>
        <w:rPr>
          <w:rFonts w:ascii="Lucida Sans"/>
          <w:color w:val="414042"/>
          <w:w w:val="105"/>
          <w:sz w:val="18"/>
        </w:rPr>
        <w:t>access</w:t>
      </w:r>
      <w:r>
        <w:rPr>
          <w:rFonts w:ascii="Lucida Sans"/>
          <w:color w:val="414042"/>
          <w:spacing w:val="-17"/>
          <w:w w:val="105"/>
          <w:sz w:val="18"/>
        </w:rPr>
        <w:t xml:space="preserve"> </w:t>
      </w:r>
      <w:r>
        <w:rPr>
          <w:rFonts w:ascii="Lucida Sans"/>
          <w:color w:val="414042"/>
          <w:w w:val="105"/>
          <w:sz w:val="18"/>
        </w:rPr>
        <w:t>to</w:t>
      </w:r>
      <w:r>
        <w:rPr>
          <w:rFonts w:ascii="Lucida Sans"/>
          <w:color w:val="414042"/>
          <w:spacing w:val="-17"/>
          <w:w w:val="105"/>
          <w:sz w:val="18"/>
        </w:rPr>
        <w:t xml:space="preserve"> </w:t>
      </w:r>
      <w:r>
        <w:rPr>
          <w:rFonts w:ascii="Lucida Sans"/>
          <w:color w:val="414042"/>
          <w:w w:val="105"/>
          <w:sz w:val="18"/>
        </w:rPr>
        <w:t>outdoor</w:t>
      </w:r>
      <w:r>
        <w:rPr>
          <w:rFonts w:ascii="Lucida Sans"/>
          <w:color w:val="414042"/>
          <w:spacing w:val="-16"/>
          <w:w w:val="105"/>
          <w:sz w:val="18"/>
        </w:rPr>
        <w:t xml:space="preserve"> </w:t>
      </w:r>
      <w:r>
        <w:rPr>
          <w:rFonts w:ascii="Lucida Sans"/>
          <w:color w:val="414042"/>
          <w:w w:val="105"/>
          <w:sz w:val="18"/>
        </w:rPr>
        <w:t>communal</w:t>
      </w:r>
      <w:r>
        <w:rPr>
          <w:rFonts w:ascii="Lucida Sans"/>
          <w:color w:val="414042"/>
          <w:spacing w:val="-17"/>
          <w:w w:val="105"/>
          <w:sz w:val="18"/>
        </w:rPr>
        <w:t xml:space="preserve"> </w:t>
      </w:r>
      <w:r>
        <w:rPr>
          <w:rFonts w:ascii="Lucida Sans"/>
          <w:color w:val="414042"/>
          <w:w w:val="105"/>
          <w:sz w:val="18"/>
        </w:rPr>
        <w:t>open</w:t>
      </w:r>
      <w:r>
        <w:rPr>
          <w:rFonts w:ascii="Lucida Sans"/>
          <w:color w:val="414042"/>
          <w:spacing w:val="-17"/>
          <w:w w:val="105"/>
          <w:sz w:val="18"/>
        </w:rPr>
        <w:t xml:space="preserve"> </w:t>
      </w:r>
      <w:r>
        <w:rPr>
          <w:rFonts w:ascii="Lucida Sans"/>
          <w:color w:val="414042"/>
          <w:w w:val="105"/>
          <w:sz w:val="18"/>
        </w:rPr>
        <w:t>space.</w:t>
      </w:r>
    </w:p>
    <w:p w14:paraId="77333EEE" w14:textId="77777777" w:rsidR="00943696" w:rsidRDefault="001D7629">
      <w:pPr>
        <w:pStyle w:val="BodyText"/>
        <w:spacing w:before="194" w:line="237" w:lineRule="auto"/>
        <w:ind w:left="1351" w:right="337" w:hanging="227"/>
      </w:pPr>
      <w:r>
        <w:rPr>
          <w:color w:val="414042"/>
        </w:rPr>
        <w:t>→ DESIGN IDEAS: To provide conveniently located outdoor communal open space, ideas include:</w:t>
      </w:r>
    </w:p>
    <w:p w14:paraId="77333EEF" w14:textId="77777777" w:rsidR="00943696" w:rsidRDefault="001D7629">
      <w:pPr>
        <w:pStyle w:val="ListParagraph"/>
        <w:numPr>
          <w:ilvl w:val="1"/>
          <w:numId w:val="76"/>
        </w:numPr>
        <w:tabs>
          <w:tab w:val="left" w:pos="1578"/>
        </w:tabs>
        <w:spacing w:before="112" w:line="237" w:lineRule="auto"/>
        <w:ind w:right="330" w:hanging="226"/>
        <w:rPr>
          <w:sz w:val="18"/>
        </w:rPr>
      </w:pPr>
      <w:r>
        <w:rPr>
          <w:color w:val="414042"/>
          <w:sz w:val="18"/>
        </w:rPr>
        <w:t>A designated area with seating and landscaping within the street setback adjacent to the building entry</w:t>
      </w:r>
    </w:p>
    <w:p w14:paraId="77333EF0" w14:textId="77777777" w:rsidR="00943696" w:rsidRDefault="001D7629">
      <w:pPr>
        <w:pStyle w:val="ListParagraph"/>
        <w:numPr>
          <w:ilvl w:val="1"/>
          <w:numId w:val="76"/>
        </w:numPr>
        <w:tabs>
          <w:tab w:val="left" w:pos="1578"/>
        </w:tabs>
        <w:spacing w:before="113" w:line="237" w:lineRule="auto"/>
        <w:ind w:right="597" w:hanging="226"/>
        <w:rPr>
          <w:sz w:val="18"/>
        </w:rPr>
      </w:pPr>
      <w:r>
        <w:rPr>
          <w:color w:val="414042"/>
          <w:sz w:val="18"/>
        </w:rPr>
        <w:t>A green common or linear courtyard with individual access from private open space to dwelling</w:t>
      </w:r>
      <w:r>
        <w:rPr>
          <w:color w:val="414042"/>
          <w:spacing w:val="-1"/>
          <w:sz w:val="18"/>
        </w:rPr>
        <w:t xml:space="preserve"> </w:t>
      </w:r>
      <w:r>
        <w:rPr>
          <w:color w:val="414042"/>
          <w:sz w:val="18"/>
        </w:rPr>
        <w:t>entries</w:t>
      </w:r>
    </w:p>
    <w:p w14:paraId="77333EF1" w14:textId="77777777" w:rsidR="00943696" w:rsidRDefault="001D7629">
      <w:pPr>
        <w:pStyle w:val="ListParagraph"/>
        <w:numPr>
          <w:ilvl w:val="1"/>
          <w:numId w:val="76"/>
        </w:numPr>
        <w:tabs>
          <w:tab w:val="left" w:pos="1578"/>
        </w:tabs>
        <w:spacing w:before="110"/>
        <w:ind w:hanging="226"/>
        <w:rPr>
          <w:sz w:val="18"/>
        </w:rPr>
      </w:pPr>
      <w:r>
        <w:rPr>
          <w:color w:val="414042"/>
          <w:sz w:val="18"/>
        </w:rPr>
        <w:t>A centrally located courtyard accessed from a lobby or common</w:t>
      </w:r>
      <w:r>
        <w:rPr>
          <w:color w:val="414042"/>
          <w:spacing w:val="3"/>
          <w:sz w:val="18"/>
        </w:rPr>
        <w:t xml:space="preserve"> </w:t>
      </w:r>
      <w:r>
        <w:rPr>
          <w:color w:val="414042"/>
          <w:sz w:val="18"/>
        </w:rPr>
        <w:t>area</w:t>
      </w:r>
    </w:p>
    <w:p w14:paraId="77333EF2" w14:textId="77777777" w:rsidR="00943696" w:rsidRDefault="001D7629">
      <w:pPr>
        <w:pStyle w:val="ListParagraph"/>
        <w:numPr>
          <w:ilvl w:val="1"/>
          <w:numId w:val="76"/>
        </w:numPr>
        <w:tabs>
          <w:tab w:val="left" w:pos="1578"/>
        </w:tabs>
        <w:spacing w:before="110"/>
        <w:ind w:hanging="226"/>
        <w:rPr>
          <w:sz w:val="18"/>
        </w:rPr>
      </w:pPr>
      <w:r>
        <w:rPr>
          <w:color w:val="414042"/>
          <w:sz w:val="18"/>
        </w:rPr>
        <w:t>A rooftop garden adjacent to shared amenities.</w:t>
      </w:r>
    </w:p>
    <w:p w14:paraId="77333EF3" w14:textId="77777777" w:rsidR="00943696" w:rsidRDefault="001D7629">
      <w:pPr>
        <w:pStyle w:val="BodyText"/>
        <w:spacing w:before="111"/>
        <w:ind w:left="1124"/>
      </w:pPr>
      <w:r>
        <w:rPr>
          <w:color w:val="414042"/>
        </w:rPr>
        <w:t>→ GUIDANCE: Ideally, make communal open space visible from circulation areas.</w:t>
      </w:r>
    </w:p>
    <w:p w14:paraId="77333EF4" w14:textId="77777777" w:rsidR="00943696" w:rsidRDefault="001D7629">
      <w:pPr>
        <w:pStyle w:val="BodyText"/>
        <w:spacing w:before="110"/>
        <w:ind w:left="1124"/>
      </w:pPr>
      <w:r>
        <w:rPr>
          <w:color w:val="414042"/>
        </w:rPr>
        <w:t>→ GUIDANCE: Provide convenient access to landscaping and furniture for maintenance.</w:t>
      </w:r>
    </w:p>
    <w:p w14:paraId="77333EF5" w14:textId="4228F135" w:rsidR="00943696" w:rsidRDefault="00000000">
      <w:pPr>
        <w:pStyle w:val="BodyText"/>
        <w:spacing w:before="112" w:line="237" w:lineRule="auto"/>
        <w:ind w:left="1351" w:right="337" w:hanging="227"/>
      </w:pPr>
      <w:r>
        <w:rPr>
          <w:noProof/>
        </w:rPr>
        <w:pict w14:anchorId="2D5EAABF">
          <v:shape id="_x0000_s4972" type="#_x0000_t202" style="position:absolute;left:0;text-align:left;margin-left:314.25pt;margin-top:36.05pt;width:171pt;height:21pt;z-index:251762176" fillcolor="white [3212]" strokecolor="#f8f8f8">
            <v:textbox>
              <w:txbxContent>
                <w:p w14:paraId="54F38780" w14:textId="76C950FD" w:rsidR="00702A25" w:rsidRPr="00702A25" w:rsidRDefault="00702A25" w:rsidP="00702A25">
                  <w:pPr>
                    <w:rPr>
                      <w:rFonts w:ascii="VIC" w:hAnsi="VIC"/>
                      <w:b/>
                      <w:bCs/>
                      <w:i/>
                      <w:iCs/>
                      <w:color w:val="0070C0"/>
                    </w:rPr>
                  </w:pPr>
                  <w:r>
                    <w:rPr>
                      <w:rFonts w:ascii="VIC" w:hAnsi="VIC"/>
                      <w:b/>
                      <w:bCs/>
                      <w:i/>
                      <w:iCs/>
                      <w:color w:val="0070C0"/>
                    </w:rPr>
                    <w:t>Nightingale 1, Brunswick</w:t>
                  </w:r>
                </w:p>
              </w:txbxContent>
            </v:textbox>
          </v:shape>
        </w:pict>
      </w:r>
      <w:r w:rsidR="001D7629">
        <w:rPr>
          <w:noProof/>
        </w:rPr>
        <w:drawing>
          <wp:anchor distT="0" distB="0" distL="0" distR="0" simplePos="0" relativeHeight="251593216" behindDoc="0" locked="0" layoutInCell="1" allowOverlap="1" wp14:anchorId="77334EB8" wp14:editId="1D3A8C47">
            <wp:simplePos x="0" y="0"/>
            <wp:positionH relativeFrom="page">
              <wp:posOffset>1361643</wp:posOffset>
            </wp:positionH>
            <wp:positionV relativeFrom="paragraph">
              <wp:posOffset>555927</wp:posOffset>
            </wp:positionV>
            <wp:extent cx="2328354" cy="3513861"/>
            <wp:effectExtent l="0" t="0" r="0" b="0"/>
            <wp:wrapNone/>
            <wp:docPr id="53" name="image67.png" descr="Image shows communal open space with a woman and her baby. Behind them is a family using the table and chai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67.png" descr="Image shows communal open space with a woman and her baby. Behind them is a family using the table and chairs. "/>
                    <pic:cNvPicPr/>
                  </pic:nvPicPr>
                  <pic:blipFill>
                    <a:blip r:embed="rId92" cstate="print"/>
                    <a:stretch>
                      <a:fillRect/>
                    </a:stretch>
                  </pic:blipFill>
                  <pic:spPr>
                    <a:xfrm>
                      <a:off x="0" y="0"/>
                      <a:ext cx="2328354" cy="3513861"/>
                    </a:xfrm>
                    <a:prstGeom prst="rect">
                      <a:avLst/>
                    </a:prstGeom>
                  </pic:spPr>
                </pic:pic>
              </a:graphicData>
            </a:graphic>
          </wp:anchor>
        </w:drawing>
      </w:r>
      <w:r w:rsidR="001D7629">
        <w:rPr>
          <w:color w:val="414042"/>
        </w:rPr>
        <w:t>→ GUIDANCE: If a site is located next to a public park, consider the accessibility and functionality of the park in determining the size and type of the development’s communal open space.</w:t>
      </w:r>
    </w:p>
    <w:p w14:paraId="77333EF6" w14:textId="77777777" w:rsidR="00943696" w:rsidRDefault="00943696">
      <w:pPr>
        <w:pStyle w:val="BodyText"/>
        <w:rPr>
          <w:sz w:val="20"/>
        </w:rPr>
      </w:pPr>
    </w:p>
    <w:p w14:paraId="77333EF7" w14:textId="77777777" w:rsidR="00943696" w:rsidRDefault="001D7629">
      <w:pPr>
        <w:pStyle w:val="BodyText"/>
        <w:spacing w:before="154" w:line="218" w:lineRule="auto"/>
        <w:ind w:left="6444" w:right="746"/>
      </w:pPr>
      <w:r>
        <w:rPr>
          <w:color w:val="414042"/>
        </w:rPr>
        <w:t>The communal open space is adjacent to shared amenities</w:t>
      </w:r>
    </w:p>
    <w:p w14:paraId="77333EF8" w14:textId="77777777" w:rsidR="00943696" w:rsidRDefault="001D7629">
      <w:pPr>
        <w:spacing w:before="168" w:line="218" w:lineRule="auto"/>
        <w:ind w:left="6444" w:right="-8"/>
        <w:rPr>
          <w:rFonts w:ascii="VIC Light Italic"/>
          <w:i/>
          <w:sz w:val="18"/>
        </w:rPr>
      </w:pPr>
      <w:r>
        <w:rPr>
          <w:rFonts w:ascii="VIC Light Italic"/>
          <w:i/>
          <w:color w:val="414042"/>
          <w:sz w:val="18"/>
        </w:rPr>
        <w:t>Architect: Breathe Architecture. Photo: Tom Ross.</w:t>
      </w:r>
    </w:p>
    <w:p w14:paraId="77333EF9" w14:textId="77777777" w:rsidR="00943696" w:rsidRDefault="001D7629">
      <w:pPr>
        <w:pStyle w:val="BodyText"/>
        <w:rPr>
          <w:rFonts w:ascii="VIC Light Italic"/>
          <w:i/>
          <w:sz w:val="20"/>
        </w:rPr>
      </w:pPr>
      <w:r>
        <w:br w:type="column"/>
      </w:r>
    </w:p>
    <w:p w14:paraId="77333EFA" w14:textId="77777777" w:rsidR="00943696" w:rsidRDefault="001D7629">
      <w:pPr>
        <w:pStyle w:val="BodyText"/>
        <w:spacing w:before="9"/>
        <w:rPr>
          <w:rFonts w:ascii="VIC Light Italic"/>
          <w:i/>
          <w:sz w:val="17"/>
        </w:rPr>
      </w:pPr>
      <w:r>
        <w:rPr>
          <w:noProof/>
        </w:rPr>
        <w:drawing>
          <wp:anchor distT="0" distB="0" distL="0" distR="0" simplePos="0" relativeHeight="251591168" behindDoc="0" locked="0" layoutInCell="1" allowOverlap="1" wp14:anchorId="77334EBA" wp14:editId="6A244194">
            <wp:simplePos x="0" y="0"/>
            <wp:positionH relativeFrom="page">
              <wp:posOffset>8921648</wp:posOffset>
            </wp:positionH>
            <wp:positionV relativeFrom="paragraph">
              <wp:posOffset>176343</wp:posOffset>
            </wp:positionV>
            <wp:extent cx="2329174" cy="3138487"/>
            <wp:effectExtent l="0" t="0" r="0" b="0"/>
            <wp:wrapTopAndBottom/>
            <wp:docPr id="55" name="image68.png" descr="Image shows a central light court on the ground floor of an apartment building. Two men talk in the communal open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68.png" descr="Image shows a central light court on the ground floor of an apartment building. Two men talk in the communal open space."/>
                    <pic:cNvPicPr/>
                  </pic:nvPicPr>
                  <pic:blipFill>
                    <a:blip r:embed="rId93" cstate="print"/>
                    <a:stretch>
                      <a:fillRect/>
                    </a:stretch>
                  </pic:blipFill>
                  <pic:spPr>
                    <a:xfrm>
                      <a:off x="0" y="0"/>
                      <a:ext cx="2329174" cy="3138487"/>
                    </a:xfrm>
                    <a:prstGeom prst="rect">
                      <a:avLst/>
                    </a:prstGeom>
                  </pic:spPr>
                </pic:pic>
              </a:graphicData>
            </a:graphic>
          </wp:anchor>
        </w:drawing>
      </w:r>
    </w:p>
    <w:p w14:paraId="77333EFB" w14:textId="37BA614F" w:rsidR="00943696" w:rsidRDefault="00000000">
      <w:pPr>
        <w:pStyle w:val="BodyText"/>
        <w:rPr>
          <w:rFonts w:ascii="VIC Light Italic"/>
          <w:i/>
          <w:sz w:val="20"/>
        </w:rPr>
      </w:pPr>
      <w:r>
        <w:rPr>
          <w:rFonts w:ascii="VIC Light Italic"/>
          <w:i/>
          <w:noProof/>
          <w:sz w:val="27"/>
        </w:rPr>
        <w:pict w14:anchorId="2D5EAABF">
          <v:shape id="_x0000_s4974" type="#_x0000_t202" style="position:absolute;margin-left:13.85pt;margin-top:254.05pt;width:171pt;height:21.75pt;z-index:251763200" fillcolor="white [3212]" strokecolor="#f8f8f8">
            <v:textbox>
              <w:txbxContent>
                <w:p w14:paraId="7D7898B1" w14:textId="4B78F13D" w:rsidR="00702A25" w:rsidRPr="00702A25" w:rsidRDefault="00702A25" w:rsidP="00702A25">
                  <w:pPr>
                    <w:rPr>
                      <w:rFonts w:ascii="VIC" w:hAnsi="VIC"/>
                      <w:b/>
                      <w:bCs/>
                      <w:i/>
                      <w:iCs/>
                      <w:color w:val="0070C0"/>
                    </w:rPr>
                  </w:pPr>
                  <w:r>
                    <w:rPr>
                      <w:rFonts w:ascii="VIC" w:hAnsi="VIC"/>
                      <w:b/>
                      <w:bCs/>
                      <w:i/>
                      <w:iCs/>
                      <w:color w:val="0070C0"/>
                    </w:rPr>
                    <w:t>9 Smith Street, Fitzroy</w:t>
                  </w:r>
                </w:p>
              </w:txbxContent>
            </v:textbox>
          </v:shape>
        </w:pict>
      </w:r>
    </w:p>
    <w:p w14:paraId="77333EFC" w14:textId="3E34EAB9" w:rsidR="00943696" w:rsidRDefault="00943696">
      <w:pPr>
        <w:pStyle w:val="BodyText"/>
        <w:spacing w:before="6"/>
        <w:rPr>
          <w:rFonts w:ascii="VIC Light Italic"/>
          <w:i/>
          <w:sz w:val="27"/>
        </w:rPr>
      </w:pPr>
    </w:p>
    <w:p w14:paraId="77333EFD" w14:textId="77777777" w:rsidR="00943696" w:rsidRDefault="001D7629">
      <w:pPr>
        <w:pStyle w:val="BodyText"/>
        <w:spacing w:line="218" w:lineRule="auto"/>
        <w:ind w:left="340" w:right="369"/>
      </w:pPr>
      <w:r>
        <w:rPr>
          <w:color w:val="414042"/>
        </w:rPr>
        <w:t>The communal open space is in a light court accessed from a lobby.</w:t>
      </w:r>
    </w:p>
    <w:p w14:paraId="77333EFE" w14:textId="77777777" w:rsidR="00943696" w:rsidRDefault="001D7629">
      <w:pPr>
        <w:spacing w:before="168" w:line="218" w:lineRule="auto"/>
        <w:ind w:left="340" w:right="369"/>
        <w:rPr>
          <w:rFonts w:ascii="VIC Light Italic"/>
          <w:i/>
          <w:sz w:val="18"/>
        </w:rPr>
      </w:pPr>
      <w:r>
        <w:rPr>
          <w:rFonts w:ascii="VIC Light Italic"/>
          <w:i/>
          <w:color w:val="414042"/>
          <w:sz w:val="18"/>
        </w:rPr>
        <w:t>Architect: MAArchitects. Photo: Derek Swalwell.</w:t>
      </w:r>
    </w:p>
    <w:p w14:paraId="77333EFF" w14:textId="77777777" w:rsidR="00943696" w:rsidRDefault="001D7629">
      <w:pPr>
        <w:pStyle w:val="BodyText"/>
        <w:rPr>
          <w:rFonts w:ascii="VIC Light Italic"/>
          <w:i/>
          <w:sz w:val="20"/>
        </w:rPr>
      </w:pPr>
      <w:r>
        <w:br w:type="column"/>
      </w:r>
    </w:p>
    <w:p w14:paraId="77333F00" w14:textId="77777777" w:rsidR="00943696" w:rsidRDefault="001D7629">
      <w:pPr>
        <w:pStyle w:val="BodyText"/>
        <w:spacing w:before="6"/>
        <w:rPr>
          <w:rFonts w:ascii="VIC Light Italic"/>
          <w:i/>
          <w:sz w:val="17"/>
        </w:rPr>
      </w:pPr>
      <w:r>
        <w:rPr>
          <w:noProof/>
        </w:rPr>
        <w:drawing>
          <wp:anchor distT="0" distB="0" distL="0" distR="0" simplePos="0" relativeHeight="251592192" behindDoc="0" locked="0" layoutInCell="1" allowOverlap="1" wp14:anchorId="77334EBC" wp14:editId="0BF4B70A">
            <wp:simplePos x="0" y="0"/>
            <wp:positionH relativeFrom="page">
              <wp:posOffset>11630520</wp:posOffset>
            </wp:positionH>
            <wp:positionV relativeFrom="paragraph">
              <wp:posOffset>174514</wp:posOffset>
            </wp:positionV>
            <wp:extent cx="2333940" cy="3138487"/>
            <wp:effectExtent l="0" t="0" r="0" b="0"/>
            <wp:wrapTopAndBottom/>
            <wp:docPr id="57" name="image69.png" descr="Image shows a woman sitting in communal open space on a pathway between apartment buildings. A man is walking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69.png" descr="Image shows a woman sitting in communal open space on a pathway between apartment buildings. A man is walking in the background."/>
                    <pic:cNvPicPr/>
                  </pic:nvPicPr>
                  <pic:blipFill>
                    <a:blip r:embed="rId94" cstate="print"/>
                    <a:stretch>
                      <a:fillRect/>
                    </a:stretch>
                  </pic:blipFill>
                  <pic:spPr>
                    <a:xfrm>
                      <a:off x="0" y="0"/>
                      <a:ext cx="2333940" cy="3138487"/>
                    </a:xfrm>
                    <a:prstGeom prst="rect">
                      <a:avLst/>
                    </a:prstGeom>
                  </pic:spPr>
                </pic:pic>
              </a:graphicData>
            </a:graphic>
          </wp:anchor>
        </w:drawing>
      </w:r>
    </w:p>
    <w:p w14:paraId="77333F01" w14:textId="5BEFF4EE" w:rsidR="00943696" w:rsidRDefault="00000000">
      <w:pPr>
        <w:pStyle w:val="BodyText"/>
        <w:rPr>
          <w:rFonts w:ascii="VIC Light Italic"/>
          <w:i/>
          <w:sz w:val="20"/>
        </w:rPr>
      </w:pPr>
      <w:r>
        <w:rPr>
          <w:rFonts w:ascii="VIC Light Italic"/>
          <w:i/>
          <w:noProof/>
          <w:sz w:val="27"/>
        </w:rPr>
        <w:pict w14:anchorId="2D5EAABF">
          <v:shape id="_x0000_s4975" type="#_x0000_t202" style="position:absolute;margin-left:11.2pt;margin-top:254.2pt;width:237pt;height:22.5pt;z-index:251764224" fillcolor="white [3212]" strokecolor="#f8f8f8">
            <v:textbox>
              <w:txbxContent>
                <w:p w14:paraId="1267BD50" w14:textId="6F7E9B26" w:rsidR="00702A25" w:rsidRPr="00702A25" w:rsidRDefault="00702A25" w:rsidP="00702A25">
                  <w:pPr>
                    <w:rPr>
                      <w:rFonts w:ascii="VIC" w:hAnsi="VIC"/>
                      <w:b/>
                      <w:bCs/>
                      <w:i/>
                      <w:iCs/>
                      <w:color w:val="0070C0"/>
                    </w:rPr>
                  </w:pPr>
                  <w:r>
                    <w:rPr>
                      <w:rFonts w:ascii="VIC" w:hAnsi="VIC"/>
                      <w:b/>
                      <w:bCs/>
                      <w:i/>
                      <w:iCs/>
                      <w:color w:val="0070C0"/>
                    </w:rPr>
                    <w:t>Cantala Apartments, Caulfield North</w:t>
                  </w:r>
                </w:p>
              </w:txbxContent>
            </v:textbox>
          </v:shape>
        </w:pict>
      </w:r>
    </w:p>
    <w:p w14:paraId="77333F02" w14:textId="1FD57B82" w:rsidR="00943696" w:rsidRDefault="00943696">
      <w:pPr>
        <w:pStyle w:val="BodyText"/>
        <w:spacing w:before="9"/>
        <w:rPr>
          <w:rFonts w:ascii="VIC Light Italic"/>
          <w:i/>
          <w:sz w:val="27"/>
        </w:rPr>
      </w:pPr>
    </w:p>
    <w:p w14:paraId="77333F03" w14:textId="77777777" w:rsidR="00943696" w:rsidRDefault="001D7629">
      <w:pPr>
        <w:pStyle w:val="BodyText"/>
        <w:spacing w:line="218" w:lineRule="auto"/>
        <w:ind w:left="340" w:right="940"/>
      </w:pPr>
      <w:r>
        <w:rPr>
          <w:color w:val="414042"/>
        </w:rPr>
        <w:t>The communal open space is along a pathway between apartment buildings.</w:t>
      </w:r>
    </w:p>
    <w:p w14:paraId="77333F04" w14:textId="77777777" w:rsidR="00943696" w:rsidRDefault="001D7629">
      <w:pPr>
        <w:spacing w:before="168" w:line="218" w:lineRule="auto"/>
        <w:ind w:left="340" w:right="940"/>
        <w:rPr>
          <w:rFonts w:ascii="VIC Light Italic"/>
          <w:i/>
          <w:sz w:val="18"/>
        </w:rPr>
      </w:pPr>
      <w:r>
        <w:rPr>
          <w:rFonts w:ascii="VIC Light Italic"/>
          <w:i/>
          <w:color w:val="414042"/>
          <w:sz w:val="18"/>
        </w:rPr>
        <w:t>Architect: Tristan Wong, SJB Architects. Landscape: Jack Merlo. Photo: Aaron Puls.</w:t>
      </w:r>
    </w:p>
    <w:p w14:paraId="77333F05" w14:textId="77777777" w:rsidR="00943696" w:rsidRDefault="00943696">
      <w:pPr>
        <w:spacing w:line="218" w:lineRule="auto"/>
        <w:rPr>
          <w:rFonts w:ascii="VIC Light Italic"/>
          <w:sz w:val="18"/>
        </w:rPr>
        <w:sectPr w:rsidR="00943696">
          <w:footerReference w:type="default" r:id="rId95"/>
          <w:pgSz w:w="23820" w:h="16840" w:orient="landscape"/>
          <w:pgMar w:top="740" w:right="960" w:bottom="600" w:left="1020" w:header="559" w:footer="414" w:gutter="0"/>
          <w:cols w:num="3" w:space="720" w:equalWidth="0">
            <w:col w:w="9792" w:space="2846"/>
            <w:col w:w="4099" w:space="124"/>
            <w:col w:w="4979"/>
          </w:cols>
        </w:sectPr>
      </w:pPr>
    </w:p>
    <w:p w14:paraId="77333F06" w14:textId="77777777" w:rsidR="00943696" w:rsidRDefault="00943696">
      <w:pPr>
        <w:pStyle w:val="BodyText"/>
        <w:rPr>
          <w:rFonts w:ascii="VIC Light Italic"/>
          <w:i/>
          <w:sz w:val="20"/>
        </w:rPr>
      </w:pPr>
    </w:p>
    <w:p w14:paraId="77333F07" w14:textId="77777777" w:rsidR="00943696" w:rsidRDefault="00943696">
      <w:pPr>
        <w:pStyle w:val="BodyText"/>
        <w:spacing w:before="13"/>
        <w:rPr>
          <w:rFonts w:ascii="VIC Light Italic"/>
          <w:i/>
          <w:sz w:val="11"/>
        </w:rPr>
      </w:pPr>
    </w:p>
    <w:p w14:paraId="77333F08" w14:textId="3B49A32A" w:rsidR="00943696" w:rsidRDefault="00000000">
      <w:pPr>
        <w:pStyle w:val="BodyText"/>
        <w:spacing w:line="20" w:lineRule="exact"/>
        <w:ind w:left="12011"/>
        <w:rPr>
          <w:rFonts w:ascii="VIC Light Italic"/>
          <w:sz w:val="2"/>
        </w:rPr>
      </w:pPr>
      <w:r>
        <w:rPr>
          <w:rFonts w:ascii="VIC Light Italic"/>
          <w:sz w:val="2"/>
        </w:rPr>
      </w:r>
      <w:r w:rsidR="001367CF">
        <w:rPr>
          <w:rFonts w:ascii="VIC Light Italic"/>
          <w:sz w:val="2"/>
        </w:rPr>
        <w:pict w14:anchorId="77334EBF">
          <v:group id="_x0000_s4295" style="width:480.9pt;height:.75pt;mso-position-horizontal-relative:char;mso-position-vertical-relative:line" coordsize="9618,15">
            <v:line id="_x0000_s4297" style="position:absolute" from="0,8" to="784,8" strokecolor="#0077be"/>
            <v:line id="_x0000_s4296" style="position:absolute" from="784,8" to="9618,8" strokecolor="#0077be"/>
            <w10:anchorlock/>
          </v:group>
        </w:pict>
      </w:r>
    </w:p>
    <w:p w14:paraId="77333F09" w14:textId="77777777" w:rsidR="00943696" w:rsidRDefault="00943696">
      <w:pPr>
        <w:spacing w:line="20" w:lineRule="exact"/>
        <w:rPr>
          <w:rFonts w:ascii="VIC Light Italic"/>
          <w:sz w:val="2"/>
        </w:rPr>
        <w:sectPr w:rsidR="00943696">
          <w:type w:val="continuous"/>
          <w:pgSz w:w="23820" w:h="16840" w:orient="landscape"/>
          <w:pgMar w:top="320" w:right="960" w:bottom="280" w:left="1020" w:header="720" w:footer="720" w:gutter="0"/>
          <w:cols w:space="720"/>
        </w:sectPr>
      </w:pPr>
    </w:p>
    <w:p w14:paraId="77333F0A" w14:textId="77777777" w:rsidR="00943696" w:rsidRDefault="00943696">
      <w:pPr>
        <w:pStyle w:val="BodyText"/>
        <w:spacing w:before="9"/>
        <w:rPr>
          <w:rFonts w:ascii="VIC Light Italic"/>
          <w:i/>
          <w:sz w:val="9"/>
        </w:rPr>
      </w:pPr>
    </w:p>
    <w:p w14:paraId="77333F0B" w14:textId="77777777" w:rsidR="00943696" w:rsidRDefault="00943696">
      <w:pPr>
        <w:rPr>
          <w:rFonts w:ascii="VIC Light Italic"/>
          <w:sz w:val="9"/>
        </w:rPr>
        <w:sectPr w:rsidR="00943696">
          <w:headerReference w:type="default" r:id="rId96"/>
          <w:footerReference w:type="default" r:id="rId97"/>
          <w:pgSz w:w="23820" w:h="16840" w:orient="landscape"/>
          <w:pgMar w:top="1700" w:right="960" w:bottom="600" w:left="1020" w:header="577" w:footer="414" w:gutter="0"/>
          <w:cols w:space="720"/>
        </w:sectPr>
      </w:pPr>
    </w:p>
    <w:p w14:paraId="77333F0C" w14:textId="77777777" w:rsidR="00943696" w:rsidRDefault="001D7629">
      <w:pPr>
        <w:pStyle w:val="ListParagraph"/>
        <w:numPr>
          <w:ilvl w:val="0"/>
          <w:numId w:val="76"/>
        </w:numPr>
        <w:tabs>
          <w:tab w:val="left" w:pos="1124"/>
          <w:tab w:val="left" w:pos="1125"/>
        </w:tabs>
        <w:spacing w:before="94" w:line="249" w:lineRule="auto"/>
        <w:ind w:right="729"/>
        <w:rPr>
          <w:rFonts w:ascii="Lucida Sans"/>
          <w:sz w:val="18"/>
        </w:rPr>
      </w:pPr>
      <w:r>
        <w:rPr>
          <w:rFonts w:ascii="Lucida Sans"/>
          <w:color w:val="414042"/>
          <w:w w:val="105"/>
          <w:sz w:val="18"/>
        </w:rPr>
        <w:t>Integrate</w:t>
      </w:r>
      <w:r>
        <w:rPr>
          <w:rFonts w:ascii="Lucida Sans"/>
          <w:color w:val="414042"/>
          <w:spacing w:val="-22"/>
          <w:w w:val="105"/>
          <w:sz w:val="18"/>
        </w:rPr>
        <w:t xml:space="preserve"> </w:t>
      </w:r>
      <w:r>
        <w:rPr>
          <w:rFonts w:ascii="Lucida Sans"/>
          <w:color w:val="414042"/>
          <w:w w:val="105"/>
          <w:sz w:val="18"/>
        </w:rPr>
        <w:t>canopy</w:t>
      </w:r>
      <w:r>
        <w:rPr>
          <w:rFonts w:ascii="Lucida Sans"/>
          <w:color w:val="414042"/>
          <w:spacing w:val="-21"/>
          <w:w w:val="105"/>
          <w:sz w:val="18"/>
        </w:rPr>
        <w:t xml:space="preserve"> </w:t>
      </w:r>
      <w:r>
        <w:rPr>
          <w:rFonts w:ascii="Lucida Sans"/>
          <w:color w:val="414042"/>
          <w:w w:val="105"/>
          <w:sz w:val="18"/>
        </w:rPr>
        <w:t>trees</w:t>
      </w:r>
      <w:r>
        <w:rPr>
          <w:rFonts w:ascii="Lucida Sans"/>
          <w:color w:val="414042"/>
          <w:spacing w:val="-21"/>
          <w:w w:val="105"/>
          <w:sz w:val="18"/>
        </w:rPr>
        <w:t xml:space="preserve"> </w:t>
      </w:r>
      <w:r>
        <w:rPr>
          <w:rFonts w:ascii="Lucida Sans"/>
          <w:color w:val="414042"/>
          <w:w w:val="105"/>
          <w:sz w:val="18"/>
        </w:rPr>
        <w:t>and</w:t>
      </w:r>
      <w:r>
        <w:rPr>
          <w:rFonts w:ascii="Lucida Sans"/>
          <w:color w:val="414042"/>
          <w:spacing w:val="-21"/>
          <w:w w:val="105"/>
          <w:sz w:val="18"/>
        </w:rPr>
        <w:t xml:space="preserve"> </w:t>
      </w:r>
      <w:r>
        <w:rPr>
          <w:rFonts w:ascii="Lucida Sans"/>
          <w:color w:val="414042"/>
          <w:w w:val="105"/>
          <w:sz w:val="18"/>
        </w:rPr>
        <w:t>landscaping</w:t>
      </w:r>
      <w:r>
        <w:rPr>
          <w:rFonts w:ascii="Lucida Sans"/>
          <w:color w:val="414042"/>
          <w:spacing w:val="-21"/>
          <w:w w:val="105"/>
          <w:sz w:val="18"/>
        </w:rPr>
        <w:t xml:space="preserve"> </w:t>
      </w:r>
      <w:r>
        <w:rPr>
          <w:rFonts w:ascii="Lucida Sans"/>
          <w:color w:val="414042"/>
          <w:w w:val="105"/>
          <w:sz w:val="18"/>
        </w:rPr>
        <w:t>to</w:t>
      </w:r>
      <w:r>
        <w:rPr>
          <w:rFonts w:ascii="Lucida Sans"/>
          <w:color w:val="414042"/>
          <w:spacing w:val="-22"/>
          <w:w w:val="105"/>
          <w:sz w:val="18"/>
        </w:rPr>
        <w:t xml:space="preserve"> </w:t>
      </w:r>
      <w:r>
        <w:rPr>
          <w:rFonts w:ascii="Lucida Sans"/>
          <w:color w:val="414042"/>
          <w:w w:val="105"/>
          <w:sz w:val="18"/>
        </w:rPr>
        <w:t>provide</w:t>
      </w:r>
      <w:r>
        <w:rPr>
          <w:rFonts w:ascii="Lucida Sans"/>
          <w:color w:val="414042"/>
          <w:spacing w:val="-21"/>
          <w:w w:val="105"/>
          <w:sz w:val="18"/>
        </w:rPr>
        <w:t xml:space="preserve"> </w:t>
      </w:r>
      <w:r>
        <w:rPr>
          <w:rFonts w:ascii="Lucida Sans"/>
          <w:color w:val="414042"/>
          <w:w w:val="105"/>
          <w:sz w:val="18"/>
        </w:rPr>
        <w:t>summer</w:t>
      </w:r>
      <w:r>
        <w:rPr>
          <w:rFonts w:ascii="Lucida Sans"/>
          <w:color w:val="414042"/>
          <w:spacing w:val="-21"/>
          <w:w w:val="105"/>
          <w:sz w:val="18"/>
        </w:rPr>
        <w:t xml:space="preserve"> </w:t>
      </w:r>
      <w:r>
        <w:rPr>
          <w:rFonts w:ascii="Lucida Sans"/>
          <w:color w:val="414042"/>
          <w:w w:val="105"/>
          <w:sz w:val="18"/>
        </w:rPr>
        <w:t>shade</w:t>
      </w:r>
      <w:r>
        <w:rPr>
          <w:rFonts w:ascii="Lucida Sans"/>
          <w:color w:val="414042"/>
          <w:spacing w:val="-21"/>
          <w:w w:val="105"/>
          <w:sz w:val="18"/>
        </w:rPr>
        <w:t xml:space="preserve"> </w:t>
      </w:r>
      <w:r>
        <w:rPr>
          <w:rFonts w:ascii="Lucida Sans"/>
          <w:color w:val="414042"/>
          <w:w w:val="105"/>
          <w:sz w:val="18"/>
        </w:rPr>
        <w:t>and</w:t>
      </w:r>
      <w:r>
        <w:rPr>
          <w:rFonts w:ascii="Lucida Sans"/>
          <w:color w:val="414042"/>
          <w:spacing w:val="-21"/>
          <w:w w:val="105"/>
          <w:sz w:val="18"/>
        </w:rPr>
        <w:t xml:space="preserve"> </w:t>
      </w:r>
      <w:r>
        <w:rPr>
          <w:rFonts w:ascii="Lucida Sans"/>
          <w:color w:val="414042"/>
          <w:w w:val="105"/>
          <w:sz w:val="18"/>
        </w:rPr>
        <w:t>habitat</w:t>
      </w:r>
      <w:r>
        <w:rPr>
          <w:rFonts w:ascii="Lucida Sans"/>
          <w:color w:val="414042"/>
          <w:spacing w:val="-22"/>
          <w:w w:val="105"/>
          <w:sz w:val="18"/>
        </w:rPr>
        <w:t xml:space="preserve"> </w:t>
      </w:r>
      <w:r>
        <w:rPr>
          <w:rFonts w:ascii="Lucida Sans"/>
          <w:color w:val="414042"/>
          <w:w w:val="105"/>
          <w:sz w:val="18"/>
        </w:rPr>
        <w:t>to</w:t>
      </w:r>
      <w:r>
        <w:rPr>
          <w:rFonts w:ascii="Lucida Sans"/>
          <w:color w:val="414042"/>
          <w:spacing w:val="-21"/>
          <w:w w:val="105"/>
          <w:sz w:val="18"/>
        </w:rPr>
        <w:t xml:space="preserve"> </w:t>
      </w:r>
      <w:r>
        <w:rPr>
          <w:rFonts w:ascii="Lucida Sans"/>
          <w:color w:val="414042"/>
          <w:w w:val="105"/>
          <w:sz w:val="18"/>
        </w:rPr>
        <w:t>outdoor areas.</w:t>
      </w:r>
    </w:p>
    <w:p w14:paraId="77333F0D" w14:textId="77777777" w:rsidR="00943696" w:rsidRDefault="00943696">
      <w:pPr>
        <w:pStyle w:val="BodyText"/>
        <w:spacing w:before="8"/>
        <w:rPr>
          <w:rFonts w:ascii="Lucida Sans"/>
          <w:sz w:val="15"/>
        </w:rPr>
      </w:pPr>
    </w:p>
    <w:p w14:paraId="77333F0E" w14:textId="77777777" w:rsidR="00943696" w:rsidRDefault="001D7629">
      <w:pPr>
        <w:pStyle w:val="BodyText"/>
        <w:spacing w:before="1" w:line="237" w:lineRule="auto"/>
        <w:ind w:left="1351" w:right="337" w:hanging="227"/>
      </w:pPr>
      <w:r>
        <w:rPr>
          <w:color w:val="414042"/>
        </w:rPr>
        <w:t>→ GUIDANCE: Canopy trees should be provided in communal open space. Where canopy trees cannot be provided, implement pergolas or similar structures with climbing plants as per landscaping requirements.</w:t>
      </w:r>
    </w:p>
    <w:p w14:paraId="77333F0F" w14:textId="2D09EFDB" w:rsidR="00943696" w:rsidRDefault="00000000">
      <w:pPr>
        <w:pStyle w:val="BodyText"/>
        <w:spacing w:before="111" w:line="237" w:lineRule="auto"/>
        <w:ind w:left="1351" w:right="592" w:hanging="227"/>
        <w:jc w:val="both"/>
      </w:pPr>
      <w:r>
        <w:rPr>
          <w:noProof/>
          <w:sz w:val="20"/>
        </w:rPr>
        <w:pict w14:anchorId="2D5EAABF">
          <v:shape id="_x0000_s4976" type="#_x0000_t202" style="position:absolute;left:0;text-align:left;margin-left:318pt;margin-top:37.75pt;width:171pt;height:24.75pt;z-index:251765248" fillcolor="white [3212]" strokecolor="#f8f8f8">
            <v:textbox>
              <w:txbxContent>
                <w:p w14:paraId="6BF43628" w14:textId="7D847BCF" w:rsidR="00702A25" w:rsidRPr="00702A25" w:rsidRDefault="00702A25" w:rsidP="00702A25">
                  <w:pPr>
                    <w:rPr>
                      <w:rFonts w:ascii="VIC" w:hAnsi="VIC"/>
                      <w:b/>
                      <w:bCs/>
                      <w:i/>
                      <w:iCs/>
                      <w:color w:val="0070C0"/>
                    </w:rPr>
                  </w:pPr>
                  <w:r>
                    <w:rPr>
                      <w:rFonts w:ascii="VIC" w:hAnsi="VIC"/>
                      <w:b/>
                      <w:bCs/>
                      <w:i/>
                      <w:iCs/>
                      <w:color w:val="0070C0"/>
                    </w:rPr>
                    <w:t>Nightingale 2, Fairfield</w:t>
                  </w:r>
                </w:p>
              </w:txbxContent>
            </v:textbox>
          </v:shape>
        </w:pict>
      </w:r>
      <w:r w:rsidR="001D7629">
        <w:rPr>
          <w:noProof/>
        </w:rPr>
        <w:drawing>
          <wp:anchor distT="0" distB="0" distL="0" distR="0" simplePos="0" relativeHeight="251594240" behindDoc="0" locked="0" layoutInCell="1" allowOverlap="1" wp14:anchorId="77334EC0" wp14:editId="461EC02B">
            <wp:simplePos x="0" y="0"/>
            <wp:positionH relativeFrom="page">
              <wp:posOffset>1361643</wp:posOffset>
            </wp:positionH>
            <wp:positionV relativeFrom="paragraph">
              <wp:posOffset>555088</wp:posOffset>
            </wp:positionV>
            <wp:extent cx="3239998" cy="2520010"/>
            <wp:effectExtent l="0" t="0" r="0" b="0"/>
            <wp:wrapNone/>
            <wp:docPr id="59" name="image70.png" descr="Image shows a roof top terrace with greenery in a raised planter beside a bench. A pergola stands next to it with climbing plants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70.png" descr="Image shows a roof top terrace with greenery in a raised planter beside a bench. A pergola stands next to it with climbing plants on it."/>
                    <pic:cNvPicPr/>
                  </pic:nvPicPr>
                  <pic:blipFill>
                    <a:blip r:embed="rId98" cstate="print"/>
                    <a:stretch>
                      <a:fillRect/>
                    </a:stretch>
                  </pic:blipFill>
                  <pic:spPr>
                    <a:xfrm>
                      <a:off x="0" y="0"/>
                      <a:ext cx="3239998" cy="2520010"/>
                    </a:xfrm>
                    <a:prstGeom prst="rect">
                      <a:avLst/>
                    </a:prstGeom>
                  </pic:spPr>
                </pic:pic>
              </a:graphicData>
            </a:graphic>
          </wp:anchor>
        </w:drawing>
      </w:r>
      <w:r w:rsidR="001D7629">
        <w:rPr>
          <w:color w:val="414042"/>
        </w:rPr>
        <w:t>→ GUIDANCE: Supplementary landscaping should be provided in communal open space to improve the outlook into and within the communal open space and to create a visual and noise buffer to other uses in the building.</w:t>
      </w:r>
    </w:p>
    <w:p w14:paraId="77333F10" w14:textId="4233A40C" w:rsidR="00943696" w:rsidRDefault="00943696">
      <w:pPr>
        <w:pStyle w:val="BodyText"/>
        <w:rPr>
          <w:sz w:val="20"/>
        </w:rPr>
      </w:pPr>
    </w:p>
    <w:p w14:paraId="77333F11" w14:textId="77777777" w:rsidR="00943696" w:rsidRDefault="00943696">
      <w:pPr>
        <w:pStyle w:val="BodyText"/>
        <w:spacing w:before="7"/>
        <w:rPr>
          <w:sz w:val="14"/>
        </w:rPr>
      </w:pPr>
    </w:p>
    <w:p w14:paraId="77333F12" w14:textId="77777777" w:rsidR="00943696" w:rsidRDefault="001D7629">
      <w:pPr>
        <w:pStyle w:val="BodyText"/>
        <w:spacing w:before="1" w:line="218" w:lineRule="auto"/>
        <w:ind w:left="6444" w:right="38"/>
      </w:pPr>
      <w:r>
        <w:rPr>
          <w:color w:val="414042"/>
          <w:spacing w:val="-4"/>
        </w:rPr>
        <w:t xml:space="preserve">Trees  </w:t>
      </w:r>
      <w:r>
        <w:rPr>
          <w:color w:val="414042"/>
        </w:rPr>
        <w:t>in raised planters integrate with a pergola structure and climbing plants on the communal roof</w:t>
      </w:r>
      <w:r>
        <w:rPr>
          <w:color w:val="414042"/>
          <w:spacing w:val="4"/>
        </w:rPr>
        <w:t xml:space="preserve"> </w:t>
      </w:r>
      <w:r>
        <w:rPr>
          <w:color w:val="414042"/>
        </w:rPr>
        <w:t>terrace.</w:t>
      </w:r>
    </w:p>
    <w:p w14:paraId="77333F13" w14:textId="77777777" w:rsidR="00943696" w:rsidRDefault="001D7629">
      <w:pPr>
        <w:spacing w:before="166" w:line="218" w:lineRule="auto"/>
        <w:ind w:left="6444" w:right="157"/>
        <w:rPr>
          <w:rFonts w:ascii="VIC Light Italic"/>
          <w:i/>
          <w:sz w:val="18"/>
        </w:rPr>
      </w:pPr>
      <w:r>
        <w:rPr>
          <w:rFonts w:ascii="VIC Light Italic"/>
          <w:i/>
          <w:color w:val="414042"/>
          <w:sz w:val="18"/>
        </w:rPr>
        <w:t>Architecture and landscaping: Six Degrees Architects, SBLA landscape architecture + urban design. Photo: Rory Gardiner.</w:t>
      </w:r>
    </w:p>
    <w:p w14:paraId="77333F14" w14:textId="77777777" w:rsidR="00943696" w:rsidRDefault="00943696">
      <w:pPr>
        <w:pStyle w:val="BodyText"/>
        <w:rPr>
          <w:rFonts w:ascii="VIC Light Italic"/>
          <w:i/>
          <w:sz w:val="20"/>
        </w:rPr>
      </w:pPr>
    </w:p>
    <w:p w14:paraId="77333F15" w14:textId="77777777" w:rsidR="00943696" w:rsidRDefault="00943696">
      <w:pPr>
        <w:pStyle w:val="BodyText"/>
        <w:rPr>
          <w:rFonts w:ascii="VIC Light Italic"/>
          <w:i/>
          <w:sz w:val="20"/>
        </w:rPr>
      </w:pPr>
    </w:p>
    <w:p w14:paraId="77333F16" w14:textId="77777777" w:rsidR="00943696" w:rsidRDefault="00943696">
      <w:pPr>
        <w:pStyle w:val="BodyText"/>
        <w:rPr>
          <w:rFonts w:ascii="VIC Light Italic"/>
          <w:i/>
          <w:sz w:val="20"/>
        </w:rPr>
      </w:pPr>
    </w:p>
    <w:p w14:paraId="77333F17" w14:textId="77777777" w:rsidR="00943696" w:rsidRDefault="00943696">
      <w:pPr>
        <w:pStyle w:val="BodyText"/>
        <w:rPr>
          <w:rFonts w:ascii="VIC Light Italic"/>
          <w:i/>
          <w:sz w:val="20"/>
        </w:rPr>
      </w:pPr>
    </w:p>
    <w:p w14:paraId="77333F18" w14:textId="77777777" w:rsidR="00943696" w:rsidRDefault="00943696">
      <w:pPr>
        <w:pStyle w:val="BodyText"/>
        <w:rPr>
          <w:rFonts w:ascii="VIC Light Italic"/>
          <w:i/>
          <w:sz w:val="20"/>
        </w:rPr>
      </w:pPr>
    </w:p>
    <w:p w14:paraId="77333F19" w14:textId="77777777" w:rsidR="00943696" w:rsidRDefault="00943696">
      <w:pPr>
        <w:pStyle w:val="BodyText"/>
        <w:rPr>
          <w:rFonts w:ascii="VIC Light Italic"/>
          <w:i/>
          <w:sz w:val="20"/>
        </w:rPr>
      </w:pPr>
    </w:p>
    <w:p w14:paraId="77333F1A" w14:textId="4403F497" w:rsidR="00943696" w:rsidRDefault="00943696">
      <w:pPr>
        <w:pStyle w:val="BodyText"/>
        <w:rPr>
          <w:rFonts w:ascii="VIC Light Italic"/>
          <w:i/>
          <w:sz w:val="20"/>
        </w:rPr>
      </w:pPr>
    </w:p>
    <w:p w14:paraId="77333F1B" w14:textId="66CB2A4E" w:rsidR="00943696" w:rsidRDefault="00000000">
      <w:pPr>
        <w:pStyle w:val="BodyText"/>
        <w:rPr>
          <w:rFonts w:ascii="VIC Light Italic"/>
          <w:i/>
          <w:sz w:val="20"/>
        </w:rPr>
      </w:pPr>
      <w:r>
        <w:rPr>
          <w:rFonts w:ascii="VIC Light Italic"/>
          <w:i/>
          <w:noProof/>
          <w:sz w:val="20"/>
        </w:rPr>
        <w:pict w14:anchorId="2D5EAABF">
          <v:shape id="_x0000_s4977" type="#_x0000_t202" style="position:absolute;margin-left:317.25pt;margin-top:9.55pt;width:171pt;height:22.5pt;z-index:251766272" fillcolor="white [3212]" strokecolor="#f8f8f8">
            <v:textbox>
              <w:txbxContent>
                <w:p w14:paraId="2F12B5A6" w14:textId="607B5879" w:rsidR="00702A25" w:rsidRPr="00702A25" w:rsidRDefault="00702A25" w:rsidP="00702A25">
                  <w:pPr>
                    <w:rPr>
                      <w:rFonts w:ascii="VIC" w:hAnsi="VIC"/>
                      <w:b/>
                      <w:bCs/>
                      <w:i/>
                      <w:iCs/>
                      <w:color w:val="0070C0"/>
                    </w:rPr>
                  </w:pPr>
                  <w:r>
                    <w:rPr>
                      <w:rFonts w:ascii="VIC" w:hAnsi="VIC"/>
                      <w:b/>
                      <w:bCs/>
                      <w:i/>
                      <w:iCs/>
                      <w:color w:val="0070C0"/>
                    </w:rPr>
                    <w:t>Essence Apartments, Perth</w:t>
                  </w:r>
                </w:p>
              </w:txbxContent>
            </v:textbox>
          </v:shape>
        </w:pict>
      </w:r>
    </w:p>
    <w:p w14:paraId="77333F1C" w14:textId="5FBCE2A0" w:rsidR="00943696" w:rsidRDefault="00943696">
      <w:pPr>
        <w:pStyle w:val="BodyText"/>
        <w:rPr>
          <w:rFonts w:ascii="VIC Light Italic"/>
          <w:i/>
          <w:sz w:val="20"/>
        </w:rPr>
      </w:pPr>
    </w:p>
    <w:p w14:paraId="77333F1D" w14:textId="77777777" w:rsidR="00943696" w:rsidRDefault="001D7629">
      <w:pPr>
        <w:pStyle w:val="BodyText"/>
        <w:spacing w:before="164" w:line="218" w:lineRule="auto"/>
        <w:ind w:left="6444" w:right="450"/>
        <w:jc w:val="both"/>
      </w:pPr>
      <w:r>
        <w:rPr>
          <w:noProof/>
        </w:rPr>
        <w:drawing>
          <wp:anchor distT="0" distB="0" distL="0" distR="0" simplePos="0" relativeHeight="251595264" behindDoc="0" locked="0" layoutInCell="1" allowOverlap="1" wp14:anchorId="77334EC2" wp14:editId="24BEFAAE">
            <wp:simplePos x="0" y="0"/>
            <wp:positionH relativeFrom="page">
              <wp:posOffset>1361643</wp:posOffset>
            </wp:positionH>
            <wp:positionV relativeFrom="paragraph">
              <wp:posOffset>-168398</wp:posOffset>
            </wp:positionV>
            <wp:extent cx="2412009" cy="3240011"/>
            <wp:effectExtent l="0" t="0" r="0" b="0"/>
            <wp:wrapNone/>
            <wp:docPr id="61" name="image71.png" descr="Image shows a communal courtyard in the middle of apartment buildings. Trees and greenery grow between pathw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71.png" descr="Image shows a communal courtyard in the middle of apartment buildings. Trees and greenery grow between pathways."/>
                    <pic:cNvPicPr/>
                  </pic:nvPicPr>
                  <pic:blipFill>
                    <a:blip r:embed="rId99" cstate="print"/>
                    <a:stretch>
                      <a:fillRect/>
                    </a:stretch>
                  </pic:blipFill>
                  <pic:spPr>
                    <a:xfrm>
                      <a:off x="0" y="0"/>
                      <a:ext cx="2412009" cy="3240011"/>
                    </a:xfrm>
                    <a:prstGeom prst="rect">
                      <a:avLst/>
                    </a:prstGeom>
                  </pic:spPr>
                </pic:pic>
              </a:graphicData>
            </a:graphic>
          </wp:anchor>
        </w:drawing>
      </w:r>
      <w:r>
        <w:rPr>
          <w:color w:val="414042"/>
          <w:spacing w:val="-4"/>
        </w:rPr>
        <w:t xml:space="preserve">Trees </w:t>
      </w:r>
      <w:r>
        <w:rPr>
          <w:color w:val="414042"/>
        </w:rPr>
        <w:t xml:space="preserve">in raised planters are a </w:t>
      </w:r>
      <w:r>
        <w:rPr>
          <w:color w:val="414042"/>
          <w:spacing w:val="-2"/>
        </w:rPr>
        <w:t xml:space="preserve">key </w:t>
      </w:r>
      <w:r>
        <w:rPr>
          <w:color w:val="414042"/>
        </w:rPr>
        <w:t>feature of the central communal courtyard.</w:t>
      </w:r>
    </w:p>
    <w:p w14:paraId="77333F1E" w14:textId="77777777" w:rsidR="00943696" w:rsidRDefault="001D7629">
      <w:pPr>
        <w:spacing w:before="167" w:line="218" w:lineRule="auto"/>
        <w:ind w:left="6444" w:right="6"/>
        <w:rPr>
          <w:rFonts w:ascii="VIC Light Italic"/>
          <w:i/>
          <w:sz w:val="18"/>
        </w:rPr>
      </w:pPr>
      <w:r>
        <w:rPr>
          <w:rFonts w:ascii="VIC Light Italic"/>
          <w:i/>
          <w:color w:val="414042"/>
          <w:sz w:val="18"/>
        </w:rPr>
        <w:t>Architecture and landscaping: Hames Sharley, CAPA. Photo: Douglas Mark Black.</w:t>
      </w:r>
    </w:p>
    <w:p w14:paraId="77333F1F" w14:textId="77777777" w:rsidR="00943696" w:rsidRDefault="001D7629">
      <w:pPr>
        <w:pStyle w:val="ListParagraph"/>
        <w:numPr>
          <w:ilvl w:val="0"/>
          <w:numId w:val="76"/>
        </w:numPr>
        <w:tabs>
          <w:tab w:val="left" w:pos="1124"/>
          <w:tab w:val="left" w:pos="1125"/>
        </w:tabs>
        <w:spacing w:before="94"/>
        <w:ind w:right="510"/>
        <w:rPr>
          <w:sz w:val="18"/>
        </w:rPr>
      </w:pPr>
      <w:r>
        <w:rPr>
          <w:rFonts w:ascii="Lucida Sans"/>
          <w:color w:val="414042"/>
          <w:spacing w:val="1"/>
          <w:w w:val="98"/>
          <w:sz w:val="18"/>
        </w:rPr>
        <w:br w:type="column"/>
      </w:r>
      <w:r>
        <w:rPr>
          <w:rFonts w:ascii="Lucida Sans"/>
          <w:color w:val="414042"/>
          <w:sz w:val="18"/>
        </w:rPr>
        <w:t>Minimise adverse amenity impacts on neighbouring sites from upper-level outdoor communal open</w:t>
      </w:r>
      <w:r>
        <w:rPr>
          <w:rFonts w:ascii="Lucida Sans"/>
          <w:color w:val="414042"/>
          <w:spacing w:val="-13"/>
          <w:sz w:val="18"/>
        </w:rPr>
        <w:t xml:space="preserve"> </w:t>
      </w:r>
      <w:r>
        <w:rPr>
          <w:rFonts w:ascii="Lucida Sans"/>
          <w:color w:val="414042"/>
          <w:sz w:val="18"/>
        </w:rPr>
        <w:t>spaces</w:t>
      </w:r>
      <w:r>
        <w:rPr>
          <w:color w:val="414042"/>
          <w:sz w:val="18"/>
        </w:rPr>
        <w:t>.</w:t>
      </w:r>
    </w:p>
    <w:p w14:paraId="77333F20" w14:textId="77777777" w:rsidR="00943696" w:rsidRDefault="001D7629">
      <w:pPr>
        <w:pStyle w:val="BodyText"/>
        <w:spacing w:before="171" w:line="237" w:lineRule="auto"/>
        <w:ind w:left="1351" w:right="289" w:hanging="227"/>
      </w:pPr>
      <w:r>
        <w:rPr>
          <w:color w:val="414042"/>
        </w:rPr>
        <w:t>→ DESIGN IDEAS: To manage overlooking from upper-level communal open space into private open space or habitable room windows on adjacent sites, ideas include:</w:t>
      </w:r>
    </w:p>
    <w:p w14:paraId="77333F21" w14:textId="77777777" w:rsidR="00943696" w:rsidRDefault="001D7629">
      <w:pPr>
        <w:pStyle w:val="ListParagraph"/>
        <w:numPr>
          <w:ilvl w:val="1"/>
          <w:numId w:val="76"/>
        </w:numPr>
        <w:tabs>
          <w:tab w:val="left" w:pos="1578"/>
        </w:tabs>
        <w:ind w:hanging="226"/>
        <w:rPr>
          <w:sz w:val="18"/>
        </w:rPr>
      </w:pPr>
      <w:r>
        <w:rPr>
          <w:color w:val="414042"/>
          <w:sz w:val="18"/>
        </w:rPr>
        <w:t>Perimeter planters comprising shrubs or other types of screening vegetation</w:t>
      </w:r>
    </w:p>
    <w:p w14:paraId="77333F22" w14:textId="77777777" w:rsidR="00943696" w:rsidRDefault="001D7629">
      <w:pPr>
        <w:pStyle w:val="ListParagraph"/>
        <w:numPr>
          <w:ilvl w:val="1"/>
          <w:numId w:val="76"/>
        </w:numPr>
        <w:tabs>
          <w:tab w:val="left" w:pos="1578"/>
        </w:tabs>
        <w:spacing w:before="110"/>
        <w:ind w:hanging="226"/>
        <w:rPr>
          <w:sz w:val="18"/>
        </w:rPr>
      </w:pPr>
      <w:r>
        <w:rPr>
          <w:color w:val="414042"/>
          <w:sz w:val="18"/>
        </w:rPr>
        <w:t>Permeable balustrades or feature screens which complement the design of the building.</w:t>
      </w:r>
    </w:p>
    <w:p w14:paraId="77333F23" w14:textId="4878369C" w:rsidR="00943696" w:rsidRDefault="001D7629">
      <w:pPr>
        <w:pStyle w:val="BodyText"/>
        <w:spacing w:before="112" w:line="237" w:lineRule="auto"/>
        <w:ind w:left="1351" w:right="438" w:hanging="227"/>
      </w:pPr>
      <w:r>
        <w:rPr>
          <w:noProof/>
        </w:rPr>
        <w:drawing>
          <wp:anchor distT="0" distB="0" distL="0" distR="0" simplePos="0" relativeHeight="251596288" behindDoc="0" locked="0" layoutInCell="1" allowOverlap="1" wp14:anchorId="77334EC4" wp14:editId="4DA39C82">
            <wp:simplePos x="0" y="0"/>
            <wp:positionH relativeFrom="page">
              <wp:posOffset>8921648</wp:posOffset>
            </wp:positionH>
            <wp:positionV relativeFrom="paragraph">
              <wp:posOffset>555749</wp:posOffset>
            </wp:positionV>
            <wp:extent cx="3239998" cy="2520010"/>
            <wp:effectExtent l="0" t="0" r="0" b="0"/>
            <wp:wrapNone/>
            <wp:docPr id="63" name="image72.png" descr="Image shows a patio of an apartment building. Greenery lines the edge of the pat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72.png" descr="Image shows a patio of an apartment building. Greenery lines the edge of the patio."/>
                    <pic:cNvPicPr/>
                  </pic:nvPicPr>
                  <pic:blipFill>
                    <a:blip r:embed="rId100" cstate="print"/>
                    <a:stretch>
                      <a:fillRect/>
                    </a:stretch>
                  </pic:blipFill>
                  <pic:spPr>
                    <a:xfrm>
                      <a:off x="0" y="0"/>
                      <a:ext cx="3239998" cy="2520010"/>
                    </a:xfrm>
                    <a:prstGeom prst="rect">
                      <a:avLst/>
                    </a:prstGeom>
                  </pic:spPr>
                </pic:pic>
              </a:graphicData>
            </a:graphic>
          </wp:anchor>
        </w:drawing>
      </w:r>
      <w:r>
        <w:rPr>
          <w:color w:val="414042"/>
        </w:rPr>
        <w:t>→  GUIDANCE: Communal open space should be oriented to street frontages and/or public open space to avoid overlooking into neighbouring sites and allow for passive surveillance to the public realm.</w:t>
      </w:r>
    </w:p>
    <w:p w14:paraId="77333F24" w14:textId="46D3D92F" w:rsidR="00943696" w:rsidRDefault="00000000">
      <w:pPr>
        <w:pStyle w:val="BodyText"/>
        <w:rPr>
          <w:sz w:val="20"/>
        </w:rPr>
      </w:pPr>
      <w:r>
        <w:rPr>
          <w:noProof/>
          <w:sz w:val="20"/>
        </w:rPr>
        <w:pict w14:anchorId="2D5EAABF">
          <v:shape id="_x0000_s4978" type="#_x0000_t202" style="position:absolute;margin-left:316.75pt;margin-top:-.2pt;width:183pt;height:23.25pt;z-index:251767296" fillcolor="white [3212]" strokecolor="#f8f8f8">
            <v:textbox>
              <w:txbxContent>
                <w:p w14:paraId="53890C01" w14:textId="3196495D" w:rsidR="00276258" w:rsidRPr="00702A25" w:rsidRDefault="00276258" w:rsidP="00276258">
                  <w:pPr>
                    <w:rPr>
                      <w:rFonts w:ascii="VIC" w:hAnsi="VIC"/>
                      <w:b/>
                      <w:bCs/>
                      <w:i/>
                      <w:iCs/>
                      <w:color w:val="0070C0"/>
                    </w:rPr>
                  </w:pPr>
                  <w:r>
                    <w:rPr>
                      <w:rFonts w:ascii="VIC" w:hAnsi="VIC"/>
                      <w:b/>
                      <w:bCs/>
                      <w:i/>
                      <w:iCs/>
                      <w:color w:val="0070C0"/>
                    </w:rPr>
                    <w:t>Oxford and Peel, Collingwood</w:t>
                  </w:r>
                </w:p>
              </w:txbxContent>
            </v:textbox>
          </v:shape>
        </w:pict>
      </w:r>
    </w:p>
    <w:p w14:paraId="77333F25" w14:textId="77777777" w:rsidR="00943696" w:rsidRDefault="00943696">
      <w:pPr>
        <w:pStyle w:val="BodyText"/>
        <w:spacing w:before="8"/>
        <w:rPr>
          <w:sz w:val="16"/>
        </w:rPr>
      </w:pPr>
    </w:p>
    <w:p w14:paraId="77333F26" w14:textId="77777777" w:rsidR="00943696" w:rsidRDefault="001D7629">
      <w:pPr>
        <w:pStyle w:val="BodyText"/>
        <w:spacing w:line="218" w:lineRule="auto"/>
        <w:ind w:left="6444" w:right="446"/>
      </w:pPr>
      <w:r>
        <w:rPr>
          <w:color w:val="414042"/>
        </w:rPr>
        <w:t>Perimeter planters have screening vegetation.</w:t>
      </w:r>
    </w:p>
    <w:p w14:paraId="77333F27" w14:textId="77777777" w:rsidR="00943696" w:rsidRDefault="001D7629">
      <w:pPr>
        <w:spacing w:before="168" w:line="218" w:lineRule="auto"/>
        <w:ind w:left="6444" w:right="707"/>
        <w:jc w:val="both"/>
        <w:rPr>
          <w:rFonts w:ascii="VIC Light Italic"/>
          <w:i/>
          <w:sz w:val="18"/>
        </w:rPr>
      </w:pPr>
      <w:r>
        <w:rPr>
          <w:rFonts w:ascii="VIC Light Italic"/>
          <w:i/>
          <w:color w:val="414042"/>
          <w:sz w:val="18"/>
        </w:rPr>
        <w:t>Architecture: Jackson</w:t>
      </w:r>
      <w:r>
        <w:rPr>
          <w:rFonts w:ascii="VIC Light Italic"/>
          <w:i/>
          <w:color w:val="414042"/>
          <w:spacing w:val="-29"/>
          <w:sz w:val="18"/>
        </w:rPr>
        <w:t xml:space="preserve"> </w:t>
      </w:r>
      <w:r>
        <w:rPr>
          <w:rFonts w:ascii="VIC Light Italic"/>
          <w:i/>
          <w:color w:val="414042"/>
          <w:sz w:val="18"/>
        </w:rPr>
        <w:t>Clements Burrows Architects. Photo:</w:t>
      </w:r>
      <w:r>
        <w:rPr>
          <w:rFonts w:ascii="VIC Light Italic"/>
          <w:i/>
          <w:color w:val="414042"/>
          <w:spacing w:val="-26"/>
          <w:sz w:val="18"/>
        </w:rPr>
        <w:t xml:space="preserve"> </w:t>
      </w:r>
      <w:r>
        <w:rPr>
          <w:rFonts w:ascii="VIC Light Italic"/>
          <w:i/>
          <w:color w:val="414042"/>
          <w:sz w:val="18"/>
        </w:rPr>
        <w:t>Peter Clarke.</w:t>
      </w:r>
    </w:p>
    <w:p w14:paraId="77333F28" w14:textId="4B3E48DD" w:rsidR="00943696" w:rsidRDefault="00943696">
      <w:pPr>
        <w:pStyle w:val="BodyText"/>
        <w:rPr>
          <w:rFonts w:ascii="VIC Light Italic"/>
          <w:i/>
          <w:sz w:val="20"/>
        </w:rPr>
      </w:pPr>
    </w:p>
    <w:p w14:paraId="77333F29" w14:textId="77777777" w:rsidR="00943696" w:rsidRDefault="00943696">
      <w:pPr>
        <w:pStyle w:val="BodyText"/>
        <w:rPr>
          <w:rFonts w:ascii="VIC Light Italic"/>
          <w:i/>
          <w:sz w:val="20"/>
        </w:rPr>
      </w:pPr>
    </w:p>
    <w:p w14:paraId="77333F2A" w14:textId="77777777" w:rsidR="00943696" w:rsidRDefault="00943696">
      <w:pPr>
        <w:pStyle w:val="BodyText"/>
        <w:rPr>
          <w:rFonts w:ascii="VIC Light Italic"/>
          <w:i/>
          <w:sz w:val="20"/>
        </w:rPr>
      </w:pPr>
    </w:p>
    <w:p w14:paraId="77333F2B" w14:textId="77777777" w:rsidR="00943696" w:rsidRDefault="00943696">
      <w:pPr>
        <w:pStyle w:val="BodyText"/>
        <w:rPr>
          <w:rFonts w:ascii="VIC Light Italic"/>
          <w:i/>
          <w:sz w:val="20"/>
        </w:rPr>
      </w:pPr>
    </w:p>
    <w:p w14:paraId="77333F2C" w14:textId="77777777" w:rsidR="00943696" w:rsidRDefault="00943696">
      <w:pPr>
        <w:pStyle w:val="BodyText"/>
        <w:rPr>
          <w:rFonts w:ascii="VIC Light Italic"/>
          <w:i/>
          <w:sz w:val="20"/>
        </w:rPr>
      </w:pPr>
    </w:p>
    <w:p w14:paraId="77333F2D" w14:textId="77777777" w:rsidR="00943696" w:rsidRDefault="00943696">
      <w:pPr>
        <w:pStyle w:val="BodyText"/>
        <w:rPr>
          <w:rFonts w:ascii="VIC Light Italic"/>
          <w:i/>
          <w:sz w:val="20"/>
        </w:rPr>
      </w:pPr>
    </w:p>
    <w:p w14:paraId="77333F2E" w14:textId="77777777" w:rsidR="00943696" w:rsidRDefault="00943696">
      <w:pPr>
        <w:pStyle w:val="BodyText"/>
        <w:rPr>
          <w:rFonts w:ascii="VIC Light Italic"/>
          <w:i/>
          <w:sz w:val="20"/>
        </w:rPr>
      </w:pPr>
    </w:p>
    <w:p w14:paraId="77333F2F" w14:textId="77777777" w:rsidR="00943696" w:rsidRDefault="00943696">
      <w:pPr>
        <w:pStyle w:val="BodyText"/>
        <w:rPr>
          <w:rFonts w:ascii="VIC Light Italic"/>
          <w:i/>
          <w:sz w:val="20"/>
        </w:rPr>
      </w:pPr>
    </w:p>
    <w:p w14:paraId="77333F30" w14:textId="2F7E1F27" w:rsidR="00943696" w:rsidRDefault="00000000">
      <w:pPr>
        <w:pStyle w:val="BodyText"/>
        <w:rPr>
          <w:rFonts w:ascii="VIC Light Italic"/>
          <w:i/>
          <w:sz w:val="20"/>
        </w:rPr>
      </w:pPr>
      <w:r>
        <w:rPr>
          <w:rFonts w:ascii="VIC Light Italic"/>
          <w:i/>
          <w:noProof/>
          <w:sz w:val="23"/>
        </w:rPr>
        <w:pict w14:anchorId="2D5EAABF">
          <v:shape id="_x0000_s4979" type="#_x0000_t202" style="position:absolute;margin-left:315.95pt;margin-top:9.75pt;width:188.25pt;height:23.25pt;z-index:251768320" fillcolor="white [3212]" strokecolor="#f8f8f8">
            <v:textbox>
              <w:txbxContent>
                <w:p w14:paraId="549A656B" w14:textId="00D27E0C" w:rsidR="00276258" w:rsidRPr="00702A25" w:rsidRDefault="00276258" w:rsidP="00276258">
                  <w:pPr>
                    <w:rPr>
                      <w:rFonts w:ascii="VIC" w:hAnsi="VIC"/>
                      <w:b/>
                      <w:bCs/>
                      <w:i/>
                      <w:iCs/>
                      <w:color w:val="0070C0"/>
                    </w:rPr>
                  </w:pPr>
                  <w:r>
                    <w:rPr>
                      <w:rFonts w:ascii="VIC" w:hAnsi="VIC"/>
                      <w:b/>
                      <w:bCs/>
                      <w:i/>
                      <w:iCs/>
                      <w:color w:val="0070C0"/>
                    </w:rPr>
                    <w:t>ILK Apartments, South Yarra</w:t>
                  </w:r>
                </w:p>
              </w:txbxContent>
            </v:textbox>
          </v:shape>
        </w:pict>
      </w:r>
    </w:p>
    <w:p w14:paraId="77333F31" w14:textId="77777777" w:rsidR="00943696" w:rsidRDefault="00943696">
      <w:pPr>
        <w:pStyle w:val="BodyText"/>
        <w:rPr>
          <w:rFonts w:ascii="VIC Light Italic"/>
          <w:i/>
          <w:sz w:val="20"/>
        </w:rPr>
      </w:pPr>
    </w:p>
    <w:p w14:paraId="77333F32" w14:textId="7C60343F" w:rsidR="00943696" w:rsidRDefault="00943696">
      <w:pPr>
        <w:pStyle w:val="BodyText"/>
        <w:spacing w:before="5"/>
        <w:rPr>
          <w:rFonts w:ascii="VIC Light Italic"/>
          <w:i/>
          <w:sz w:val="23"/>
        </w:rPr>
      </w:pPr>
    </w:p>
    <w:p w14:paraId="77333F33" w14:textId="77777777" w:rsidR="00943696" w:rsidRDefault="001D7629">
      <w:pPr>
        <w:pStyle w:val="BodyText"/>
        <w:spacing w:before="1" w:line="218" w:lineRule="auto"/>
        <w:ind w:left="6444" w:right="289"/>
      </w:pPr>
      <w:r>
        <w:rPr>
          <w:noProof/>
        </w:rPr>
        <w:drawing>
          <wp:anchor distT="0" distB="0" distL="0" distR="0" simplePos="0" relativeHeight="251502080" behindDoc="0" locked="0" layoutInCell="1" allowOverlap="1" wp14:anchorId="77334EC6" wp14:editId="18B80304">
            <wp:simplePos x="0" y="0"/>
            <wp:positionH relativeFrom="page">
              <wp:posOffset>8921648</wp:posOffset>
            </wp:positionH>
            <wp:positionV relativeFrom="paragraph">
              <wp:posOffset>-307739</wp:posOffset>
            </wp:positionV>
            <wp:extent cx="3239998" cy="2520010"/>
            <wp:effectExtent l="0" t="0" r="0" b="0"/>
            <wp:wrapNone/>
            <wp:docPr id="65" name="image73.png" descr="Image shows tables and chairs part of communal open space. Behind them is raised balustrades and greenery around the perime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73.png" descr="Image shows tables and chairs part of communal open space. Behind them is raised balustrades and greenery around the perimeter."/>
                    <pic:cNvPicPr/>
                  </pic:nvPicPr>
                  <pic:blipFill>
                    <a:blip r:embed="rId101" cstate="print"/>
                    <a:stretch>
                      <a:fillRect/>
                    </a:stretch>
                  </pic:blipFill>
                  <pic:spPr>
                    <a:xfrm>
                      <a:off x="0" y="0"/>
                      <a:ext cx="3239998" cy="2520010"/>
                    </a:xfrm>
                    <a:prstGeom prst="rect">
                      <a:avLst/>
                    </a:prstGeom>
                  </pic:spPr>
                </pic:pic>
              </a:graphicData>
            </a:graphic>
          </wp:anchor>
        </w:drawing>
      </w:r>
      <w:r>
        <w:rPr>
          <w:color w:val="414042"/>
        </w:rPr>
        <w:t>Permeable balustrades and landscaping define the perimeter of the communal open space.</w:t>
      </w:r>
    </w:p>
    <w:p w14:paraId="77333F34" w14:textId="77777777" w:rsidR="00943696" w:rsidRDefault="001D7629">
      <w:pPr>
        <w:spacing w:before="166" w:line="218" w:lineRule="auto"/>
        <w:ind w:left="6444"/>
        <w:rPr>
          <w:rFonts w:ascii="VIC Light Italic"/>
          <w:i/>
          <w:sz w:val="18"/>
        </w:rPr>
      </w:pPr>
      <w:r>
        <w:rPr>
          <w:rFonts w:ascii="VIC Light Italic"/>
          <w:i/>
          <w:color w:val="414042"/>
          <w:sz w:val="18"/>
        </w:rPr>
        <w:t>Architecture and landscaping: Cox Architecture, Tract Consultants.</w:t>
      </w:r>
    </w:p>
    <w:p w14:paraId="77333F35" w14:textId="77777777" w:rsidR="00943696" w:rsidRDefault="001D7629">
      <w:pPr>
        <w:spacing w:line="224" w:lineRule="exact"/>
        <w:ind w:left="6444"/>
        <w:rPr>
          <w:rFonts w:ascii="VIC Light Italic"/>
          <w:i/>
          <w:sz w:val="18"/>
        </w:rPr>
      </w:pPr>
      <w:r>
        <w:rPr>
          <w:rFonts w:ascii="VIC Light Italic"/>
          <w:i/>
          <w:color w:val="414042"/>
          <w:sz w:val="18"/>
        </w:rPr>
        <w:t>Photo: Robyn Oliver.</w:t>
      </w:r>
    </w:p>
    <w:p w14:paraId="77333F36" w14:textId="77777777" w:rsidR="00943696" w:rsidRDefault="00943696">
      <w:pPr>
        <w:spacing w:line="224" w:lineRule="exact"/>
        <w:rPr>
          <w:rFonts w:ascii="VIC Light Italic"/>
          <w:sz w:val="18"/>
        </w:rPr>
        <w:sectPr w:rsidR="00943696">
          <w:type w:val="continuous"/>
          <w:pgSz w:w="23820" w:h="16840" w:orient="landscape"/>
          <w:pgMar w:top="320" w:right="960" w:bottom="280" w:left="1020" w:header="720" w:footer="720" w:gutter="0"/>
          <w:cols w:num="2" w:space="720" w:equalWidth="0">
            <w:col w:w="9792" w:space="2113"/>
            <w:col w:w="9935"/>
          </w:cols>
        </w:sectPr>
      </w:pPr>
    </w:p>
    <w:p w14:paraId="77333F37" w14:textId="77777777" w:rsidR="00943696" w:rsidRDefault="00943696">
      <w:pPr>
        <w:pStyle w:val="BodyText"/>
        <w:rPr>
          <w:rFonts w:ascii="VIC Light Italic"/>
          <w:i/>
          <w:sz w:val="20"/>
        </w:rPr>
      </w:pPr>
    </w:p>
    <w:p w14:paraId="77333F38" w14:textId="77777777" w:rsidR="00943696" w:rsidRDefault="00943696">
      <w:pPr>
        <w:pStyle w:val="BodyText"/>
        <w:rPr>
          <w:rFonts w:ascii="VIC Light Italic"/>
          <w:i/>
          <w:sz w:val="20"/>
        </w:rPr>
      </w:pPr>
    </w:p>
    <w:p w14:paraId="77333F39" w14:textId="77777777" w:rsidR="00943696" w:rsidRDefault="00943696">
      <w:pPr>
        <w:pStyle w:val="BodyText"/>
        <w:rPr>
          <w:rFonts w:ascii="VIC Light Italic"/>
          <w:i/>
          <w:sz w:val="20"/>
        </w:rPr>
      </w:pPr>
    </w:p>
    <w:p w14:paraId="77333F3A" w14:textId="77777777" w:rsidR="00943696" w:rsidRDefault="00943696">
      <w:pPr>
        <w:pStyle w:val="BodyText"/>
        <w:rPr>
          <w:rFonts w:ascii="VIC Light Italic"/>
          <w:i/>
          <w:sz w:val="20"/>
        </w:rPr>
      </w:pPr>
    </w:p>
    <w:p w14:paraId="77333F3B" w14:textId="77777777" w:rsidR="00943696" w:rsidRDefault="00943696">
      <w:pPr>
        <w:pStyle w:val="BodyText"/>
        <w:rPr>
          <w:rFonts w:ascii="VIC Light Italic"/>
          <w:i/>
          <w:sz w:val="20"/>
        </w:rPr>
      </w:pPr>
    </w:p>
    <w:p w14:paraId="77333F3C" w14:textId="77777777" w:rsidR="00943696" w:rsidRDefault="00943696">
      <w:pPr>
        <w:pStyle w:val="BodyText"/>
        <w:rPr>
          <w:rFonts w:ascii="VIC Light Italic"/>
          <w:i/>
          <w:sz w:val="20"/>
        </w:rPr>
      </w:pPr>
    </w:p>
    <w:p w14:paraId="77333F3D" w14:textId="77777777" w:rsidR="00943696" w:rsidRDefault="00943696">
      <w:pPr>
        <w:pStyle w:val="BodyText"/>
        <w:rPr>
          <w:rFonts w:ascii="VIC Light Italic"/>
          <w:i/>
          <w:sz w:val="20"/>
        </w:rPr>
      </w:pPr>
    </w:p>
    <w:p w14:paraId="77333F3E" w14:textId="77777777" w:rsidR="00943696" w:rsidRDefault="00943696">
      <w:pPr>
        <w:pStyle w:val="BodyText"/>
        <w:spacing w:before="4" w:after="1"/>
        <w:rPr>
          <w:rFonts w:ascii="VIC Light Italic"/>
          <w:i/>
          <w:sz w:val="23"/>
        </w:rPr>
      </w:pPr>
    </w:p>
    <w:p w14:paraId="77333F3F" w14:textId="4D77961A" w:rsidR="00943696" w:rsidRDefault="00000000">
      <w:pPr>
        <w:pStyle w:val="BodyText"/>
        <w:spacing w:line="20" w:lineRule="exact"/>
        <w:ind w:left="12011"/>
        <w:rPr>
          <w:rFonts w:ascii="VIC Light Italic"/>
          <w:sz w:val="2"/>
        </w:rPr>
      </w:pPr>
      <w:r>
        <w:rPr>
          <w:rFonts w:ascii="VIC Light Italic"/>
          <w:sz w:val="2"/>
        </w:rPr>
      </w:r>
      <w:r w:rsidR="001367CF">
        <w:rPr>
          <w:rFonts w:ascii="VIC Light Italic"/>
          <w:sz w:val="2"/>
        </w:rPr>
        <w:pict w14:anchorId="77334EC9">
          <v:group id="_x0000_s4292" style="width:480.9pt;height:.75pt;mso-position-horizontal-relative:char;mso-position-vertical-relative:line" coordsize="9618,15">
            <v:line id="_x0000_s4294" style="position:absolute" from="0,8" to="784,8" strokecolor="#0077be"/>
            <v:line id="_x0000_s4293" style="position:absolute" from="784,8" to="9618,8" strokecolor="#0077be"/>
            <w10:anchorlock/>
          </v:group>
        </w:pict>
      </w:r>
    </w:p>
    <w:p w14:paraId="77333F40" w14:textId="77777777" w:rsidR="00943696" w:rsidRDefault="00943696">
      <w:pPr>
        <w:pStyle w:val="BodyText"/>
        <w:rPr>
          <w:rFonts w:ascii="VIC Light Italic"/>
          <w:i/>
          <w:sz w:val="20"/>
        </w:rPr>
      </w:pPr>
    </w:p>
    <w:p w14:paraId="77333F41" w14:textId="77777777" w:rsidR="00943696" w:rsidRDefault="00000000">
      <w:pPr>
        <w:pStyle w:val="BodyText"/>
        <w:spacing w:before="8"/>
        <w:rPr>
          <w:rFonts w:ascii="VIC Light Italic"/>
          <w:i/>
          <w:sz w:val="28"/>
        </w:rPr>
      </w:pPr>
      <w:r>
        <w:pict w14:anchorId="77334ECA">
          <v:group id="_x0000_s4289" style="position:absolute;margin-left:56.7pt;margin-top:21.3pt;width:480.9pt;height:.75pt;z-index:251650560;mso-wrap-distance-left:0;mso-wrap-distance-right:0;mso-position-horizontal-relative:page" coordorigin="1134,426" coordsize="9618,15">
            <v:line id="_x0000_s4291" style="position:absolute" from="1134,433" to="1918,433" strokecolor="#0077be"/>
            <v:line id="_x0000_s4290" style="position:absolute" from="1918,433" to="10752,433" strokecolor="#0077be"/>
            <w10:wrap type="topAndBottom" anchorx="page"/>
          </v:group>
        </w:pict>
      </w:r>
    </w:p>
    <w:p w14:paraId="77333F42" w14:textId="77777777" w:rsidR="00943696" w:rsidRDefault="00943696">
      <w:pPr>
        <w:rPr>
          <w:rFonts w:ascii="VIC Light Italic"/>
          <w:sz w:val="28"/>
        </w:rPr>
        <w:sectPr w:rsidR="00943696">
          <w:type w:val="continuous"/>
          <w:pgSz w:w="23820" w:h="16840" w:orient="landscape"/>
          <w:pgMar w:top="320" w:right="960" w:bottom="280" w:left="1020" w:header="720" w:footer="720" w:gutter="0"/>
          <w:cols w:space="720"/>
        </w:sectPr>
      </w:pPr>
    </w:p>
    <w:p w14:paraId="77333F43" w14:textId="77777777" w:rsidR="00943696" w:rsidRDefault="00943696">
      <w:pPr>
        <w:pStyle w:val="BodyText"/>
        <w:spacing w:before="9"/>
        <w:rPr>
          <w:rFonts w:ascii="VIC Light Italic"/>
          <w:i/>
          <w:sz w:val="9"/>
        </w:rPr>
      </w:pPr>
    </w:p>
    <w:p w14:paraId="77333F44" w14:textId="77777777" w:rsidR="00943696" w:rsidRDefault="00943696">
      <w:pPr>
        <w:rPr>
          <w:rFonts w:ascii="VIC Light Italic"/>
          <w:sz w:val="9"/>
        </w:rPr>
        <w:sectPr w:rsidR="00943696">
          <w:footerReference w:type="default" r:id="rId102"/>
          <w:pgSz w:w="23820" w:h="16840" w:orient="landscape"/>
          <w:pgMar w:top="1700" w:right="960" w:bottom="600" w:left="1020" w:header="577" w:footer="414" w:gutter="0"/>
          <w:pgNumType w:start="29"/>
          <w:cols w:space="720"/>
        </w:sectPr>
      </w:pPr>
    </w:p>
    <w:p w14:paraId="77333F45" w14:textId="77777777" w:rsidR="00943696" w:rsidRDefault="001D7629">
      <w:pPr>
        <w:pStyle w:val="ListParagraph"/>
        <w:numPr>
          <w:ilvl w:val="0"/>
          <w:numId w:val="76"/>
        </w:numPr>
        <w:tabs>
          <w:tab w:val="left" w:pos="1124"/>
          <w:tab w:val="left" w:pos="1125"/>
        </w:tabs>
        <w:spacing w:before="94"/>
        <w:rPr>
          <w:rFonts w:ascii="Lucida Sans"/>
          <w:sz w:val="18"/>
        </w:rPr>
      </w:pPr>
      <w:r>
        <w:rPr>
          <w:rFonts w:ascii="Lucida Sans"/>
          <w:color w:val="414042"/>
          <w:sz w:val="18"/>
        </w:rPr>
        <w:t>Support</w:t>
      </w:r>
      <w:r>
        <w:rPr>
          <w:rFonts w:ascii="Lucida Sans"/>
          <w:color w:val="414042"/>
          <w:spacing w:val="-9"/>
          <w:sz w:val="18"/>
        </w:rPr>
        <w:t xml:space="preserve"> </w:t>
      </w:r>
      <w:r>
        <w:rPr>
          <w:rFonts w:ascii="Lucida Sans"/>
          <w:color w:val="414042"/>
          <w:sz w:val="18"/>
        </w:rPr>
        <w:t>passive</w:t>
      </w:r>
      <w:r>
        <w:rPr>
          <w:rFonts w:ascii="Lucida Sans"/>
          <w:color w:val="414042"/>
          <w:spacing w:val="-8"/>
          <w:sz w:val="18"/>
        </w:rPr>
        <w:t xml:space="preserve"> </w:t>
      </w:r>
      <w:r>
        <w:rPr>
          <w:rFonts w:ascii="Lucida Sans"/>
          <w:color w:val="414042"/>
          <w:sz w:val="18"/>
        </w:rPr>
        <w:t>surveillance</w:t>
      </w:r>
      <w:r>
        <w:rPr>
          <w:rFonts w:ascii="Lucida Sans"/>
          <w:color w:val="414042"/>
          <w:spacing w:val="-8"/>
          <w:sz w:val="18"/>
        </w:rPr>
        <w:t xml:space="preserve"> </w:t>
      </w:r>
      <w:r>
        <w:rPr>
          <w:rFonts w:ascii="Lucida Sans"/>
          <w:color w:val="414042"/>
          <w:sz w:val="18"/>
        </w:rPr>
        <w:t>while</w:t>
      </w:r>
      <w:r>
        <w:rPr>
          <w:rFonts w:ascii="Lucida Sans"/>
          <w:color w:val="414042"/>
          <w:spacing w:val="-9"/>
          <w:sz w:val="18"/>
        </w:rPr>
        <w:t xml:space="preserve"> </w:t>
      </w:r>
      <w:r>
        <w:rPr>
          <w:rFonts w:ascii="Lucida Sans"/>
          <w:color w:val="414042"/>
          <w:sz w:val="18"/>
        </w:rPr>
        <w:t>protecting</w:t>
      </w:r>
      <w:r>
        <w:rPr>
          <w:rFonts w:ascii="Lucida Sans"/>
          <w:color w:val="414042"/>
          <w:spacing w:val="-8"/>
          <w:sz w:val="18"/>
        </w:rPr>
        <w:t xml:space="preserve"> </w:t>
      </w:r>
      <w:r>
        <w:rPr>
          <w:rFonts w:ascii="Lucida Sans"/>
          <w:color w:val="414042"/>
          <w:sz w:val="18"/>
        </w:rPr>
        <w:t>the</w:t>
      </w:r>
      <w:r>
        <w:rPr>
          <w:rFonts w:ascii="Lucida Sans"/>
          <w:color w:val="414042"/>
          <w:spacing w:val="-8"/>
          <w:sz w:val="18"/>
        </w:rPr>
        <w:t xml:space="preserve"> </w:t>
      </w:r>
      <w:r>
        <w:rPr>
          <w:rFonts w:ascii="Lucida Sans"/>
          <w:color w:val="414042"/>
          <w:sz w:val="18"/>
        </w:rPr>
        <w:t>amenity</w:t>
      </w:r>
      <w:r>
        <w:rPr>
          <w:rFonts w:ascii="Lucida Sans"/>
          <w:color w:val="414042"/>
          <w:spacing w:val="-8"/>
          <w:sz w:val="18"/>
        </w:rPr>
        <w:t xml:space="preserve"> </w:t>
      </w:r>
      <w:r>
        <w:rPr>
          <w:rFonts w:ascii="Lucida Sans"/>
          <w:color w:val="414042"/>
          <w:sz w:val="18"/>
        </w:rPr>
        <w:t>of</w:t>
      </w:r>
      <w:r>
        <w:rPr>
          <w:rFonts w:ascii="Lucida Sans"/>
          <w:color w:val="414042"/>
          <w:spacing w:val="-9"/>
          <w:sz w:val="18"/>
        </w:rPr>
        <w:t xml:space="preserve"> </w:t>
      </w:r>
      <w:r>
        <w:rPr>
          <w:rFonts w:ascii="Lucida Sans"/>
          <w:color w:val="414042"/>
          <w:sz w:val="18"/>
        </w:rPr>
        <w:t>dwellings</w:t>
      </w:r>
      <w:r>
        <w:rPr>
          <w:rFonts w:ascii="Lucida Sans"/>
          <w:color w:val="414042"/>
          <w:spacing w:val="-8"/>
          <w:sz w:val="18"/>
        </w:rPr>
        <w:t xml:space="preserve"> </w:t>
      </w:r>
      <w:r>
        <w:rPr>
          <w:rFonts w:ascii="Lucida Sans"/>
          <w:color w:val="414042"/>
          <w:sz w:val="18"/>
        </w:rPr>
        <w:t>within</w:t>
      </w:r>
      <w:r>
        <w:rPr>
          <w:rFonts w:ascii="Lucida Sans"/>
          <w:color w:val="414042"/>
          <w:spacing w:val="-8"/>
          <w:sz w:val="18"/>
        </w:rPr>
        <w:t xml:space="preserve"> </w:t>
      </w:r>
      <w:r>
        <w:rPr>
          <w:rFonts w:ascii="Lucida Sans"/>
          <w:color w:val="414042"/>
          <w:sz w:val="18"/>
        </w:rPr>
        <w:t>the</w:t>
      </w:r>
      <w:r>
        <w:rPr>
          <w:rFonts w:ascii="Lucida Sans"/>
          <w:color w:val="414042"/>
          <w:spacing w:val="-8"/>
          <w:sz w:val="18"/>
        </w:rPr>
        <w:t xml:space="preserve"> </w:t>
      </w:r>
      <w:r>
        <w:rPr>
          <w:rFonts w:ascii="Lucida Sans"/>
          <w:color w:val="414042"/>
          <w:sz w:val="18"/>
        </w:rPr>
        <w:t>site.</w:t>
      </w:r>
    </w:p>
    <w:p w14:paraId="77333F46" w14:textId="77777777" w:rsidR="00943696" w:rsidRDefault="001D7629">
      <w:pPr>
        <w:pStyle w:val="BodyText"/>
        <w:spacing w:before="194" w:line="237" w:lineRule="auto"/>
        <w:ind w:left="1351" w:right="391" w:hanging="227"/>
      </w:pPr>
      <w:r>
        <w:rPr>
          <w:color w:val="414042"/>
        </w:rPr>
        <w:t>→ DESIGN IDEAS: To enable passive surveillance and green outlooks to communal open spaces while maintaining visual privacy for dwellings on-site, ideas include:</w:t>
      </w:r>
    </w:p>
    <w:p w14:paraId="77333F47" w14:textId="77777777" w:rsidR="00943696" w:rsidRDefault="001D7629">
      <w:pPr>
        <w:pStyle w:val="ListParagraph"/>
        <w:numPr>
          <w:ilvl w:val="1"/>
          <w:numId w:val="76"/>
        </w:numPr>
        <w:tabs>
          <w:tab w:val="left" w:pos="1578"/>
        </w:tabs>
        <w:spacing w:before="112" w:line="237" w:lineRule="auto"/>
        <w:ind w:right="438" w:hanging="226"/>
        <w:rPr>
          <w:sz w:val="18"/>
        </w:rPr>
      </w:pPr>
      <w:r>
        <w:rPr>
          <w:color w:val="414042"/>
          <w:sz w:val="18"/>
        </w:rPr>
        <w:t>Raised planters or low, permeable fencing from ground-level dwellings and private open space</w:t>
      </w:r>
    </w:p>
    <w:p w14:paraId="77333F48" w14:textId="1BC7A0C5" w:rsidR="00943696" w:rsidRDefault="00000000">
      <w:pPr>
        <w:pStyle w:val="ListParagraph"/>
        <w:numPr>
          <w:ilvl w:val="1"/>
          <w:numId w:val="76"/>
        </w:numPr>
        <w:tabs>
          <w:tab w:val="left" w:pos="1578"/>
        </w:tabs>
        <w:spacing w:before="113" w:line="237" w:lineRule="auto"/>
        <w:ind w:right="660" w:hanging="226"/>
        <w:rPr>
          <w:sz w:val="18"/>
        </w:rPr>
      </w:pPr>
      <w:r>
        <w:rPr>
          <w:noProof/>
          <w:sz w:val="20"/>
        </w:rPr>
        <w:pict w14:anchorId="2D5EAABF">
          <v:shape id="_x0000_s4980" type="#_x0000_t202" style="position:absolute;left:0;text-align:left;margin-left:316.5pt;margin-top:22.9pt;width:183.75pt;height:36.75pt;z-index:251769344" fillcolor="white [3212]" strokecolor="#f8f8f8">
            <v:textbox>
              <w:txbxContent>
                <w:p w14:paraId="7844F04C" w14:textId="71A5F82E" w:rsidR="00276258" w:rsidRPr="00702A25" w:rsidRDefault="00276258" w:rsidP="00276258">
                  <w:pPr>
                    <w:rPr>
                      <w:rFonts w:ascii="VIC" w:hAnsi="VIC"/>
                      <w:b/>
                      <w:bCs/>
                      <w:i/>
                      <w:iCs/>
                      <w:color w:val="0070C0"/>
                    </w:rPr>
                  </w:pPr>
                  <w:r>
                    <w:rPr>
                      <w:rFonts w:ascii="VIC" w:hAnsi="VIC"/>
                      <w:b/>
                      <w:bCs/>
                      <w:i/>
                      <w:iCs/>
                      <w:color w:val="0070C0"/>
                    </w:rPr>
                    <w:t>Arkadia Apartments, Alexandria, NSW</w:t>
                  </w:r>
                </w:p>
              </w:txbxContent>
            </v:textbox>
          </v:shape>
        </w:pict>
      </w:r>
      <w:r w:rsidR="001D7629">
        <w:rPr>
          <w:noProof/>
        </w:rPr>
        <w:drawing>
          <wp:anchor distT="0" distB="0" distL="0" distR="0" simplePos="0" relativeHeight="251597312" behindDoc="0" locked="0" layoutInCell="1" allowOverlap="1" wp14:anchorId="77334ECB" wp14:editId="6658777C">
            <wp:simplePos x="0" y="0"/>
            <wp:positionH relativeFrom="page">
              <wp:posOffset>1361643</wp:posOffset>
            </wp:positionH>
            <wp:positionV relativeFrom="paragraph">
              <wp:posOffset>403958</wp:posOffset>
            </wp:positionV>
            <wp:extent cx="3239998" cy="2520010"/>
            <wp:effectExtent l="0" t="0" r="0" b="0"/>
            <wp:wrapNone/>
            <wp:docPr id="67" name="image74.png" descr="Image is a downward view onto communal open space where children play and people walk their dog, beside an apartment building. Private open space of the apartments is separated by planters and fenc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74.png" descr="Image is a downward view onto communal open space where children play and people walk their dog, beside an apartment building. Private open space of the apartments is separated by planters and fencing."/>
                    <pic:cNvPicPr/>
                  </pic:nvPicPr>
                  <pic:blipFill>
                    <a:blip r:embed="rId103" cstate="print"/>
                    <a:stretch>
                      <a:fillRect/>
                    </a:stretch>
                  </pic:blipFill>
                  <pic:spPr>
                    <a:xfrm>
                      <a:off x="0" y="0"/>
                      <a:ext cx="3239998" cy="2520010"/>
                    </a:xfrm>
                    <a:prstGeom prst="rect">
                      <a:avLst/>
                    </a:prstGeom>
                  </pic:spPr>
                </pic:pic>
              </a:graphicData>
            </a:graphic>
          </wp:anchor>
        </w:drawing>
      </w:r>
      <w:r w:rsidR="001D7629">
        <w:rPr>
          <w:color w:val="414042"/>
          <w:sz w:val="18"/>
        </w:rPr>
        <w:t>Operable external blinds or screens to habitable room windows, to enable flexibility in outlook and</w:t>
      </w:r>
      <w:r w:rsidR="001D7629">
        <w:rPr>
          <w:color w:val="414042"/>
          <w:spacing w:val="-1"/>
          <w:sz w:val="18"/>
        </w:rPr>
        <w:t xml:space="preserve"> </w:t>
      </w:r>
      <w:r w:rsidR="001D7629">
        <w:rPr>
          <w:color w:val="414042"/>
          <w:sz w:val="18"/>
        </w:rPr>
        <w:t>privacy.</w:t>
      </w:r>
    </w:p>
    <w:p w14:paraId="77333F49" w14:textId="77777777" w:rsidR="00943696" w:rsidRDefault="00943696">
      <w:pPr>
        <w:pStyle w:val="BodyText"/>
        <w:rPr>
          <w:sz w:val="20"/>
        </w:rPr>
      </w:pPr>
    </w:p>
    <w:p w14:paraId="77333F4A" w14:textId="3648BDA5" w:rsidR="00943696" w:rsidRDefault="00943696">
      <w:pPr>
        <w:pStyle w:val="BodyText"/>
        <w:rPr>
          <w:sz w:val="20"/>
        </w:rPr>
      </w:pPr>
    </w:p>
    <w:p w14:paraId="77333F4B" w14:textId="77777777" w:rsidR="00943696" w:rsidRDefault="001D7629">
      <w:pPr>
        <w:pStyle w:val="BodyText"/>
        <w:spacing w:before="142" w:line="218" w:lineRule="auto"/>
        <w:ind w:left="6444" w:right="454"/>
        <w:jc w:val="both"/>
      </w:pPr>
      <w:r>
        <w:rPr>
          <w:color w:val="414042"/>
        </w:rPr>
        <w:t>Raised planters and low fencing separate private and communal open space.</w:t>
      </w:r>
    </w:p>
    <w:p w14:paraId="77333F4C" w14:textId="77777777" w:rsidR="00943696" w:rsidRDefault="001D7629">
      <w:pPr>
        <w:spacing w:before="166" w:line="218" w:lineRule="auto"/>
        <w:ind w:left="6444" w:right="199"/>
        <w:jc w:val="both"/>
        <w:rPr>
          <w:rFonts w:ascii="VIC Light Italic"/>
          <w:i/>
          <w:sz w:val="18"/>
        </w:rPr>
      </w:pPr>
      <w:r>
        <w:rPr>
          <w:rFonts w:ascii="VIC Light Italic"/>
          <w:i/>
          <w:color w:val="414042"/>
          <w:sz w:val="18"/>
        </w:rPr>
        <w:t>Architect and landscaping:</w:t>
      </w:r>
      <w:r>
        <w:rPr>
          <w:rFonts w:ascii="VIC Light Italic"/>
          <w:i/>
          <w:color w:val="414042"/>
          <w:spacing w:val="-24"/>
          <w:sz w:val="18"/>
        </w:rPr>
        <w:t xml:space="preserve"> </w:t>
      </w:r>
      <w:r>
        <w:rPr>
          <w:rFonts w:ascii="VIC Light Italic"/>
          <w:i/>
          <w:color w:val="414042"/>
          <w:sz w:val="18"/>
        </w:rPr>
        <w:t xml:space="preserve">Breathe Architecture, DKO Architecture and Oculus. Photo: </w:t>
      </w:r>
      <w:r>
        <w:rPr>
          <w:rFonts w:ascii="VIC Light Italic"/>
          <w:i/>
          <w:color w:val="414042"/>
          <w:spacing w:val="-5"/>
          <w:sz w:val="18"/>
        </w:rPr>
        <w:t>Tom</w:t>
      </w:r>
      <w:r>
        <w:rPr>
          <w:rFonts w:ascii="VIC Light Italic"/>
          <w:i/>
          <w:color w:val="414042"/>
          <w:sz w:val="18"/>
        </w:rPr>
        <w:t xml:space="preserve"> Ross.</w:t>
      </w:r>
    </w:p>
    <w:p w14:paraId="77333F4D" w14:textId="77777777" w:rsidR="00943696" w:rsidRDefault="00943696">
      <w:pPr>
        <w:pStyle w:val="BodyText"/>
        <w:rPr>
          <w:rFonts w:ascii="VIC Light Italic"/>
          <w:i/>
          <w:sz w:val="20"/>
        </w:rPr>
      </w:pPr>
    </w:p>
    <w:p w14:paraId="77333F4E" w14:textId="77777777" w:rsidR="00943696" w:rsidRDefault="00943696">
      <w:pPr>
        <w:pStyle w:val="BodyText"/>
        <w:rPr>
          <w:rFonts w:ascii="VIC Light Italic"/>
          <w:i/>
          <w:sz w:val="20"/>
        </w:rPr>
      </w:pPr>
    </w:p>
    <w:p w14:paraId="77333F4F" w14:textId="77777777" w:rsidR="00943696" w:rsidRDefault="00943696">
      <w:pPr>
        <w:pStyle w:val="BodyText"/>
        <w:rPr>
          <w:rFonts w:ascii="VIC Light Italic"/>
          <w:i/>
          <w:sz w:val="20"/>
        </w:rPr>
      </w:pPr>
    </w:p>
    <w:p w14:paraId="77333F50" w14:textId="77777777" w:rsidR="00943696" w:rsidRDefault="00943696">
      <w:pPr>
        <w:pStyle w:val="BodyText"/>
        <w:rPr>
          <w:rFonts w:ascii="VIC Light Italic"/>
          <w:i/>
          <w:sz w:val="20"/>
        </w:rPr>
      </w:pPr>
    </w:p>
    <w:p w14:paraId="77333F51" w14:textId="77777777" w:rsidR="00943696" w:rsidRDefault="00943696">
      <w:pPr>
        <w:pStyle w:val="BodyText"/>
        <w:rPr>
          <w:rFonts w:ascii="VIC Light Italic"/>
          <w:i/>
          <w:sz w:val="20"/>
        </w:rPr>
      </w:pPr>
    </w:p>
    <w:p w14:paraId="77333F52" w14:textId="77777777" w:rsidR="00943696" w:rsidRDefault="00943696">
      <w:pPr>
        <w:pStyle w:val="BodyText"/>
        <w:rPr>
          <w:rFonts w:ascii="VIC Light Italic"/>
          <w:i/>
          <w:sz w:val="20"/>
        </w:rPr>
      </w:pPr>
    </w:p>
    <w:p w14:paraId="77333F53" w14:textId="77777777" w:rsidR="00943696" w:rsidRDefault="00943696">
      <w:pPr>
        <w:pStyle w:val="BodyText"/>
        <w:rPr>
          <w:rFonts w:ascii="VIC Light Italic"/>
          <w:i/>
          <w:sz w:val="20"/>
        </w:rPr>
      </w:pPr>
    </w:p>
    <w:p w14:paraId="77333F54" w14:textId="77777777" w:rsidR="00943696" w:rsidRDefault="00943696">
      <w:pPr>
        <w:pStyle w:val="BodyText"/>
        <w:rPr>
          <w:rFonts w:ascii="VIC Light Italic"/>
          <w:i/>
          <w:sz w:val="20"/>
        </w:rPr>
      </w:pPr>
    </w:p>
    <w:p w14:paraId="77333F55" w14:textId="028511C0" w:rsidR="00943696" w:rsidRDefault="00000000">
      <w:pPr>
        <w:pStyle w:val="BodyText"/>
        <w:rPr>
          <w:rFonts w:ascii="VIC Light Italic"/>
          <w:i/>
          <w:sz w:val="20"/>
        </w:rPr>
      </w:pPr>
      <w:r>
        <w:rPr>
          <w:rFonts w:ascii="VIC Light Italic"/>
          <w:i/>
          <w:noProof/>
          <w:sz w:val="20"/>
        </w:rPr>
        <w:pict w14:anchorId="2D5EAABF">
          <v:shape id="_x0000_s4981" type="#_x0000_t202" style="position:absolute;margin-left:318.75pt;margin-top:.85pt;width:171pt;height:35.25pt;z-index:251770368" fillcolor="white [3212]" strokecolor="#f8f8f8">
            <v:textbox>
              <w:txbxContent>
                <w:p w14:paraId="5D64F168" w14:textId="5971D18F" w:rsidR="00276258" w:rsidRPr="00702A25" w:rsidRDefault="00276258" w:rsidP="00276258">
                  <w:pPr>
                    <w:rPr>
                      <w:rFonts w:ascii="VIC" w:hAnsi="VIC"/>
                      <w:b/>
                      <w:bCs/>
                      <w:i/>
                      <w:iCs/>
                      <w:color w:val="0070C0"/>
                    </w:rPr>
                  </w:pPr>
                  <w:r>
                    <w:rPr>
                      <w:rFonts w:ascii="VIC" w:hAnsi="VIC"/>
                      <w:b/>
                      <w:bCs/>
                      <w:i/>
                      <w:iCs/>
                      <w:color w:val="0070C0"/>
                    </w:rPr>
                    <w:t>Separating communal and private open space</w:t>
                  </w:r>
                </w:p>
              </w:txbxContent>
            </v:textbox>
          </v:shape>
        </w:pict>
      </w:r>
    </w:p>
    <w:p w14:paraId="77333F56" w14:textId="3CDC2084" w:rsidR="00943696" w:rsidRDefault="00943696">
      <w:pPr>
        <w:pStyle w:val="BodyText"/>
        <w:rPr>
          <w:rFonts w:ascii="VIC Light Italic"/>
          <w:i/>
          <w:sz w:val="20"/>
        </w:rPr>
      </w:pPr>
    </w:p>
    <w:p w14:paraId="77333F57" w14:textId="77777777" w:rsidR="00943696" w:rsidRDefault="00943696">
      <w:pPr>
        <w:pStyle w:val="BodyText"/>
        <w:spacing w:before="7"/>
        <w:rPr>
          <w:rFonts w:ascii="VIC Light Italic"/>
          <w:i/>
          <w:sz w:val="22"/>
        </w:rPr>
      </w:pPr>
    </w:p>
    <w:p w14:paraId="77333F58" w14:textId="77777777" w:rsidR="00943696" w:rsidRDefault="001D7629">
      <w:pPr>
        <w:pStyle w:val="BodyText"/>
        <w:spacing w:line="218" w:lineRule="auto"/>
        <w:ind w:left="6444" w:right="20"/>
      </w:pPr>
      <w:r>
        <w:rPr>
          <w:noProof/>
        </w:rPr>
        <w:drawing>
          <wp:anchor distT="0" distB="0" distL="0" distR="0" simplePos="0" relativeHeight="251598336" behindDoc="0" locked="0" layoutInCell="1" allowOverlap="1" wp14:anchorId="77334ECD" wp14:editId="6AECB160">
            <wp:simplePos x="0" y="0"/>
            <wp:positionH relativeFrom="page">
              <wp:posOffset>1361643</wp:posOffset>
            </wp:positionH>
            <wp:positionV relativeFrom="paragraph">
              <wp:posOffset>-528653</wp:posOffset>
            </wp:positionV>
            <wp:extent cx="3239998" cy="2520022"/>
            <wp:effectExtent l="0" t="0" r="0" b="0"/>
            <wp:wrapNone/>
            <wp:docPr id="69" name="image75.jpeg" descr="Diagram shows a raised terrace and planter with a balustrade separating private open space from communal open space. A man stands in their private open space while a man and child walk along the communal open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75.jpeg" descr="Diagram shows a raised terrace and planter with a balustrade separating private open space from communal open space. A man stands in their private open space while a man and child walk along the communal open space."/>
                    <pic:cNvPicPr/>
                  </pic:nvPicPr>
                  <pic:blipFill>
                    <a:blip r:embed="rId104" cstate="print"/>
                    <a:stretch>
                      <a:fillRect/>
                    </a:stretch>
                  </pic:blipFill>
                  <pic:spPr>
                    <a:xfrm>
                      <a:off x="0" y="0"/>
                      <a:ext cx="3239998" cy="2520022"/>
                    </a:xfrm>
                    <a:prstGeom prst="rect">
                      <a:avLst/>
                    </a:prstGeom>
                  </pic:spPr>
                </pic:pic>
              </a:graphicData>
            </a:graphic>
          </wp:anchor>
        </w:drawing>
      </w:r>
      <w:r>
        <w:rPr>
          <w:color w:val="414042"/>
        </w:rPr>
        <w:t>Communal open space and private open space are separated, maintaining passive surveillance and outlook.</w:t>
      </w:r>
    </w:p>
    <w:p w14:paraId="77333F59" w14:textId="77777777" w:rsidR="00943696" w:rsidRDefault="00943696">
      <w:pPr>
        <w:pStyle w:val="BodyText"/>
        <w:rPr>
          <w:sz w:val="20"/>
        </w:rPr>
      </w:pPr>
    </w:p>
    <w:p w14:paraId="77333F5A" w14:textId="77777777" w:rsidR="00943696" w:rsidRDefault="00943696">
      <w:pPr>
        <w:pStyle w:val="BodyText"/>
        <w:rPr>
          <w:sz w:val="20"/>
        </w:rPr>
      </w:pPr>
    </w:p>
    <w:p w14:paraId="77333F5B" w14:textId="77777777" w:rsidR="00943696" w:rsidRDefault="00943696">
      <w:pPr>
        <w:pStyle w:val="BodyText"/>
        <w:rPr>
          <w:sz w:val="20"/>
        </w:rPr>
      </w:pPr>
    </w:p>
    <w:p w14:paraId="77333F5C" w14:textId="77777777" w:rsidR="00943696" w:rsidRDefault="00943696">
      <w:pPr>
        <w:pStyle w:val="BodyText"/>
        <w:rPr>
          <w:sz w:val="20"/>
        </w:rPr>
      </w:pPr>
    </w:p>
    <w:p w14:paraId="77333F5D" w14:textId="77777777" w:rsidR="00943696" w:rsidRDefault="00943696">
      <w:pPr>
        <w:pStyle w:val="BodyText"/>
        <w:rPr>
          <w:sz w:val="20"/>
        </w:rPr>
      </w:pPr>
    </w:p>
    <w:p w14:paraId="77333F5E" w14:textId="77777777" w:rsidR="00943696" w:rsidRDefault="00943696">
      <w:pPr>
        <w:pStyle w:val="BodyText"/>
        <w:rPr>
          <w:sz w:val="20"/>
        </w:rPr>
      </w:pPr>
    </w:p>
    <w:p w14:paraId="77333F5F" w14:textId="77777777" w:rsidR="00943696" w:rsidRDefault="00943696">
      <w:pPr>
        <w:pStyle w:val="BodyText"/>
        <w:rPr>
          <w:sz w:val="20"/>
        </w:rPr>
      </w:pPr>
    </w:p>
    <w:p w14:paraId="77333F60" w14:textId="77777777" w:rsidR="00943696" w:rsidRDefault="00943696">
      <w:pPr>
        <w:pStyle w:val="BodyText"/>
        <w:rPr>
          <w:sz w:val="20"/>
        </w:rPr>
      </w:pPr>
    </w:p>
    <w:p w14:paraId="77333F61" w14:textId="77777777" w:rsidR="00943696" w:rsidRDefault="00000000">
      <w:pPr>
        <w:pStyle w:val="BodyText"/>
        <w:spacing w:before="1"/>
        <w:rPr>
          <w:sz w:val="20"/>
        </w:rPr>
      </w:pPr>
      <w:r>
        <w:pict w14:anchorId="77334ECF">
          <v:group id="_x0000_s4286" style="position:absolute;margin-left:56.7pt;margin-top:15.55pt;width:480.9pt;height:.75pt;z-index:251651584;mso-wrap-distance-left:0;mso-wrap-distance-right:0;mso-position-horizontal-relative:page" coordorigin="1134,311" coordsize="9618,15">
            <v:line id="_x0000_s4288" style="position:absolute" from="1134,318" to="1918,318" strokecolor="#0077be"/>
            <v:line id="_x0000_s4287" style="position:absolute" from="1918,318" to="10752,318" strokecolor="#0077be"/>
            <w10:wrap type="topAndBottom" anchorx="page"/>
          </v:group>
        </w:pict>
      </w:r>
    </w:p>
    <w:p w14:paraId="77333F62" w14:textId="77777777" w:rsidR="00943696" w:rsidRDefault="001D7629">
      <w:pPr>
        <w:pStyle w:val="ListParagraph"/>
        <w:numPr>
          <w:ilvl w:val="0"/>
          <w:numId w:val="76"/>
        </w:numPr>
        <w:tabs>
          <w:tab w:val="left" w:pos="1124"/>
          <w:tab w:val="left" w:pos="1125"/>
        </w:tabs>
        <w:spacing w:before="94"/>
        <w:ind w:right="438"/>
        <w:rPr>
          <w:sz w:val="18"/>
        </w:rPr>
      </w:pPr>
      <w:r>
        <w:rPr>
          <w:rFonts w:ascii="Lucida Sans"/>
          <w:color w:val="414042"/>
          <w:spacing w:val="-2"/>
          <w:w w:val="106"/>
          <w:sz w:val="18"/>
        </w:rPr>
        <w:br w:type="column"/>
      </w:r>
      <w:r>
        <w:rPr>
          <w:rFonts w:ascii="Lucida Sans"/>
          <w:color w:val="414042"/>
          <w:w w:val="105"/>
          <w:sz w:val="18"/>
        </w:rPr>
        <w:t>Create</w:t>
      </w:r>
      <w:r>
        <w:rPr>
          <w:rFonts w:ascii="Lucida Sans"/>
          <w:color w:val="414042"/>
          <w:spacing w:val="-14"/>
          <w:w w:val="105"/>
          <w:sz w:val="18"/>
        </w:rPr>
        <w:t xml:space="preserve"> </w:t>
      </w:r>
      <w:r>
        <w:rPr>
          <w:rFonts w:ascii="Lucida Sans"/>
          <w:color w:val="414042"/>
          <w:w w:val="105"/>
          <w:sz w:val="18"/>
        </w:rPr>
        <w:t>a</w:t>
      </w:r>
      <w:r>
        <w:rPr>
          <w:rFonts w:ascii="Lucida Sans"/>
          <w:color w:val="414042"/>
          <w:spacing w:val="-14"/>
          <w:w w:val="105"/>
          <w:sz w:val="18"/>
        </w:rPr>
        <w:t xml:space="preserve"> </w:t>
      </w:r>
      <w:r>
        <w:rPr>
          <w:rFonts w:ascii="Lucida Sans"/>
          <w:color w:val="414042"/>
          <w:w w:val="105"/>
          <w:sz w:val="18"/>
        </w:rPr>
        <w:t>useful</w:t>
      </w:r>
      <w:r>
        <w:rPr>
          <w:rFonts w:ascii="Lucida Sans"/>
          <w:color w:val="414042"/>
          <w:spacing w:val="-13"/>
          <w:w w:val="105"/>
          <w:sz w:val="18"/>
        </w:rPr>
        <w:t xml:space="preserve"> </w:t>
      </w:r>
      <w:r>
        <w:rPr>
          <w:rFonts w:ascii="Lucida Sans"/>
          <w:color w:val="414042"/>
          <w:w w:val="105"/>
          <w:sz w:val="18"/>
        </w:rPr>
        <w:t>and</w:t>
      </w:r>
      <w:r>
        <w:rPr>
          <w:rFonts w:ascii="Lucida Sans"/>
          <w:color w:val="414042"/>
          <w:spacing w:val="-14"/>
          <w:w w:val="105"/>
          <w:sz w:val="18"/>
        </w:rPr>
        <w:t xml:space="preserve"> </w:t>
      </w:r>
      <w:r>
        <w:rPr>
          <w:rFonts w:ascii="Lucida Sans"/>
          <w:color w:val="414042"/>
          <w:w w:val="105"/>
          <w:sz w:val="18"/>
        </w:rPr>
        <w:t>attractive</w:t>
      </w:r>
      <w:r>
        <w:rPr>
          <w:rFonts w:ascii="Lucida Sans"/>
          <w:color w:val="414042"/>
          <w:spacing w:val="-13"/>
          <w:w w:val="105"/>
          <w:sz w:val="18"/>
        </w:rPr>
        <w:t xml:space="preserve"> </w:t>
      </w:r>
      <w:r>
        <w:rPr>
          <w:rFonts w:ascii="Lucida Sans"/>
          <w:color w:val="414042"/>
          <w:w w:val="105"/>
          <w:sz w:val="18"/>
        </w:rPr>
        <w:t>outdoor</w:t>
      </w:r>
      <w:r>
        <w:rPr>
          <w:rFonts w:ascii="Lucida Sans"/>
          <w:color w:val="414042"/>
          <w:spacing w:val="-14"/>
          <w:w w:val="105"/>
          <w:sz w:val="18"/>
        </w:rPr>
        <w:t xml:space="preserve"> </w:t>
      </w:r>
      <w:r>
        <w:rPr>
          <w:rFonts w:ascii="Lucida Sans"/>
          <w:color w:val="414042"/>
          <w:w w:val="105"/>
          <w:sz w:val="18"/>
        </w:rPr>
        <w:t>communal</w:t>
      </w:r>
      <w:r>
        <w:rPr>
          <w:rFonts w:ascii="Lucida Sans"/>
          <w:color w:val="414042"/>
          <w:spacing w:val="-13"/>
          <w:w w:val="105"/>
          <w:sz w:val="18"/>
        </w:rPr>
        <w:t xml:space="preserve"> </w:t>
      </w:r>
      <w:r>
        <w:rPr>
          <w:rFonts w:ascii="Lucida Sans"/>
          <w:color w:val="414042"/>
          <w:w w:val="105"/>
          <w:sz w:val="18"/>
        </w:rPr>
        <w:t>open</w:t>
      </w:r>
      <w:r>
        <w:rPr>
          <w:rFonts w:ascii="Lucida Sans"/>
          <w:color w:val="414042"/>
          <w:spacing w:val="-14"/>
          <w:w w:val="105"/>
          <w:sz w:val="18"/>
        </w:rPr>
        <w:t xml:space="preserve"> </w:t>
      </w:r>
      <w:r>
        <w:rPr>
          <w:rFonts w:ascii="Lucida Sans"/>
          <w:color w:val="414042"/>
          <w:w w:val="105"/>
          <w:sz w:val="18"/>
        </w:rPr>
        <w:t>space</w:t>
      </w:r>
      <w:r>
        <w:rPr>
          <w:rFonts w:ascii="Lucida Sans"/>
          <w:color w:val="414042"/>
          <w:spacing w:val="-13"/>
          <w:w w:val="105"/>
          <w:sz w:val="18"/>
        </w:rPr>
        <w:t xml:space="preserve"> </w:t>
      </w:r>
      <w:r>
        <w:rPr>
          <w:rFonts w:ascii="Lucida Sans"/>
          <w:color w:val="414042"/>
          <w:w w:val="105"/>
          <w:sz w:val="18"/>
        </w:rPr>
        <w:t>that</w:t>
      </w:r>
      <w:r>
        <w:rPr>
          <w:rFonts w:ascii="Lucida Sans"/>
          <w:color w:val="414042"/>
          <w:spacing w:val="-14"/>
          <w:w w:val="105"/>
          <w:sz w:val="18"/>
        </w:rPr>
        <w:t xml:space="preserve"> </w:t>
      </w:r>
      <w:r>
        <w:rPr>
          <w:rFonts w:ascii="Lucida Sans"/>
          <w:color w:val="414042"/>
          <w:w w:val="105"/>
          <w:sz w:val="18"/>
        </w:rPr>
        <w:t>can</w:t>
      </w:r>
      <w:r>
        <w:rPr>
          <w:rFonts w:ascii="Lucida Sans"/>
          <w:color w:val="414042"/>
          <w:spacing w:val="-13"/>
          <w:w w:val="105"/>
          <w:sz w:val="18"/>
        </w:rPr>
        <w:t xml:space="preserve"> </w:t>
      </w:r>
      <w:r>
        <w:rPr>
          <w:rFonts w:ascii="Lucida Sans"/>
          <w:color w:val="414042"/>
          <w:w w:val="105"/>
          <w:sz w:val="18"/>
        </w:rPr>
        <w:t>accommodate</w:t>
      </w:r>
      <w:r>
        <w:rPr>
          <w:rFonts w:ascii="Lucida Sans"/>
          <w:color w:val="414042"/>
          <w:spacing w:val="-14"/>
          <w:w w:val="105"/>
          <w:sz w:val="18"/>
        </w:rPr>
        <w:t xml:space="preserve"> </w:t>
      </w:r>
      <w:r>
        <w:rPr>
          <w:rFonts w:ascii="Lucida Sans"/>
          <w:color w:val="414042"/>
          <w:w w:val="105"/>
          <w:sz w:val="18"/>
        </w:rPr>
        <w:t>a</w:t>
      </w:r>
      <w:r>
        <w:rPr>
          <w:rFonts w:ascii="Lucida Sans"/>
          <w:color w:val="414042"/>
          <w:spacing w:val="-13"/>
          <w:w w:val="105"/>
          <w:sz w:val="18"/>
        </w:rPr>
        <w:t xml:space="preserve"> </w:t>
      </w:r>
      <w:r>
        <w:rPr>
          <w:rFonts w:ascii="Lucida Sans"/>
          <w:color w:val="414042"/>
          <w:w w:val="105"/>
          <w:sz w:val="18"/>
        </w:rPr>
        <w:t>range of</w:t>
      </w:r>
      <w:r>
        <w:rPr>
          <w:rFonts w:ascii="Lucida Sans"/>
          <w:color w:val="414042"/>
          <w:spacing w:val="-16"/>
          <w:w w:val="105"/>
          <w:sz w:val="18"/>
        </w:rPr>
        <w:t xml:space="preserve"> </w:t>
      </w:r>
      <w:r>
        <w:rPr>
          <w:rFonts w:ascii="Lucida Sans"/>
          <w:color w:val="414042"/>
          <w:w w:val="105"/>
          <w:sz w:val="18"/>
        </w:rPr>
        <w:t>activities</w:t>
      </w:r>
      <w:r>
        <w:rPr>
          <w:color w:val="414042"/>
          <w:w w:val="105"/>
          <w:sz w:val="18"/>
        </w:rPr>
        <w:t>.</w:t>
      </w:r>
    </w:p>
    <w:p w14:paraId="77333F63" w14:textId="77777777" w:rsidR="00943696" w:rsidRDefault="001D7629">
      <w:pPr>
        <w:pStyle w:val="BodyText"/>
        <w:spacing w:before="171" w:line="237" w:lineRule="auto"/>
        <w:ind w:left="1351" w:right="485" w:hanging="227"/>
      </w:pPr>
      <w:r>
        <w:rPr>
          <w:color w:val="414042"/>
        </w:rPr>
        <w:t>→ DESIGN IDEAS: To create useful and attractive outdoor communal open spaces, ideas include:</w:t>
      </w:r>
    </w:p>
    <w:p w14:paraId="77333F64" w14:textId="77777777" w:rsidR="00943696" w:rsidRDefault="001D7629">
      <w:pPr>
        <w:pStyle w:val="ListParagraph"/>
        <w:numPr>
          <w:ilvl w:val="1"/>
          <w:numId w:val="76"/>
        </w:numPr>
        <w:tabs>
          <w:tab w:val="left" w:pos="1578"/>
        </w:tabs>
        <w:ind w:hanging="226"/>
        <w:rPr>
          <w:sz w:val="18"/>
        </w:rPr>
      </w:pPr>
      <w:r>
        <w:rPr>
          <w:color w:val="414042"/>
          <w:sz w:val="18"/>
        </w:rPr>
        <w:t>A mix of seating areas to enable flexible social</w:t>
      </w:r>
      <w:r>
        <w:rPr>
          <w:color w:val="414042"/>
          <w:spacing w:val="-2"/>
          <w:sz w:val="18"/>
        </w:rPr>
        <w:t xml:space="preserve"> </w:t>
      </w:r>
      <w:r>
        <w:rPr>
          <w:color w:val="414042"/>
          <w:sz w:val="18"/>
        </w:rPr>
        <w:t>interaction</w:t>
      </w:r>
    </w:p>
    <w:p w14:paraId="77333F65" w14:textId="77777777" w:rsidR="00943696" w:rsidRDefault="001D7629">
      <w:pPr>
        <w:pStyle w:val="ListParagraph"/>
        <w:numPr>
          <w:ilvl w:val="1"/>
          <w:numId w:val="76"/>
        </w:numPr>
        <w:tabs>
          <w:tab w:val="left" w:pos="1578"/>
        </w:tabs>
        <w:spacing w:before="110"/>
        <w:ind w:hanging="226"/>
        <w:rPr>
          <w:sz w:val="18"/>
        </w:rPr>
      </w:pPr>
      <w:r>
        <w:rPr>
          <w:color w:val="414042"/>
          <w:sz w:val="18"/>
        </w:rPr>
        <w:t>Productive or communal</w:t>
      </w:r>
      <w:r>
        <w:rPr>
          <w:color w:val="414042"/>
          <w:spacing w:val="-1"/>
          <w:sz w:val="18"/>
        </w:rPr>
        <w:t xml:space="preserve"> </w:t>
      </w:r>
      <w:r>
        <w:rPr>
          <w:color w:val="414042"/>
          <w:sz w:val="18"/>
        </w:rPr>
        <w:t>gardens</w:t>
      </w:r>
    </w:p>
    <w:p w14:paraId="77333F66" w14:textId="77777777" w:rsidR="00943696" w:rsidRDefault="001D7629">
      <w:pPr>
        <w:pStyle w:val="ListParagraph"/>
        <w:numPr>
          <w:ilvl w:val="1"/>
          <w:numId w:val="76"/>
        </w:numPr>
        <w:tabs>
          <w:tab w:val="left" w:pos="1578"/>
        </w:tabs>
        <w:spacing w:before="110"/>
        <w:ind w:hanging="226"/>
        <w:rPr>
          <w:sz w:val="18"/>
        </w:rPr>
      </w:pPr>
      <w:r>
        <w:rPr>
          <w:color w:val="414042"/>
          <w:sz w:val="18"/>
        </w:rPr>
        <w:t>Barbecue facilities and outdoor</w:t>
      </w:r>
      <w:r>
        <w:rPr>
          <w:color w:val="414042"/>
          <w:spacing w:val="-1"/>
          <w:sz w:val="18"/>
        </w:rPr>
        <w:t xml:space="preserve"> </w:t>
      </w:r>
      <w:r>
        <w:rPr>
          <w:color w:val="414042"/>
          <w:sz w:val="18"/>
        </w:rPr>
        <w:t>dining</w:t>
      </w:r>
    </w:p>
    <w:p w14:paraId="77333F67" w14:textId="77777777" w:rsidR="00943696" w:rsidRDefault="001D7629">
      <w:pPr>
        <w:pStyle w:val="ListParagraph"/>
        <w:numPr>
          <w:ilvl w:val="1"/>
          <w:numId w:val="76"/>
        </w:numPr>
        <w:tabs>
          <w:tab w:val="left" w:pos="1578"/>
        </w:tabs>
        <w:ind w:hanging="226"/>
        <w:rPr>
          <w:sz w:val="18"/>
        </w:rPr>
      </w:pPr>
      <w:r>
        <w:rPr>
          <w:color w:val="414042"/>
          <w:sz w:val="18"/>
        </w:rPr>
        <w:t>Playgrounds and other spaces suitable for children to</w:t>
      </w:r>
      <w:r>
        <w:rPr>
          <w:color w:val="414042"/>
          <w:spacing w:val="-2"/>
          <w:sz w:val="18"/>
        </w:rPr>
        <w:t xml:space="preserve"> </w:t>
      </w:r>
      <w:r>
        <w:rPr>
          <w:color w:val="414042"/>
          <w:sz w:val="18"/>
        </w:rPr>
        <w:t>play</w:t>
      </w:r>
    </w:p>
    <w:p w14:paraId="77333F68" w14:textId="77777777" w:rsidR="00943696" w:rsidRDefault="001D7629">
      <w:pPr>
        <w:pStyle w:val="ListParagraph"/>
        <w:numPr>
          <w:ilvl w:val="1"/>
          <w:numId w:val="76"/>
        </w:numPr>
        <w:tabs>
          <w:tab w:val="left" w:pos="1578"/>
        </w:tabs>
        <w:spacing w:before="110"/>
        <w:ind w:hanging="226"/>
        <w:rPr>
          <w:sz w:val="18"/>
        </w:rPr>
      </w:pPr>
      <w:r>
        <w:rPr>
          <w:color w:val="414042"/>
          <w:sz w:val="18"/>
        </w:rPr>
        <w:t>Outdoor gym equipment and/or sporting</w:t>
      </w:r>
      <w:r>
        <w:rPr>
          <w:color w:val="414042"/>
          <w:spacing w:val="-1"/>
          <w:sz w:val="18"/>
        </w:rPr>
        <w:t xml:space="preserve"> </w:t>
      </w:r>
      <w:r>
        <w:rPr>
          <w:color w:val="414042"/>
          <w:sz w:val="18"/>
        </w:rPr>
        <w:t>facilities</w:t>
      </w:r>
    </w:p>
    <w:p w14:paraId="77333F69" w14:textId="77777777" w:rsidR="00943696" w:rsidRDefault="001D7629">
      <w:pPr>
        <w:pStyle w:val="ListParagraph"/>
        <w:numPr>
          <w:ilvl w:val="1"/>
          <w:numId w:val="76"/>
        </w:numPr>
        <w:tabs>
          <w:tab w:val="left" w:pos="1578"/>
        </w:tabs>
        <w:spacing w:before="110"/>
        <w:ind w:hanging="226"/>
        <w:rPr>
          <w:sz w:val="18"/>
        </w:rPr>
      </w:pPr>
      <w:r>
        <w:rPr>
          <w:color w:val="414042"/>
          <w:sz w:val="18"/>
        </w:rPr>
        <w:t>Lighting to enable the space to be used by day and night.</w:t>
      </w:r>
    </w:p>
    <w:p w14:paraId="77333F6A" w14:textId="77777777" w:rsidR="00943696" w:rsidRDefault="001D7629">
      <w:pPr>
        <w:pStyle w:val="BodyText"/>
        <w:spacing w:before="112" w:line="237" w:lineRule="auto"/>
        <w:ind w:left="1351" w:right="485" w:hanging="227"/>
      </w:pPr>
      <w:r>
        <w:rPr>
          <w:color w:val="414042"/>
        </w:rPr>
        <w:t>→ GUIDANCE: Outdoor communal open space should accommodate access and activities for people of all ages and abilities.</w:t>
      </w:r>
    </w:p>
    <w:p w14:paraId="77333F6B" w14:textId="77777777" w:rsidR="00943696" w:rsidRDefault="001D7629">
      <w:pPr>
        <w:pStyle w:val="BodyText"/>
        <w:spacing w:before="113" w:line="237" w:lineRule="auto"/>
        <w:ind w:left="1351" w:right="485" w:hanging="227"/>
      </w:pPr>
      <w:r>
        <w:rPr>
          <w:color w:val="414042"/>
        </w:rPr>
        <w:t>→ GUIDANCE: Communal open space should be protected from visible or noisy building services.</w:t>
      </w:r>
    </w:p>
    <w:p w14:paraId="77333F6C" w14:textId="6FE83B72" w:rsidR="00943696" w:rsidRDefault="001D7629">
      <w:pPr>
        <w:pStyle w:val="BodyText"/>
        <w:spacing w:before="112" w:line="237" w:lineRule="auto"/>
        <w:ind w:left="1351" w:right="485" w:hanging="227"/>
      </w:pPr>
      <w:r>
        <w:rPr>
          <w:color w:val="414042"/>
        </w:rPr>
        <w:t>→ GUIDANCE: Communal open space should accommodate facilities for maintenance and storage and a hose point.</w:t>
      </w:r>
    </w:p>
    <w:p w14:paraId="77333F6D" w14:textId="77777777" w:rsidR="00943696" w:rsidRDefault="001D7629">
      <w:pPr>
        <w:pStyle w:val="BodyText"/>
        <w:spacing w:before="112" w:line="237" w:lineRule="auto"/>
        <w:ind w:left="1351" w:right="618" w:hanging="227"/>
      </w:pPr>
      <w:r>
        <w:rPr>
          <w:color w:val="414042"/>
        </w:rPr>
        <w:t>→ GUIDANCE: Furniture, materials and surface finishes should be robust and easily maintained, to preserve the longevity of the space.</w:t>
      </w:r>
    </w:p>
    <w:p w14:paraId="77333F6E" w14:textId="3A016576" w:rsidR="00943696" w:rsidRDefault="00000000">
      <w:pPr>
        <w:pStyle w:val="BodyText"/>
        <w:spacing w:before="112" w:line="237" w:lineRule="auto"/>
        <w:ind w:left="1351" w:right="485" w:hanging="227"/>
      </w:pPr>
      <w:r>
        <w:rPr>
          <w:noProof/>
          <w:sz w:val="20"/>
        </w:rPr>
        <w:pict w14:anchorId="2D5EAABF">
          <v:shape id="_x0000_s4982" type="#_x0000_t202" style="position:absolute;left:0;text-align:left;margin-left:310.7pt;margin-top:26.3pt;width:171pt;height:21.75pt;z-index:251771392" fillcolor="white [3212]" strokecolor="#f8f8f8">
            <v:textbox>
              <w:txbxContent>
                <w:p w14:paraId="4FBF39AB" w14:textId="5E6C7E60" w:rsidR="00D6620F" w:rsidRPr="00702A25" w:rsidRDefault="00D6620F" w:rsidP="00D6620F">
                  <w:pPr>
                    <w:rPr>
                      <w:rFonts w:ascii="VIC" w:hAnsi="VIC"/>
                      <w:b/>
                      <w:bCs/>
                      <w:i/>
                      <w:iCs/>
                      <w:color w:val="0070C0"/>
                    </w:rPr>
                  </w:pPr>
                  <w:r>
                    <w:rPr>
                      <w:rFonts w:ascii="VIC" w:hAnsi="VIC"/>
                      <w:b/>
                      <w:bCs/>
                      <w:i/>
                      <w:iCs/>
                      <w:color w:val="0070C0"/>
                    </w:rPr>
                    <w:t>Nightingale 1, Brunswick</w:t>
                  </w:r>
                </w:p>
              </w:txbxContent>
            </v:textbox>
          </v:shape>
        </w:pict>
      </w:r>
      <w:r w:rsidR="001D7629">
        <w:rPr>
          <w:noProof/>
        </w:rPr>
        <w:drawing>
          <wp:anchor distT="0" distB="0" distL="0" distR="0" simplePos="0" relativeHeight="251599360" behindDoc="0" locked="0" layoutInCell="1" allowOverlap="1" wp14:anchorId="77334ED0" wp14:editId="155DAE35">
            <wp:simplePos x="0" y="0"/>
            <wp:positionH relativeFrom="page">
              <wp:posOffset>8921648</wp:posOffset>
            </wp:positionH>
            <wp:positionV relativeFrom="paragraph">
              <wp:posOffset>403730</wp:posOffset>
            </wp:positionV>
            <wp:extent cx="2598343" cy="2020951"/>
            <wp:effectExtent l="0" t="0" r="0" b="0"/>
            <wp:wrapNone/>
            <wp:docPr id="71" name="image76.png" descr="Image shows a rooftop terrace with greenery to the left and seating to the right. Two people with a dog sit in the greenery while two people sit to the right and children run through the mid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76.png" descr="Image shows a rooftop terrace with greenery to the left and seating to the right. Two people with a dog sit in the greenery while two people sit to the right and children run through the middle."/>
                    <pic:cNvPicPr/>
                  </pic:nvPicPr>
                  <pic:blipFill>
                    <a:blip r:embed="rId105" cstate="print"/>
                    <a:stretch>
                      <a:fillRect/>
                    </a:stretch>
                  </pic:blipFill>
                  <pic:spPr>
                    <a:xfrm>
                      <a:off x="0" y="0"/>
                      <a:ext cx="2598343" cy="2020951"/>
                    </a:xfrm>
                    <a:prstGeom prst="rect">
                      <a:avLst/>
                    </a:prstGeom>
                  </pic:spPr>
                </pic:pic>
              </a:graphicData>
            </a:graphic>
          </wp:anchor>
        </w:drawing>
      </w:r>
      <w:r w:rsidR="001D7629">
        <w:rPr>
          <w:color w:val="414042"/>
        </w:rPr>
        <w:t>→ GUIDANCE: Avoid light spill into apartment windows and private open space from lighting within communal open space</w:t>
      </w:r>
    </w:p>
    <w:p w14:paraId="77333F6F" w14:textId="26901490" w:rsidR="00943696" w:rsidRDefault="00943696">
      <w:pPr>
        <w:pStyle w:val="BodyText"/>
        <w:rPr>
          <w:sz w:val="20"/>
        </w:rPr>
      </w:pPr>
    </w:p>
    <w:p w14:paraId="77333F70" w14:textId="77777777" w:rsidR="00943696" w:rsidRDefault="00943696">
      <w:pPr>
        <w:pStyle w:val="BodyText"/>
        <w:spacing w:before="6"/>
        <w:rPr>
          <w:sz w:val="15"/>
        </w:rPr>
      </w:pPr>
    </w:p>
    <w:p w14:paraId="77333F71" w14:textId="77777777" w:rsidR="00943696" w:rsidRDefault="001D7629">
      <w:pPr>
        <w:pStyle w:val="BodyText"/>
        <w:spacing w:before="1" w:line="218" w:lineRule="auto"/>
        <w:ind w:left="6444" w:right="218"/>
      </w:pPr>
      <w:r>
        <w:rPr>
          <w:color w:val="414042"/>
        </w:rPr>
        <w:t>This rooftop terrace comprises seating areas and shade structures.</w:t>
      </w:r>
    </w:p>
    <w:p w14:paraId="77333F72" w14:textId="77777777" w:rsidR="00943696" w:rsidRDefault="001D7629">
      <w:pPr>
        <w:spacing w:before="167" w:line="218" w:lineRule="auto"/>
        <w:ind w:left="6444" w:right="218"/>
        <w:rPr>
          <w:rFonts w:ascii="VIC Light Italic"/>
          <w:i/>
          <w:sz w:val="18"/>
        </w:rPr>
      </w:pPr>
      <w:r>
        <w:rPr>
          <w:rFonts w:ascii="VIC Light Italic"/>
          <w:i/>
          <w:color w:val="414042"/>
          <w:sz w:val="18"/>
        </w:rPr>
        <w:t>Architect and landscaping: Breathe Architecture, Oculus. Photo: Tom Ross.</w:t>
      </w:r>
    </w:p>
    <w:p w14:paraId="77333F73" w14:textId="77777777" w:rsidR="00943696" w:rsidRDefault="00943696">
      <w:pPr>
        <w:pStyle w:val="BodyText"/>
        <w:rPr>
          <w:rFonts w:ascii="VIC Light Italic"/>
          <w:i/>
          <w:sz w:val="20"/>
        </w:rPr>
      </w:pPr>
    </w:p>
    <w:p w14:paraId="77333F74" w14:textId="77777777" w:rsidR="00943696" w:rsidRDefault="00943696">
      <w:pPr>
        <w:pStyle w:val="BodyText"/>
        <w:rPr>
          <w:rFonts w:ascii="VIC Light Italic"/>
          <w:i/>
          <w:sz w:val="20"/>
        </w:rPr>
      </w:pPr>
    </w:p>
    <w:p w14:paraId="77333F75" w14:textId="77777777" w:rsidR="00943696" w:rsidRDefault="00943696">
      <w:pPr>
        <w:pStyle w:val="BodyText"/>
        <w:rPr>
          <w:rFonts w:ascii="VIC Light Italic"/>
          <w:i/>
          <w:sz w:val="20"/>
        </w:rPr>
      </w:pPr>
    </w:p>
    <w:p w14:paraId="77333F76" w14:textId="77777777" w:rsidR="00943696" w:rsidRDefault="00943696">
      <w:pPr>
        <w:pStyle w:val="BodyText"/>
        <w:rPr>
          <w:rFonts w:ascii="VIC Light Italic"/>
          <w:i/>
          <w:sz w:val="20"/>
        </w:rPr>
      </w:pPr>
    </w:p>
    <w:p w14:paraId="77333F77" w14:textId="4214E226" w:rsidR="00943696" w:rsidRDefault="00943696">
      <w:pPr>
        <w:pStyle w:val="BodyText"/>
        <w:rPr>
          <w:rFonts w:ascii="VIC Light Italic"/>
          <w:i/>
          <w:sz w:val="20"/>
        </w:rPr>
      </w:pPr>
    </w:p>
    <w:p w14:paraId="77333F78" w14:textId="3634934A" w:rsidR="00943696" w:rsidRDefault="00000000">
      <w:pPr>
        <w:pStyle w:val="BodyText"/>
        <w:rPr>
          <w:rFonts w:ascii="VIC Light Italic"/>
          <w:i/>
          <w:sz w:val="20"/>
        </w:rPr>
      </w:pPr>
      <w:r>
        <w:rPr>
          <w:rFonts w:ascii="VIC Light Italic"/>
          <w:i/>
          <w:noProof/>
          <w:sz w:val="20"/>
        </w:rPr>
        <w:pict w14:anchorId="2D5EAABF">
          <v:shape id="_x0000_s4983" type="#_x0000_t202" style="position:absolute;margin-left:312.95pt;margin-top:13.45pt;width:171pt;height:23.25pt;z-index:251772416" fillcolor="white [3212]" strokecolor="#f8f8f8">
            <v:textbox>
              <w:txbxContent>
                <w:p w14:paraId="22F18A01" w14:textId="538A3BB3" w:rsidR="00D6620F" w:rsidRPr="00702A25" w:rsidRDefault="00D6620F" w:rsidP="00D6620F">
                  <w:pPr>
                    <w:rPr>
                      <w:rFonts w:ascii="VIC" w:hAnsi="VIC"/>
                      <w:b/>
                      <w:bCs/>
                      <w:i/>
                      <w:iCs/>
                      <w:color w:val="0070C0"/>
                    </w:rPr>
                  </w:pPr>
                  <w:r>
                    <w:rPr>
                      <w:rFonts w:ascii="VIC" w:hAnsi="VIC"/>
                      <w:b/>
                      <w:bCs/>
                      <w:i/>
                      <w:iCs/>
                      <w:color w:val="0070C0"/>
                    </w:rPr>
                    <w:t>Nightingale 1, Brunswick</w:t>
                  </w:r>
                </w:p>
              </w:txbxContent>
            </v:textbox>
          </v:shape>
        </w:pict>
      </w:r>
    </w:p>
    <w:p w14:paraId="77333F79" w14:textId="77777777" w:rsidR="00943696" w:rsidRDefault="00943696">
      <w:pPr>
        <w:pStyle w:val="BodyText"/>
        <w:rPr>
          <w:rFonts w:ascii="VIC Light Italic"/>
          <w:i/>
          <w:sz w:val="20"/>
        </w:rPr>
      </w:pPr>
    </w:p>
    <w:p w14:paraId="77333F7A" w14:textId="77777777" w:rsidR="00943696" w:rsidRDefault="00943696">
      <w:pPr>
        <w:pStyle w:val="BodyText"/>
        <w:spacing w:before="12"/>
        <w:rPr>
          <w:rFonts w:ascii="VIC Light Italic"/>
          <w:i/>
        </w:rPr>
      </w:pPr>
    </w:p>
    <w:p w14:paraId="77333F7B" w14:textId="77777777" w:rsidR="00943696" w:rsidRDefault="001D7629">
      <w:pPr>
        <w:pStyle w:val="BodyText"/>
        <w:spacing w:line="218" w:lineRule="auto"/>
        <w:ind w:left="6444" w:right="485"/>
      </w:pPr>
      <w:r>
        <w:rPr>
          <w:noProof/>
        </w:rPr>
        <w:drawing>
          <wp:anchor distT="0" distB="0" distL="0" distR="0" simplePos="0" relativeHeight="251503104" behindDoc="0" locked="0" layoutInCell="1" allowOverlap="1" wp14:anchorId="77334ED2" wp14:editId="45F0E452">
            <wp:simplePos x="0" y="0"/>
            <wp:positionH relativeFrom="page">
              <wp:posOffset>8921648</wp:posOffset>
            </wp:positionH>
            <wp:positionV relativeFrom="paragraph">
              <wp:posOffset>-256725</wp:posOffset>
            </wp:positionV>
            <wp:extent cx="1827098" cy="2743034"/>
            <wp:effectExtent l="0" t="0" r="0" b="0"/>
            <wp:wrapNone/>
            <wp:docPr id="73" name="image77.png" descr="Image shows a productive garden with water tanks on the rooftop terrace. A man walks from right to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77.png" descr="Image shows a productive garden with water tanks on the rooftop terrace. A man walks from right to left."/>
                    <pic:cNvPicPr/>
                  </pic:nvPicPr>
                  <pic:blipFill>
                    <a:blip r:embed="rId106" cstate="print"/>
                    <a:stretch>
                      <a:fillRect/>
                    </a:stretch>
                  </pic:blipFill>
                  <pic:spPr>
                    <a:xfrm>
                      <a:off x="0" y="0"/>
                      <a:ext cx="1827098" cy="2743034"/>
                    </a:xfrm>
                    <a:prstGeom prst="rect">
                      <a:avLst/>
                    </a:prstGeom>
                  </pic:spPr>
                </pic:pic>
              </a:graphicData>
            </a:graphic>
          </wp:anchor>
        </w:drawing>
      </w:r>
      <w:r>
        <w:rPr>
          <w:color w:val="414042"/>
        </w:rPr>
        <w:t>This rooftop terrace includes productive gardens.</w:t>
      </w:r>
    </w:p>
    <w:p w14:paraId="77333F7C" w14:textId="77777777" w:rsidR="00943696" w:rsidRDefault="001D7629">
      <w:pPr>
        <w:spacing w:before="168" w:line="218" w:lineRule="auto"/>
        <w:ind w:left="6444"/>
        <w:rPr>
          <w:rFonts w:ascii="VIC Light Italic"/>
          <w:i/>
          <w:sz w:val="18"/>
        </w:rPr>
      </w:pPr>
      <w:r>
        <w:rPr>
          <w:rFonts w:ascii="VIC Light Italic"/>
          <w:i/>
          <w:color w:val="414042"/>
          <w:sz w:val="18"/>
        </w:rPr>
        <w:t>Architect and landscaping: Breathe Architecture, Oculus. Photo: Tom Ross</w:t>
      </w:r>
    </w:p>
    <w:p w14:paraId="77333F7D" w14:textId="77777777" w:rsidR="00943696" w:rsidRDefault="00943696">
      <w:pPr>
        <w:spacing w:line="218" w:lineRule="auto"/>
        <w:rPr>
          <w:rFonts w:ascii="VIC Light Italic"/>
          <w:sz w:val="18"/>
        </w:rPr>
        <w:sectPr w:rsidR="00943696">
          <w:type w:val="continuous"/>
          <w:pgSz w:w="23820" w:h="16840" w:orient="landscape"/>
          <w:pgMar w:top="320" w:right="960" w:bottom="280" w:left="1020" w:header="720" w:footer="720" w:gutter="0"/>
          <w:cols w:num="2" w:space="720" w:equalWidth="0">
            <w:col w:w="9749" w:space="2157"/>
            <w:col w:w="9934"/>
          </w:cols>
        </w:sectPr>
      </w:pPr>
    </w:p>
    <w:p w14:paraId="77333F7E" w14:textId="77777777" w:rsidR="00943696" w:rsidRDefault="00000000">
      <w:pPr>
        <w:rPr>
          <w:sz w:val="2"/>
          <w:szCs w:val="2"/>
        </w:rPr>
      </w:pPr>
      <w:r>
        <w:pict w14:anchorId="77334ED4">
          <v:line id="_x0000_s4285" style="position:absolute;z-index:251664896;mso-position-horizontal-relative:page;mso-position-vertical-relative:page" from="691.15pt,810.7pt" to="1132.85pt,810.7pt" strokecolor="#0077be" strokeweight=".5pt">
            <w10:wrap anchorx="page" anchory="page"/>
          </v:line>
        </w:pict>
      </w:r>
    </w:p>
    <w:p w14:paraId="77333F7F" w14:textId="77777777" w:rsidR="00943696" w:rsidRDefault="00943696">
      <w:pPr>
        <w:rPr>
          <w:sz w:val="2"/>
          <w:szCs w:val="2"/>
        </w:rPr>
        <w:sectPr w:rsidR="00943696">
          <w:type w:val="continuous"/>
          <w:pgSz w:w="23820" w:h="16840" w:orient="landscape"/>
          <w:pgMar w:top="320" w:right="960" w:bottom="280" w:left="1020" w:header="720" w:footer="720" w:gutter="0"/>
          <w:cols w:space="720"/>
        </w:sectPr>
      </w:pPr>
    </w:p>
    <w:p w14:paraId="77333F80" w14:textId="77777777" w:rsidR="00943696" w:rsidRDefault="001D7629">
      <w:pPr>
        <w:tabs>
          <w:tab w:val="left" w:pos="12971"/>
        </w:tabs>
        <w:spacing w:before="69"/>
        <w:ind w:left="113"/>
        <w:rPr>
          <w:rFonts w:ascii="VIC"/>
          <w:sz w:val="16"/>
        </w:rPr>
      </w:pPr>
      <w:bookmarkStart w:id="10" w:name="_bookmark5"/>
      <w:bookmarkEnd w:id="10"/>
      <w:r>
        <w:rPr>
          <w:rFonts w:ascii="VIC"/>
          <w:color w:val="100249"/>
          <w:spacing w:val="3"/>
          <w:sz w:val="16"/>
        </w:rPr>
        <w:lastRenderedPageBreak/>
        <w:t>Department</w:t>
      </w:r>
      <w:r>
        <w:rPr>
          <w:rFonts w:ascii="VIC"/>
          <w:color w:val="100249"/>
          <w:spacing w:val="8"/>
          <w:sz w:val="16"/>
        </w:rPr>
        <w:t xml:space="preserve"> </w:t>
      </w:r>
      <w:r>
        <w:rPr>
          <w:rFonts w:ascii="VIC"/>
          <w:color w:val="100249"/>
          <w:sz w:val="16"/>
        </w:rPr>
        <w:t>of</w:t>
      </w:r>
      <w:r>
        <w:rPr>
          <w:rFonts w:ascii="VIC"/>
          <w:color w:val="100249"/>
          <w:spacing w:val="9"/>
          <w:sz w:val="16"/>
        </w:rPr>
        <w:t xml:space="preserve"> </w:t>
      </w:r>
      <w:r>
        <w:rPr>
          <w:rFonts w:ascii="VIC"/>
          <w:color w:val="100249"/>
          <w:sz w:val="16"/>
        </w:rPr>
        <w:t>Environment,</w:t>
      </w:r>
      <w:r>
        <w:rPr>
          <w:rFonts w:ascii="VIC"/>
          <w:color w:val="100249"/>
          <w:spacing w:val="9"/>
          <w:sz w:val="16"/>
        </w:rPr>
        <w:t xml:space="preserve"> </w:t>
      </w:r>
      <w:r>
        <w:rPr>
          <w:rFonts w:ascii="VIC"/>
          <w:color w:val="100249"/>
          <w:sz w:val="16"/>
        </w:rPr>
        <w:t>Land,</w:t>
      </w:r>
      <w:r>
        <w:rPr>
          <w:rFonts w:ascii="VIC"/>
          <w:color w:val="100249"/>
          <w:spacing w:val="9"/>
          <w:sz w:val="16"/>
        </w:rPr>
        <w:t xml:space="preserve"> </w:t>
      </w:r>
      <w:r>
        <w:rPr>
          <w:rFonts w:ascii="VIC"/>
          <w:color w:val="100249"/>
          <w:sz w:val="16"/>
        </w:rPr>
        <w:t>Water</w:t>
      </w:r>
      <w:r>
        <w:rPr>
          <w:rFonts w:ascii="VIC"/>
          <w:color w:val="100249"/>
          <w:spacing w:val="8"/>
          <w:sz w:val="16"/>
        </w:rPr>
        <w:t xml:space="preserve"> </w:t>
      </w:r>
      <w:r>
        <w:rPr>
          <w:rFonts w:ascii="VIC"/>
          <w:color w:val="100249"/>
          <w:sz w:val="16"/>
        </w:rPr>
        <w:t>and</w:t>
      </w:r>
      <w:r>
        <w:rPr>
          <w:rFonts w:ascii="VIC"/>
          <w:color w:val="100249"/>
          <w:spacing w:val="9"/>
          <w:sz w:val="16"/>
        </w:rPr>
        <w:t xml:space="preserve"> </w:t>
      </w:r>
      <w:r>
        <w:rPr>
          <w:rFonts w:ascii="VIC"/>
          <w:color w:val="100249"/>
          <w:sz w:val="16"/>
        </w:rPr>
        <w:t>Planning</w:t>
      </w:r>
      <w:r>
        <w:rPr>
          <w:rFonts w:ascii="VIC"/>
          <w:color w:val="100249"/>
          <w:spacing w:val="9"/>
          <w:sz w:val="16"/>
        </w:rPr>
        <w:t xml:space="preserve"> </w:t>
      </w:r>
      <w:r>
        <w:rPr>
          <w:rFonts w:ascii="VIC"/>
          <w:color w:val="100249"/>
          <w:sz w:val="16"/>
        </w:rPr>
        <w:t>-</w:t>
      </w:r>
      <w:r>
        <w:rPr>
          <w:rFonts w:ascii="VIC"/>
          <w:color w:val="100249"/>
          <w:spacing w:val="9"/>
          <w:sz w:val="16"/>
        </w:rPr>
        <w:t xml:space="preserve"> </w:t>
      </w:r>
      <w:r>
        <w:rPr>
          <w:rFonts w:ascii="VIC"/>
          <w:color w:val="0076BD"/>
          <w:sz w:val="16"/>
        </w:rPr>
        <w:t>Guidance</w:t>
      </w:r>
      <w:r>
        <w:rPr>
          <w:rFonts w:ascii="VIC"/>
          <w:color w:val="0076BD"/>
          <w:spacing w:val="8"/>
          <w:sz w:val="16"/>
        </w:rPr>
        <w:t xml:space="preserve"> </w:t>
      </w:r>
      <w:r>
        <w:rPr>
          <w:rFonts w:ascii="VIC"/>
          <w:color w:val="0076BD"/>
          <w:sz w:val="16"/>
        </w:rPr>
        <w:t>to</w:t>
      </w:r>
      <w:r>
        <w:rPr>
          <w:rFonts w:ascii="VIC"/>
          <w:color w:val="0076BD"/>
          <w:spacing w:val="9"/>
          <w:sz w:val="16"/>
        </w:rPr>
        <w:t xml:space="preserve"> </w:t>
      </w:r>
      <w:r>
        <w:rPr>
          <w:rFonts w:ascii="VIC"/>
          <w:color w:val="0076BD"/>
          <w:sz w:val="16"/>
        </w:rPr>
        <w:t>solar</w:t>
      </w:r>
      <w:r>
        <w:rPr>
          <w:rFonts w:ascii="VIC"/>
          <w:color w:val="0076BD"/>
          <w:spacing w:val="9"/>
          <w:sz w:val="16"/>
        </w:rPr>
        <w:t xml:space="preserve"> </w:t>
      </w:r>
      <w:r>
        <w:rPr>
          <w:rFonts w:ascii="VIC"/>
          <w:color w:val="0076BD"/>
          <w:spacing w:val="2"/>
          <w:sz w:val="16"/>
        </w:rPr>
        <w:t>access</w:t>
      </w:r>
      <w:r>
        <w:rPr>
          <w:rFonts w:ascii="VIC"/>
          <w:color w:val="0076BD"/>
          <w:spacing w:val="9"/>
          <w:sz w:val="16"/>
        </w:rPr>
        <w:t xml:space="preserve"> </w:t>
      </w:r>
      <w:r>
        <w:rPr>
          <w:rFonts w:ascii="VIC"/>
          <w:color w:val="0076BD"/>
          <w:sz w:val="16"/>
        </w:rPr>
        <w:t>to</w:t>
      </w:r>
      <w:r>
        <w:rPr>
          <w:rFonts w:ascii="VIC"/>
          <w:color w:val="0076BD"/>
          <w:spacing w:val="9"/>
          <w:sz w:val="16"/>
        </w:rPr>
        <w:t xml:space="preserve"> </w:t>
      </w:r>
      <w:r>
        <w:rPr>
          <w:rFonts w:ascii="VIC"/>
          <w:color w:val="0076BD"/>
          <w:sz w:val="16"/>
        </w:rPr>
        <w:t>communal</w:t>
      </w:r>
      <w:r>
        <w:rPr>
          <w:rFonts w:ascii="VIC"/>
          <w:color w:val="0076BD"/>
          <w:spacing w:val="8"/>
          <w:sz w:val="16"/>
        </w:rPr>
        <w:t xml:space="preserve"> </w:t>
      </w:r>
      <w:r>
        <w:rPr>
          <w:rFonts w:ascii="VIC"/>
          <w:color w:val="0076BD"/>
          <w:spacing w:val="2"/>
          <w:sz w:val="16"/>
        </w:rPr>
        <w:t>open</w:t>
      </w:r>
      <w:r>
        <w:rPr>
          <w:rFonts w:ascii="VIC"/>
          <w:color w:val="0076BD"/>
          <w:spacing w:val="9"/>
          <w:sz w:val="16"/>
        </w:rPr>
        <w:t xml:space="preserve"> </w:t>
      </w:r>
      <w:r>
        <w:rPr>
          <w:rFonts w:ascii="VIC"/>
          <w:color w:val="0076BD"/>
          <w:spacing w:val="2"/>
          <w:sz w:val="16"/>
        </w:rPr>
        <w:t>space</w:t>
      </w:r>
      <w:r>
        <w:rPr>
          <w:rFonts w:ascii="VIC"/>
          <w:color w:val="0076BD"/>
          <w:spacing w:val="2"/>
          <w:sz w:val="16"/>
        </w:rPr>
        <w:tab/>
      </w:r>
      <w:r>
        <w:rPr>
          <w:rFonts w:ascii="VIC"/>
          <w:color w:val="0076BD"/>
          <w:sz w:val="16"/>
        </w:rPr>
        <w:t>Guidance</w:t>
      </w:r>
      <w:r>
        <w:rPr>
          <w:rFonts w:ascii="VIC"/>
          <w:color w:val="0076BD"/>
          <w:spacing w:val="8"/>
          <w:sz w:val="16"/>
        </w:rPr>
        <w:t xml:space="preserve"> </w:t>
      </w:r>
      <w:r>
        <w:rPr>
          <w:rFonts w:ascii="VIC"/>
          <w:color w:val="0076BD"/>
          <w:sz w:val="16"/>
        </w:rPr>
        <w:t>to</w:t>
      </w:r>
      <w:r>
        <w:rPr>
          <w:rFonts w:ascii="VIC"/>
          <w:color w:val="0076BD"/>
          <w:spacing w:val="8"/>
          <w:sz w:val="16"/>
        </w:rPr>
        <w:t xml:space="preserve"> </w:t>
      </w:r>
      <w:r>
        <w:rPr>
          <w:rFonts w:ascii="VIC"/>
          <w:color w:val="0076BD"/>
          <w:sz w:val="16"/>
        </w:rPr>
        <w:t>solar</w:t>
      </w:r>
      <w:r>
        <w:rPr>
          <w:rFonts w:ascii="VIC"/>
          <w:color w:val="0076BD"/>
          <w:spacing w:val="8"/>
          <w:sz w:val="16"/>
        </w:rPr>
        <w:t xml:space="preserve"> </w:t>
      </w:r>
      <w:r>
        <w:rPr>
          <w:rFonts w:ascii="VIC"/>
          <w:color w:val="0076BD"/>
          <w:spacing w:val="2"/>
          <w:sz w:val="16"/>
        </w:rPr>
        <w:t>access</w:t>
      </w:r>
      <w:r>
        <w:rPr>
          <w:rFonts w:ascii="VIC"/>
          <w:color w:val="0076BD"/>
          <w:spacing w:val="8"/>
          <w:sz w:val="16"/>
        </w:rPr>
        <w:t xml:space="preserve"> </w:t>
      </w:r>
      <w:r>
        <w:rPr>
          <w:rFonts w:ascii="VIC"/>
          <w:color w:val="0076BD"/>
          <w:sz w:val="16"/>
        </w:rPr>
        <w:t>to</w:t>
      </w:r>
      <w:r>
        <w:rPr>
          <w:rFonts w:ascii="VIC"/>
          <w:color w:val="0076BD"/>
          <w:spacing w:val="8"/>
          <w:sz w:val="16"/>
        </w:rPr>
        <w:t xml:space="preserve"> </w:t>
      </w:r>
      <w:r>
        <w:rPr>
          <w:rFonts w:ascii="VIC"/>
          <w:color w:val="0076BD"/>
          <w:sz w:val="16"/>
        </w:rPr>
        <w:t>communal</w:t>
      </w:r>
      <w:r>
        <w:rPr>
          <w:rFonts w:ascii="VIC"/>
          <w:color w:val="0076BD"/>
          <w:spacing w:val="8"/>
          <w:sz w:val="16"/>
        </w:rPr>
        <w:t xml:space="preserve"> </w:t>
      </w:r>
      <w:r>
        <w:rPr>
          <w:rFonts w:ascii="VIC"/>
          <w:color w:val="0076BD"/>
          <w:spacing w:val="2"/>
          <w:sz w:val="16"/>
        </w:rPr>
        <w:t>open</w:t>
      </w:r>
      <w:r>
        <w:rPr>
          <w:rFonts w:ascii="VIC"/>
          <w:color w:val="0076BD"/>
          <w:spacing w:val="8"/>
          <w:sz w:val="16"/>
        </w:rPr>
        <w:t xml:space="preserve"> </w:t>
      </w:r>
      <w:r>
        <w:rPr>
          <w:rFonts w:ascii="VIC"/>
          <w:color w:val="0076BD"/>
          <w:spacing w:val="2"/>
          <w:sz w:val="16"/>
        </w:rPr>
        <w:t>space</w:t>
      </w:r>
      <w:r>
        <w:rPr>
          <w:rFonts w:ascii="VIC"/>
          <w:color w:val="0076BD"/>
          <w:spacing w:val="8"/>
          <w:sz w:val="16"/>
        </w:rPr>
        <w:t xml:space="preserve"> </w:t>
      </w:r>
      <w:r>
        <w:rPr>
          <w:rFonts w:ascii="VIC"/>
          <w:color w:val="100249"/>
          <w:sz w:val="16"/>
        </w:rPr>
        <w:t>-</w:t>
      </w:r>
      <w:r>
        <w:rPr>
          <w:rFonts w:ascii="VIC"/>
          <w:color w:val="100249"/>
          <w:spacing w:val="8"/>
          <w:sz w:val="16"/>
        </w:rPr>
        <w:t xml:space="preserve"> </w:t>
      </w:r>
      <w:r>
        <w:rPr>
          <w:rFonts w:ascii="VIC"/>
          <w:color w:val="100249"/>
          <w:spacing w:val="3"/>
          <w:sz w:val="16"/>
        </w:rPr>
        <w:t>Department</w:t>
      </w:r>
      <w:r>
        <w:rPr>
          <w:rFonts w:ascii="VIC"/>
          <w:color w:val="100249"/>
          <w:spacing w:val="8"/>
          <w:sz w:val="16"/>
        </w:rPr>
        <w:t xml:space="preserve"> </w:t>
      </w:r>
      <w:r>
        <w:rPr>
          <w:rFonts w:ascii="VIC"/>
          <w:color w:val="100249"/>
          <w:sz w:val="16"/>
        </w:rPr>
        <w:t>of</w:t>
      </w:r>
      <w:r>
        <w:rPr>
          <w:rFonts w:ascii="VIC"/>
          <w:color w:val="100249"/>
          <w:spacing w:val="8"/>
          <w:sz w:val="16"/>
        </w:rPr>
        <w:t xml:space="preserve"> </w:t>
      </w:r>
      <w:r>
        <w:rPr>
          <w:rFonts w:ascii="VIC"/>
          <w:color w:val="100249"/>
          <w:sz w:val="16"/>
        </w:rPr>
        <w:t>Environment,</w:t>
      </w:r>
      <w:r>
        <w:rPr>
          <w:rFonts w:ascii="VIC"/>
          <w:color w:val="100249"/>
          <w:spacing w:val="8"/>
          <w:sz w:val="16"/>
        </w:rPr>
        <w:t xml:space="preserve"> </w:t>
      </w:r>
      <w:r>
        <w:rPr>
          <w:rFonts w:ascii="VIC"/>
          <w:color w:val="100249"/>
          <w:sz w:val="16"/>
        </w:rPr>
        <w:t>Land,</w:t>
      </w:r>
      <w:r>
        <w:rPr>
          <w:rFonts w:ascii="VIC"/>
          <w:color w:val="100249"/>
          <w:spacing w:val="8"/>
          <w:sz w:val="16"/>
        </w:rPr>
        <w:t xml:space="preserve"> </w:t>
      </w:r>
      <w:r>
        <w:rPr>
          <w:rFonts w:ascii="VIC"/>
          <w:color w:val="100249"/>
          <w:sz w:val="16"/>
        </w:rPr>
        <w:t>Water</w:t>
      </w:r>
      <w:r>
        <w:rPr>
          <w:rFonts w:ascii="VIC"/>
          <w:color w:val="100249"/>
          <w:spacing w:val="8"/>
          <w:sz w:val="16"/>
        </w:rPr>
        <w:t xml:space="preserve"> </w:t>
      </w:r>
      <w:r>
        <w:rPr>
          <w:rFonts w:ascii="VIC"/>
          <w:color w:val="100249"/>
          <w:sz w:val="16"/>
        </w:rPr>
        <w:t>and</w:t>
      </w:r>
      <w:r>
        <w:rPr>
          <w:rFonts w:ascii="VIC"/>
          <w:color w:val="100249"/>
          <w:spacing w:val="8"/>
          <w:sz w:val="16"/>
        </w:rPr>
        <w:t xml:space="preserve"> </w:t>
      </w:r>
      <w:r>
        <w:rPr>
          <w:rFonts w:ascii="VIC"/>
          <w:color w:val="100249"/>
          <w:sz w:val="16"/>
        </w:rPr>
        <w:t>Planning</w:t>
      </w:r>
    </w:p>
    <w:p w14:paraId="77333F81" w14:textId="77777777" w:rsidR="00943696" w:rsidRDefault="00943696">
      <w:pPr>
        <w:pStyle w:val="BodyText"/>
        <w:rPr>
          <w:rFonts w:ascii="VIC"/>
          <w:sz w:val="20"/>
        </w:rPr>
      </w:pPr>
    </w:p>
    <w:p w14:paraId="77333F82" w14:textId="77777777" w:rsidR="00943696" w:rsidRDefault="00943696">
      <w:pPr>
        <w:pStyle w:val="BodyText"/>
        <w:rPr>
          <w:rFonts w:ascii="VIC"/>
          <w:sz w:val="20"/>
        </w:rPr>
      </w:pPr>
    </w:p>
    <w:p w14:paraId="77333F83" w14:textId="77777777" w:rsidR="00943696" w:rsidRDefault="00943696">
      <w:pPr>
        <w:pStyle w:val="BodyText"/>
        <w:rPr>
          <w:rFonts w:ascii="VIC"/>
          <w:sz w:val="20"/>
        </w:rPr>
      </w:pPr>
    </w:p>
    <w:p w14:paraId="77333F84" w14:textId="77777777" w:rsidR="00943696" w:rsidRDefault="00943696">
      <w:pPr>
        <w:pStyle w:val="BodyText"/>
        <w:rPr>
          <w:rFonts w:ascii="VIC"/>
          <w:sz w:val="20"/>
        </w:rPr>
      </w:pPr>
    </w:p>
    <w:p w14:paraId="77333F85" w14:textId="77777777" w:rsidR="00943696" w:rsidRDefault="00943696">
      <w:pPr>
        <w:pStyle w:val="BodyText"/>
        <w:rPr>
          <w:rFonts w:ascii="VIC"/>
          <w:sz w:val="20"/>
        </w:rPr>
      </w:pPr>
    </w:p>
    <w:p w14:paraId="77333F86" w14:textId="77777777" w:rsidR="00943696" w:rsidRDefault="00943696">
      <w:pPr>
        <w:pStyle w:val="BodyText"/>
        <w:spacing w:before="8"/>
        <w:rPr>
          <w:rFonts w:ascii="VIC"/>
          <w:sz w:val="26"/>
        </w:rPr>
      </w:pPr>
    </w:p>
    <w:p w14:paraId="77333F87" w14:textId="77777777" w:rsidR="00943696" w:rsidRDefault="00943696">
      <w:pPr>
        <w:rPr>
          <w:rFonts w:ascii="VIC"/>
          <w:sz w:val="26"/>
        </w:rPr>
        <w:sectPr w:rsidR="00943696">
          <w:headerReference w:type="default" r:id="rId107"/>
          <w:footerReference w:type="default" r:id="rId108"/>
          <w:pgSz w:w="23820" w:h="16840" w:orient="landscape"/>
          <w:pgMar w:top="480" w:right="960" w:bottom="600" w:left="1020" w:header="0" w:footer="414" w:gutter="0"/>
          <w:pgNumType w:start="30"/>
          <w:cols w:space="720"/>
        </w:sectPr>
      </w:pPr>
    </w:p>
    <w:p w14:paraId="77333F88" w14:textId="77777777" w:rsidR="00943696" w:rsidRDefault="001D7629">
      <w:pPr>
        <w:pStyle w:val="Heading3"/>
        <w:spacing w:before="87"/>
        <w:rPr>
          <w:b/>
        </w:rPr>
      </w:pPr>
      <w:r>
        <w:rPr>
          <w:b/>
          <w:color w:val="257FC3"/>
        </w:rPr>
        <w:t>Guidance to solar access to communal outdoor open space</w:t>
      </w:r>
    </w:p>
    <w:p w14:paraId="77333F89" w14:textId="77777777" w:rsidR="00943696" w:rsidRDefault="001D7629">
      <w:pPr>
        <w:pStyle w:val="Heading5"/>
        <w:spacing w:before="190"/>
        <w:rPr>
          <w:rFonts w:ascii="Lucida Sans"/>
        </w:rPr>
      </w:pPr>
      <w:r>
        <w:rPr>
          <w:rFonts w:ascii="Lucida Sans"/>
          <w:color w:val="0077BE"/>
          <w:w w:val="105"/>
        </w:rPr>
        <w:t>Why this is important</w:t>
      </w:r>
    </w:p>
    <w:p w14:paraId="77333F8A" w14:textId="77777777" w:rsidR="00943696" w:rsidRDefault="001D7629">
      <w:pPr>
        <w:pStyle w:val="BodyText"/>
        <w:spacing w:before="184" w:line="218" w:lineRule="auto"/>
        <w:ind w:left="113"/>
      </w:pPr>
      <w:r>
        <w:rPr>
          <w:color w:val="414042"/>
        </w:rPr>
        <w:t>Providing good solar access to communal open space ensures these spaces are desirable and usable for residents. Well-designed communal outdoor open spaces are used more frequently and support a sense of community.</w:t>
      </w:r>
    </w:p>
    <w:p w14:paraId="77333F8B" w14:textId="77777777" w:rsidR="00943696" w:rsidRDefault="00943696">
      <w:pPr>
        <w:pStyle w:val="BodyText"/>
        <w:spacing w:before="11"/>
        <w:rPr>
          <w:sz w:val="15"/>
        </w:rPr>
      </w:pPr>
    </w:p>
    <w:p w14:paraId="77333F8C" w14:textId="77777777" w:rsidR="00943696" w:rsidRDefault="001D7629">
      <w:pPr>
        <w:pStyle w:val="Heading5"/>
        <w:rPr>
          <w:rFonts w:ascii="Lucida Sans"/>
        </w:rPr>
      </w:pPr>
      <w:r>
        <w:rPr>
          <w:rFonts w:ascii="Lucida Sans"/>
          <w:color w:val="0077BE"/>
        </w:rPr>
        <w:t>Application</w:t>
      </w:r>
    </w:p>
    <w:p w14:paraId="77333F8D" w14:textId="77777777" w:rsidR="00943696" w:rsidRDefault="001D7629">
      <w:pPr>
        <w:pStyle w:val="BodyText"/>
        <w:spacing w:before="184" w:line="218" w:lineRule="auto"/>
        <w:ind w:left="113"/>
      </w:pPr>
      <w:r>
        <w:rPr>
          <w:color w:val="414042"/>
        </w:rPr>
        <w:t>Clause 55.07-3 (Solar access to communal open space) applies to apartment developments of four storeys or less (excluding a basement).</w:t>
      </w:r>
    </w:p>
    <w:p w14:paraId="77333F8E" w14:textId="77777777" w:rsidR="00943696" w:rsidRDefault="001D7629">
      <w:pPr>
        <w:pStyle w:val="BodyText"/>
        <w:spacing w:before="168" w:line="218" w:lineRule="auto"/>
        <w:ind w:left="113" w:right="81"/>
      </w:pPr>
      <w:r>
        <w:rPr>
          <w:color w:val="414042"/>
        </w:rPr>
        <w:t>Clause 58.03-3 (Solar access to communal outdoor open space) applies to apartment developments of five or more storeys (excluding a basement) in a residential zone and all apartment developments in other zones.</w:t>
      </w:r>
    </w:p>
    <w:p w14:paraId="77333F8F" w14:textId="77777777" w:rsidR="00943696" w:rsidRDefault="00943696">
      <w:pPr>
        <w:pStyle w:val="BodyText"/>
        <w:spacing w:before="12"/>
        <w:rPr>
          <w:sz w:val="15"/>
        </w:rPr>
      </w:pPr>
    </w:p>
    <w:p w14:paraId="77333F90" w14:textId="77777777" w:rsidR="00943696" w:rsidRDefault="001D7629">
      <w:pPr>
        <w:pStyle w:val="Heading5"/>
        <w:spacing w:before="1"/>
        <w:rPr>
          <w:rFonts w:ascii="Lucida Sans"/>
        </w:rPr>
      </w:pPr>
      <w:r>
        <w:rPr>
          <w:rFonts w:ascii="Lucida Sans"/>
          <w:color w:val="0077BE"/>
        </w:rPr>
        <w:t>Solar access to communal outdoor open space objective (Clause 58.03-3 or Clause 55.07-3)</w:t>
      </w:r>
    </w:p>
    <w:p w14:paraId="77333F91" w14:textId="77777777" w:rsidR="00943696" w:rsidRDefault="001D7629">
      <w:pPr>
        <w:pStyle w:val="BodyText"/>
        <w:spacing w:before="168"/>
        <w:ind w:left="113"/>
      </w:pPr>
      <w:r>
        <w:rPr>
          <w:color w:val="414042"/>
        </w:rPr>
        <w:t>To allow solar access into communal outdoor open space.</w:t>
      </w:r>
    </w:p>
    <w:p w14:paraId="01EAAA86" w14:textId="1EF22028" w:rsidR="00D6620F" w:rsidRPr="00D6620F" w:rsidRDefault="001D7629" w:rsidP="00D6620F">
      <w:pPr>
        <w:pStyle w:val="Heading5"/>
        <w:spacing w:before="137"/>
        <w:rPr>
          <w:rFonts w:ascii="Lucida Sans"/>
          <w:color w:val="0077BE"/>
        </w:rPr>
      </w:pPr>
      <w:r>
        <w:br w:type="column"/>
      </w:r>
      <w:r>
        <w:rPr>
          <w:rFonts w:ascii="Lucida Sans"/>
          <w:color w:val="0077BE"/>
        </w:rPr>
        <w:t>Design guidance</w:t>
      </w:r>
      <w:r w:rsidR="00D6620F">
        <w:rPr>
          <w:rFonts w:ascii="Lucida Sans"/>
          <w:color w:val="0077BE"/>
        </w:rPr>
        <w:br/>
      </w:r>
    </w:p>
    <w:p w14:paraId="77333F93" w14:textId="6E60496D" w:rsidR="00943696" w:rsidRPr="00D6620F" w:rsidRDefault="00D6620F" w:rsidP="00D6620F">
      <w:pPr>
        <w:pStyle w:val="BodyText"/>
        <w:spacing w:line="360" w:lineRule="auto"/>
        <w:rPr>
          <w:rFonts w:ascii="VIC" w:hAnsi="VIC"/>
          <w:i/>
          <w:iCs/>
          <w:color w:val="4F81BD" w:themeColor="accent1"/>
          <w:sz w:val="20"/>
          <w:szCs w:val="16"/>
        </w:rPr>
      </w:pPr>
      <w:r>
        <w:rPr>
          <w:rFonts w:ascii="VIC" w:hAnsi="VIC"/>
          <w:i/>
          <w:iCs/>
          <w:color w:val="4F81BD" w:themeColor="accent1"/>
          <w:sz w:val="20"/>
          <w:szCs w:val="16"/>
        </w:rPr>
        <w:t xml:space="preserve">  </w:t>
      </w:r>
      <w:r w:rsidRPr="00831282">
        <w:rPr>
          <w:rFonts w:ascii="VIC" w:hAnsi="VIC"/>
          <w:i/>
          <w:iCs/>
          <w:color w:val="4F81BD" w:themeColor="accent1"/>
          <w:sz w:val="20"/>
          <w:szCs w:val="16"/>
        </w:rPr>
        <w:t>Interpreting the standard</w:t>
      </w:r>
    </w:p>
    <w:p w14:paraId="77333F95" w14:textId="77777777" w:rsidR="00943696" w:rsidRDefault="001D7629">
      <w:pPr>
        <w:pStyle w:val="BodyText"/>
        <w:ind w:left="113"/>
      </w:pPr>
      <w:r>
        <w:rPr>
          <w:color w:val="414042"/>
        </w:rPr>
        <w:t>The minimum of two hours of sunlight does not need to be a continuous two-hour duration.</w:t>
      </w:r>
    </w:p>
    <w:p w14:paraId="77333F96" w14:textId="77777777" w:rsidR="00943696" w:rsidRDefault="001D7629">
      <w:pPr>
        <w:pStyle w:val="BodyText"/>
        <w:spacing w:before="163" w:line="218" w:lineRule="auto"/>
        <w:ind w:left="113" w:right="218"/>
      </w:pPr>
      <w:r>
        <w:rPr>
          <w:color w:val="414042"/>
        </w:rPr>
        <w:t>Where the communal open space is provided in multiple locations, then the solar access requirement applies to the primary space.</w:t>
      </w:r>
    </w:p>
    <w:p w14:paraId="77333F97" w14:textId="77777777" w:rsidR="00943696" w:rsidRDefault="001D7629">
      <w:pPr>
        <w:pStyle w:val="BodyText"/>
        <w:spacing w:before="168" w:line="218" w:lineRule="auto"/>
        <w:ind w:left="113" w:right="485"/>
      </w:pPr>
      <w:r>
        <w:rPr>
          <w:color w:val="414042"/>
        </w:rPr>
        <w:t>Where the proposal includes more than one area for communal open space, the primary communal open space should be a minimum of 50 percent of the total consolidated area.</w:t>
      </w:r>
    </w:p>
    <w:p w14:paraId="77333F98" w14:textId="77777777" w:rsidR="00943696" w:rsidRDefault="00000000">
      <w:pPr>
        <w:pStyle w:val="BodyText"/>
        <w:spacing w:before="4"/>
        <w:rPr>
          <w:sz w:val="11"/>
        </w:rPr>
      </w:pPr>
      <w:r>
        <w:pict w14:anchorId="77334ED5">
          <v:group id="_x0000_s4281" style="position:absolute;margin-left:651.95pt;margin-top:9.6pt;width:480.9pt;height:.75pt;z-index:251653632;mso-wrap-distance-left:0;mso-wrap-distance-right:0;mso-position-horizontal-relative:page" coordorigin="13039,192" coordsize="9618,15">
            <v:line id="_x0000_s4284" style="position:absolute" from="13039,200" to="13823,200" strokecolor="#0077be"/>
            <v:line id="_x0000_s4283" style="position:absolute" from="13823,200" to="17707,200" strokecolor="#0077be"/>
            <v:line id="_x0000_s4282" style="position:absolute" from="17707,200" to="22657,200" strokecolor="#0077be"/>
            <w10:wrap type="topAndBottom" anchorx="page"/>
          </v:group>
        </w:pict>
      </w:r>
    </w:p>
    <w:p w14:paraId="77333F99" w14:textId="3C3F9D08" w:rsidR="00943696" w:rsidRDefault="00D6620F">
      <w:pPr>
        <w:pStyle w:val="BodyText"/>
        <w:spacing w:before="3"/>
        <w:rPr>
          <w:sz w:val="15"/>
        </w:rPr>
      </w:pPr>
      <w:r>
        <w:rPr>
          <w:noProof/>
        </w:rPr>
        <w:drawing>
          <wp:anchor distT="0" distB="0" distL="114300" distR="114300" simplePos="0" relativeHeight="251608576" behindDoc="0" locked="0" layoutInCell="1" allowOverlap="1" wp14:anchorId="50A06FED" wp14:editId="4573F90D">
            <wp:simplePos x="0" y="0"/>
            <wp:positionH relativeFrom="column">
              <wp:posOffset>3144784</wp:posOffset>
            </wp:positionH>
            <wp:positionV relativeFrom="paragraph">
              <wp:posOffset>154189</wp:posOffset>
            </wp:positionV>
            <wp:extent cx="2934335" cy="1442720"/>
            <wp:effectExtent l="0" t="0" r="0" b="0"/>
            <wp:wrapSquare wrapText="bothSides"/>
            <wp:docPr id="314" name="Picture 314" descr="Diagram shows three buildings; one four storey, one single storey, and one with three storeys with trees indicating communal open space beside the smaller apartment building. Arrows indicate sunlight down towards the communal open space. Dotted lines for a proposed apartment building in place of the single storey house show it not impeding on the sunlight into the communal open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Picture 314" descr="Diagram shows three buildings; one four storey, one single storey, and one with three storeys with trees indicating communal open space beside the smaller apartment building. Arrows indicate sunlight down towards the communal open space. Dotted lines for a proposed apartment building in place of the single storey house show it not impeding on the sunlight into the communal open space."/>
                    <pic:cNvPicPr/>
                  </pic:nvPicPr>
                  <pic:blipFill>
                    <a:blip r:embed="rId109">
                      <a:extLst>
                        <a:ext uri="{28A0092B-C50C-407E-A947-70E740481C1C}">
                          <a14:useLocalDpi xmlns:a14="http://schemas.microsoft.com/office/drawing/2010/main" val="0"/>
                        </a:ext>
                      </a:extLst>
                    </a:blip>
                    <a:stretch>
                      <a:fillRect/>
                    </a:stretch>
                  </pic:blipFill>
                  <pic:spPr>
                    <a:xfrm>
                      <a:off x="0" y="0"/>
                      <a:ext cx="2934335" cy="1442720"/>
                    </a:xfrm>
                    <a:prstGeom prst="rect">
                      <a:avLst/>
                    </a:prstGeom>
                  </pic:spPr>
                </pic:pic>
              </a:graphicData>
            </a:graphic>
            <wp14:sizeRelH relativeFrom="page">
              <wp14:pctWidth>0</wp14:pctWidth>
            </wp14:sizeRelH>
            <wp14:sizeRelV relativeFrom="page">
              <wp14:pctHeight>0</wp14:pctHeight>
            </wp14:sizeRelV>
          </wp:anchor>
        </w:drawing>
      </w:r>
    </w:p>
    <w:p w14:paraId="77333F9A" w14:textId="75A0FE10" w:rsidR="00943696" w:rsidRDefault="001D7629">
      <w:pPr>
        <w:pStyle w:val="BodyText"/>
        <w:tabs>
          <w:tab w:val="left" w:pos="1124"/>
        </w:tabs>
        <w:spacing w:line="218" w:lineRule="auto"/>
        <w:ind w:left="1124" w:right="5370" w:hanging="784"/>
      </w:pPr>
      <w:r>
        <w:rPr>
          <w:rFonts w:ascii="Lucida Sans"/>
          <w:color w:val="414042"/>
          <w:w w:val="95"/>
        </w:rPr>
        <w:t>1</w:t>
      </w:r>
      <w:r>
        <w:rPr>
          <w:rFonts w:ascii="Lucida Sans"/>
          <w:color w:val="414042"/>
          <w:w w:val="95"/>
        </w:rPr>
        <w:tab/>
      </w:r>
      <w:r>
        <w:rPr>
          <w:color w:val="414042"/>
        </w:rPr>
        <w:t xml:space="preserve">Locate communal open space in areas that will have minimal overshadowing </w:t>
      </w:r>
      <w:r w:rsidR="00D6620F">
        <w:rPr>
          <w:color w:val="414042"/>
        </w:rPr>
        <w:t xml:space="preserve"> </w:t>
      </w:r>
      <w:r>
        <w:rPr>
          <w:color w:val="414042"/>
        </w:rPr>
        <w:t>from surrounding</w:t>
      </w:r>
      <w:r>
        <w:rPr>
          <w:color w:val="414042"/>
          <w:spacing w:val="-2"/>
        </w:rPr>
        <w:t xml:space="preserve"> </w:t>
      </w:r>
      <w:r>
        <w:rPr>
          <w:color w:val="414042"/>
        </w:rPr>
        <w:t>buildings.</w:t>
      </w:r>
    </w:p>
    <w:p w14:paraId="77333F9B" w14:textId="77777777" w:rsidR="00943696" w:rsidRDefault="00943696">
      <w:pPr>
        <w:spacing w:line="218" w:lineRule="auto"/>
        <w:sectPr w:rsidR="00943696">
          <w:type w:val="continuous"/>
          <w:pgSz w:w="23820" w:h="16840" w:orient="landscape"/>
          <w:pgMar w:top="320" w:right="960" w:bottom="280" w:left="1020" w:header="720" w:footer="720" w:gutter="0"/>
          <w:cols w:num="2" w:space="720" w:equalWidth="0">
            <w:col w:w="9748" w:space="2158"/>
            <w:col w:w="9934"/>
          </w:cols>
        </w:sectPr>
      </w:pPr>
    </w:p>
    <w:p w14:paraId="77333F9C" w14:textId="77777777" w:rsidR="00943696" w:rsidRDefault="00943696">
      <w:pPr>
        <w:pStyle w:val="BodyText"/>
        <w:rPr>
          <w:sz w:val="20"/>
        </w:rPr>
      </w:pPr>
    </w:p>
    <w:p w14:paraId="77333F9D" w14:textId="77777777" w:rsidR="00943696" w:rsidRDefault="00943696">
      <w:pPr>
        <w:pStyle w:val="BodyText"/>
        <w:rPr>
          <w:sz w:val="20"/>
        </w:rPr>
      </w:pPr>
    </w:p>
    <w:p w14:paraId="77333F9E" w14:textId="77777777" w:rsidR="00943696" w:rsidRDefault="00943696">
      <w:pPr>
        <w:pStyle w:val="BodyText"/>
        <w:spacing w:before="6"/>
        <w:rPr>
          <w:sz w:val="29"/>
        </w:rPr>
      </w:pPr>
    </w:p>
    <w:p w14:paraId="77333F9F" w14:textId="77777777" w:rsidR="00943696" w:rsidRDefault="001D7629">
      <w:pPr>
        <w:spacing w:before="101" w:line="223" w:lineRule="auto"/>
        <w:ind w:left="16913" w:right="536"/>
        <w:rPr>
          <w:rFonts w:ascii="VIC Light Italic"/>
          <w:i/>
          <w:sz w:val="16"/>
        </w:rPr>
      </w:pPr>
      <w:r>
        <w:rPr>
          <w:rFonts w:ascii="VIC Light Italic"/>
          <w:i/>
          <w:color w:val="100249"/>
          <w:sz w:val="16"/>
        </w:rPr>
        <w:t>Section diagram. Locate communal open space to have minimal overshadowing</w:t>
      </w:r>
    </w:p>
    <w:p w14:paraId="77333FA0" w14:textId="77777777" w:rsidR="00943696" w:rsidRDefault="00000000">
      <w:pPr>
        <w:pStyle w:val="BodyText"/>
        <w:spacing w:before="5"/>
        <w:rPr>
          <w:rFonts w:ascii="VIC Light Italic"/>
          <w:i/>
          <w:sz w:val="9"/>
        </w:rPr>
      </w:pPr>
      <w:r>
        <w:pict w14:anchorId="77334ED7">
          <v:group id="_x0000_s4246" style="position:absolute;margin-left:651.95pt;margin-top:8.35pt;width:480.9pt;height:.75pt;z-index:251654656;mso-wrap-distance-left:0;mso-wrap-distance-right:0;mso-position-horizontal-relative:page" coordorigin="13039,167" coordsize="9618,15">
            <v:line id="_x0000_s4249" style="position:absolute" from="13039,174" to="13823,174" strokecolor="#0077be"/>
            <v:line id="_x0000_s4248" style="position:absolute" from="13823,174" to="17707,174" strokecolor="#0077be"/>
            <v:line id="_x0000_s4247" style="position:absolute" from="17707,174" to="22657,174" strokecolor="#0077be"/>
            <w10:wrap type="topAndBottom" anchorx="page"/>
          </v:group>
        </w:pict>
      </w:r>
    </w:p>
    <w:p w14:paraId="77333FA1" w14:textId="77777777" w:rsidR="00943696" w:rsidRDefault="00943696">
      <w:pPr>
        <w:pStyle w:val="BodyText"/>
        <w:spacing w:before="6"/>
        <w:rPr>
          <w:rFonts w:ascii="VIC Light Italic"/>
          <w:i/>
          <w:sz w:val="7"/>
        </w:rPr>
      </w:pPr>
    </w:p>
    <w:p w14:paraId="77333FA2" w14:textId="77777777" w:rsidR="00943696" w:rsidRDefault="00943696">
      <w:pPr>
        <w:rPr>
          <w:rFonts w:ascii="VIC Light Italic"/>
          <w:sz w:val="7"/>
        </w:rPr>
        <w:sectPr w:rsidR="00943696">
          <w:type w:val="continuous"/>
          <w:pgSz w:w="23820" w:h="16840" w:orient="landscape"/>
          <w:pgMar w:top="320" w:right="960" w:bottom="280" w:left="1020" w:header="720" w:footer="720" w:gutter="0"/>
          <w:cols w:space="720"/>
        </w:sectPr>
      </w:pPr>
    </w:p>
    <w:p w14:paraId="77333FA3" w14:textId="77777777" w:rsidR="00943696" w:rsidRDefault="001D7629">
      <w:pPr>
        <w:pStyle w:val="BodyText"/>
        <w:tabs>
          <w:tab w:val="left" w:pos="13029"/>
        </w:tabs>
        <w:spacing w:before="105" w:line="218" w:lineRule="auto"/>
        <w:ind w:left="13029" w:right="53" w:hanging="784"/>
      </w:pPr>
      <w:r>
        <w:rPr>
          <w:rFonts w:ascii="Lucida Sans"/>
          <w:color w:val="414042"/>
        </w:rPr>
        <w:t>2</w:t>
      </w:r>
      <w:r>
        <w:rPr>
          <w:rFonts w:ascii="Lucida Sans"/>
          <w:color w:val="414042"/>
        </w:rPr>
        <w:tab/>
      </w:r>
      <w:r>
        <w:rPr>
          <w:color w:val="414042"/>
        </w:rPr>
        <w:t>When locating communal open space to achieve winter sun, also select the location to provide usability and amenity.</w:t>
      </w:r>
    </w:p>
    <w:p w14:paraId="77333FA4" w14:textId="77777777" w:rsidR="00943696" w:rsidRDefault="001D7629">
      <w:pPr>
        <w:pStyle w:val="BodyText"/>
        <w:spacing w:before="171" w:line="237" w:lineRule="auto"/>
        <w:ind w:left="13256" w:hanging="227"/>
      </w:pPr>
      <w:r>
        <w:rPr>
          <w:color w:val="414042"/>
        </w:rPr>
        <w:t>→  GUIDANCE: Rooftop communal open spaces provide opportunity for good solar access, however, they require careful design to prevent undesirable exposure to wind, rain and heat during</w:t>
      </w:r>
      <w:r>
        <w:rPr>
          <w:color w:val="414042"/>
          <w:spacing w:val="-2"/>
        </w:rPr>
        <w:t xml:space="preserve"> </w:t>
      </w:r>
      <w:r>
        <w:rPr>
          <w:color w:val="414042"/>
        </w:rPr>
        <w:t>summer.</w:t>
      </w:r>
    </w:p>
    <w:p w14:paraId="77333FA5" w14:textId="0FB967F3" w:rsidR="00943696" w:rsidRDefault="001D7629">
      <w:pPr>
        <w:spacing w:before="122"/>
        <w:ind w:left="537"/>
        <w:rPr>
          <w:rFonts w:ascii="Arial"/>
          <w:b/>
          <w:sz w:val="12"/>
        </w:rPr>
      </w:pPr>
      <w:r>
        <w:br w:type="column"/>
      </w:r>
      <w:r w:rsidR="0091081D">
        <w:rPr>
          <w:noProof/>
        </w:rPr>
        <w:drawing>
          <wp:inline distT="0" distB="0" distL="0" distR="0" wp14:anchorId="56D58E26" wp14:editId="0D264AB5">
            <wp:extent cx="2909047" cy="1335974"/>
            <wp:effectExtent l="0" t="0" r="0" b="0"/>
            <wp:docPr id="316" name="Picture 316" descr="Diagram shows winter sun above communal open space. Arrows from the sun indicate there will be no overshadowing from nearby trees onto the communal open space pat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Picture 316" descr="Diagram shows winter sun above communal open space. Arrows from the sun indicate there will be no overshadowing from nearby trees onto the communal open space patio."/>
                    <pic:cNvPicPr/>
                  </pic:nvPicPr>
                  <pic:blipFill>
                    <a:blip r:embed="rId110"/>
                    <a:stretch>
                      <a:fillRect/>
                    </a:stretch>
                  </pic:blipFill>
                  <pic:spPr>
                    <a:xfrm>
                      <a:off x="0" y="0"/>
                      <a:ext cx="2924429" cy="1343038"/>
                    </a:xfrm>
                    <a:prstGeom prst="rect">
                      <a:avLst/>
                    </a:prstGeom>
                  </pic:spPr>
                </pic:pic>
              </a:graphicData>
            </a:graphic>
          </wp:inline>
        </w:drawing>
      </w:r>
    </w:p>
    <w:p w14:paraId="77333FA7" w14:textId="77777777" w:rsidR="00943696" w:rsidRDefault="00943696">
      <w:pPr>
        <w:pStyle w:val="BodyText"/>
        <w:spacing w:before="5"/>
        <w:rPr>
          <w:rFonts w:ascii="Arial"/>
          <w:b/>
          <w:sz w:val="13"/>
        </w:rPr>
      </w:pPr>
    </w:p>
    <w:p w14:paraId="77333FA8" w14:textId="77777777" w:rsidR="00943696" w:rsidRDefault="001D7629">
      <w:pPr>
        <w:spacing w:line="223" w:lineRule="auto"/>
        <w:ind w:left="447" w:right="536"/>
        <w:rPr>
          <w:rFonts w:ascii="VIC Light Italic"/>
          <w:i/>
          <w:sz w:val="16"/>
        </w:rPr>
      </w:pPr>
      <w:r>
        <w:rPr>
          <w:rFonts w:ascii="VIC Light Italic"/>
          <w:i/>
          <w:color w:val="100249"/>
          <w:sz w:val="16"/>
        </w:rPr>
        <w:t>Section diagram. Locate communal open space to have minimal overshadowing</w:t>
      </w:r>
    </w:p>
    <w:p w14:paraId="77333FA9" w14:textId="77777777" w:rsidR="00943696" w:rsidRDefault="00943696">
      <w:pPr>
        <w:spacing w:line="223" w:lineRule="auto"/>
        <w:rPr>
          <w:rFonts w:ascii="VIC Light Italic"/>
          <w:sz w:val="16"/>
        </w:rPr>
        <w:sectPr w:rsidR="00943696">
          <w:type w:val="continuous"/>
          <w:pgSz w:w="23820" w:h="16840" w:orient="landscape"/>
          <w:pgMar w:top="320" w:right="960" w:bottom="280" w:left="1020" w:header="720" w:footer="720" w:gutter="0"/>
          <w:cols w:num="2" w:space="720" w:equalWidth="0">
            <w:col w:w="16426" w:space="40"/>
            <w:col w:w="5374"/>
          </w:cols>
        </w:sectPr>
      </w:pPr>
    </w:p>
    <w:p w14:paraId="77333FAA" w14:textId="77777777" w:rsidR="00943696" w:rsidRDefault="00943696">
      <w:pPr>
        <w:pStyle w:val="BodyText"/>
        <w:spacing w:before="4"/>
        <w:rPr>
          <w:rFonts w:ascii="VIC Light Italic"/>
          <w:i/>
          <w:sz w:val="12"/>
        </w:rPr>
      </w:pPr>
    </w:p>
    <w:p w14:paraId="77333FAB" w14:textId="73692858" w:rsidR="00943696" w:rsidRDefault="00000000">
      <w:pPr>
        <w:pStyle w:val="BodyText"/>
        <w:spacing w:line="20" w:lineRule="exact"/>
        <w:ind w:left="12011"/>
        <w:rPr>
          <w:rFonts w:ascii="VIC Light Italic"/>
          <w:sz w:val="2"/>
        </w:rPr>
      </w:pPr>
      <w:r>
        <w:rPr>
          <w:rFonts w:ascii="VIC Light Italic"/>
          <w:sz w:val="2"/>
        </w:rPr>
      </w:r>
      <w:r w:rsidR="001367CF">
        <w:rPr>
          <w:rFonts w:ascii="VIC Light Italic"/>
          <w:sz w:val="2"/>
        </w:rPr>
        <w:pict w14:anchorId="77334EDB">
          <v:group id="_x0000_s4207" style="width:480.9pt;height:.75pt;mso-position-horizontal-relative:char;mso-position-vertical-relative:line" coordsize="9618,15">
            <v:line id="_x0000_s4210" style="position:absolute" from="0,8" to="784,8" strokecolor="#0077be"/>
            <v:line id="_x0000_s4209" style="position:absolute" from="784,8" to="4667,8" strokecolor="#0077be"/>
            <v:line id="_x0000_s4208" style="position:absolute" from="4667,8" to="9618,8" strokecolor="#0077be"/>
            <w10:anchorlock/>
          </v:group>
        </w:pict>
      </w:r>
    </w:p>
    <w:p w14:paraId="77333FAC" w14:textId="77777777" w:rsidR="00943696" w:rsidRDefault="00943696">
      <w:pPr>
        <w:pStyle w:val="BodyText"/>
        <w:rPr>
          <w:rFonts w:ascii="VIC Light Italic"/>
          <w:i/>
          <w:sz w:val="7"/>
        </w:rPr>
      </w:pPr>
    </w:p>
    <w:p w14:paraId="77333FAD" w14:textId="77777777" w:rsidR="00943696" w:rsidRDefault="001D7629">
      <w:pPr>
        <w:pStyle w:val="Heading5"/>
        <w:spacing w:before="94"/>
        <w:ind w:left="12019"/>
        <w:rPr>
          <w:rFonts w:ascii="Lucida Sans"/>
        </w:rPr>
      </w:pPr>
      <w:r>
        <w:rPr>
          <w:rFonts w:ascii="Lucida Sans"/>
          <w:color w:val="0077BE"/>
          <w:w w:val="105"/>
        </w:rPr>
        <w:t>Supporting documentation</w:t>
      </w:r>
    </w:p>
    <w:p w14:paraId="77333FAE" w14:textId="77777777" w:rsidR="00943696" w:rsidRDefault="001D7629">
      <w:pPr>
        <w:pStyle w:val="BodyText"/>
        <w:spacing w:before="184" w:line="218" w:lineRule="auto"/>
        <w:ind w:left="12019" w:right="361"/>
      </w:pPr>
      <w:r>
        <w:rPr>
          <w:color w:val="414042"/>
        </w:rPr>
        <w:t>Provide shadow diagrams for the communal open space for June 21 to demonstrate existing solar access, and any future overshadowing potential.</w:t>
      </w:r>
    </w:p>
    <w:p w14:paraId="77333FAF" w14:textId="77777777" w:rsidR="00943696" w:rsidRDefault="00943696">
      <w:pPr>
        <w:spacing w:line="218" w:lineRule="auto"/>
        <w:sectPr w:rsidR="00943696">
          <w:type w:val="continuous"/>
          <w:pgSz w:w="23820" w:h="16840" w:orient="landscape"/>
          <w:pgMar w:top="320" w:right="960" w:bottom="280" w:left="1020" w:header="720" w:footer="720" w:gutter="0"/>
          <w:cols w:space="720"/>
        </w:sectPr>
      </w:pPr>
    </w:p>
    <w:p w14:paraId="77333FB0" w14:textId="77777777" w:rsidR="00943696" w:rsidRDefault="00943696">
      <w:pPr>
        <w:pStyle w:val="BodyText"/>
        <w:rPr>
          <w:sz w:val="20"/>
        </w:rPr>
      </w:pPr>
    </w:p>
    <w:p w14:paraId="77333FB1" w14:textId="77777777" w:rsidR="00943696" w:rsidRDefault="00943696">
      <w:pPr>
        <w:pStyle w:val="BodyText"/>
        <w:rPr>
          <w:sz w:val="20"/>
        </w:rPr>
      </w:pPr>
    </w:p>
    <w:p w14:paraId="77333FB2" w14:textId="77777777" w:rsidR="00943696" w:rsidRDefault="00943696">
      <w:pPr>
        <w:pStyle w:val="BodyText"/>
        <w:spacing w:before="2"/>
        <w:rPr>
          <w:sz w:val="23"/>
        </w:rPr>
      </w:pPr>
    </w:p>
    <w:p w14:paraId="77333FB3" w14:textId="77777777" w:rsidR="00943696" w:rsidRDefault="00943696">
      <w:pPr>
        <w:rPr>
          <w:sz w:val="23"/>
        </w:rPr>
        <w:sectPr w:rsidR="00943696">
          <w:headerReference w:type="default" r:id="rId111"/>
          <w:footerReference w:type="default" r:id="rId112"/>
          <w:pgSz w:w="23820" w:h="16840" w:orient="landscape"/>
          <w:pgMar w:top="740" w:right="960" w:bottom="600" w:left="1020" w:header="559" w:footer="414" w:gutter="0"/>
          <w:cols w:space="720"/>
        </w:sectPr>
      </w:pPr>
    </w:p>
    <w:p w14:paraId="77333FB4" w14:textId="77777777" w:rsidR="00943696" w:rsidRDefault="00943696">
      <w:pPr>
        <w:pStyle w:val="BodyText"/>
        <w:rPr>
          <w:sz w:val="28"/>
        </w:rPr>
      </w:pPr>
    </w:p>
    <w:p w14:paraId="77333FB5" w14:textId="77777777" w:rsidR="00943696" w:rsidRDefault="00943696">
      <w:pPr>
        <w:pStyle w:val="BodyText"/>
        <w:rPr>
          <w:sz w:val="28"/>
        </w:rPr>
      </w:pPr>
    </w:p>
    <w:p w14:paraId="77333FB6" w14:textId="77777777" w:rsidR="00943696" w:rsidRDefault="001D7629">
      <w:pPr>
        <w:pStyle w:val="Heading3"/>
        <w:spacing w:before="219"/>
        <w:rPr>
          <w:b/>
        </w:rPr>
      </w:pPr>
      <w:bookmarkStart w:id="11" w:name="_bookmark7"/>
      <w:bookmarkStart w:id="12" w:name="_bookmark6"/>
      <w:bookmarkEnd w:id="11"/>
      <w:bookmarkEnd w:id="12"/>
      <w:r>
        <w:rPr>
          <w:b/>
          <w:color w:val="257FC3"/>
        </w:rPr>
        <w:t>Guidance to landscaping</w:t>
      </w:r>
    </w:p>
    <w:p w14:paraId="77333FB7" w14:textId="77777777" w:rsidR="00943696" w:rsidRDefault="001D7629">
      <w:pPr>
        <w:pStyle w:val="Heading5"/>
        <w:spacing w:before="189"/>
        <w:rPr>
          <w:rFonts w:ascii="Lucida Sans"/>
        </w:rPr>
      </w:pPr>
      <w:r>
        <w:rPr>
          <w:rFonts w:ascii="Lucida Sans"/>
          <w:color w:val="0077BE"/>
          <w:w w:val="105"/>
        </w:rPr>
        <w:t>Why this is important</w:t>
      </w:r>
    </w:p>
    <w:p w14:paraId="77333FB8" w14:textId="77777777" w:rsidR="00943696" w:rsidRDefault="001D7629">
      <w:pPr>
        <w:pStyle w:val="BodyText"/>
        <w:spacing w:before="184" w:line="218" w:lineRule="auto"/>
        <w:ind w:left="113" w:right="56"/>
      </w:pPr>
      <w:r>
        <w:rPr>
          <w:color w:val="414042"/>
        </w:rPr>
        <w:t>Landscaping establishes the presence of nature in a development, providing places to enjoy the fresh air and shade during the warmer months and year-round calming effects shown to improve creativity and comfort and reduce depression, anxiety and stress. Canopy trees, plants and other greenery consume carbon dioxide; reduce stormwater runoff; make cities cooler, greener and more water-sensitive; provide habitat for native species; and soften the visual impact of apartment</w:t>
      </w:r>
      <w:r>
        <w:rPr>
          <w:color w:val="414042"/>
          <w:spacing w:val="1"/>
        </w:rPr>
        <w:t xml:space="preserve"> </w:t>
      </w:r>
      <w:r>
        <w:rPr>
          <w:color w:val="414042"/>
        </w:rPr>
        <w:t>buildings.</w:t>
      </w:r>
    </w:p>
    <w:p w14:paraId="77333FB9" w14:textId="77777777" w:rsidR="00943696" w:rsidRDefault="00943696">
      <w:pPr>
        <w:pStyle w:val="BodyText"/>
        <w:spacing w:before="9"/>
        <w:rPr>
          <w:sz w:val="15"/>
        </w:rPr>
      </w:pPr>
    </w:p>
    <w:p w14:paraId="77333FBA" w14:textId="77777777" w:rsidR="00943696" w:rsidRDefault="001D7629">
      <w:pPr>
        <w:pStyle w:val="Heading5"/>
        <w:rPr>
          <w:rFonts w:ascii="Lucida Sans"/>
        </w:rPr>
      </w:pPr>
      <w:r>
        <w:rPr>
          <w:rFonts w:ascii="Lucida Sans"/>
          <w:color w:val="0077BE"/>
        </w:rPr>
        <w:t>Application</w:t>
      </w:r>
    </w:p>
    <w:p w14:paraId="77333FBB" w14:textId="77777777" w:rsidR="00943696" w:rsidRDefault="001D7629">
      <w:pPr>
        <w:pStyle w:val="BodyText"/>
        <w:spacing w:before="184" w:line="218" w:lineRule="auto"/>
        <w:ind w:left="113" w:right="335"/>
      </w:pPr>
      <w:r>
        <w:rPr>
          <w:color w:val="414042"/>
        </w:rPr>
        <w:t>Both Clause 55.07-4 (Landscaping) applies to apartment developments of four storeys or less (excluding a basement).</w:t>
      </w:r>
    </w:p>
    <w:p w14:paraId="77333FBC" w14:textId="77777777" w:rsidR="00943696" w:rsidRDefault="001D7629">
      <w:pPr>
        <w:pStyle w:val="BodyText"/>
        <w:spacing w:before="168" w:line="218" w:lineRule="auto"/>
        <w:ind w:left="113"/>
      </w:pPr>
      <w:r>
        <w:rPr>
          <w:color w:val="414042"/>
        </w:rPr>
        <w:t>Clause 58.03-5 (Landscaping) applies to apartment developments of five or more storeys (excluding a basement) in a residential zone and all apartment developments in other zones.</w:t>
      </w:r>
    </w:p>
    <w:p w14:paraId="77333FBD" w14:textId="77777777" w:rsidR="00943696" w:rsidRDefault="00943696">
      <w:pPr>
        <w:pStyle w:val="BodyText"/>
        <w:spacing w:before="12"/>
        <w:rPr>
          <w:sz w:val="15"/>
        </w:rPr>
      </w:pPr>
    </w:p>
    <w:p w14:paraId="77333FBE" w14:textId="77777777" w:rsidR="00943696" w:rsidRDefault="001D7629">
      <w:pPr>
        <w:pStyle w:val="Heading5"/>
        <w:spacing w:before="1"/>
        <w:rPr>
          <w:rFonts w:ascii="Lucida Sans"/>
        </w:rPr>
      </w:pPr>
      <w:r>
        <w:rPr>
          <w:rFonts w:ascii="Lucida Sans"/>
          <w:color w:val="0077BE"/>
          <w:w w:val="105"/>
        </w:rPr>
        <w:t>Landscaping objectives (Clause 58.03-5 or Clause 55.07-4)</w:t>
      </w:r>
    </w:p>
    <w:p w14:paraId="77333FBF" w14:textId="77777777" w:rsidR="00943696" w:rsidRDefault="001D7629">
      <w:pPr>
        <w:pStyle w:val="BodyText"/>
        <w:spacing w:before="184" w:line="218" w:lineRule="auto"/>
        <w:ind w:left="113"/>
      </w:pPr>
      <w:r>
        <w:rPr>
          <w:color w:val="414042"/>
        </w:rPr>
        <w:t>To provide landscaping that supports the existing or preferred urban context of the area and reduces the visual impact of buildings on the streetscape.</w:t>
      </w:r>
    </w:p>
    <w:p w14:paraId="77333FC0" w14:textId="77777777" w:rsidR="00943696" w:rsidRDefault="001D7629">
      <w:pPr>
        <w:pStyle w:val="BodyText"/>
        <w:spacing w:before="151"/>
        <w:ind w:left="113"/>
      </w:pPr>
      <w:r>
        <w:rPr>
          <w:color w:val="414042"/>
        </w:rPr>
        <w:t>To preserve existing canopy cover and support the provision of new canopy cover.</w:t>
      </w:r>
    </w:p>
    <w:p w14:paraId="77333FC1" w14:textId="77777777" w:rsidR="00943696" w:rsidRDefault="001D7629">
      <w:pPr>
        <w:pStyle w:val="BodyText"/>
        <w:spacing w:before="164" w:line="218" w:lineRule="auto"/>
        <w:ind w:left="113" w:right="33"/>
      </w:pPr>
      <w:r>
        <w:rPr>
          <w:color w:val="414042"/>
        </w:rPr>
        <w:t>To ensure landscaping is climate responsive, supports biodiversity, wellbeing and amenity and reduces urban heat.</w:t>
      </w:r>
    </w:p>
    <w:p w14:paraId="77333FC2" w14:textId="77777777" w:rsidR="00943696" w:rsidRDefault="00943696">
      <w:pPr>
        <w:pStyle w:val="BodyText"/>
        <w:spacing w:before="12"/>
        <w:rPr>
          <w:sz w:val="15"/>
        </w:rPr>
      </w:pPr>
    </w:p>
    <w:p w14:paraId="77333FC3" w14:textId="77777777" w:rsidR="00943696" w:rsidRDefault="001D7629">
      <w:pPr>
        <w:pStyle w:val="Heading5"/>
        <w:rPr>
          <w:rFonts w:ascii="Lucida Sans"/>
        </w:rPr>
      </w:pPr>
      <w:r>
        <w:rPr>
          <w:rFonts w:ascii="Lucida Sans"/>
          <w:color w:val="0077BE"/>
          <w:w w:val="105"/>
        </w:rPr>
        <w:t>Standard (D10 or B38)</w:t>
      </w:r>
    </w:p>
    <w:p w14:paraId="77333FC4" w14:textId="77777777" w:rsidR="00943696" w:rsidRDefault="001D7629">
      <w:pPr>
        <w:pStyle w:val="BodyText"/>
        <w:spacing w:before="168"/>
        <w:ind w:left="113"/>
      </w:pPr>
      <w:r>
        <w:rPr>
          <w:color w:val="414042"/>
        </w:rPr>
        <w:t>Development should retain existing trees and canopy cover.</w:t>
      </w:r>
    </w:p>
    <w:p w14:paraId="77333FC5" w14:textId="77777777" w:rsidR="00943696" w:rsidRDefault="001D7629">
      <w:pPr>
        <w:pStyle w:val="BodyText"/>
        <w:spacing w:before="163" w:line="218" w:lineRule="auto"/>
        <w:ind w:left="113"/>
      </w:pPr>
      <w:r>
        <w:rPr>
          <w:color w:val="414042"/>
        </w:rPr>
        <w:t>Development should provide for the replacement of any significant trees that have been removed in the 12 months prior to the application being made.</w:t>
      </w:r>
    </w:p>
    <w:p w14:paraId="77333FC6" w14:textId="77777777" w:rsidR="00943696" w:rsidRDefault="001D7629">
      <w:pPr>
        <w:pStyle w:val="BodyText"/>
        <w:spacing w:before="152"/>
        <w:ind w:left="113"/>
      </w:pPr>
      <w:r>
        <w:rPr>
          <w:color w:val="414042"/>
        </w:rPr>
        <w:t>Development should:</w:t>
      </w:r>
    </w:p>
    <w:p w14:paraId="77333FC7" w14:textId="77777777" w:rsidR="00943696" w:rsidRDefault="001D7629">
      <w:pPr>
        <w:pStyle w:val="ListParagraph"/>
        <w:numPr>
          <w:ilvl w:val="0"/>
          <w:numId w:val="81"/>
        </w:numPr>
        <w:tabs>
          <w:tab w:val="left" w:pos="341"/>
        </w:tabs>
        <w:spacing w:before="163" w:line="218" w:lineRule="auto"/>
        <w:ind w:right="96"/>
        <w:rPr>
          <w:sz w:val="18"/>
        </w:rPr>
      </w:pPr>
      <w:r>
        <w:rPr>
          <w:color w:val="414042"/>
          <w:sz w:val="18"/>
        </w:rPr>
        <w:t>Provide the canopy cover and deep soil areas specified in</w:t>
      </w:r>
      <w:r>
        <w:rPr>
          <w:color w:val="0000FF"/>
          <w:sz w:val="18"/>
        </w:rPr>
        <w:t xml:space="preserve"> </w:t>
      </w:r>
      <w:hyperlink w:anchor="_bookmark7" w:history="1">
        <w:r>
          <w:rPr>
            <w:color w:val="0000FF"/>
            <w:spacing w:val="-3"/>
            <w:sz w:val="18"/>
            <w:u w:val="single" w:color="0000FF"/>
          </w:rPr>
          <w:t xml:space="preserve">Table </w:t>
        </w:r>
        <w:r>
          <w:rPr>
            <w:color w:val="0000FF"/>
            <w:spacing w:val="2"/>
            <w:sz w:val="18"/>
            <w:u w:val="single" w:color="0000FF"/>
          </w:rPr>
          <w:t>D2</w:t>
        </w:r>
      </w:hyperlink>
      <w:r>
        <w:rPr>
          <w:color w:val="414042"/>
          <w:spacing w:val="2"/>
          <w:sz w:val="18"/>
        </w:rPr>
        <w:t xml:space="preserve">. </w:t>
      </w:r>
      <w:r>
        <w:rPr>
          <w:color w:val="414042"/>
          <w:sz w:val="18"/>
        </w:rPr>
        <w:t>Existing trees can be used to meet the canopy cover requirements of</w:t>
      </w:r>
      <w:hyperlink w:anchor="_bookmark7" w:history="1">
        <w:r>
          <w:rPr>
            <w:color w:val="0000FF"/>
            <w:sz w:val="18"/>
          </w:rPr>
          <w:t xml:space="preserve"> </w:t>
        </w:r>
        <w:r>
          <w:rPr>
            <w:color w:val="0000FF"/>
            <w:spacing w:val="-3"/>
            <w:sz w:val="18"/>
            <w:u w:val="single" w:color="0000FF"/>
          </w:rPr>
          <w:t>Table</w:t>
        </w:r>
        <w:r>
          <w:rPr>
            <w:color w:val="0000FF"/>
            <w:spacing w:val="-1"/>
            <w:sz w:val="18"/>
            <w:u w:val="single" w:color="0000FF"/>
          </w:rPr>
          <w:t xml:space="preserve"> </w:t>
        </w:r>
        <w:r>
          <w:rPr>
            <w:color w:val="0000FF"/>
            <w:spacing w:val="2"/>
            <w:sz w:val="18"/>
            <w:u w:val="single" w:color="0000FF"/>
          </w:rPr>
          <w:t>D2</w:t>
        </w:r>
      </w:hyperlink>
      <w:r>
        <w:rPr>
          <w:color w:val="414042"/>
          <w:spacing w:val="2"/>
          <w:sz w:val="18"/>
        </w:rPr>
        <w:t>.</w:t>
      </w:r>
    </w:p>
    <w:p w14:paraId="77333FC8" w14:textId="77777777" w:rsidR="00943696" w:rsidRDefault="001D7629">
      <w:pPr>
        <w:pStyle w:val="ListParagraph"/>
        <w:numPr>
          <w:ilvl w:val="0"/>
          <w:numId w:val="81"/>
        </w:numPr>
        <w:tabs>
          <w:tab w:val="left" w:pos="341"/>
        </w:tabs>
        <w:spacing w:before="95"/>
        <w:rPr>
          <w:sz w:val="18"/>
        </w:rPr>
      </w:pPr>
      <w:r>
        <w:rPr>
          <w:color w:val="414042"/>
          <w:sz w:val="18"/>
        </w:rPr>
        <w:t>Provide canopy cover through canopy trees that</w:t>
      </w:r>
      <w:r>
        <w:rPr>
          <w:color w:val="414042"/>
          <w:spacing w:val="-1"/>
          <w:sz w:val="18"/>
        </w:rPr>
        <w:t xml:space="preserve"> </w:t>
      </w:r>
      <w:r>
        <w:rPr>
          <w:color w:val="414042"/>
          <w:sz w:val="18"/>
        </w:rPr>
        <w:t>are:</w:t>
      </w:r>
    </w:p>
    <w:p w14:paraId="77333FC9" w14:textId="77777777" w:rsidR="00943696" w:rsidRDefault="001D7629">
      <w:pPr>
        <w:pStyle w:val="ListParagraph"/>
        <w:numPr>
          <w:ilvl w:val="0"/>
          <w:numId w:val="75"/>
        </w:numPr>
        <w:tabs>
          <w:tab w:val="left" w:pos="568"/>
        </w:tabs>
        <w:spacing w:before="106" w:line="218" w:lineRule="auto"/>
        <w:ind w:right="215" w:hanging="170"/>
        <w:rPr>
          <w:sz w:val="18"/>
        </w:rPr>
      </w:pPr>
      <w:r>
        <w:rPr>
          <w:color w:val="414042"/>
          <w:sz w:val="18"/>
        </w:rPr>
        <w:t>Located in an area of deep soil specified in</w:t>
      </w:r>
      <w:r>
        <w:rPr>
          <w:color w:val="0000FF"/>
          <w:sz w:val="18"/>
        </w:rPr>
        <w:t xml:space="preserve"> </w:t>
      </w:r>
      <w:hyperlink w:anchor="_bookmark7" w:history="1">
        <w:r>
          <w:rPr>
            <w:color w:val="0000FF"/>
            <w:spacing w:val="-3"/>
            <w:sz w:val="18"/>
            <w:u w:val="single" w:color="0000FF"/>
          </w:rPr>
          <w:t xml:space="preserve">Table </w:t>
        </w:r>
        <w:r>
          <w:rPr>
            <w:color w:val="0000FF"/>
            <w:sz w:val="18"/>
            <w:u w:val="single" w:color="0000FF"/>
          </w:rPr>
          <w:t>D3</w:t>
        </w:r>
        <w:r>
          <w:rPr>
            <w:color w:val="0000FF"/>
            <w:sz w:val="18"/>
          </w:rPr>
          <w:t xml:space="preserve">. </w:t>
        </w:r>
      </w:hyperlink>
      <w:r>
        <w:rPr>
          <w:color w:val="414042"/>
          <w:sz w:val="18"/>
        </w:rPr>
        <w:t>Where deep soil cannot be provided trees should be provided in planters specified in</w:t>
      </w:r>
      <w:hyperlink w:anchor="_bookmark7" w:history="1">
        <w:r>
          <w:rPr>
            <w:color w:val="0000FF"/>
            <w:sz w:val="18"/>
            <w:u w:val="single" w:color="0000FF"/>
          </w:rPr>
          <w:t xml:space="preserve"> </w:t>
        </w:r>
        <w:r>
          <w:rPr>
            <w:color w:val="0000FF"/>
            <w:spacing w:val="-3"/>
            <w:sz w:val="18"/>
            <w:u w:val="single" w:color="0000FF"/>
          </w:rPr>
          <w:t>Table</w:t>
        </w:r>
        <w:r>
          <w:rPr>
            <w:color w:val="0000FF"/>
            <w:sz w:val="18"/>
            <w:u w:val="single" w:color="0000FF"/>
          </w:rPr>
          <w:t xml:space="preserve"> D3</w:t>
        </w:r>
      </w:hyperlink>
      <w:r>
        <w:rPr>
          <w:color w:val="414042"/>
          <w:sz w:val="18"/>
        </w:rPr>
        <w:t>.</w:t>
      </w:r>
    </w:p>
    <w:p w14:paraId="77333FCA" w14:textId="77777777" w:rsidR="00943696" w:rsidRDefault="001D7629">
      <w:pPr>
        <w:pStyle w:val="ListParagraph"/>
        <w:numPr>
          <w:ilvl w:val="0"/>
          <w:numId w:val="75"/>
        </w:numPr>
        <w:tabs>
          <w:tab w:val="left" w:pos="568"/>
        </w:tabs>
        <w:spacing w:before="152"/>
        <w:ind w:hanging="170"/>
        <w:rPr>
          <w:sz w:val="18"/>
        </w:rPr>
      </w:pPr>
      <w:r>
        <w:rPr>
          <w:color w:val="414042"/>
          <w:sz w:val="18"/>
        </w:rPr>
        <w:t>Consistent with the canopy diameter and height at maturity specified in</w:t>
      </w:r>
      <w:r>
        <w:rPr>
          <w:color w:val="0000FF"/>
          <w:sz w:val="18"/>
        </w:rPr>
        <w:t xml:space="preserve"> </w:t>
      </w:r>
      <w:hyperlink w:anchor="_bookmark7" w:history="1">
        <w:r>
          <w:rPr>
            <w:color w:val="0000FF"/>
            <w:spacing w:val="-3"/>
            <w:sz w:val="18"/>
            <w:u w:val="single" w:color="0000FF"/>
          </w:rPr>
          <w:t>Table</w:t>
        </w:r>
        <w:r>
          <w:rPr>
            <w:color w:val="0000FF"/>
            <w:spacing w:val="3"/>
            <w:sz w:val="18"/>
            <w:u w:val="single" w:color="0000FF"/>
          </w:rPr>
          <w:t xml:space="preserve"> </w:t>
        </w:r>
        <w:r>
          <w:rPr>
            <w:color w:val="0000FF"/>
            <w:sz w:val="18"/>
            <w:u w:val="single" w:color="0000FF"/>
          </w:rPr>
          <w:t>D4</w:t>
        </w:r>
      </w:hyperlink>
      <w:r>
        <w:rPr>
          <w:color w:val="414042"/>
          <w:sz w:val="18"/>
        </w:rPr>
        <w:t>.</w:t>
      </w:r>
    </w:p>
    <w:p w14:paraId="77333FCB" w14:textId="77777777" w:rsidR="00943696" w:rsidRDefault="001D7629">
      <w:pPr>
        <w:pStyle w:val="ListParagraph"/>
        <w:numPr>
          <w:ilvl w:val="0"/>
          <w:numId w:val="75"/>
        </w:numPr>
        <w:tabs>
          <w:tab w:val="left" w:pos="568"/>
        </w:tabs>
        <w:spacing w:before="147"/>
        <w:ind w:hanging="170"/>
        <w:rPr>
          <w:sz w:val="18"/>
        </w:rPr>
      </w:pPr>
      <w:r>
        <w:rPr>
          <w:color w:val="414042"/>
          <w:sz w:val="18"/>
        </w:rPr>
        <w:t>Located in outdoor communal outdoor open space or common areas or street</w:t>
      </w:r>
      <w:r>
        <w:rPr>
          <w:color w:val="414042"/>
          <w:spacing w:val="7"/>
          <w:sz w:val="18"/>
        </w:rPr>
        <w:t xml:space="preserve"> </w:t>
      </w:r>
      <w:r>
        <w:rPr>
          <w:color w:val="414042"/>
          <w:sz w:val="18"/>
        </w:rPr>
        <w:t>frontages.</w:t>
      </w:r>
    </w:p>
    <w:p w14:paraId="77333FCC" w14:textId="77777777" w:rsidR="00943696" w:rsidRDefault="001D7629">
      <w:pPr>
        <w:pStyle w:val="ListParagraph"/>
        <w:numPr>
          <w:ilvl w:val="0"/>
          <w:numId w:val="81"/>
        </w:numPr>
        <w:tabs>
          <w:tab w:val="left" w:pos="341"/>
        </w:tabs>
        <w:spacing w:before="147"/>
        <w:rPr>
          <w:sz w:val="18"/>
        </w:rPr>
      </w:pPr>
      <w:r>
        <w:rPr>
          <w:color w:val="414042"/>
          <w:sz w:val="18"/>
        </w:rPr>
        <w:t xml:space="preserve">Comprise smaller trees, shrubs and ground </w:t>
      </w:r>
      <w:r>
        <w:rPr>
          <w:color w:val="414042"/>
          <w:spacing w:val="-3"/>
          <w:sz w:val="18"/>
        </w:rPr>
        <w:t xml:space="preserve">cover, </w:t>
      </w:r>
      <w:r>
        <w:rPr>
          <w:color w:val="414042"/>
          <w:sz w:val="18"/>
        </w:rPr>
        <w:t>including flowering native</w:t>
      </w:r>
      <w:r>
        <w:rPr>
          <w:color w:val="414042"/>
          <w:spacing w:val="4"/>
          <w:sz w:val="18"/>
        </w:rPr>
        <w:t xml:space="preserve"> </w:t>
      </w:r>
      <w:r>
        <w:rPr>
          <w:color w:val="414042"/>
          <w:sz w:val="18"/>
        </w:rPr>
        <w:t>species.</w:t>
      </w:r>
    </w:p>
    <w:p w14:paraId="77333FCD" w14:textId="77777777" w:rsidR="00943696" w:rsidRDefault="001D7629">
      <w:pPr>
        <w:pStyle w:val="ListParagraph"/>
        <w:numPr>
          <w:ilvl w:val="0"/>
          <w:numId w:val="81"/>
        </w:numPr>
        <w:tabs>
          <w:tab w:val="left" w:pos="341"/>
        </w:tabs>
        <w:spacing w:before="107" w:line="218" w:lineRule="auto"/>
        <w:ind w:right="450"/>
        <w:rPr>
          <w:sz w:val="18"/>
        </w:rPr>
      </w:pPr>
      <w:r>
        <w:rPr>
          <w:color w:val="414042"/>
          <w:sz w:val="18"/>
        </w:rPr>
        <w:t>Include landscaping, such as climbing plants or smaller plants in planters, in the street frontage and in outdoor areas, including outdoor communal open</w:t>
      </w:r>
      <w:r>
        <w:rPr>
          <w:color w:val="414042"/>
          <w:spacing w:val="1"/>
          <w:sz w:val="18"/>
        </w:rPr>
        <w:t xml:space="preserve"> </w:t>
      </w:r>
      <w:r>
        <w:rPr>
          <w:color w:val="414042"/>
          <w:sz w:val="18"/>
        </w:rPr>
        <w:t>space.</w:t>
      </w:r>
    </w:p>
    <w:p w14:paraId="77333FCE" w14:textId="77777777" w:rsidR="00943696" w:rsidRDefault="001D7629">
      <w:pPr>
        <w:pStyle w:val="ListParagraph"/>
        <w:numPr>
          <w:ilvl w:val="0"/>
          <w:numId w:val="81"/>
        </w:numPr>
        <w:tabs>
          <w:tab w:val="left" w:pos="341"/>
        </w:tabs>
        <w:spacing w:line="218" w:lineRule="auto"/>
        <w:ind w:right="333"/>
        <w:rPr>
          <w:sz w:val="18"/>
        </w:rPr>
      </w:pPr>
      <w:r>
        <w:rPr>
          <w:color w:val="414042"/>
          <w:sz w:val="18"/>
        </w:rPr>
        <w:t>Shade outdoor areas exposed to summer sun through landscaping or shade structures and use paving and surface materials that lower surface temperatures and reduce heat</w:t>
      </w:r>
      <w:r>
        <w:rPr>
          <w:color w:val="414042"/>
          <w:spacing w:val="5"/>
          <w:sz w:val="18"/>
        </w:rPr>
        <w:t xml:space="preserve"> </w:t>
      </w:r>
      <w:r>
        <w:rPr>
          <w:color w:val="414042"/>
          <w:sz w:val="18"/>
        </w:rPr>
        <w:t>absorption.</w:t>
      </w:r>
    </w:p>
    <w:p w14:paraId="77333FCF" w14:textId="77777777" w:rsidR="00943696" w:rsidRDefault="001D7629">
      <w:pPr>
        <w:pStyle w:val="ListParagraph"/>
        <w:numPr>
          <w:ilvl w:val="0"/>
          <w:numId w:val="81"/>
        </w:numPr>
        <w:tabs>
          <w:tab w:val="left" w:pos="341"/>
        </w:tabs>
        <w:spacing w:line="218" w:lineRule="auto"/>
        <w:ind w:right="246"/>
        <w:rPr>
          <w:sz w:val="18"/>
        </w:rPr>
      </w:pPr>
      <w:r>
        <w:rPr>
          <w:color w:val="414042"/>
          <w:sz w:val="18"/>
        </w:rPr>
        <w:t>Be supported by irrigation systems which utilise alternative water sources such as rainwater, stormwater and recycled</w:t>
      </w:r>
      <w:r>
        <w:rPr>
          <w:color w:val="414042"/>
          <w:spacing w:val="-1"/>
          <w:sz w:val="18"/>
        </w:rPr>
        <w:t xml:space="preserve"> </w:t>
      </w:r>
      <w:r>
        <w:rPr>
          <w:color w:val="414042"/>
          <w:sz w:val="18"/>
        </w:rPr>
        <w:t>water.</w:t>
      </w:r>
    </w:p>
    <w:p w14:paraId="77333FD0" w14:textId="77777777" w:rsidR="00943696" w:rsidRDefault="001D7629">
      <w:pPr>
        <w:pStyle w:val="ListParagraph"/>
        <w:numPr>
          <w:ilvl w:val="0"/>
          <w:numId w:val="81"/>
        </w:numPr>
        <w:tabs>
          <w:tab w:val="left" w:pos="341"/>
        </w:tabs>
        <w:spacing w:before="95"/>
        <w:rPr>
          <w:sz w:val="18"/>
        </w:rPr>
      </w:pPr>
      <w:r>
        <w:rPr>
          <w:color w:val="414042"/>
          <w:sz w:val="18"/>
        </w:rPr>
        <w:t>Protect any predominant landscape features of the</w:t>
      </w:r>
      <w:r>
        <w:rPr>
          <w:color w:val="414042"/>
          <w:spacing w:val="-2"/>
          <w:sz w:val="18"/>
        </w:rPr>
        <w:t xml:space="preserve"> </w:t>
      </w:r>
      <w:r>
        <w:rPr>
          <w:color w:val="414042"/>
          <w:sz w:val="18"/>
        </w:rPr>
        <w:t>area.</w:t>
      </w:r>
    </w:p>
    <w:p w14:paraId="77333FD1" w14:textId="77777777" w:rsidR="00943696" w:rsidRDefault="001D7629">
      <w:pPr>
        <w:pStyle w:val="ListParagraph"/>
        <w:numPr>
          <w:ilvl w:val="0"/>
          <w:numId w:val="81"/>
        </w:numPr>
        <w:tabs>
          <w:tab w:val="left" w:pos="341"/>
        </w:tabs>
        <w:spacing w:before="90"/>
        <w:rPr>
          <w:sz w:val="18"/>
        </w:rPr>
      </w:pPr>
      <w:r>
        <w:rPr>
          <w:color w:val="414042"/>
          <w:spacing w:val="-5"/>
          <w:sz w:val="18"/>
        </w:rPr>
        <w:t xml:space="preserve">Take </w:t>
      </w:r>
      <w:r>
        <w:rPr>
          <w:color w:val="414042"/>
          <w:sz w:val="18"/>
        </w:rPr>
        <w:t>into account the soil type and drainage patterns of the</w:t>
      </w:r>
      <w:r>
        <w:rPr>
          <w:color w:val="414042"/>
          <w:spacing w:val="6"/>
          <w:sz w:val="18"/>
        </w:rPr>
        <w:t xml:space="preserve"> </w:t>
      </w:r>
      <w:r>
        <w:rPr>
          <w:color w:val="414042"/>
          <w:sz w:val="18"/>
        </w:rPr>
        <w:t>site.</w:t>
      </w:r>
    </w:p>
    <w:p w14:paraId="77333FD2" w14:textId="77777777" w:rsidR="00943696" w:rsidRDefault="001D7629">
      <w:pPr>
        <w:pStyle w:val="ListParagraph"/>
        <w:numPr>
          <w:ilvl w:val="0"/>
          <w:numId w:val="81"/>
        </w:numPr>
        <w:tabs>
          <w:tab w:val="left" w:pos="341"/>
        </w:tabs>
        <w:spacing w:before="90"/>
        <w:rPr>
          <w:sz w:val="18"/>
        </w:rPr>
      </w:pPr>
      <w:r>
        <w:rPr>
          <w:color w:val="414042"/>
          <w:sz w:val="18"/>
        </w:rPr>
        <w:t>Provide a safe, attractive and functional environment for residents.</w:t>
      </w:r>
    </w:p>
    <w:p w14:paraId="77333FD3" w14:textId="77777777" w:rsidR="00943696" w:rsidRDefault="001D7629">
      <w:pPr>
        <w:pStyle w:val="ListParagraph"/>
        <w:numPr>
          <w:ilvl w:val="0"/>
          <w:numId w:val="81"/>
        </w:numPr>
        <w:tabs>
          <w:tab w:val="left" w:pos="341"/>
        </w:tabs>
        <w:spacing w:before="91"/>
        <w:rPr>
          <w:sz w:val="18"/>
        </w:rPr>
      </w:pPr>
      <w:r>
        <w:rPr>
          <w:color w:val="414042"/>
          <w:sz w:val="18"/>
        </w:rPr>
        <w:t>Specify landscape themes, vegetation (location and species), irrigation systems, paving and</w:t>
      </w:r>
      <w:r>
        <w:rPr>
          <w:color w:val="414042"/>
          <w:spacing w:val="8"/>
          <w:sz w:val="18"/>
        </w:rPr>
        <w:t xml:space="preserve"> </w:t>
      </w:r>
      <w:r>
        <w:rPr>
          <w:color w:val="414042"/>
          <w:sz w:val="18"/>
        </w:rPr>
        <w:t>lighting.</w:t>
      </w:r>
    </w:p>
    <w:p w14:paraId="77333FD4" w14:textId="77777777" w:rsidR="00943696" w:rsidRDefault="001D7629">
      <w:pPr>
        <w:pStyle w:val="Heading5"/>
        <w:spacing w:before="89"/>
        <w:rPr>
          <w:rFonts w:ascii="VIC SemiBold"/>
          <w:b/>
        </w:rPr>
      </w:pPr>
      <w:r>
        <w:br w:type="column"/>
      </w:r>
      <w:r>
        <w:rPr>
          <w:rFonts w:ascii="VIC SemiBold"/>
          <w:b/>
          <w:color w:val="100249"/>
        </w:rPr>
        <w:t>Table D2 Deep soil areas and deep soil requirements</w:t>
      </w:r>
    </w:p>
    <w:p w14:paraId="77333FD5" w14:textId="77777777" w:rsidR="00943696" w:rsidRDefault="00943696">
      <w:pPr>
        <w:pStyle w:val="BodyText"/>
        <w:spacing w:before="2"/>
        <w:rPr>
          <w:rFonts w:ascii="VIC SemiBold"/>
          <w:b/>
          <w:sz w:val="9"/>
        </w:rPr>
      </w:pPr>
    </w:p>
    <w:tbl>
      <w:tblPr>
        <w:tblW w:w="0" w:type="auto"/>
        <w:tblInd w:w="121" w:type="dxa"/>
        <w:tblBorders>
          <w:top w:val="single" w:sz="2" w:space="0" w:color="00B2A9"/>
          <w:left w:val="single" w:sz="2" w:space="0" w:color="00B2A9"/>
          <w:bottom w:val="single" w:sz="2" w:space="0" w:color="00B2A9"/>
          <w:right w:val="single" w:sz="2" w:space="0" w:color="00B2A9"/>
          <w:insideH w:val="single" w:sz="2" w:space="0" w:color="00B2A9"/>
          <w:insideV w:val="single" w:sz="2" w:space="0" w:color="00B2A9"/>
        </w:tblBorders>
        <w:tblLayout w:type="fixed"/>
        <w:tblCellMar>
          <w:left w:w="0" w:type="dxa"/>
          <w:right w:w="0" w:type="dxa"/>
        </w:tblCellMar>
        <w:tblLook w:val="01E0" w:firstRow="1" w:lastRow="1" w:firstColumn="1" w:lastColumn="1" w:noHBand="0" w:noVBand="0"/>
      </w:tblPr>
      <w:tblGrid>
        <w:gridCol w:w="2608"/>
        <w:gridCol w:w="3515"/>
        <w:gridCol w:w="3515"/>
      </w:tblGrid>
      <w:tr w:rsidR="00943696" w14:paraId="77333FD9" w14:textId="77777777">
        <w:trPr>
          <w:trHeight w:val="368"/>
        </w:trPr>
        <w:tc>
          <w:tcPr>
            <w:tcW w:w="2608" w:type="dxa"/>
            <w:tcBorders>
              <w:left w:val="nil"/>
              <w:right w:val="single" w:sz="4" w:space="0" w:color="FFFFFF"/>
            </w:tcBorders>
            <w:shd w:val="clear" w:color="auto" w:fill="0077BE"/>
          </w:tcPr>
          <w:p w14:paraId="77333FD6" w14:textId="77777777" w:rsidR="00943696" w:rsidRDefault="001D7629">
            <w:pPr>
              <w:pStyle w:val="TableParagraph"/>
              <w:spacing w:before="77"/>
              <w:ind w:left="79"/>
              <w:rPr>
                <w:rFonts w:ascii="VIC SemiBold"/>
                <w:b/>
                <w:sz w:val="18"/>
              </w:rPr>
            </w:pPr>
            <w:r>
              <w:rPr>
                <w:rFonts w:ascii="VIC SemiBold"/>
                <w:b/>
                <w:color w:val="FFFFFF"/>
                <w:sz w:val="18"/>
              </w:rPr>
              <w:t>Site area</w:t>
            </w:r>
          </w:p>
        </w:tc>
        <w:tc>
          <w:tcPr>
            <w:tcW w:w="3515" w:type="dxa"/>
            <w:tcBorders>
              <w:left w:val="single" w:sz="4" w:space="0" w:color="FFFFFF"/>
              <w:right w:val="single" w:sz="4" w:space="0" w:color="FFFFFF"/>
            </w:tcBorders>
            <w:shd w:val="clear" w:color="auto" w:fill="0077BE"/>
          </w:tcPr>
          <w:p w14:paraId="77333FD7" w14:textId="77777777" w:rsidR="00943696" w:rsidRDefault="001D7629">
            <w:pPr>
              <w:pStyle w:val="TableParagraph"/>
              <w:spacing w:before="77"/>
              <w:ind w:left="74"/>
              <w:rPr>
                <w:rFonts w:ascii="VIC SemiBold"/>
                <w:b/>
                <w:sz w:val="18"/>
              </w:rPr>
            </w:pPr>
            <w:r>
              <w:rPr>
                <w:rFonts w:ascii="VIC SemiBold"/>
                <w:b/>
                <w:color w:val="FFFFFF"/>
                <w:sz w:val="18"/>
              </w:rPr>
              <w:t>Canopy cover</w:t>
            </w:r>
          </w:p>
        </w:tc>
        <w:tc>
          <w:tcPr>
            <w:tcW w:w="3515" w:type="dxa"/>
            <w:tcBorders>
              <w:left w:val="single" w:sz="4" w:space="0" w:color="FFFFFF"/>
              <w:right w:val="nil"/>
            </w:tcBorders>
            <w:shd w:val="clear" w:color="auto" w:fill="0077BE"/>
          </w:tcPr>
          <w:p w14:paraId="77333FD8" w14:textId="77777777" w:rsidR="00943696" w:rsidRDefault="001D7629">
            <w:pPr>
              <w:pStyle w:val="TableParagraph"/>
              <w:spacing w:before="77"/>
              <w:ind w:left="74"/>
              <w:rPr>
                <w:rFonts w:ascii="VIC SemiBold"/>
                <w:b/>
                <w:sz w:val="18"/>
              </w:rPr>
            </w:pPr>
            <w:r>
              <w:rPr>
                <w:rFonts w:ascii="VIC SemiBold"/>
                <w:b/>
                <w:color w:val="FFFFFF"/>
                <w:sz w:val="18"/>
              </w:rPr>
              <w:t>Deep soil</w:t>
            </w:r>
          </w:p>
        </w:tc>
      </w:tr>
      <w:tr w:rsidR="00943696" w14:paraId="77333FDE" w14:textId="77777777">
        <w:trPr>
          <w:trHeight w:val="719"/>
        </w:trPr>
        <w:tc>
          <w:tcPr>
            <w:tcW w:w="2608" w:type="dxa"/>
            <w:tcBorders>
              <w:left w:val="nil"/>
              <w:bottom w:val="single" w:sz="4" w:space="0" w:color="0077BE"/>
              <w:right w:val="single" w:sz="4" w:space="0" w:color="0077BE"/>
            </w:tcBorders>
          </w:tcPr>
          <w:p w14:paraId="77333FDA" w14:textId="77777777" w:rsidR="00943696" w:rsidRDefault="001D7629">
            <w:pPr>
              <w:pStyle w:val="TableParagraph"/>
              <w:spacing w:before="77"/>
              <w:ind w:left="79"/>
              <w:rPr>
                <w:sz w:val="18"/>
              </w:rPr>
            </w:pPr>
            <w:r>
              <w:rPr>
                <w:color w:val="100249"/>
                <w:sz w:val="18"/>
              </w:rPr>
              <w:t>1000 square metres or less</w:t>
            </w:r>
          </w:p>
        </w:tc>
        <w:tc>
          <w:tcPr>
            <w:tcW w:w="3515" w:type="dxa"/>
            <w:tcBorders>
              <w:left w:val="single" w:sz="4" w:space="0" w:color="0077BE"/>
              <w:bottom w:val="single" w:sz="4" w:space="0" w:color="0077BE"/>
              <w:right w:val="single" w:sz="4" w:space="0" w:color="0077BE"/>
            </w:tcBorders>
          </w:tcPr>
          <w:p w14:paraId="77333FDB" w14:textId="77777777" w:rsidR="00943696" w:rsidRDefault="001D7629">
            <w:pPr>
              <w:pStyle w:val="TableParagraph"/>
              <w:spacing w:before="77"/>
              <w:ind w:left="74"/>
              <w:rPr>
                <w:sz w:val="18"/>
              </w:rPr>
            </w:pPr>
            <w:r>
              <w:rPr>
                <w:color w:val="100249"/>
                <w:sz w:val="18"/>
              </w:rPr>
              <w:t>5% of site area</w:t>
            </w:r>
          </w:p>
          <w:p w14:paraId="77333FDC" w14:textId="77777777" w:rsidR="00943696" w:rsidRDefault="001D7629">
            <w:pPr>
              <w:pStyle w:val="TableParagraph"/>
              <w:spacing w:before="110"/>
              <w:ind w:left="74"/>
              <w:rPr>
                <w:sz w:val="18"/>
              </w:rPr>
            </w:pPr>
            <w:r>
              <w:rPr>
                <w:color w:val="100249"/>
                <w:sz w:val="18"/>
              </w:rPr>
              <w:t>Include at least one Type A tree</w:t>
            </w:r>
          </w:p>
        </w:tc>
        <w:tc>
          <w:tcPr>
            <w:tcW w:w="3515" w:type="dxa"/>
            <w:tcBorders>
              <w:left w:val="single" w:sz="4" w:space="0" w:color="0077BE"/>
              <w:bottom w:val="single" w:sz="4" w:space="0" w:color="0077BE"/>
              <w:right w:val="nil"/>
            </w:tcBorders>
          </w:tcPr>
          <w:p w14:paraId="77333FDD" w14:textId="77777777" w:rsidR="00943696" w:rsidRDefault="001D7629">
            <w:pPr>
              <w:pStyle w:val="TableParagraph"/>
              <w:spacing w:before="79" w:line="237" w:lineRule="auto"/>
              <w:ind w:left="74"/>
              <w:rPr>
                <w:sz w:val="18"/>
              </w:rPr>
            </w:pPr>
            <w:r>
              <w:rPr>
                <w:color w:val="100249"/>
                <w:sz w:val="18"/>
              </w:rPr>
              <w:t>5% of site area or 12 square metres whichever is greater</w:t>
            </w:r>
          </w:p>
        </w:tc>
      </w:tr>
      <w:tr w:rsidR="00943696" w14:paraId="77333FE3" w14:textId="77777777">
        <w:trPr>
          <w:trHeight w:val="956"/>
        </w:trPr>
        <w:tc>
          <w:tcPr>
            <w:tcW w:w="2608" w:type="dxa"/>
            <w:tcBorders>
              <w:top w:val="single" w:sz="4" w:space="0" w:color="0077BE"/>
              <w:left w:val="nil"/>
              <w:bottom w:val="single" w:sz="4" w:space="0" w:color="0077BE"/>
              <w:right w:val="single" w:sz="4" w:space="0" w:color="0077BE"/>
            </w:tcBorders>
          </w:tcPr>
          <w:p w14:paraId="77333FDF" w14:textId="77777777" w:rsidR="00943696" w:rsidRDefault="001D7629">
            <w:pPr>
              <w:pStyle w:val="TableParagraph"/>
              <w:spacing w:before="75"/>
              <w:ind w:left="79"/>
              <w:rPr>
                <w:sz w:val="18"/>
              </w:rPr>
            </w:pPr>
            <w:r>
              <w:rPr>
                <w:color w:val="100249"/>
                <w:sz w:val="18"/>
              </w:rPr>
              <w:t>1001 – 1500 square metres</w:t>
            </w:r>
          </w:p>
        </w:tc>
        <w:tc>
          <w:tcPr>
            <w:tcW w:w="3515" w:type="dxa"/>
            <w:tcBorders>
              <w:top w:val="single" w:sz="4" w:space="0" w:color="0077BE"/>
              <w:left w:val="single" w:sz="4" w:space="0" w:color="0077BE"/>
              <w:bottom w:val="single" w:sz="4" w:space="0" w:color="0077BE"/>
              <w:right w:val="single" w:sz="4" w:space="0" w:color="0077BE"/>
            </w:tcBorders>
          </w:tcPr>
          <w:p w14:paraId="77333FE0" w14:textId="77777777" w:rsidR="00943696" w:rsidRDefault="001D7629">
            <w:pPr>
              <w:pStyle w:val="TableParagraph"/>
              <w:spacing w:before="76" w:line="237" w:lineRule="auto"/>
              <w:ind w:left="74" w:right="491"/>
              <w:rPr>
                <w:sz w:val="18"/>
              </w:rPr>
            </w:pPr>
            <w:r>
              <w:rPr>
                <w:color w:val="100249"/>
                <w:sz w:val="18"/>
              </w:rPr>
              <w:t xml:space="preserve">50 square metres plus 20% of </w:t>
            </w:r>
            <w:r>
              <w:rPr>
                <w:color w:val="100249"/>
                <w:spacing w:val="-6"/>
                <w:sz w:val="18"/>
              </w:rPr>
              <w:t xml:space="preserve">site </w:t>
            </w:r>
            <w:r>
              <w:rPr>
                <w:color w:val="100249"/>
                <w:sz w:val="18"/>
              </w:rPr>
              <w:t>area above 1000 square</w:t>
            </w:r>
            <w:r>
              <w:rPr>
                <w:color w:val="100249"/>
                <w:spacing w:val="-10"/>
                <w:sz w:val="18"/>
              </w:rPr>
              <w:t xml:space="preserve"> </w:t>
            </w:r>
            <w:r>
              <w:rPr>
                <w:color w:val="100249"/>
                <w:sz w:val="18"/>
              </w:rPr>
              <w:t>metres</w:t>
            </w:r>
          </w:p>
          <w:p w14:paraId="77333FE1" w14:textId="77777777" w:rsidR="00943696" w:rsidRDefault="001D7629">
            <w:pPr>
              <w:pStyle w:val="TableParagraph"/>
              <w:spacing w:before="111"/>
              <w:ind w:left="74"/>
              <w:rPr>
                <w:sz w:val="18"/>
              </w:rPr>
            </w:pPr>
            <w:r>
              <w:rPr>
                <w:color w:val="100249"/>
                <w:sz w:val="18"/>
              </w:rPr>
              <w:t xml:space="preserve">Include at least one </w:t>
            </w:r>
            <w:r>
              <w:rPr>
                <w:color w:val="100249"/>
                <w:spacing w:val="-3"/>
                <w:sz w:val="18"/>
              </w:rPr>
              <w:t xml:space="preserve">Type </w:t>
            </w:r>
            <w:r>
              <w:rPr>
                <w:color w:val="100249"/>
                <w:sz w:val="18"/>
              </w:rPr>
              <w:t>B</w:t>
            </w:r>
            <w:r>
              <w:rPr>
                <w:color w:val="100249"/>
                <w:spacing w:val="3"/>
                <w:sz w:val="18"/>
              </w:rPr>
              <w:t xml:space="preserve"> </w:t>
            </w:r>
            <w:r>
              <w:rPr>
                <w:color w:val="100249"/>
                <w:sz w:val="18"/>
              </w:rPr>
              <w:t>tree</w:t>
            </w:r>
          </w:p>
        </w:tc>
        <w:tc>
          <w:tcPr>
            <w:tcW w:w="3515" w:type="dxa"/>
            <w:tcBorders>
              <w:top w:val="single" w:sz="4" w:space="0" w:color="0077BE"/>
              <w:left w:val="single" w:sz="4" w:space="0" w:color="0077BE"/>
              <w:bottom w:val="single" w:sz="4" w:space="0" w:color="0077BE"/>
              <w:right w:val="nil"/>
            </w:tcBorders>
          </w:tcPr>
          <w:p w14:paraId="77333FE2" w14:textId="77777777" w:rsidR="00943696" w:rsidRDefault="001D7629">
            <w:pPr>
              <w:pStyle w:val="TableParagraph"/>
              <w:ind w:left="74"/>
              <w:rPr>
                <w:sz w:val="18"/>
              </w:rPr>
            </w:pPr>
            <w:r>
              <w:rPr>
                <w:color w:val="100249"/>
                <w:sz w:val="18"/>
              </w:rPr>
              <w:t>7.5% of site area</w:t>
            </w:r>
          </w:p>
        </w:tc>
      </w:tr>
      <w:tr w:rsidR="00943696" w14:paraId="77333FE8" w14:textId="77777777">
        <w:trPr>
          <w:trHeight w:val="1196"/>
        </w:trPr>
        <w:tc>
          <w:tcPr>
            <w:tcW w:w="2608" w:type="dxa"/>
            <w:tcBorders>
              <w:top w:val="single" w:sz="4" w:space="0" w:color="0077BE"/>
              <w:left w:val="nil"/>
              <w:bottom w:val="single" w:sz="4" w:space="0" w:color="0077BE"/>
              <w:right w:val="single" w:sz="4" w:space="0" w:color="0077BE"/>
            </w:tcBorders>
          </w:tcPr>
          <w:p w14:paraId="77333FE4" w14:textId="77777777" w:rsidR="00943696" w:rsidRDefault="001D7629">
            <w:pPr>
              <w:pStyle w:val="TableParagraph"/>
              <w:ind w:left="79"/>
              <w:rPr>
                <w:sz w:val="18"/>
              </w:rPr>
            </w:pPr>
            <w:r>
              <w:rPr>
                <w:color w:val="100249"/>
                <w:sz w:val="18"/>
              </w:rPr>
              <w:t>1501 - 2500 square metres</w:t>
            </w:r>
          </w:p>
        </w:tc>
        <w:tc>
          <w:tcPr>
            <w:tcW w:w="3515" w:type="dxa"/>
            <w:tcBorders>
              <w:top w:val="single" w:sz="4" w:space="0" w:color="0077BE"/>
              <w:left w:val="single" w:sz="4" w:space="0" w:color="0077BE"/>
              <w:bottom w:val="single" w:sz="4" w:space="0" w:color="0077BE"/>
              <w:right w:val="single" w:sz="4" w:space="0" w:color="0077BE"/>
            </w:tcBorders>
          </w:tcPr>
          <w:p w14:paraId="77333FE5" w14:textId="77777777" w:rsidR="00943696" w:rsidRDefault="001D7629">
            <w:pPr>
              <w:pStyle w:val="TableParagraph"/>
              <w:spacing w:before="76" w:line="237" w:lineRule="auto"/>
              <w:ind w:left="74" w:right="47"/>
              <w:rPr>
                <w:sz w:val="18"/>
              </w:rPr>
            </w:pPr>
            <w:r>
              <w:rPr>
                <w:color w:val="100249"/>
                <w:sz w:val="18"/>
              </w:rPr>
              <w:t>150 square metres plus 20% of site area above 1,500 square metres</w:t>
            </w:r>
          </w:p>
          <w:p w14:paraId="77333FE6" w14:textId="77777777" w:rsidR="00943696" w:rsidRDefault="001D7629">
            <w:pPr>
              <w:pStyle w:val="TableParagraph"/>
              <w:spacing w:before="112" w:line="237" w:lineRule="auto"/>
              <w:ind w:left="74" w:right="47"/>
              <w:rPr>
                <w:sz w:val="18"/>
              </w:rPr>
            </w:pPr>
            <w:r>
              <w:rPr>
                <w:color w:val="100249"/>
                <w:sz w:val="18"/>
              </w:rPr>
              <w:t>Include at least two Type B trees or one Type C tree</w:t>
            </w:r>
          </w:p>
        </w:tc>
        <w:tc>
          <w:tcPr>
            <w:tcW w:w="3515" w:type="dxa"/>
            <w:tcBorders>
              <w:top w:val="single" w:sz="4" w:space="0" w:color="0077BE"/>
              <w:left w:val="single" w:sz="4" w:space="0" w:color="0077BE"/>
              <w:bottom w:val="single" w:sz="4" w:space="0" w:color="0077BE"/>
              <w:right w:val="nil"/>
            </w:tcBorders>
          </w:tcPr>
          <w:p w14:paraId="77333FE7" w14:textId="77777777" w:rsidR="00943696" w:rsidRDefault="001D7629">
            <w:pPr>
              <w:pStyle w:val="TableParagraph"/>
              <w:ind w:left="74"/>
              <w:rPr>
                <w:sz w:val="18"/>
              </w:rPr>
            </w:pPr>
            <w:r>
              <w:rPr>
                <w:color w:val="100249"/>
                <w:sz w:val="18"/>
              </w:rPr>
              <w:t>10% of site area</w:t>
            </w:r>
          </w:p>
        </w:tc>
      </w:tr>
      <w:tr w:rsidR="00943696" w14:paraId="77333FED" w14:textId="77777777">
        <w:trPr>
          <w:trHeight w:val="1196"/>
        </w:trPr>
        <w:tc>
          <w:tcPr>
            <w:tcW w:w="2608" w:type="dxa"/>
            <w:tcBorders>
              <w:top w:val="single" w:sz="4" w:space="0" w:color="0077BE"/>
              <w:left w:val="nil"/>
              <w:bottom w:val="single" w:sz="4" w:space="0" w:color="0077BE"/>
              <w:right w:val="single" w:sz="4" w:space="0" w:color="0077BE"/>
            </w:tcBorders>
          </w:tcPr>
          <w:p w14:paraId="77333FE9" w14:textId="77777777" w:rsidR="00943696" w:rsidRDefault="001D7629">
            <w:pPr>
              <w:pStyle w:val="TableParagraph"/>
              <w:ind w:left="79"/>
              <w:rPr>
                <w:sz w:val="18"/>
              </w:rPr>
            </w:pPr>
            <w:r>
              <w:rPr>
                <w:color w:val="100249"/>
                <w:sz w:val="18"/>
              </w:rPr>
              <w:t>&gt;2500 square metres</w:t>
            </w:r>
          </w:p>
        </w:tc>
        <w:tc>
          <w:tcPr>
            <w:tcW w:w="3515" w:type="dxa"/>
            <w:tcBorders>
              <w:top w:val="single" w:sz="4" w:space="0" w:color="0077BE"/>
              <w:left w:val="single" w:sz="4" w:space="0" w:color="0077BE"/>
              <w:bottom w:val="single" w:sz="4" w:space="0" w:color="0077BE"/>
              <w:right w:val="single" w:sz="4" w:space="0" w:color="0077BE"/>
            </w:tcBorders>
          </w:tcPr>
          <w:p w14:paraId="77333FEA" w14:textId="77777777" w:rsidR="00943696" w:rsidRDefault="001D7629">
            <w:pPr>
              <w:pStyle w:val="TableParagraph"/>
              <w:spacing w:before="76" w:line="237" w:lineRule="auto"/>
              <w:ind w:left="74"/>
              <w:rPr>
                <w:sz w:val="18"/>
              </w:rPr>
            </w:pPr>
            <w:r>
              <w:rPr>
                <w:color w:val="100249"/>
                <w:sz w:val="18"/>
              </w:rPr>
              <w:t>350 square metres plus 20% of site area above 2500 square metres</w:t>
            </w:r>
          </w:p>
          <w:p w14:paraId="77333FEB" w14:textId="77777777" w:rsidR="00943696" w:rsidRDefault="001D7629">
            <w:pPr>
              <w:pStyle w:val="TableParagraph"/>
              <w:spacing w:before="112" w:line="237" w:lineRule="auto"/>
              <w:ind w:left="74" w:right="47"/>
              <w:rPr>
                <w:sz w:val="18"/>
              </w:rPr>
            </w:pPr>
            <w:r>
              <w:rPr>
                <w:color w:val="100249"/>
                <w:sz w:val="18"/>
              </w:rPr>
              <w:t>Include at least two Type B trees or one Type C tree</w:t>
            </w:r>
          </w:p>
        </w:tc>
        <w:tc>
          <w:tcPr>
            <w:tcW w:w="3515" w:type="dxa"/>
            <w:tcBorders>
              <w:top w:val="single" w:sz="4" w:space="0" w:color="0077BE"/>
              <w:left w:val="single" w:sz="4" w:space="0" w:color="0077BE"/>
              <w:bottom w:val="single" w:sz="4" w:space="0" w:color="0077BE"/>
              <w:right w:val="nil"/>
            </w:tcBorders>
          </w:tcPr>
          <w:p w14:paraId="77333FEC" w14:textId="77777777" w:rsidR="00943696" w:rsidRDefault="001D7629">
            <w:pPr>
              <w:pStyle w:val="TableParagraph"/>
              <w:ind w:left="74"/>
              <w:rPr>
                <w:sz w:val="18"/>
              </w:rPr>
            </w:pPr>
            <w:r>
              <w:rPr>
                <w:color w:val="100249"/>
                <w:sz w:val="18"/>
              </w:rPr>
              <w:t>15% of site area</w:t>
            </w:r>
          </w:p>
        </w:tc>
      </w:tr>
    </w:tbl>
    <w:p w14:paraId="77333FEE" w14:textId="77777777" w:rsidR="00943696" w:rsidRDefault="00943696">
      <w:pPr>
        <w:pStyle w:val="BodyText"/>
        <w:rPr>
          <w:rFonts w:ascii="VIC SemiBold"/>
          <w:b/>
          <w:sz w:val="22"/>
        </w:rPr>
      </w:pPr>
    </w:p>
    <w:p w14:paraId="77333FEF" w14:textId="77777777" w:rsidR="00943696" w:rsidRDefault="00943696">
      <w:pPr>
        <w:pStyle w:val="BodyText"/>
        <w:rPr>
          <w:rFonts w:ascii="VIC SemiBold"/>
          <w:b/>
          <w:sz w:val="22"/>
        </w:rPr>
      </w:pPr>
    </w:p>
    <w:p w14:paraId="77333FF0" w14:textId="77777777" w:rsidR="00943696" w:rsidRDefault="00943696">
      <w:pPr>
        <w:pStyle w:val="BodyText"/>
        <w:spacing w:before="8"/>
        <w:rPr>
          <w:rFonts w:ascii="VIC SemiBold"/>
          <w:b/>
          <w:sz w:val="19"/>
        </w:rPr>
      </w:pPr>
    </w:p>
    <w:p w14:paraId="77333FF1" w14:textId="77777777" w:rsidR="00943696" w:rsidRDefault="001D7629">
      <w:pPr>
        <w:ind w:left="113"/>
        <w:rPr>
          <w:rFonts w:ascii="VIC SemiBold"/>
          <w:b/>
          <w:sz w:val="20"/>
        </w:rPr>
      </w:pPr>
      <w:r>
        <w:rPr>
          <w:rFonts w:ascii="VIC SemiBold"/>
          <w:b/>
          <w:color w:val="100249"/>
          <w:sz w:val="20"/>
        </w:rPr>
        <w:t>Table D3: Soil requirements for trees</w:t>
      </w:r>
    </w:p>
    <w:tbl>
      <w:tblPr>
        <w:tblW w:w="0" w:type="auto"/>
        <w:tblInd w:w="121" w:type="dxa"/>
        <w:tblBorders>
          <w:top w:val="single" w:sz="2" w:space="0" w:color="00B2A9"/>
          <w:left w:val="single" w:sz="2" w:space="0" w:color="00B2A9"/>
          <w:bottom w:val="single" w:sz="2" w:space="0" w:color="00B2A9"/>
          <w:right w:val="single" w:sz="2" w:space="0" w:color="00B2A9"/>
          <w:insideH w:val="single" w:sz="2" w:space="0" w:color="00B2A9"/>
          <w:insideV w:val="single" w:sz="2" w:space="0" w:color="00B2A9"/>
        </w:tblBorders>
        <w:tblLayout w:type="fixed"/>
        <w:tblCellMar>
          <w:left w:w="0" w:type="dxa"/>
          <w:right w:w="0" w:type="dxa"/>
        </w:tblCellMar>
        <w:tblLook w:val="01E0" w:firstRow="1" w:lastRow="1" w:firstColumn="1" w:lastColumn="1" w:noHBand="0" w:noVBand="0"/>
      </w:tblPr>
      <w:tblGrid>
        <w:gridCol w:w="1191"/>
        <w:gridCol w:w="2211"/>
        <w:gridCol w:w="3118"/>
        <w:gridCol w:w="3118"/>
      </w:tblGrid>
      <w:tr w:rsidR="00943696" w14:paraId="77333FF5" w14:textId="77777777">
        <w:trPr>
          <w:trHeight w:val="368"/>
        </w:trPr>
        <w:tc>
          <w:tcPr>
            <w:tcW w:w="1191" w:type="dxa"/>
            <w:vMerge w:val="restart"/>
            <w:tcBorders>
              <w:left w:val="nil"/>
              <w:right w:val="single" w:sz="4" w:space="0" w:color="FFFFFF"/>
            </w:tcBorders>
            <w:shd w:val="clear" w:color="auto" w:fill="0077BE"/>
          </w:tcPr>
          <w:p w14:paraId="77333FF2" w14:textId="77777777" w:rsidR="00943696" w:rsidRDefault="001D7629">
            <w:pPr>
              <w:pStyle w:val="TableParagraph"/>
              <w:spacing w:before="77"/>
              <w:ind w:left="79"/>
              <w:rPr>
                <w:rFonts w:ascii="VIC SemiBold"/>
                <w:b/>
                <w:sz w:val="18"/>
              </w:rPr>
            </w:pPr>
            <w:r>
              <w:rPr>
                <w:rFonts w:ascii="VIC SemiBold"/>
                <w:b/>
                <w:color w:val="FFFFFF"/>
                <w:sz w:val="18"/>
              </w:rPr>
              <w:t>Tree type</w:t>
            </w:r>
          </w:p>
        </w:tc>
        <w:tc>
          <w:tcPr>
            <w:tcW w:w="2211" w:type="dxa"/>
            <w:tcBorders>
              <w:left w:val="single" w:sz="4" w:space="0" w:color="FFFFFF"/>
              <w:right w:val="single" w:sz="4" w:space="0" w:color="FFFFFF"/>
            </w:tcBorders>
            <w:shd w:val="clear" w:color="auto" w:fill="0077BE"/>
          </w:tcPr>
          <w:p w14:paraId="77333FF3" w14:textId="77777777" w:rsidR="00943696" w:rsidRDefault="001D7629">
            <w:pPr>
              <w:pStyle w:val="TableParagraph"/>
              <w:spacing w:before="77"/>
              <w:ind w:left="74"/>
              <w:rPr>
                <w:rFonts w:ascii="VIC SemiBold"/>
                <w:b/>
                <w:sz w:val="18"/>
              </w:rPr>
            </w:pPr>
            <w:r>
              <w:rPr>
                <w:rFonts w:ascii="VIC SemiBold"/>
                <w:b/>
                <w:color w:val="FFFFFF"/>
                <w:sz w:val="18"/>
              </w:rPr>
              <w:t>Tree in deep soil</w:t>
            </w:r>
          </w:p>
        </w:tc>
        <w:tc>
          <w:tcPr>
            <w:tcW w:w="6236" w:type="dxa"/>
            <w:gridSpan w:val="2"/>
            <w:tcBorders>
              <w:left w:val="single" w:sz="4" w:space="0" w:color="FFFFFF"/>
              <w:right w:val="nil"/>
            </w:tcBorders>
            <w:shd w:val="clear" w:color="auto" w:fill="0077BE"/>
          </w:tcPr>
          <w:p w14:paraId="77333FF4" w14:textId="77777777" w:rsidR="00943696" w:rsidRDefault="001D7629">
            <w:pPr>
              <w:pStyle w:val="TableParagraph"/>
              <w:spacing w:before="77"/>
              <w:ind w:left="2447" w:right="2450"/>
              <w:jc w:val="center"/>
              <w:rPr>
                <w:rFonts w:ascii="VIC SemiBold"/>
                <w:b/>
                <w:sz w:val="18"/>
              </w:rPr>
            </w:pPr>
            <w:r>
              <w:rPr>
                <w:rFonts w:ascii="VIC SemiBold"/>
                <w:b/>
                <w:color w:val="FFFFFF"/>
                <w:sz w:val="18"/>
              </w:rPr>
              <w:t>Tree in planter</w:t>
            </w:r>
          </w:p>
        </w:tc>
      </w:tr>
      <w:tr w:rsidR="00943696" w14:paraId="77333FFA" w14:textId="77777777">
        <w:trPr>
          <w:trHeight w:val="368"/>
        </w:trPr>
        <w:tc>
          <w:tcPr>
            <w:tcW w:w="1191" w:type="dxa"/>
            <w:vMerge/>
            <w:tcBorders>
              <w:top w:val="nil"/>
              <w:left w:val="nil"/>
              <w:right w:val="single" w:sz="4" w:space="0" w:color="FFFFFF"/>
            </w:tcBorders>
            <w:shd w:val="clear" w:color="auto" w:fill="0077BE"/>
          </w:tcPr>
          <w:p w14:paraId="77333FF6" w14:textId="77777777" w:rsidR="00943696" w:rsidRDefault="00943696">
            <w:pPr>
              <w:rPr>
                <w:sz w:val="2"/>
                <w:szCs w:val="2"/>
              </w:rPr>
            </w:pPr>
          </w:p>
        </w:tc>
        <w:tc>
          <w:tcPr>
            <w:tcW w:w="2211" w:type="dxa"/>
            <w:tcBorders>
              <w:left w:val="single" w:sz="4" w:space="0" w:color="FFFFFF"/>
              <w:right w:val="single" w:sz="4" w:space="0" w:color="FFFFFF"/>
            </w:tcBorders>
            <w:shd w:val="clear" w:color="auto" w:fill="0077BE"/>
          </w:tcPr>
          <w:p w14:paraId="77333FF7" w14:textId="77777777" w:rsidR="00943696" w:rsidRDefault="001D7629">
            <w:pPr>
              <w:pStyle w:val="TableParagraph"/>
              <w:spacing w:before="77"/>
              <w:ind w:left="74"/>
              <w:rPr>
                <w:rFonts w:ascii="VIC SemiBold"/>
                <w:b/>
                <w:sz w:val="18"/>
              </w:rPr>
            </w:pPr>
            <w:r>
              <w:rPr>
                <w:rFonts w:ascii="VIC SemiBold"/>
                <w:b/>
                <w:color w:val="FFFFFF"/>
                <w:sz w:val="18"/>
              </w:rPr>
              <w:t>Area of deep soil</w:t>
            </w:r>
          </w:p>
        </w:tc>
        <w:tc>
          <w:tcPr>
            <w:tcW w:w="3118" w:type="dxa"/>
            <w:tcBorders>
              <w:left w:val="single" w:sz="4" w:space="0" w:color="FFFFFF"/>
              <w:right w:val="single" w:sz="4" w:space="0" w:color="FFFFFF"/>
            </w:tcBorders>
            <w:shd w:val="clear" w:color="auto" w:fill="0077BE"/>
          </w:tcPr>
          <w:p w14:paraId="77333FF8" w14:textId="77777777" w:rsidR="00943696" w:rsidRDefault="001D7629">
            <w:pPr>
              <w:pStyle w:val="TableParagraph"/>
              <w:spacing w:before="77"/>
              <w:ind w:left="74"/>
              <w:rPr>
                <w:rFonts w:ascii="VIC SemiBold"/>
                <w:b/>
                <w:sz w:val="18"/>
              </w:rPr>
            </w:pPr>
            <w:r>
              <w:rPr>
                <w:rFonts w:ascii="VIC SemiBold"/>
                <w:b/>
                <w:color w:val="FFFFFF"/>
                <w:sz w:val="18"/>
              </w:rPr>
              <w:t>Volume of planter soil</w:t>
            </w:r>
          </w:p>
        </w:tc>
        <w:tc>
          <w:tcPr>
            <w:tcW w:w="3118" w:type="dxa"/>
            <w:tcBorders>
              <w:left w:val="single" w:sz="4" w:space="0" w:color="FFFFFF"/>
              <w:right w:val="nil"/>
            </w:tcBorders>
            <w:shd w:val="clear" w:color="auto" w:fill="0077BE"/>
          </w:tcPr>
          <w:p w14:paraId="77333FF9" w14:textId="77777777" w:rsidR="00943696" w:rsidRDefault="001D7629">
            <w:pPr>
              <w:pStyle w:val="TableParagraph"/>
              <w:spacing w:before="77"/>
              <w:ind w:left="74"/>
              <w:rPr>
                <w:rFonts w:ascii="VIC SemiBold"/>
                <w:b/>
                <w:sz w:val="18"/>
              </w:rPr>
            </w:pPr>
            <w:r>
              <w:rPr>
                <w:rFonts w:ascii="VIC SemiBold"/>
                <w:b/>
                <w:color w:val="FFFFFF"/>
                <w:sz w:val="18"/>
              </w:rPr>
              <w:t>Depth of planter soil</w:t>
            </w:r>
          </w:p>
        </w:tc>
      </w:tr>
      <w:tr w:rsidR="00943696" w14:paraId="77334002" w14:textId="77777777">
        <w:trPr>
          <w:trHeight w:val="959"/>
        </w:trPr>
        <w:tc>
          <w:tcPr>
            <w:tcW w:w="1191" w:type="dxa"/>
            <w:tcBorders>
              <w:left w:val="nil"/>
              <w:bottom w:val="single" w:sz="4" w:space="0" w:color="0077BE"/>
              <w:right w:val="single" w:sz="4" w:space="0" w:color="0077BE"/>
            </w:tcBorders>
          </w:tcPr>
          <w:p w14:paraId="77333FFB" w14:textId="77777777" w:rsidR="00943696" w:rsidRDefault="001D7629">
            <w:pPr>
              <w:pStyle w:val="TableParagraph"/>
              <w:spacing w:before="77"/>
              <w:ind w:left="79"/>
              <w:rPr>
                <w:sz w:val="18"/>
              </w:rPr>
            </w:pPr>
            <w:r>
              <w:rPr>
                <w:color w:val="100249"/>
                <w:sz w:val="18"/>
              </w:rPr>
              <w:t>A</w:t>
            </w:r>
          </w:p>
        </w:tc>
        <w:tc>
          <w:tcPr>
            <w:tcW w:w="2211" w:type="dxa"/>
            <w:tcBorders>
              <w:left w:val="single" w:sz="4" w:space="0" w:color="0077BE"/>
              <w:bottom w:val="single" w:sz="4" w:space="0" w:color="0077BE"/>
              <w:right w:val="single" w:sz="4" w:space="0" w:color="0077BE"/>
            </w:tcBorders>
          </w:tcPr>
          <w:p w14:paraId="77333FFC" w14:textId="77777777" w:rsidR="00943696" w:rsidRDefault="001D7629">
            <w:pPr>
              <w:pStyle w:val="TableParagraph"/>
              <w:spacing w:before="77"/>
              <w:ind w:left="74"/>
              <w:rPr>
                <w:sz w:val="18"/>
              </w:rPr>
            </w:pPr>
            <w:r>
              <w:rPr>
                <w:color w:val="100249"/>
                <w:sz w:val="18"/>
              </w:rPr>
              <w:t>12 square metres</w:t>
            </w:r>
          </w:p>
          <w:p w14:paraId="77333FFD" w14:textId="77777777" w:rsidR="00943696" w:rsidRDefault="001D7629">
            <w:pPr>
              <w:pStyle w:val="TableParagraph"/>
              <w:spacing w:before="110" w:line="241" w:lineRule="exact"/>
              <w:ind w:left="74"/>
              <w:rPr>
                <w:sz w:val="18"/>
              </w:rPr>
            </w:pPr>
            <w:r>
              <w:rPr>
                <w:color w:val="100249"/>
                <w:sz w:val="18"/>
              </w:rPr>
              <w:t>(min. plan dimension</w:t>
            </w:r>
          </w:p>
          <w:p w14:paraId="77333FFE" w14:textId="77777777" w:rsidR="00943696" w:rsidRDefault="001D7629">
            <w:pPr>
              <w:pStyle w:val="TableParagraph"/>
              <w:spacing w:before="0" w:line="241" w:lineRule="exact"/>
              <w:ind w:left="74"/>
              <w:rPr>
                <w:sz w:val="18"/>
              </w:rPr>
            </w:pPr>
            <w:r>
              <w:rPr>
                <w:color w:val="100249"/>
                <w:sz w:val="18"/>
              </w:rPr>
              <w:t>2.5 metres)</w:t>
            </w:r>
          </w:p>
        </w:tc>
        <w:tc>
          <w:tcPr>
            <w:tcW w:w="3118" w:type="dxa"/>
            <w:tcBorders>
              <w:left w:val="single" w:sz="4" w:space="0" w:color="0077BE"/>
              <w:bottom w:val="single" w:sz="4" w:space="0" w:color="0077BE"/>
              <w:right w:val="single" w:sz="4" w:space="0" w:color="0077BE"/>
            </w:tcBorders>
          </w:tcPr>
          <w:p w14:paraId="77333FFF" w14:textId="77777777" w:rsidR="00943696" w:rsidRDefault="001D7629">
            <w:pPr>
              <w:pStyle w:val="TableParagraph"/>
              <w:spacing w:before="77"/>
              <w:ind w:left="74"/>
              <w:rPr>
                <w:sz w:val="18"/>
              </w:rPr>
            </w:pPr>
            <w:r>
              <w:rPr>
                <w:color w:val="100249"/>
                <w:sz w:val="18"/>
              </w:rPr>
              <w:t>12 cubic metres</w:t>
            </w:r>
          </w:p>
          <w:p w14:paraId="77334000" w14:textId="77777777" w:rsidR="00943696" w:rsidRDefault="001D7629">
            <w:pPr>
              <w:pStyle w:val="TableParagraph"/>
              <w:spacing w:before="112" w:line="237" w:lineRule="auto"/>
              <w:ind w:left="74" w:right="693"/>
              <w:rPr>
                <w:sz w:val="18"/>
              </w:rPr>
            </w:pPr>
            <w:r>
              <w:rPr>
                <w:color w:val="100249"/>
                <w:sz w:val="18"/>
              </w:rPr>
              <w:t>(min. plan dimension of 2.5 metres)</w:t>
            </w:r>
          </w:p>
        </w:tc>
        <w:tc>
          <w:tcPr>
            <w:tcW w:w="3118" w:type="dxa"/>
            <w:tcBorders>
              <w:left w:val="single" w:sz="4" w:space="0" w:color="0077BE"/>
              <w:bottom w:val="single" w:sz="4" w:space="0" w:color="0077BE"/>
              <w:right w:val="nil"/>
            </w:tcBorders>
          </w:tcPr>
          <w:p w14:paraId="77334001" w14:textId="77777777" w:rsidR="00943696" w:rsidRDefault="001D7629">
            <w:pPr>
              <w:pStyle w:val="TableParagraph"/>
              <w:spacing w:before="77"/>
              <w:ind w:left="74"/>
              <w:rPr>
                <w:sz w:val="18"/>
              </w:rPr>
            </w:pPr>
            <w:r>
              <w:rPr>
                <w:color w:val="100249"/>
                <w:sz w:val="18"/>
              </w:rPr>
              <w:t>0.8 metres</w:t>
            </w:r>
          </w:p>
        </w:tc>
      </w:tr>
      <w:tr w:rsidR="00943696" w14:paraId="7733400A" w14:textId="77777777">
        <w:trPr>
          <w:trHeight w:val="956"/>
        </w:trPr>
        <w:tc>
          <w:tcPr>
            <w:tcW w:w="1191" w:type="dxa"/>
            <w:tcBorders>
              <w:top w:val="single" w:sz="4" w:space="0" w:color="0077BE"/>
              <w:left w:val="nil"/>
              <w:bottom w:val="single" w:sz="4" w:space="0" w:color="0077BE"/>
              <w:right w:val="single" w:sz="4" w:space="0" w:color="0077BE"/>
            </w:tcBorders>
          </w:tcPr>
          <w:p w14:paraId="77334003" w14:textId="77777777" w:rsidR="00943696" w:rsidRDefault="001D7629">
            <w:pPr>
              <w:pStyle w:val="TableParagraph"/>
              <w:ind w:left="79"/>
              <w:rPr>
                <w:sz w:val="18"/>
              </w:rPr>
            </w:pPr>
            <w:r>
              <w:rPr>
                <w:color w:val="100249"/>
                <w:sz w:val="18"/>
              </w:rPr>
              <w:t>B</w:t>
            </w:r>
          </w:p>
        </w:tc>
        <w:tc>
          <w:tcPr>
            <w:tcW w:w="2211" w:type="dxa"/>
            <w:tcBorders>
              <w:top w:val="single" w:sz="4" w:space="0" w:color="0077BE"/>
              <w:left w:val="single" w:sz="4" w:space="0" w:color="0077BE"/>
              <w:bottom w:val="single" w:sz="4" w:space="0" w:color="0077BE"/>
              <w:right w:val="single" w:sz="4" w:space="0" w:color="0077BE"/>
            </w:tcBorders>
          </w:tcPr>
          <w:p w14:paraId="77334004" w14:textId="77777777" w:rsidR="00943696" w:rsidRDefault="001D7629">
            <w:pPr>
              <w:pStyle w:val="TableParagraph"/>
              <w:ind w:left="74"/>
              <w:rPr>
                <w:sz w:val="18"/>
              </w:rPr>
            </w:pPr>
            <w:r>
              <w:rPr>
                <w:color w:val="100249"/>
                <w:sz w:val="18"/>
              </w:rPr>
              <w:t>49 square metres</w:t>
            </w:r>
          </w:p>
          <w:p w14:paraId="77334005" w14:textId="77777777" w:rsidR="00943696" w:rsidRDefault="001D7629">
            <w:pPr>
              <w:pStyle w:val="TableParagraph"/>
              <w:spacing w:before="111" w:line="241" w:lineRule="exact"/>
              <w:ind w:left="74"/>
              <w:rPr>
                <w:sz w:val="18"/>
              </w:rPr>
            </w:pPr>
            <w:r>
              <w:rPr>
                <w:color w:val="100249"/>
                <w:sz w:val="18"/>
              </w:rPr>
              <w:t>(min. plan dimension</w:t>
            </w:r>
          </w:p>
          <w:p w14:paraId="77334006" w14:textId="77777777" w:rsidR="00943696" w:rsidRDefault="001D7629">
            <w:pPr>
              <w:pStyle w:val="TableParagraph"/>
              <w:spacing w:before="0" w:line="241" w:lineRule="exact"/>
              <w:ind w:left="74"/>
              <w:rPr>
                <w:sz w:val="18"/>
              </w:rPr>
            </w:pPr>
            <w:r>
              <w:rPr>
                <w:color w:val="100249"/>
                <w:sz w:val="18"/>
              </w:rPr>
              <w:t>4.5 metres)</w:t>
            </w:r>
          </w:p>
        </w:tc>
        <w:tc>
          <w:tcPr>
            <w:tcW w:w="3118" w:type="dxa"/>
            <w:tcBorders>
              <w:top w:val="single" w:sz="4" w:space="0" w:color="0077BE"/>
              <w:left w:val="single" w:sz="4" w:space="0" w:color="0077BE"/>
              <w:bottom w:val="single" w:sz="4" w:space="0" w:color="0077BE"/>
              <w:right w:val="single" w:sz="4" w:space="0" w:color="0077BE"/>
            </w:tcBorders>
          </w:tcPr>
          <w:p w14:paraId="77334007" w14:textId="77777777" w:rsidR="00943696" w:rsidRDefault="001D7629">
            <w:pPr>
              <w:pStyle w:val="TableParagraph"/>
              <w:ind w:left="74"/>
              <w:rPr>
                <w:sz w:val="18"/>
              </w:rPr>
            </w:pPr>
            <w:r>
              <w:rPr>
                <w:color w:val="100249"/>
                <w:sz w:val="18"/>
              </w:rPr>
              <w:t>28 cubic metres</w:t>
            </w:r>
          </w:p>
          <w:p w14:paraId="77334008" w14:textId="77777777" w:rsidR="00943696" w:rsidRDefault="001D7629">
            <w:pPr>
              <w:pStyle w:val="TableParagraph"/>
              <w:spacing w:before="112" w:line="237" w:lineRule="auto"/>
              <w:ind w:left="74" w:right="674"/>
              <w:rPr>
                <w:sz w:val="18"/>
              </w:rPr>
            </w:pPr>
            <w:r>
              <w:rPr>
                <w:color w:val="100249"/>
                <w:sz w:val="18"/>
              </w:rPr>
              <w:t>(min. plan dimension of 4.5 metres)</w:t>
            </w:r>
          </w:p>
        </w:tc>
        <w:tc>
          <w:tcPr>
            <w:tcW w:w="3118" w:type="dxa"/>
            <w:tcBorders>
              <w:top w:val="single" w:sz="4" w:space="0" w:color="0077BE"/>
              <w:left w:val="single" w:sz="4" w:space="0" w:color="0077BE"/>
              <w:bottom w:val="single" w:sz="4" w:space="0" w:color="0077BE"/>
              <w:right w:val="nil"/>
            </w:tcBorders>
          </w:tcPr>
          <w:p w14:paraId="77334009" w14:textId="77777777" w:rsidR="00943696" w:rsidRDefault="001D7629">
            <w:pPr>
              <w:pStyle w:val="TableParagraph"/>
              <w:ind w:left="74"/>
              <w:rPr>
                <w:sz w:val="18"/>
              </w:rPr>
            </w:pPr>
            <w:r>
              <w:rPr>
                <w:color w:val="100249"/>
                <w:sz w:val="18"/>
              </w:rPr>
              <w:t>1 metre</w:t>
            </w:r>
          </w:p>
        </w:tc>
      </w:tr>
      <w:tr w:rsidR="00943696" w14:paraId="77334012" w14:textId="77777777">
        <w:trPr>
          <w:trHeight w:val="956"/>
        </w:trPr>
        <w:tc>
          <w:tcPr>
            <w:tcW w:w="1191" w:type="dxa"/>
            <w:tcBorders>
              <w:top w:val="single" w:sz="4" w:space="0" w:color="0077BE"/>
              <w:left w:val="nil"/>
              <w:bottom w:val="single" w:sz="4" w:space="0" w:color="0077BE"/>
              <w:right w:val="single" w:sz="4" w:space="0" w:color="0077BE"/>
            </w:tcBorders>
          </w:tcPr>
          <w:p w14:paraId="7733400B" w14:textId="77777777" w:rsidR="00943696" w:rsidRDefault="001D7629">
            <w:pPr>
              <w:pStyle w:val="TableParagraph"/>
              <w:ind w:left="79"/>
              <w:rPr>
                <w:sz w:val="18"/>
              </w:rPr>
            </w:pPr>
            <w:r>
              <w:rPr>
                <w:color w:val="100249"/>
                <w:sz w:val="18"/>
              </w:rPr>
              <w:t>C</w:t>
            </w:r>
          </w:p>
        </w:tc>
        <w:tc>
          <w:tcPr>
            <w:tcW w:w="2211" w:type="dxa"/>
            <w:tcBorders>
              <w:top w:val="single" w:sz="4" w:space="0" w:color="0077BE"/>
              <w:left w:val="single" w:sz="4" w:space="0" w:color="0077BE"/>
              <w:bottom w:val="single" w:sz="4" w:space="0" w:color="0077BE"/>
              <w:right w:val="single" w:sz="4" w:space="0" w:color="0077BE"/>
            </w:tcBorders>
          </w:tcPr>
          <w:p w14:paraId="7733400C" w14:textId="77777777" w:rsidR="00943696" w:rsidRDefault="001D7629">
            <w:pPr>
              <w:pStyle w:val="TableParagraph"/>
              <w:ind w:left="74"/>
              <w:rPr>
                <w:sz w:val="18"/>
              </w:rPr>
            </w:pPr>
            <w:r>
              <w:rPr>
                <w:color w:val="100249"/>
                <w:sz w:val="18"/>
              </w:rPr>
              <w:t>121 square metres</w:t>
            </w:r>
          </w:p>
          <w:p w14:paraId="7733400D" w14:textId="77777777" w:rsidR="00943696" w:rsidRDefault="001D7629">
            <w:pPr>
              <w:pStyle w:val="TableParagraph"/>
              <w:spacing w:before="110" w:line="241" w:lineRule="exact"/>
              <w:ind w:left="74"/>
              <w:rPr>
                <w:sz w:val="18"/>
              </w:rPr>
            </w:pPr>
            <w:r>
              <w:rPr>
                <w:color w:val="100249"/>
                <w:sz w:val="18"/>
              </w:rPr>
              <w:t>(min. plan dimension</w:t>
            </w:r>
          </w:p>
          <w:p w14:paraId="7733400E" w14:textId="77777777" w:rsidR="00943696" w:rsidRDefault="001D7629">
            <w:pPr>
              <w:pStyle w:val="TableParagraph"/>
              <w:spacing w:before="0" w:line="241" w:lineRule="exact"/>
              <w:ind w:left="74"/>
              <w:rPr>
                <w:sz w:val="18"/>
              </w:rPr>
            </w:pPr>
            <w:r>
              <w:rPr>
                <w:color w:val="100249"/>
                <w:sz w:val="18"/>
              </w:rPr>
              <w:t>6.5 metres)</w:t>
            </w:r>
          </w:p>
        </w:tc>
        <w:tc>
          <w:tcPr>
            <w:tcW w:w="3118" w:type="dxa"/>
            <w:tcBorders>
              <w:top w:val="single" w:sz="4" w:space="0" w:color="0077BE"/>
              <w:left w:val="single" w:sz="4" w:space="0" w:color="0077BE"/>
              <w:bottom w:val="single" w:sz="4" w:space="0" w:color="0077BE"/>
              <w:right w:val="single" w:sz="4" w:space="0" w:color="0077BE"/>
            </w:tcBorders>
          </w:tcPr>
          <w:p w14:paraId="7733400F" w14:textId="77777777" w:rsidR="00943696" w:rsidRDefault="001D7629">
            <w:pPr>
              <w:pStyle w:val="TableParagraph"/>
              <w:ind w:left="74"/>
              <w:rPr>
                <w:sz w:val="18"/>
              </w:rPr>
            </w:pPr>
            <w:r>
              <w:rPr>
                <w:color w:val="100249"/>
                <w:sz w:val="18"/>
              </w:rPr>
              <w:t>64 cubic metres</w:t>
            </w:r>
          </w:p>
          <w:p w14:paraId="77334010" w14:textId="77777777" w:rsidR="00943696" w:rsidRDefault="001D7629">
            <w:pPr>
              <w:pStyle w:val="TableParagraph"/>
              <w:spacing w:before="112" w:line="237" w:lineRule="auto"/>
              <w:ind w:left="74" w:right="676"/>
              <w:rPr>
                <w:sz w:val="18"/>
              </w:rPr>
            </w:pPr>
            <w:r>
              <w:rPr>
                <w:color w:val="100249"/>
                <w:sz w:val="18"/>
              </w:rPr>
              <w:t>(min. plan dimension of 6.5 metres)</w:t>
            </w:r>
          </w:p>
        </w:tc>
        <w:tc>
          <w:tcPr>
            <w:tcW w:w="3118" w:type="dxa"/>
            <w:tcBorders>
              <w:top w:val="single" w:sz="4" w:space="0" w:color="0077BE"/>
              <w:left w:val="single" w:sz="4" w:space="0" w:color="0077BE"/>
              <w:bottom w:val="single" w:sz="4" w:space="0" w:color="0077BE"/>
              <w:right w:val="nil"/>
            </w:tcBorders>
          </w:tcPr>
          <w:p w14:paraId="77334011" w14:textId="77777777" w:rsidR="00943696" w:rsidRDefault="001D7629">
            <w:pPr>
              <w:pStyle w:val="TableParagraph"/>
              <w:ind w:left="74"/>
              <w:rPr>
                <w:sz w:val="18"/>
              </w:rPr>
            </w:pPr>
            <w:r>
              <w:rPr>
                <w:color w:val="100249"/>
                <w:sz w:val="18"/>
              </w:rPr>
              <w:t>1.5 metres</w:t>
            </w:r>
          </w:p>
        </w:tc>
      </w:tr>
    </w:tbl>
    <w:p w14:paraId="77334013" w14:textId="77777777" w:rsidR="00943696" w:rsidRDefault="001D7629">
      <w:pPr>
        <w:spacing w:before="139" w:line="225" w:lineRule="auto"/>
        <w:ind w:left="113" w:right="289" w:hanging="1"/>
        <w:rPr>
          <w:rFonts w:ascii="VIC Light Italic"/>
          <w:i/>
          <w:sz w:val="14"/>
        </w:rPr>
      </w:pPr>
      <w:r>
        <w:rPr>
          <w:rFonts w:ascii="VIC"/>
          <w:b/>
          <w:i/>
          <w:color w:val="414042"/>
          <w:sz w:val="15"/>
        </w:rPr>
        <w:t xml:space="preserve">Note: </w:t>
      </w:r>
      <w:r>
        <w:rPr>
          <w:rFonts w:ascii="VIC Light Italic"/>
          <w:i/>
          <w:color w:val="414042"/>
          <w:sz w:val="14"/>
        </w:rPr>
        <w:t>Where multiple trees share the same section of soil, the total required amount of soil can be reduced by 5% for every additional tree, up to a maximum reduction of 25%.</w:t>
      </w:r>
    </w:p>
    <w:p w14:paraId="77334014" w14:textId="77777777" w:rsidR="00943696" w:rsidRDefault="00943696">
      <w:pPr>
        <w:pStyle w:val="BodyText"/>
        <w:rPr>
          <w:rFonts w:ascii="VIC Light Italic"/>
          <w:i/>
          <w:sz w:val="16"/>
        </w:rPr>
      </w:pPr>
    </w:p>
    <w:p w14:paraId="77334015" w14:textId="77777777" w:rsidR="00943696" w:rsidRDefault="00943696">
      <w:pPr>
        <w:pStyle w:val="BodyText"/>
        <w:rPr>
          <w:rFonts w:ascii="VIC Light Italic"/>
          <w:i/>
          <w:sz w:val="16"/>
        </w:rPr>
      </w:pPr>
    </w:p>
    <w:p w14:paraId="77334016" w14:textId="77777777" w:rsidR="00943696" w:rsidRDefault="00943696">
      <w:pPr>
        <w:pStyle w:val="BodyText"/>
        <w:spacing w:before="12"/>
        <w:rPr>
          <w:rFonts w:ascii="VIC Light Italic"/>
          <w:i/>
          <w:sz w:val="22"/>
        </w:rPr>
      </w:pPr>
    </w:p>
    <w:p w14:paraId="77334017" w14:textId="77777777" w:rsidR="00943696" w:rsidRDefault="001D7629">
      <w:pPr>
        <w:pStyle w:val="Heading5"/>
        <w:spacing w:before="1"/>
        <w:rPr>
          <w:rFonts w:ascii="VIC SemiBold"/>
          <w:b/>
        </w:rPr>
      </w:pPr>
      <w:r>
        <w:rPr>
          <w:rFonts w:ascii="VIC SemiBold"/>
          <w:b/>
          <w:color w:val="100249"/>
        </w:rPr>
        <w:t>Table D4: Tree types and sizes</w:t>
      </w:r>
    </w:p>
    <w:tbl>
      <w:tblPr>
        <w:tblW w:w="0" w:type="auto"/>
        <w:tblInd w:w="121" w:type="dxa"/>
        <w:tblBorders>
          <w:top w:val="single" w:sz="2" w:space="0" w:color="00B2A9"/>
          <w:left w:val="single" w:sz="2" w:space="0" w:color="00B2A9"/>
          <w:bottom w:val="single" w:sz="2" w:space="0" w:color="00B2A9"/>
          <w:right w:val="single" w:sz="2" w:space="0" w:color="00B2A9"/>
          <w:insideH w:val="single" w:sz="2" w:space="0" w:color="00B2A9"/>
          <w:insideV w:val="single" w:sz="2" w:space="0" w:color="00B2A9"/>
        </w:tblBorders>
        <w:tblLayout w:type="fixed"/>
        <w:tblCellMar>
          <w:left w:w="0" w:type="dxa"/>
          <w:right w:w="0" w:type="dxa"/>
        </w:tblCellMar>
        <w:tblLook w:val="01E0" w:firstRow="1" w:lastRow="1" w:firstColumn="1" w:lastColumn="1" w:noHBand="0" w:noVBand="0"/>
      </w:tblPr>
      <w:tblGrid>
        <w:gridCol w:w="1191"/>
        <w:gridCol w:w="4224"/>
        <w:gridCol w:w="4224"/>
      </w:tblGrid>
      <w:tr w:rsidR="00943696" w14:paraId="7733401B" w14:textId="77777777">
        <w:trPr>
          <w:trHeight w:val="368"/>
        </w:trPr>
        <w:tc>
          <w:tcPr>
            <w:tcW w:w="1191" w:type="dxa"/>
            <w:tcBorders>
              <w:left w:val="nil"/>
              <w:right w:val="single" w:sz="4" w:space="0" w:color="FFFFFF"/>
            </w:tcBorders>
            <w:shd w:val="clear" w:color="auto" w:fill="0077BE"/>
          </w:tcPr>
          <w:p w14:paraId="77334018" w14:textId="77777777" w:rsidR="00943696" w:rsidRDefault="001D7629">
            <w:pPr>
              <w:pStyle w:val="TableParagraph"/>
              <w:spacing w:before="77"/>
              <w:ind w:left="79"/>
              <w:rPr>
                <w:rFonts w:ascii="VIC SemiBold"/>
                <w:b/>
                <w:sz w:val="18"/>
              </w:rPr>
            </w:pPr>
            <w:r>
              <w:rPr>
                <w:rFonts w:ascii="VIC SemiBold"/>
                <w:b/>
                <w:color w:val="FFFFFF"/>
                <w:sz w:val="18"/>
              </w:rPr>
              <w:t>Tree type</w:t>
            </w:r>
          </w:p>
        </w:tc>
        <w:tc>
          <w:tcPr>
            <w:tcW w:w="4224" w:type="dxa"/>
            <w:tcBorders>
              <w:left w:val="single" w:sz="4" w:space="0" w:color="FFFFFF"/>
              <w:right w:val="single" w:sz="4" w:space="0" w:color="FFFFFF"/>
            </w:tcBorders>
            <w:shd w:val="clear" w:color="auto" w:fill="0077BE"/>
          </w:tcPr>
          <w:p w14:paraId="77334019" w14:textId="77777777" w:rsidR="00943696" w:rsidRDefault="001D7629">
            <w:pPr>
              <w:pStyle w:val="TableParagraph"/>
              <w:spacing w:before="77"/>
              <w:ind w:left="74"/>
              <w:rPr>
                <w:rFonts w:ascii="VIC SemiBold"/>
                <w:b/>
                <w:sz w:val="18"/>
              </w:rPr>
            </w:pPr>
            <w:r>
              <w:rPr>
                <w:rFonts w:ascii="VIC SemiBold"/>
                <w:b/>
                <w:color w:val="FFFFFF"/>
                <w:sz w:val="18"/>
              </w:rPr>
              <w:t>Minimum canopy diameter at maturity</w:t>
            </w:r>
          </w:p>
        </w:tc>
        <w:tc>
          <w:tcPr>
            <w:tcW w:w="4224" w:type="dxa"/>
            <w:tcBorders>
              <w:left w:val="single" w:sz="4" w:space="0" w:color="FFFFFF"/>
              <w:right w:val="nil"/>
            </w:tcBorders>
            <w:shd w:val="clear" w:color="auto" w:fill="0077BE"/>
          </w:tcPr>
          <w:p w14:paraId="7733401A" w14:textId="77777777" w:rsidR="00943696" w:rsidRDefault="001D7629">
            <w:pPr>
              <w:pStyle w:val="TableParagraph"/>
              <w:spacing w:before="77"/>
              <w:ind w:left="74"/>
              <w:rPr>
                <w:rFonts w:ascii="VIC SemiBold"/>
                <w:b/>
                <w:sz w:val="18"/>
              </w:rPr>
            </w:pPr>
            <w:r>
              <w:rPr>
                <w:rFonts w:ascii="VIC SemiBold"/>
                <w:b/>
                <w:color w:val="FFFFFF"/>
                <w:sz w:val="18"/>
              </w:rPr>
              <w:t>Minimum height at maturity</w:t>
            </w:r>
          </w:p>
        </w:tc>
      </w:tr>
      <w:tr w:rsidR="00943696" w14:paraId="7733401F" w14:textId="77777777">
        <w:trPr>
          <w:trHeight w:val="365"/>
        </w:trPr>
        <w:tc>
          <w:tcPr>
            <w:tcW w:w="1191" w:type="dxa"/>
            <w:tcBorders>
              <w:left w:val="nil"/>
              <w:bottom w:val="single" w:sz="4" w:space="0" w:color="0077BE"/>
              <w:right w:val="single" w:sz="4" w:space="0" w:color="0077BE"/>
            </w:tcBorders>
          </w:tcPr>
          <w:p w14:paraId="7733401C" w14:textId="77777777" w:rsidR="00943696" w:rsidRDefault="001D7629">
            <w:pPr>
              <w:pStyle w:val="TableParagraph"/>
              <w:spacing w:before="77"/>
              <w:ind w:left="79"/>
              <w:rPr>
                <w:sz w:val="18"/>
              </w:rPr>
            </w:pPr>
            <w:r>
              <w:rPr>
                <w:color w:val="100249"/>
                <w:sz w:val="18"/>
              </w:rPr>
              <w:t>A</w:t>
            </w:r>
          </w:p>
        </w:tc>
        <w:tc>
          <w:tcPr>
            <w:tcW w:w="4224" w:type="dxa"/>
            <w:tcBorders>
              <w:left w:val="single" w:sz="4" w:space="0" w:color="0077BE"/>
              <w:bottom w:val="single" w:sz="4" w:space="0" w:color="0077BE"/>
              <w:right w:val="single" w:sz="4" w:space="0" w:color="0077BE"/>
            </w:tcBorders>
          </w:tcPr>
          <w:p w14:paraId="7733401D" w14:textId="77777777" w:rsidR="00943696" w:rsidRDefault="001D7629">
            <w:pPr>
              <w:pStyle w:val="TableParagraph"/>
              <w:spacing w:before="77"/>
              <w:ind w:left="74"/>
              <w:rPr>
                <w:sz w:val="18"/>
              </w:rPr>
            </w:pPr>
            <w:r>
              <w:rPr>
                <w:color w:val="100249"/>
                <w:sz w:val="18"/>
              </w:rPr>
              <w:t>4 metres</w:t>
            </w:r>
          </w:p>
        </w:tc>
        <w:tc>
          <w:tcPr>
            <w:tcW w:w="4224" w:type="dxa"/>
            <w:tcBorders>
              <w:left w:val="single" w:sz="4" w:space="0" w:color="0077BE"/>
              <w:bottom w:val="single" w:sz="4" w:space="0" w:color="0077BE"/>
              <w:right w:val="nil"/>
            </w:tcBorders>
          </w:tcPr>
          <w:p w14:paraId="7733401E" w14:textId="77777777" w:rsidR="00943696" w:rsidRDefault="001D7629">
            <w:pPr>
              <w:pStyle w:val="TableParagraph"/>
              <w:spacing w:before="77"/>
              <w:ind w:left="74"/>
              <w:rPr>
                <w:sz w:val="18"/>
              </w:rPr>
            </w:pPr>
            <w:r>
              <w:rPr>
                <w:color w:val="100249"/>
                <w:sz w:val="18"/>
              </w:rPr>
              <w:t>6 metres</w:t>
            </w:r>
          </w:p>
        </w:tc>
      </w:tr>
      <w:tr w:rsidR="00943696" w14:paraId="77334023" w14:textId="77777777">
        <w:trPr>
          <w:trHeight w:val="363"/>
        </w:trPr>
        <w:tc>
          <w:tcPr>
            <w:tcW w:w="1191" w:type="dxa"/>
            <w:tcBorders>
              <w:top w:val="single" w:sz="4" w:space="0" w:color="0077BE"/>
              <w:left w:val="nil"/>
              <w:bottom w:val="single" w:sz="4" w:space="0" w:color="0077BE"/>
              <w:right w:val="single" w:sz="4" w:space="0" w:color="0077BE"/>
            </w:tcBorders>
          </w:tcPr>
          <w:p w14:paraId="77334020" w14:textId="77777777" w:rsidR="00943696" w:rsidRDefault="001D7629">
            <w:pPr>
              <w:pStyle w:val="TableParagraph"/>
              <w:spacing w:before="75"/>
              <w:ind w:left="79"/>
              <w:rPr>
                <w:sz w:val="18"/>
              </w:rPr>
            </w:pPr>
            <w:r>
              <w:rPr>
                <w:color w:val="100249"/>
                <w:sz w:val="18"/>
              </w:rPr>
              <w:t>B</w:t>
            </w:r>
          </w:p>
        </w:tc>
        <w:tc>
          <w:tcPr>
            <w:tcW w:w="4224" w:type="dxa"/>
            <w:tcBorders>
              <w:top w:val="single" w:sz="4" w:space="0" w:color="0077BE"/>
              <w:left w:val="single" w:sz="4" w:space="0" w:color="0077BE"/>
              <w:bottom w:val="single" w:sz="4" w:space="0" w:color="0077BE"/>
              <w:right w:val="single" w:sz="4" w:space="0" w:color="0077BE"/>
            </w:tcBorders>
          </w:tcPr>
          <w:p w14:paraId="77334021" w14:textId="77777777" w:rsidR="00943696" w:rsidRDefault="001D7629">
            <w:pPr>
              <w:pStyle w:val="TableParagraph"/>
              <w:spacing w:before="75"/>
              <w:ind w:left="74"/>
              <w:rPr>
                <w:sz w:val="18"/>
              </w:rPr>
            </w:pPr>
            <w:r>
              <w:rPr>
                <w:color w:val="100249"/>
                <w:sz w:val="18"/>
              </w:rPr>
              <w:t>8 metres</w:t>
            </w:r>
          </w:p>
        </w:tc>
        <w:tc>
          <w:tcPr>
            <w:tcW w:w="4224" w:type="dxa"/>
            <w:tcBorders>
              <w:top w:val="single" w:sz="4" w:space="0" w:color="0077BE"/>
              <w:left w:val="single" w:sz="4" w:space="0" w:color="0077BE"/>
              <w:bottom w:val="single" w:sz="4" w:space="0" w:color="0077BE"/>
              <w:right w:val="nil"/>
            </w:tcBorders>
          </w:tcPr>
          <w:p w14:paraId="77334022" w14:textId="77777777" w:rsidR="00943696" w:rsidRDefault="001D7629">
            <w:pPr>
              <w:pStyle w:val="TableParagraph"/>
              <w:spacing w:before="75"/>
              <w:ind w:left="74"/>
              <w:rPr>
                <w:sz w:val="18"/>
              </w:rPr>
            </w:pPr>
            <w:r>
              <w:rPr>
                <w:color w:val="100249"/>
                <w:sz w:val="18"/>
              </w:rPr>
              <w:t>8 metre</w:t>
            </w:r>
          </w:p>
        </w:tc>
      </w:tr>
      <w:tr w:rsidR="00943696" w14:paraId="77334027" w14:textId="77777777">
        <w:trPr>
          <w:trHeight w:val="363"/>
        </w:trPr>
        <w:tc>
          <w:tcPr>
            <w:tcW w:w="1191" w:type="dxa"/>
            <w:tcBorders>
              <w:top w:val="single" w:sz="4" w:space="0" w:color="0077BE"/>
              <w:left w:val="nil"/>
              <w:bottom w:val="single" w:sz="4" w:space="0" w:color="0077BE"/>
              <w:right w:val="single" w:sz="4" w:space="0" w:color="0077BE"/>
            </w:tcBorders>
          </w:tcPr>
          <w:p w14:paraId="77334024" w14:textId="77777777" w:rsidR="00943696" w:rsidRDefault="001D7629">
            <w:pPr>
              <w:pStyle w:val="TableParagraph"/>
              <w:spacing w:before="75"/>
              <w:ind w:left="79"/>
              <w:rPr>
                <w:sz w:val="18"/>
              </w:rPr>
            </w:pPr>
            <w:r>
              <w:rPr>
                <w:color w:val="100249"/>
                <w:sz w:val="18"/>
              </w:rPr>
              <w:t>C</w:t>
            </w:r>
          </w:p>
        </w:tc>
        <w:tc>
          <w:tcPr>
            <w:tcW w:w="4224" w:type="dxa"/>
            <w:tcBorders>
              <w:top w:val="single" w:sz="4" w:space="0" w:color="0077BE"/>
              <w:left w:val="single" w:sz="4" w:space="0" w:color="0077BE"/>
              <w:bottom w:val="single" w:sz="4" w:space="0" w:color="0077BE"/>
              <w:right w:val="single" w:sz="4" w:space="0" w:color="0077BE"/>
            </w:tcBorders>
          </w:tcPr>
          <w:p w14:paraId="77334025" w14:textId="77777777" w:rsidR="00943696" w:rsidRDefault="001D7629">
            <w:pPr>
              <w:pStyle w:val="TableParagraph"/>
              <w:spacing w:before="75"/>
              <w:ind w:left="74"/>
              <w:rPr>
                <w:sz w:val="18"/>
              </w:rPr>
            </w:pPr>
            <w:r>
              <w:rPr>
                <w:color w:val="100249"/>
                <w:sz w:val="18"/>
              </w:rPr>
              <w:t>12 metres</w:t>
            </w:r>
          </w:p>
        </w:tc>
        <w:tc>
          <w:tcPr>
            <w:tcW w:w="4224" w:type="dxa"/>
            <w:tcBorders>
              <w:top w:val="single" w:sz="4" w:space="0" w:color="0077BE"/>
              <w:left w:val="single" w:sz="4" w:space="0" w:color="0077BE"/>
              <w:bottom w:val="single" w:sz="4" w:space="0" w:color="0077BE"/>
              <w:right w:val="nil"/>
            </w:tcBorders>
          </w:tcPr>
          <w:p w14:paraId="77334026" w14:textId="77777777" w:rsidR="00943696" w:rsidRDefault="001D7629">
            <w:pPr>
              <w:pStyle w:val="TableParagraph"/>
              <w:spacing w:before="75"/>
              <w:ind w:left="74"/>
              <w:rPr>
                <w:sz w:val="18"/>
              </w:rPr>
            </w:pPr>
            <w:r>
              <w:rPr>
                <w:color w:val="100249"/>
                <w:sz w:val="18"/>
              </w:rPr>
              <w:t>12 metres</w:t>
            </w:r>
          </w:p>
        </w:tc>
      </w:tr>
    </w:tbl>
    <w:p w14:paraId="77334028" w14:textId="77777777" w:rsidR="00943696" w:rsidRDefault="00943696">
      <w:pPr>
        <w:rPr>
          <w:sz w:val="18"/>
        </w:rPr>
        <w:sectPr w:rsidR="00943696">
          <w:type w:val="continuous"/>
          <w:pgSz w:w="23820" w:h="16840" w:orient="landscape"/>
          <w:pgMar w:top="320" w:right="960" w:bottom="280" w:left="1020" w:header="720" w:footer="720" w:gutter="0"/>
          <w:cols w:num="2" w:space="720" w:equalWidth="0">
            <w:col w:w="9766" w:space="2139"/>
            <w:col w:w="9935"/>
          </w:cols>
        </w:sectPr>
      </w:pPr>
    </w:p>
    <w:p w14:paraId="77334029" w14:textId="77777777" w:rsidR="00943696" w:rsidRDefault="00943696">
      <w:pPr>
        <w:pStyle w:val="BodyText"/>
        <w:rPr>
          <w:rFonts w:ascii="VIC SemiBold"/>
          <w:b/>
          <w:sz w:val="20"/>
        </w:rPr>
      </w:pPr>
    </w:p>
    <w:p w14:paraId="7733402A" w14:textId="77777777" w:rsidR="00943696" w:rsidRDefault="00943696">
      <w:pPr>
        <w:pStyle w:val="BodyText"/>
        <w:rPr>
          <w:rFonts w:ascii="VIC SemiBold"/>
          <w:b/>
          <w:sz w:val="20"/>
        </w:rPr>
      </w:pPr>
    </w:p>
    <w:p w14:paraId="7733402B" w14:textId="77777777" w:rsidR="00943696" w:rsidRDefault="00943696">
      <w:pPr>
        <w:pStyle w:val="BodyText"/>
        <w:rPr>
          <w:rFonts w:ascii="VIC SemiBold"/>
          <w:b/>
          <w:sz w:val="20"/>
        </w:rPr>
      </w:pPr>
    </w:p>
    <w:p w14:paraId="7733402C" w14:textId="77777777" w:rsidR="00943696" w:rsidRDefault="00943696">
      <w:pPr>
        <w:pStyle w:val="BodyText"/>
        <w:rPr>
          <w:rFonts w:ascii="VIC SemiBold"/>
          <w:b/>
          <w:sz w:val="20"/>
        </w:rPr>
      </w:pPr>
    </w:p>
    <w:p w14:paraId="7733402D" w14:textId="77777777" w:rsidR="00943696" w:rsidRDefault="00943696">
      <w:pPr>
        <w:pStyle w:val="BodyText"/>
        <w:rPr>
          <w:rFonts w:ascii="VIC SemiBold"/>
          <w:b/>
          <w:sz w:val="20"/>
        </w:rPr>
      </w:pPr>
    </w:p>
    <w:p w14:paraId="7733402E" w14:textId="77777777" w:rsidR="00943696" w:rsidRDefault="00943696">
      <w:pPr>
        <w:pStyle w:val="BodyText"/>
        <w:rPr>
          <w:rFonts w:ascii="VIC SemiBold"/>
          <w:b/>
          <w:sz w:val="20"/>
        </w:rPr>
      </w:pPr>
    </w:p>
    <w:p w14:paraId="7733402F" w14:textId="77777777" w:rsidR="00943696" w:rsidRDefault="00943696">
      <w:pPr>
        <w:pStyle w:val="BodyText"/>
        <w:spacing w:before="6"/>
        <w:rPr>
          <w:rFonts w:ascii="VIC SemiBold"/>
          <w:b/>
        </w:rPr>
      </w:pPr>
    </w:p>
    <w:p w14:paraId="77334030" w14:textId="77777777" w:rsidR="00943696" w:rsidRDefault="00000000">
      <w:pPr>
        <w:ind w:left="113"/>
        <w:rPr>
          <w:rFonts w:ascii="Lucida Sans"/>
          <w:sz w:val="20"/>
        </w:rPr>
      </w:pPr>
      <w:r>
        <w:pict w14:anchorId="77334EDC">
          <v:shape id="_x0000_s4206" type="#_x0000_t202" style="position:absolute;left:0;text-align:left;margin-left:651.95pt;margin-top:-46.4pt;width:481.9pt;height:654pt;z-index:251667968;mso-position-horizontal-relative:page" filled="f" stroked="f">
            <v:textbox inset="0,0,0,0">
              <w:txbxContent>
                <w:tbl>
                  <w:tblPr>
                    <w:tblW w:w="0" w:type="auto"/>
                    <w:tblInd w:w="7" w:type="dxa"/>
                    <w:tblBorders>
                      <w:top w:val="single" w:sz="2" w:space="0" w:color="00B2A9"/>
                      <w:left w:val="single" w:sz="2" w:space="0" w:color="00B2A9"/>
                      <w:bottom w:val="single" w:sz="2" w:space="0" w:color="00B2A9"/>
                      <w:right w:val="single" w:sz="2" w:space="0" w:color="00B2A9"/>
                      <w:insideH w:val="single" w:sz="2" w:space="0" w:color="00B2A9"/>
                      <w:insideV w:val="single" w:sz="2" w:space="0" w:color="00B2A9"/>
                    </w:tblBorders>
                    <w:tblLayout w:type="fixed"/>
                    <w:tblCellMar>
                      <w:left w:w="0" w:type="dxa"/>
                      <w:right w:w="0" w:type="dxa"/>
                    </w:tblCellMar>
                    <w:tblLook w:val="01E0" w:firstRow="1" w:lastRow="1" w:firstColumn="1" w:lastColumn="1" w:noHBand="0" w:noVBand="0"/>
                  </w:tblPr>
                  <w:tblGrid>
                    <w:gridCol w:w="680"/>
                    <w:gridCol w:w="4131"/>
                    <w:gridCol w:w="4816"/>
                  </w:tblGrid>
                  <w:tr w:rsidR="00943696" w14:paraId="773352F1" w14:textId="77777777">
                    <w:trPr>
                      <w:trHeight w:val="368"/>
                    </w:trPr>
                    <w:tc>
                      <w:tcPr>
                        <w:tcW w:w="680" w:type="dxa"/>
                        <w:tcBorders>
                          <w:left w:val="nil"/>
                          <w:right w:val="single" w:sz="4" w:space="0" w:color="FFFFFF"/>
                        </w:tcBorders>
                        <w:shd w:val="clear" w:color="auto" w:fill="0077BE"/>
                      </w:tcPr>
                      <w:p w14:paraId="773352EF" w14:textId="77777777" w:rsidR="00943696" w:rsidRDefault="001D7629">
                        <w:pPr>
                          <w:pStyle w:val="TableParagraph"/>
                          <w:spacing w:before="77"/>
                          <w:ind w:left="79"/>
                          <w:rPr>
                            <w:rFonts w:ascii="VIC SemiBold"/>
                            <w:b/>
                            <w:sz w:val="18"/>
                          </w:rPr>
                        </w:pPr>
                        <w:r>
                          <w:rPr>
                            <w:rFonts w:ascii="VIC SemiBold"/>
                            <w:b/>
                            <w:color w:val="FFFFFF"/>
                            <w:sz w:val="18"/>
                          </w:rPr>
                          <w:t>Step</w:t>
                        </w:r>
                      </w:p>
                    </w:tc>
                    <w:tc>
                      <w:tcPr>
                        <w:tcW w:w="8947" w:type="dxa"/>
                        <w:gridSpan w:val="2"/>
                        <w:tcBorders>
                          <w:left w:val="single" w:sz="4" w:space="0" w:color="FFFFFF"/>
                          <w:right w:val="single" w:sz="4" w:space="0" w:color="FFFFFF"/>
                        </w:tcBorders>
                        <w:shd w:val="clear" w:color="auto" w:fill="0077BE"/>
                      </w:tcPr>
                      <w:p w14:paraId="773352F0" w14:textId="77777777" w:rsidR="00943696" w:rsidRDefault="001D7629">
                        <w:pPr>
                          <w:pStyle w:val="TableParagraph"/>
                          <w:spacing w:before="77"/>
                          <w:rPr>
                            <w:rFonts w:ascii="VIC SemiBold"/>
                            <w:b/>
                            <w:sz w:val="18"/>
                          </w:rPr>
                        </w:pPr>
                        <w:r>
                          <w:rPr>
                            <w:rFonts w:ascii="VIC SemiBold"/>
                            <w:b/>
                            <w:color w:val="FFFFFF"/>
                            <w:sz w:val="18"/>
                          </w:rPr>
                          <w:t>Method</w:t>
                        </w:r>
                      </w:p>
                    </w:tc>
                  </w:tr>
                  <w:tr w:rsidR="00943696" w14:paraId="773352F4" w14:textId="77777777">
                    <w:trPr>
                      <w:trHeight w:val="365"/>
                    </w:trPr>
                    <w:tc>
                      <w:tcPr>
                        <w:tcW w:w="680" w:type="dxa"/>
                        <w:tcBorders>
                          <w:left w:val="nil"/>
                          <w:bottom w:val="single" w:sz="4" w:space="0" w:color="0077BE"/>
                          <w:right w:val="single" w:sz="4" w:space="0" w:color="0077BE"/>
                        </w:tcBorders>
                      </w:tcPr>
                      <w:p w14:paraId="773352F2" w14:textId="77777777" w:rsidR="00943696" w:rsidRDefault="001D7629">
                        <w:pPr>
                          <w:pStyle w:val="TableParagraph"/>
                          <w:spacing w:before="77"/>
                          <w:ind w:left="79"/>
                          <w:rPr>
                            <w:sz w:val="18"/>
                          </w:rPr>
                        </w:pPr>
                        <w:r>
                          <w:rPr>
                            <w:color w:val="100249"/>
                            <w:sz w:val="18"/>
                          </w:rPr>
                          <w:t>1</w:t>
                        </w:r>
                      </w:p>
                    </w:tc>
                    <w:tc>
                      <w:tcPr>
                        <w:tcW w:w="8947" w:type="dxa"/>
                        <w:gridSpan w:val="2"/>
                        <w:tcBorders>
                          <w:left w:val="single" w:sz="4" w:space="0" w:color="0077BE"/>
                          <w:bottom w:val="single" w:sz="4" w:space="0" w:color="0077BE"/>
                          <w:right w:val="nil"/>
                        </w:tcBorders>
                      </w:tcPr>
                      <w:p w14:paraId="773352F3" w14:textId="77777777" w:rsidR="00943696" w:rsidRDefault="001D7629">
                        <w:pPr>
                          <w:pStyle w:val="TableParagraph"/>
                          <w:spacing w:before="77"/>
                          <w:rPr>
                            <w:sz w:val="18"/>
                          </w:rPr>
                        </w:pPr>
                        <w:r>
                          <w:rPr>
                            <w:color w:val="100249"/>
                            <w:sz w:val="18"/>
                          </w:rPr>
                          <w:t>Ensure a suitably qualified professional designs the landscaping of the apartment development.</w:t>
                        </w:r>
                      </w:p>
                    </w:tc>
                  </w:tr>
                  <w:tr w:rsidR="00943696" w14:paraId="773352F7" w14:textId="77777777">
                    <w:trPr>
                      <w:trHeight w:val="1083"/>
                    </w:trPr>
                    <w:tc>
                      <w:tcPr>
                        <w:tcW w:w="680" w:type="dxa"/>
                        <w:tcBorders>
                          <w:top w:val="single" w:sz="4" w:space="0" w:color="0077BE"/>
                          <w:left w:val="nil"/>
                          <w:bottom w:val="single" w:sz="4" w:space="0" w:color="0077BE"/>
                          <w:right w:val="single" w:sz="4" w:space="0" w:color="0077BE"/>
                        </w:tcBorders>
                      </w:tcPr>
                      <w:p w14:paraId="773352F5" w14:textId="77777777" w:rsidR="00943696" w:rsidRDefault="001D7629">
                        <w:pPr>
                          <w:pStyle w:val="TableParagraph"/>
                          <w:spacing w:before="75"/>
                          <w:ind w:left="79"/>
                          <w:rPr>
                            <w:sz w:val="18"/>
                          </w:rPr>
                        </w:pPr>
                        <w:r>
                          <w:rPr>
                            <w:color w:val="100249"/>
                            <w:sz w:val="18"/>
                          </w:rPr>
                          <w:t>2</w:t>
                        </w:r>
                      </w:p>
                    </w:tc>
                    <w:tc>
                      <w:tcPr>
                        <w:tcW w:w="8947" w:type="dxa"/>
                        <w:gridSpan w:val="2"/>
                        <w:tcBorders>
                          <w:top w:val="single" w:sz="4" w:space="0" w:color="0077BE"/>
                          <w:left w:val="single" w:sz="4" w:space="0" w:color="0077BE"/>
                          <w:bottom w:val="single" w:sz="4" w:space="0" w:color="0077BE"/>
                          <w:right w:val="nil"/>
                        </w:tcBorders>
                      </w:tcPr>
                      <w:p w14:paraId="773352F6" w14:textId="77777777" w:rsidR="00943696" w:rsidRDefault="001D7629">
                        <w:pPr>
                          <w:pStyle w:val="TableParagraph"/>
                          <w:spacing w:before="77" w:line="237" w:lineRule="auto"/>
                          <w:rPr>
                            <w:sz w:val="18"/>
                          </w:rPr>
                        </w:pPr>
                        <w:r>
                          <w:rPr>
                            <w:color w:val="100249"/>
                            <w:sz w:val="18"/>
                          </w:rPr>
                          <w:t>Work with a landscape architect and commission an arborist report to ascertain which existing canopy trees are high-quality and should be retained. Existing trees can count toward the canopy cover requirem</w:t>
                        </w:r>
                        <w:r>
                          <w:rPr>
                            <w:color w:val="171047"/>
                            <w:sz w:val="18"/>
                          </w:rPr>
                          <w:t xml:space="preserve">ent: </w:t>
                        </w:r>
                        <w:hyperlink w:anchor="_bookmark7" w:history="1">
                          <w:r>
                            <w:rPr>
                              <w:color w:val="171047"/>
                              <w:sz w:val="18"/>
                              <w:u w:val="single" w:color="171047"/>
                            </w:rPr>
                            <w:t>Table D4</w:t>
                          </w:r>
                        </w:hyperlink>
                        <w:r>
                          <w:rPr>
                            <w:color w:val="171047"/>
                            <w:sz w:val="18"/>
                          </w:rPr>
                          <w:t xml:space="preserve"> shows tree types and sizes and </w:t>
                        </w:r>
                        <w:hyperlink w:anchor="_bookmark7" w:history="1">
                          <w:r>
                            <w:rPr>
                              <w:color w:val="171047"/>
                              <w:sz w:val="18"/>
                              <w:u w:val="single" w:color="171047"/>
                            </w:rPr>
                            <w:t>Table D2</w:t>
                          </w:r>
                        </w:hyperlink>
                        <w:r>
                          <w:rPr>
                            <w:color w:val="171047"/>
                            <w:sz w:val="18"/>
                          </w:rPr>
                          <w:t xml:space="preserve"> canopy </w:t>
                        </w:r>
                        <w:r>
                          <w:rPr>
                            <w:color w:val="100249"/>
                            <w:sz w:val="18"/>
                          </w:rPr>
                          <w:t>cover and deep soil requirements.</w:t>
                        </w:r>
                      </w:p>
                    </w:tc>
                  </w:tr>
                  <w:tr w:rsidR="00943696" w14:paraId="773352FA" w14:textId="77777777">
                    <w:trPr>
                      <w:trHeight w:val="843"/>
                    </w:trPr>
                    <w:tc>
                      <w:tcPr>
                        <w:tcW w:w="680" w:type="dxa"/>
                        <w:tcBorders>
                          <w:top w:val="single" w:sz="4" w:space="0" w:color="0077BE"/>
                          <w:left w:val="nil"/>
                          <w:bottom w:val="single" w:sz="4" w:space="0" w:color="0077BE"/>
                          <w:right w:val="single" w:sz="4" w:space="0" w:color="0077BE"/>
                        </w:tcBorders>
                      </w:tcPr>
                      <w:p w14:paraId="773352F8" w14:textId="77777777" w:rsidR="00943696" w:rsidRDefault="001D7629">
                        <w:pPr>
                          <w:pStyle w:val="TableParagraph"/>
                          <w:ind w:left="79"/>
                          <w:rPr>
                            <w:sz w:val="18"/>
                          </w:rPr>
                        </w:pPr>
                        <w:r>
                          <w:rPr>
                            <w:color w:val="100249"/>
                            <w:sz w:val="18"/>
                          </w:rPr>
                          <w:t>3</w:t>
                        </w:r>
                      </w:p>
                    </w:tc>
                    <w:tc>
                      <w:tcPr>
                        <w:tcW w:w="8947" w:type="dxa"/>
                        <w:gridSpan w:val="2"/>
                        <w:tcBorders>
                          <w:top w:val="single" w:sz="4" w:space="0" w:color="0077BE"/>
                          <w:left w:val="single" w:sz="4" w:space="0" w:color="0077BE"/>
                          <w:bottom w:val="single" w:sz="4" w:space="0" w:color="0077BE"/>
                          <w:right w:val="nil"/>
                        </w:tcBorders>
                      </w:tcPr>
                      <w:p w14:paraId="773352F9" w14:textId="77777777" w:rsidR="00943696" w:rsidRDefault="001D7629">
                        <w:pPr>
                          <w:pStyle w:val="TableParagraph"/>
                          <w:spacing w:before="76" w:line="237" w:lineRule="auto"/>
                          <w:ind w:right="70"/>
                          <w:rPr>
                            <w:sz w:val="18"/>
                          </w:rPr>
                        </w:pPr>
                        <w:r>
                          <w:rPr>
                            <w:color w:val="100249"/>
                            <w:sz w:val="18"/>
                          </w:rPr>
                          <w:t>Where existing trees will be retained on-site and on adjoining land and require protection, nominate a tree protection zone in the arborist’s report. Keep basements and all storeys of the building clear of the tree protection zone.</w:t>
                        </w:r>
                      </w:p>
                    </w:tc>
                  </w:tr>
                  <w:tr w:rsidR="00943696" w14:paraId="773352FD" w14:textId="77777777">
                    <w:trPr>
                      <w:trHeight w:val="605"/>
                    </w:trPr>
                    <w:tc>
                      <w:tcPr>
                        <w:tcW w:w="680" w:type="dxa"/>
                        <w:vMerge w:val="restart"/>
                        <w:tcBorders>
                          <w:top w:val="single" w:sz="4" w:space="0" w:color="0077BE"/>
                          <w:left w:val="nil"/>
                          <w:bottom w:val="nil"/>
                          <w:right w:val="single" w:sz="4" w:space="0" w:color="FFFFFF"/>
                        </w:tcBorders>
                      </w:tcPr>
                      <w:p w14:paraId="773352FB" w14:textId="77777777" w:rsidR="00943696" w:rsidRDefault="001D7629">
                        <w:pPr>
                          <w:pStyle w:val="TableParagraph"/>
                          <w:ind w:left="79"/>
                          <w:rPr>
                            <w:sz w:val="18"/>
                          </w:rPr>
                        </w:pPr>
                        <w:r>
                          <w:rPr>
                            <w:color w:val="100249"/>
                            <w:sz w:val="18"/>
                          </w:rPr>
                          <w:t>4</w:t>
                        </w:r>
                      </w:p>
                    </w:tc>
                    <w:tc>
                      <w:tcPr>
                        <w:tcW w:w="8947" w:type="dxa"/>
                        <w:gridSpan w:val="2"/>
                        <w:tcBorders>
                          <w:top w:val="single" w:sz="4" w:space="0" w:color="0077BE"/>
                          <w:left w:val="single" w:sz="4" w:space="0" w:color="0077BE"/>
                          <w:right w:val="nil"/>
                        </w:tcBorders>
                      </w:tcPr>
                      <w:p w14:paraId="773352FC" w14:textId="77777777" w:rsidR="00943696" w:rsidRDefault="001D7629">
                        <w:pPr>
                          <w:pStyle w:val="TableParagraph"/>
                          <w:spacing w:before="76" w:line="237" w:lineRule="auto"/>
                          <w:rPr>
                            <w:sz w:val="18"/>
                          </w:rPr>
                        </w:pPr>
                        <w:r>
                          <w:rPr>
                            <w:color w:val="100249"/>
                            <w:sz w:val="18"/>
                          </w:rPr>
                          <w:t>Architects and building designers can calculate the space requirements for canopy trees and deep soil, using the steps below.</w:t>
                        </w:r>
                      </w:p>
                    </w:tc>
                  </w:tr>
                  <w:tr w:rsidR="00943696" w14:paraId="77335301" w14:textId="77777777">
                    <w:trPr>
                      <w:trHeight w:val="368"/>
                    </w:trPr>
                    <w:tc>
                      <w:tcPr>
                        <w:tcW w:w="680" w:type="dxa"/>
                        <w:vMerge/>
                        <w:tcBorders>
                          <w:top w:val="nil"/>
                          <w:left w:val="nil"/>
                          <w:bottom w:val="nil"/>
                          <w:right w:val="single" w:sz="4" w:space="0" w:color="FFFFFF"/>
                        </w:tcBorders>
                      </w:tcPr>
                      <w:p w14:paraId="773352FE" w14:textId="77777777" w:rsidR="00943696" w:rsidRDefault="00943696">
                        <w:pPr>
                          <w:rPr>
                            <w:sz w:val="2"/>
                            <w:szCs w:val="2"/>
                          </w:rPr>
                        </w:pPr>
                      </w:p>
                    </w:tc>
                    <w:tc>
                      <w:tcPr>
                        <w:tcW w:w="4131" w:type="dxa"/>
                        <w:tcBorders>
                          <w:left w:val="single" w:sz="4" w:space="0" w:color="FFFFFF"/>
                          <w:right w:val="single" w:sz="4" w:space="0" w:color="FFFFFF"/>
                        </w:tcBorders>
                        <w:shd w:val="clear" w:color="auto" w:fill="0077BE"/>
                      </w:tcPr>
                      <w:p w14:paraId="773352FF" w14:textId="77777777" w:rsidR="00943696" w:rsidRDefault="001D7629">
                        <w:pPr>
                          <w:pStyle w:val="TableParagraph"/>
                          <w:spacing w:before="77"/>
                          <w:rPr>
                            <w:rFonts w:ascii="VIC SemiBold"/>
                            <w:b/>
                            <w:sz w:val="18"/>
                          </w:rPr>
                        </w:pPr>
                        <w:r>
                          <w:rPr>
                            <w:rFonts w:ascii="VIC SemiBold"/>
                            <w:b/>
                            <w:color w:val="FFFFFF"/>
                            <w:sz w:val="18"/>
                          </w:rPr>
                          <w:t>Step</w:t>
                        </w:r>
                      </w:p>
                    </w:tc>
                    <w:tc>
                      <w:tcPr>
                        <w:tcW w:w="4816" w:type="dxa"/>
                        <w:tcBorders>
                          <w:left w:val="single" w:sz="4" w:space="0" w:color="FFFFFF"/>
                          <w:right w:val="nil"/>
                        </w:tcBorders>
                        <w:shd w:val="clear" w:color="auto" w:fill="0077BE"/>
                      </w:tcPr>
                      <w:p w14:paraId="77335300" w14:textId="77777777" w:rsidR="00943696" w:rsidRDefault="001D7629">
                        <w:pPr>
                          <w:pStyle w:val="TableParagraph"/>
                          <w:spacing w:before="77"/>
                          <w:rPr>
                            <w:rFonts w:ascii="VIC SemiBold"/>
                            <w:b/>
                            <w:sz w:val="18"/>
                          </w:rPr>
                        </w:pPr>
                        <w:r>
                          <w:rPr>
                            <w:rFonts w:ascii="VIC SemiBold"/>
                            <w:b/>
                            <w:color w:val="FFFFFF"/>
                            <w:sz w:val="18"/>
                          </w:rPr>
                          <w:t>Example</w:t>
                        </w:r>
                      </w:p>
                    </w:tc>
                  </w:tr>
                  <w:tr w:rsidR="00943696" w14:paraId="77335305" w14:textId="77777777">
                    <w:trPr>
                      <w:trHeight w:val="365"/>
                    </w:trPr>
                    <w:tc>
                      <w:tcPr>
                        <w:tcW w:w="680" w:type="dxa"/>
                        <w:vMerge/>
                        <w:tcBorders>
                          <w:top w:val="nil"/>
                          <w:left w:val="nil"/>
                          <w:bottom w:val="nil"/>
                          <w:right w:val="single" w:sz="4" w:space="0" w:color="FFFFFF"/>
                        </w:tcBorders>
                      </w:tcPr>
                      <w:p w14:paraId="77335302" w14:textId="77777777" w:rsidR="00943696" w:rsidRDefault="00943696">
                        <w:pPr>
                          <w:rPr>
                            <w:sz w:val="2"/>
                            <w:szCs w:val="2"/>
                          </w:rPr>
                        </w:pPr>
                      </w:p>
                    </w:tc>
                    <w:tc>
                      <w:tcPr>
                        <w:tcW w:w="4131" w:type="dxa"/>
                        <w:tcBorders>
                          <w:left w:val="single" w:sz="4" w:space="0" w:color="0077BE"/>
                          <w:bottom w:val="single" w:sz="4" w:space="0" w:color="0077BE"/>
                          <w:right w:val="single" w:sz="4" w:space="0" w:color="0077BE"/>
                        </w:tcBorders>
                      </w:tcPr>
                      <w:p w14:paraId="77335303" w14:textId="77777777" w:rsidR="00943696" w:rsidRDefault="001D7629">
                        <w:pPr>
                          <w:pStyle w:val="TableParagraph"/>
                          <w:spacing w:before="77"/>
                          <w:rPr>
                            <w:sz w:val="18"/>
                          </w:rPr>
                        </w:pPr>
                        <w:r>
                          <w:rPr>
                            <w:color w:val="100249"/>
                            <w:sz w:val="18"/>
                          </w:rPr>
                          <w:t>a) Determine the site area</w:t>
                        </w:r>
                      </w:p>
                    </w:tc>
                    <w:tc>
                      <w:tcPr>
                        <w:tcW w:w="4816" w:type="dxa"/>
                        <w:tcBorders>
                          <w:left w:val="single" w:sz="4" w:space="0" w:color="0077BE"/>
                          <w:bottom w:val="single" w:sz="4" w:space="0" w:color="0077BE"/>
                          <w:right w:val="nil"/>
                        </w:tcBorders>
                      </w:tcPr>
                      <w:p w14:paraId="77335304" w14:textId="77777777" w:rsidR="00943696" w:rsidRDefault="001D7629">
                        <w:pPr>
                          <w:pStyle w:val="TableParagraph"/>
                          <w:spacing w:before="77"/>
                          <w:rPr>
                            <w:sz w:val="18"/>
                          </w:rPr>
                        </w:pPr>
                        <w:r>
                          <w:rPr>
                            <w:color w:val="100249"/>
                            <w:sz w:val="18"/>
                          </w:rPr>
                          <w:t>The example site is 1,501 square metres</w:t>
                        </w:r>
                      </w:p>
                    </w:tc>
                  </w:tr>
                  <w:tr w:rsidR="00943696" w14:paraId="7733530A" w14:textId="77777777">
                    <w:trPr>
                      <w:trHeight w:val="956"/>
                    </w:trPr>
                    <w:tc>
                      <w:tcPr>
                        <w:tcW w:w="680" w:type="dxa"/>
                        <w:vMerge/>
                        <w:tcBorders>
                          <w:top w:val="nil"/>
                          <w:left w:val="nil"/>
                          <w:bottom w:val="nil"/>
                          <w:right w:val="single" w:sz="4" w:space="0" w:color="FFFFFF"/>
                        </w:tcBorders>
                      </w:tcPr>
                      <w:p w14:paraId="77335306" w14:textId="77777777" w:rsidR="00943696" w:rsidRDefault="00943696">
                        <w:pPr>
                          <w:rPr>
                            <w:sz w:val="2"/>
                            <w:szCs w:val="2"/>
                          </w:rPr>
                        </w:pPr>
                      </w:p>
                    </w:tc>
                    <w:tc>
                      <w:tcPr>
                        <w:tcW w:w="4131" w:type="dxa"/>
                        <w:tcBorders>
                          <w:top w:val="single" w:sz="4" w:space="0" w:color="0077BE"/>
                          <w:left w:val="single" w:sz="4" w:space="0" w:color="0077BE"/>
                          <w:bottom w:val="single" w:sz="4" w:space="0" w:color="0077BE"/>
                          <w:right w:val="single" w:sz="4" w:space="0" w:color="0077BE"/>
                        </w:tcBorders>
                      </w:tcPr>
                      <w:p w14:paraId="77335307" w14:textId="77777777" w:rsidR="00943696" w:rsidRDefault="001D7629">
                        <w:pPr>
                          <w:pStyle w:val="TableParagraph"/>
                          <w:spacing w:before="77" w:line="237" w:lineRule="auto"/>
                          <w:rPr>
                            <w:sz w:val="18"/>
                          </w:rPr>
                        </w:pPr>
                        <w:r>
                          <w:rPr>
                            <w:color w:val="100249"/>
                            <w:sz w:val="18"/>
                          </w:rPr>
                          <w:t xml:space="preserve">b) Calculate the square meterage of canopy cover required (using </w:t>
                        </w:r>
                        <w:hyperlink w:anchor="_bookmark7" w:history="1">
                          <w:r>
                            <w:rPr>
                              <w:color w:val="100249"/>
                              <w:sz w:val="18"/>
                              <w:u w:val="single" w:color="100249"/>
                            </w:rPr>
                            <w:t>Table D2</w:t>
                          </w:r>
                        </w:hyperlink>
                        <w:r>
                          <w:rPr>
                            <w:color w:val="100249"/>
                            <w:sz w:val="18"/>
                          </w:rPr>
                          <w:t>, column 2)</w:t>
                        </w:r>
                      </w:p>
                    </w:tc>
                    <w:tc>
                      <w:tcPr>
                        <w:tcW w:w="4816" w:type="dxa"/>
                        <w:tcBorders>
                          <w:top w:val="single" w:sz="4" w:space="0" w:color="0077BE"/>
                          <w:left w:val="single" w:sz="4" w:space="0" w:color="0077BE"/>
                          <w:bottom w:val="single" w:sz="4" w:space="0" w:color="0077BE"/>
                          <w:right w:val="nil"/>
                        </w:tcBorders>
                      </w:tcPr>
                      <w:p w14:paraId="77335308" w14:textId="77777777" w:rsidR="00943696" w:rsidRDefault="001D7629">
                        <w:pPr>
                          <w:pStyle w:val="TableParagraph"/>
                          <w:spacing w:before="77" w:line="237" w:lineRule="auto"/>
                          <w:rPr>
                            <w:sz w:val="18"/>
                          </w:rPr>
                        </w:pPr>
                        <w:r>
                          <w:rPr>
                            <w:color w:val="100249"/>
                            <w:sz w:val="18"/>
                          </w:rPr>
                          <w:t>The site requires 150 square metres plus 20% of the site area above 1,500 square metres which is:</w:t>
                        </w:r>
                      </w:p>
                      <w:p w14:paraId="77335309" w14:textId="77777777" w:rsidR="00943696" w:rsidRDefault="001D7629">
                        <w:pPr>
                          <w:pStyle w:val="TableParagraph"/>
                          <w:spacing w:before="110"/>
                          <w:rPr>
                            <w:sz w:val="18"/>
                          </w:rPr>
                        </w:pPr>
                        <w:r>
                          <w:rPr>
                            <w:color w:val="100249"/>
                            <w:sz w:val="18"/>
                          </w:rPr>
                          <w:t>150 square metres + (1*.2) = 150.2 square metres</w:t>
                        </w:r>
                      </w:p>
                    </w:tc>
                  </w:tr>
                  <w:tr w:rsidR="00943696" w14:paraId="7733530E" w14:textId="77777777">
                    <w:trPr>
                      <w:trHeight w:val="603"/>
                    </w:trPr>
                    <w:tc>
                      <w:tcPr>
                        <w:tcW w:w="680" w:type="dxa"/>
                        <w:vMerge/>
                        <w:tcBorders>
                          <w:top w:val="nil"/>
                          <w:left w:val="nil"/>
                          <w:bottom w:val="nil"/>
                          <w:right w:val="single" w:sz="4" w:space="0" w:color="FFFFFF"/>
                        </w:tcBorders>
                      </w:tcPr>
                      <w:p w14:paraId="7733530B" w14:textId="77777777" w:rsidR="00943696" w:rsidRDefault="00943696">
                        <w:pPr>
                          <w:rPr>
                            <w:sz w:val="2"/>
                            <w:szCs w:val="2"/>
                          </w:rPr>
                        </w:pPr>
                      </w:p>
                    </w:tc>
                    <w:tc>
                      <w:tcPr>
                        <w:tcW w:w="4131" w:type="dxa"/>
                        <w:tcBorders>
                          <w:top w:val="single" w:sz="4" w:space="0" w:color="0077BE"/>
                          <w:left w:val="single" w:sz="4" w:space="0" w:color="0077BE"/>
                          <w:bottom w:val="single" w:sz="4" w:space="0" w:color="0077BE"/>
                          <w:right w:val="single" w:sz="4" w:space="0" w:color="0077BE"/>
                        </w:tcBorders>
                      </w:tcPr>
                      <w:p w14:paraId="7733530C" w14:textId="77777777" w:rsidR="00943696" w:rsidRDefault="001D7629">
                        <w:pPr>
                          <w:pStyle w:val="TableParagraph"/>
                          <w:spacing w:before="76" w:line="237" w:lineRule="auto"/>
                          <w:rPr>
                            <w:sz w:val="18"/>
                          </w:rPr>
                        </w:pPr>
                        <w:r>
                          <w:rPr>
                            <w:color w:val="100249"/>
                            <w:sz w:val="18"/>
                          </w:rPr>
                          <w:t>c) Determine the canopy tree requirement (using</w:t>
                        </w:r>
                        <w:hyperlink w:anchor="_bookmark7" w:history="1">
                          <w:r>
                            <w:rPr>
                              <w:color w:val="100249"/>
                              <w:sz w:val="18"/>
                              <w:u w:val="single" w:color="100249"/>
                            </w:rPr>
                            <w:t xml:space="preserve"> Table D2</w:t>
                          </w:r>
                        </w:hyperlink>
                        <w:r>
                          <w:rPr>
                            <w:color w:val="100249"/>
                            <w:sz w:val="18"/>
                          </w:rPr>
                          <w:t>, column 2)</w:t>
                        </w:r>
                      </w:p>
                    </w:tc>
                    <w:tc>
                      <w:tcPr>
                        <w:tcW w:w="4816" w:type="dxa"/>
                        <w:tcBorders>
                          <w:top w:val="single" w:sz="4" w:space="0" w:color="0077BE"/>
                          <w:left w:val="single" w:sz="4" w:space="0" w:color="0077BE"/>
                          <w:bottom w:val="single" w:sz="4" w:space="0" w:color="0077BE"/>
                          <w:right w:val="nil"/>
                        </w:tcBorders>
                      </w:tcPr>
                      <w:p w14:paraId="7733530D" w14:textId="77777777" w:rsidR="00943696" w:rsidRDefault="001D7629">
                        <w:pPr>
                          <w:pStyle w:val="TableParagraph"/>
                          <w:spacing w:before="76" w:line="237" w:lineRule="auto"/>
                          <w:rPr>
                            <w:sz w:val="18"/>
                          </w:rPr>
                        </w:pPr>
                        <w:r>
                          <w:rPr>
                            <w:color w:val="100249"/>
                            <w:sz w:val="18"/>
                          </w:rPr>
                          <w:t>A 1,501 square metre site requires at least two Type B trees or one Type C tree</w:t>
                        </w:r>
                      </w:p>
                    </w:tc>
                  </w:tr>
                  <w:tr w:rsidR="00943696" w14:paraId="77335313" w14:textId="77777777">
                    <w:trPr>
                      <w:trHeight w:val="2279"/>
                    </w:trPr>
                    <w:tc>
                      <w:tcPr>
                        <w:tcW w:w="680" w:type="dxa"/>
                        <w:vMerge/>
                        <w:tcBorders>
                          <w:top w:val="nil"/>
                          <w:left w:val="nil"/>
                          <w:bottom w:val="nil"/>
                          <w:right w:val="single" w:sz="4" w:space="0" w:color="FFFFFF"/>
                        </w:tcBorders>
                      </w:tcPr>
                      <w:p w14:paraId="7733530F" w14:textId="77777777" w:rsidR="00943696" w:rsidRDefault="00943696">
                        <w:pPr>
                          <w:rPr>
                            <w:sz w:val="2"/>
                            <w:szCs w:val="2"/>
                          </w:rPr>
                        </w:pPr>
                      </w:p>
                    </w:tc>
                    <w:tc>
                      <w:tcPr>
                        <w:tcW w:w="4131" w:type="dxa"/>
                        <w:tcBorders>
                          <w:top w:val="single" w:sz="4" w:space="0" w:color="0077BE"/>
                          <w:left w:val="single" w:sz="4" w:space="0" w:color="0077BE"/>
                          <w:right w:val="single" w:sz="4" w:space="0" w:color="0077BE"/>
                        </w:tcBorders>
                      </w:tcPr>
                      <w:p w14:paraId="77335310" w14:textId="77777777" w:rsidR="00943696" w:rsidRDefault="001D7629">
                        <w:pPr>
                          <w:pStyle w:val="TableParagraph"/>
                          <w:spacing w:before="76" w:line="237" w:lineRule="auto"/>
                          <w:ind w:right="183"/>
                          <w:rPr>
                            <w:sz w:val="18"/>
                          </w:rPr>
                        </w:pPr>
                        <w:r>
                          <w:rPr>
                            <w:color w:val="100249"/>
                            <w:sz w:val="18"/>
                          </w:rPr>
                          <w:t>d) Determine the canopy tree plan dimensions (usin</w:t>
                        </w:r>
                        <w:r>
                          <w:rPr>
                            <w:color w:val="171047"/>
                            <w:sz w:val="18"/>
                          </w:rPr>
                          <w:t xml:space="preserve">g </w:t>
                        </w:r>
                        <w:hyperlink w:anchor="_bookmark7" w:history="1">
                          <w:r>
                            <w:rPr>
                              <w:color w:val="171047"/>
                              <w:sz w:val="18"/>
                              <w:u w:val="single" w:color="171047"/>
                            </w:rPr>
                            <w:t>Table D4</w:t>
                          </w:r>
                        </w:hyperlink>
                        <w:r>
                          <w:rPr>
                            <w:color w:val="171047"/>
                            <w:sz w:val="18"/>
                          </w:rPr>
                          <w:t>, co</w:t>
                        </w:r>
                        <w:r>
                          <w:rPr>
                            <w:color w:val="100249"/>
                            <w:sz w:val="18"/>
                          </w:rPr>
                          <w:t>lumn 2)</w:t>
                        </w:r>
                      </w:p>
                    </w:tc>
                    <w:tc>
                      <w:tcPr>
                        <w:tcW w:w="4816" w:type="dxa"/>
                        <w:tcBorders>
                          <w:top w:val="single" w:sz="4" w:space="0" w:color="0077BE"/>
                          <w:left w:val="single" w:sz="4" w:space="0" w:color="0077BE"/>
                          <w:right w:val="nil"/>
                        </w:tcBorders>
                      </w:tcPr>
                      <w:p w14:paraId="77335311" w14:textId="77777777" w:rsidR="00943696" w:rsidRDefault="001D7629">
                        <w:pPr>
                          <w:pStyle w:val="TableParagraph"/>
                          <w:spacing w:before="76" w:line="237" w:lineRule="auto"/>
                          <w:ind w:right="1254"/>
                          <w:rPr>
                            <w:sz w:val="18"/>
                          </w:rPr>
                        </w:pPr>
                        <w:r>
                          <w:rPr>
                            <w:color w:val="100249"/>
                            <w:sz w:val="18"/>
                          </w:rPr>
                          <w:t>The image below shows the dimensions diagrammatically</w:t>
                        </w:r>
                      </w:p>
                      <w:p w14:paraId="77335312" w14:textId="77777777" w:rsidR="00943696" w:rsidRDefault="001D7629">
                        <w:pPr>
                          <w:pStyle w:val="TableParagraph"/>
                          <w:spacing w:before="0"/>
                          <w:ind w:left="711"/>
                          <w:rPr>
                            <w:rFonts w:ascii="VIC Light"/>
                            <w:sz w:val="20"/>
                          </w:rPr>
                        </w:pPr>
                        <w:r>
                          <w:rPr>
                            <w:rFonts w:ascii="VIC Light"/>
                            <w:noProof/>
                            <w:sz w:val="20"/>
                          </w:rPr>
                          <w:drawing>
                            <wp:inline distT="0" distB="0" distL="0" distR="0" wp14:anchorId="7733546F" wp14:editId="39DDFD45">
                              <wp:extent cx="2182750" cy="998219"/>
                              <wp:effectExtent l="0" t="0" r="0" b="0"/>
                              <wp:docPr id="75" name="image87.jpeg" descr="Image shows three circles labelled A, B, and C. Lines indicate that circle A is larger than four metres, circle B is larger than eight metres, and circle C is larger than twelve me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87.jpeg" descr="Image shows three circles labelled A, B, and C. Lines indicate that circle A is larger than four metres, circle B is larger than eight metres, and circle C is larger than twelve metres."/>
                                      <pic:cNvPicPr/>
                                    </pic:nvPicPr>
                                    <pic:blipFill>
                                      <a:blip r:embed="rId113" cstate="print"/>
                                      <a:stretch>
                                        <a:fillRect/>
                                      </a:stretch>
                                    </pic:blipFill>
                                    <pic:spPr>
                                      <a:xfrm>
                                        <a:off x="0" y="0"/>
                                        <a:ext cx="2182750" cy="998219"/>
                                      </a:xfrm>
                                      <a:prstGeom prst="rect">
                                        <a:avLst/>
                                      </a:prstGeom>
                                    </pic:spPr>
                                  </pic:pic>
                                </a:graphicData>
                              </a:graphic>
                            </wp:inline>
                          </w:drawing>
                        </w:r>
                      </w:p>
                    </w:tc>
                  </w:tr>
                  <w:tr w:rsidR="00943696" w14:paraId="7733531C" w14:textId="77777777">
                    <w:trPr>
                      <w:trHeight w:val="3699"/>
                    </w:trPr>
                    <w:tc>
                      <w:tcPr>
                        <w:tcW w:w="680" w:type="dxa"/>
                        <w:vMerge/>
                        <w:tcBorders>
                          <w:top w:val="nil"/>
                          <w:left w:val="nil"/>
                          <w:bottom w:val="nil"/>
                          <w:right w:val="single" w:sz="4" w:space="0" w:color="FFFFFF"/>
                        </w:tcBorders>
                      </w:tcPr>
                      <w:p w14:paraId="77335314" w14:textId="77777777" w:rsidR="00943696" w:rsidRDefault="00943696">
                        <w:pPr>
                          <w:rPr>
                            <w:sz w:val="2"/>
                            <w:szCs w:val="2"/>
                          </w:rPr>
                        </w:pPr>
                      </w:p>
                    </w:tc>
                    <w:tc>
                      <w:tcPr>
                        <w:tcW w:w="4131" w:type="dxa"/>
                        <w:tcBorders>
                          <w:left w:val="single" w:sz="4" w:space="0" w:color="0077BE"/>
                          <w:bottom w:val="single" w:sz="4" w:space="0" w:color="0077BE"/>
                          <w:right w:val="single" w:sz="4" w:space="0" w:color="0077BE"/>
                        </w:tcBorders>
                      </w:tcPr>
                      <w:p w14:paraId="77335315" w14:textId="77777777" w:rsidR="00943696" w:rsidRDefault="001D7629">
                        <w:pPr>
                          <w:pStyle w:val="TableParagraph"/>
                          <w:spacing w:before="79" w:line="237" w:lineRule="auto"/>
                          <w:rPr>
                            <w:sz w:val="18"/>
                          </w:rPr>
                        </w:pPr>
                        <w:r>
                          <w:rPr>
                            <w:color w:val="100249"/>
                            <w:sz w:val="18"/>
                          </w:rPr>
                          <w:t>e) Determine the size of canopy trees needed to achieve the required canopy cover (using</w:t>
                        </w:r>
                        <w:hyperlink w:anchor="_bookmark9" w:history="1">
                          <w:r>
                            <w:rPr>
                              <w:color w:val="100249"/>
                              <w:sz w:val="18"/>
                              <w:u w:val="single" w:color="100249"/>
                            </w:rPr>
                            <w:t xml:space="preserve"> Table B</w:t>
                          </w:r>
                        </w:hyperlink>
                        <w:r>
                          <w:rPr>
                            <w:color w:val="100249"/>
                            <w:sz w:val="18"/>
                          </w:rPr>
                          <w:t>)</w:t>
                        </w:r>
                      </w:p>
                      <w:p w14:paraId="77335316" w14:textId="77777777" w:rsidR="00943696" w:rsidRDefault="001D7629">
                        <w:pPr>
                          <w:pStyle w:val="TableParagraph"/>
                          <w:spacing w:before="112" w:line="237" w:lineRule="auto"/>
                          <w:ind w:right="183"/>
                          <w:rPr>
                            <w:sz w:val="18"/>
                          </w:rPr>
                        </w:pPr>
                        <w:r>
                          <w:rPr>
                            <w:color w:val="100249"/>
                            <w:sz w:val="18"/>
                          </w:rPr>
                          <w:t>If trees are located close together, any area of canopy overlap must be counted only once when calculating canopy cover</w:t>
                        </w:r>
                      </w:p>
                    </w:tc>
                    <w:tc>
                      <w:tcPr>
                        <w:tcW w:w="4816" w:type="dxa"/>
                        <w:tcBorders>
                          <w:left w:val="single" w:sz="4" w:space="0" w:color="0077BE"/>
                          <w:bottom w:val="single" w:sz="4" w:space="0" w:color="0077BE"/>
                          <w:right w:val="nil"/>
                        </w:tcBorders>
                      </w:tcPr>
                      <w:p w14:paraId="77335317" w14:textId="77777777" w:rsidR="00943696" w:rsidRDefault="001D7629">
                        <w:pPr>
                          <w:pStyle w:val="TableParagraph"/>
                          <w:numPr>
                            <w:ilvl w:val="0"/>
                            <w:numId w:val="74"/>
                          </w:numPr>
                          <w:tabs>
                            <w:tab w:val="left" w:pos="301"/>
                          </w:tabs>
                          <w:spacing w:before="79" w:line="237" w:lineRule="auto"/>
                          <w:ind w:right="354" w:firstLine="0"/>
                          <w:rPr>
                            <w:sz w:val="18"/>
                          </w:rPr>
                        </w:pPr>
                        <w:r>
                          <w:rPr>
                            <w:color w:val="100249"/>
                            <w:sz w:val="18"/>
                          </w:rPr>
                          <w:t xml:space="preserve">150.2 square metres of canopy cover is </w:t>
                        </w:r>
                        <w:r>
                          <w:rPr>
                            <w:color w:val="100249"/>
                            <w:spacing w:val="-3"/>
                            <w:sz w:val="18"/>
                          </w:rPr>
                          <w:t xml:space="preserve">required </w:t>
                        </w:r>
                        <w:r>
                          <w:rPr>
                            <w:color w:val="100249"/>
                            <w:sz w:val="18"/>
                          </w:rPr>
                          <w:t>(from step</w:t>
                        </w:r>
                        <w:r>
                          <w:rPr>
                            <w:color w:val="100249"/>
                            <w:spacing w:val="-1"/>
                            <w:sz w:val="18"/>
                          </w:rPr>
                          <w:t xml:space="preserve"> </w:t>
                        </w:r>
                        <w:r>
                          <w:rPr>
                            <w:color w:val="100249"/>
                            <w:sz w:val="18"/>
                          </w:rPr>
                          <w:t>2)</w:t>
                        </w:r>
                      </w:p>
                      <w:p w14:paraId="77335318" w14:textId="77777777" w:rsidR="00943696" w:rsidRDefault="001D7629">
                        <w:pPr>
                          <w:pStyle w:val="TableParagraph"/>
                          <w:numPr>
                            <w:ilvl w:val="0"/>
                            <w:numId w:val="74"/>
                          </w:numPr>
                          <w:tabs>
                            <w:tab w:val="left" w:pos="298"/>
                          </w:tabs>
                          <w:spacing w:before="112" w:line="237" w:lineRule="auto"/>
                          <w:ind w:right="259" w:firstLine="0"/>
                          <w:rPr>
                            <w:sz w:val="18"/>
                          </w:rPr>
                        </w:pPr>
                        <w:r>
                          <w:rPr>
                            <w:color w:val="100249"/>
                            <w:sz w:val="18"/>
                          </w:rPr>
                          <w:t xml:space="preserve">The site requires at least two </w:t>
                        </w:r>
                        <w:r>
                          <w:rPr>
                            <w:color w:val="100249"/>
                            <w:spacing w:val="-3"/>
                            <w:sz w:val="18"/>
                          </w:rPr>
                          <w:t xml:space="preserve">Type </w:t>
                        </w:r>
                        <w:r>
                          <w:rPr>
                            <w:color w:val="100249"/>
                            <w:sz w:val="18"/>
                          </w:rPr>
                          <w:t xml:space="preserve">B trees or </w:t>
                        </w:r>
                        <w:r>
                          <w:rPr>
                            <w:color w:val="100249"/>
                            <w:spacing w:val="-5"/>
                            <w:sz w:val="18"/>
                          </w:rPr>
                          <w:t xml:space="preserve">one </w:t>
                        </w:r>
                        <w:r>
                          <w:rPr>
                            <w:color w:val="100249"/>
                            <w:spacing w:val="-3"/>
                            <w:sz w:val="18"/>
                          </w:rPr>
                          <w:t xml:space="preserve">Type </w:t>
                        </w:r>
                        <w:r>
                          <w:rPr>
                            <w:color w:val="100249"/>
                            <w:sz w:val="18"/>
                          </w:rPr>
                          <w:t>C tree (from step</w:t>
                        </w:r>
                        <w:r>
                          <w:rPr>
                            <w:color w:val="100249"/>
                            <w:spacing w:val="2"/>
                            <w:sz w:val="18"/>
                          </w:rPr>
                          <w:t xml:space="preserve"> </w:t>
                        </w:r>
                        <w:r>
                          <w:rPr>
                            <w:color w:val="100249"/>
                            <w:sz w:val="18"/>
                          </w:rPr>
                          <w:t>c)</w:t>
                        </w:r>
                      </w:p>
                      <w:p w14:paraId="77335319" w14:textId="77777777" w:rsidR="00943696" w:rsidRDefault="001D7629">
                        <w:pPr>
                          <w:pStyle w:val="TableParagraph"/>
                          <w:numPr>
                            <w:ilvl w:val="0"/>
                            <w:numId w:val="74"/>
                          </w:numPr>
                          <w:tabs>
                            <w:tab w:val="left" w:pos="286"/>
                          </w:tabs>
                          <w:spacing w:before="112" w:line="237" w:lineRule="auto"/>
                          <w:ind w:right="136" w:firstLine="0"/>
                          <w:rPr>
                            <w:sz w:val="18"/>
                          </w:rPr>
                        </w:pPr>
                        <w:r>
                          <w:rPr>
                            <w:color w:val="100249"/>
                            <w:spacing w:val="-3"/>
                            <w:sz w:val="18"/>
                          </w:rPr>
                          <w:t xml:space="preserve">Two Type </w:t>
                        </w:r>
                        <w:r>
                          <w:rPr>
                            <w:color w:val="100249"/>
                            <w:sz w:val="18"/>
                          </w:rPr>
                          <w:t xml:space="preserve">B canopy trees of 8–8.9 metres will provide at least 50.3*2 = 100.6 square metres </w:t>
                        </w:r>
                        <w:r>
                          <w:rPr>
                            <w:color w:val="100249"/>
                            <w:spacing w:val="-5"/>
                            <w:sz w:val="18"/>
                          </w:rPr>
                          <w:t xml:space="preserve">mature </w:t>
                        </w:r>
                        <w:r>
                          <w:rPr>
                            <w:color w:val="100249"/>
                            <w:sz w:val="18"/>
                          </w:rPr>
                          <w:t xml:space="preserve">canopy cover area (using </w:t>
                        </w:r>
                        <w:hyperlink w:anchor="_bookmark9" w:history="1">
                          <w:r>
                            <w:rPr>
                              <w:color w:val="100249"/>
                              <w:spacing w:val="-4"/>
                              <w:sz w:val="18"/>
                              <w:u w:val="single" w:color="100249"/>
                            </w:rPr>
                            <w:t>Table</w:t>
                          </w:r>
                          <w:r>
                            <w:rPr>
                              <w:color w:val="100249"/>
                              <w:spacing w:val="-2"/>
                              <w:sz w:val="18"/>
                              <w:u w:val="single" w:color="100249"/>
                            </w:rPr>
                            <w:t xml:space="preserve"> </w:t>
                          </w:r>
                          <w:r>
                            <w:rPr>
                              <w:color w:val="100249"/>
                              <w:sz w:val="18"/>
                              <w:u w:val="single" w:color="100249"/>
                            </w:rPr>
                            <w:t>B</w:t>
                          </w:r>
                        </w:hyperlink>
                        <w:r>
                          <w:rPr>
                            <w:color w:val="100249"/>
                            <w:sz w:val="18"/>
                          </w:rPr>
                          <w:t>)</w:t>
                        </w:r>
                      </w:p>
                      <w:p w14:paraId="7733531A" w14:textId="77777777" w:rsidR="00943696" w:rsidRDefault="001D7629">
                        <w:pPr>
                          <w:pStyle w:val="TableParagraph"/>
                          <w:numPr>
                            <w:ilvl w:val="0"/>
                            <w:numId w:val="74"/>
                          </w:numPr>
                          <w:tabs>
                            <w:tab w:val="left" w:pos="302"/>
                          </w:tabs>
                          <w:spacing w:before="112" w:line="237" w:lineRule="auto"/>
                          <w:ind w:right="253" w:firstLine="0"/>
                          <w:rPr>
                            <w:sz w:val="18"/>
                          </w:rPr>
                        </w:pPr>
                        <w:r>
                          <w:rPr>
                            <w:color w:val="100249"/>
                            <w:spacing w:val="-3"/>
                            <w:sz w:val="18"/>
                          </w:rPr>
                          <w:t xml:space="preserve">Two Type </w:t>
                        </w:r>
                        <w:r>
                          <w:rPr>
                            <w:color w:val="100249"/>
                            <w:sz w:val="18"/>
                          </w:rPr>
                          <w:t xml:space="preserve">A canopy trees of 6–6.9 metres will provide at least 28.3*2 = 56.6 square metres </w:t>
                        </w:r>
                        <w:r>
                          <w:rPr>
                            <w:color w:val="100249"/>
                            <w:spacing w:val="-5"/>
                            <w:sz w:val="18"/>
                          </w:rPr>
                          <w:t xml:space="preserve">mature </w:t>
                        </w:r>
                        <w:r>
                          <w:rPr>
                            <w:color w:val="100249"/>
                            <w:sz w:val="18"/>
                          </w:rPr>
                          <w:t xml:space="preserve">canopy cover area (using </w:t>
                        </w:r>
                        <w:hyperlink w:anchor="_bookmark9" w:history="1">
                          <w:r>
                            <w:rPr>
                              <w:color w:val="100249"/>
                              <w:spacing w:val="-4"/>
                              <w:sz w:val="18"/>
                              <w:u w:val="single" w:color="100249"/>
                            </w:rPr>
                            <w:t>Table</w:t>
                          </w:r>
                          <w:r>
                            <w:rPr>
                              <w:color w:val="100249"/>
                              <w:spacing w:val="-2"/>
                              <w:sz w:val="18"/>
                              <w:u w:val="single" w:color="100249"/>
                            </w:rPr>
                            <w:t xml:space="preserve"> </w:t>
                          </w:r>
                          <w:r>
                            <w:rPr>
                              <w:color w:val="100249"/>
                              <w:sz w:val="18"/>
                              <w:u w:val="single" w:color="100249"/>
                            </w:rPr>
                            <w:t>B</w:t>
                          </w:r>
                        </w:hyperlink>
                        <w:r>
                          <w:rPr>
                            <w:color w:val="100249"/>
                            <w:sz w:val="18"/>
                          </w:rPr>
                          <w:t>)</w:t>
                        </w:r>
                      </w:p>
                      <w:p w14:paraId="7733531B" w14:textId="77777777" w:rsidR="00943696" w:rsidRDefault="001D7629">
                        <w:pPr>
                          <w:pStyle w:val="TableParagraph"/>
                          <w:spacing w:before="111" w:line="237" w:lineRule="auto"/>
                          <w:ind w:right="482"/>
                          <w:jc w:val="both"/>
                          <w:rPr>
                            <w:sz w:val="18"/>
                          </w:rPr>
                        </w:pPr>
                        <w:r>
                          <w:rPr>
                            <w:color w:val="100249"/>
                            <w:sz w:val="18"/>
                          </w:rPr>
                          <w:t xml:space="preserve">… thus providing 100.6+56.6 = </w:t>
                        </w:r>
                        <w:r>
                          <w:rPr>
                            <w:color w:val="100249"/>
                            <w:spacing w:val="-5"/>
                            <w:sz w:val="18"/>
                          </w:rPr>
                          <w:t xml:space="preserve">157.2 </w:t>
                        </w:r>
                        <w:r>
                          <w:rPr>
                            <w:color w:val="100249"/>
                            <w:sz w:val="18"/>
                          </w:rPr>
                          <w:t xml:space="preserve">square </w:t>
                        </w:r>
                        <w:r>
                          <w:rPr>
                            <w:color w:val="100249"/>
                            <w:spacing w:val="-3"/>
                            <w:sz w:val="18"/>
                          </w:rPr>
                          <w:t xml:space="preserve">metres </w:t>
                        </w:r>
                        <w:r>
                          <w:rPr>
                            <w:color w:val="100249"/>
                            <w:sz w:val="18"/>
                          </w:rPr>
                          <w:t>mature canopy cover area and so satisfying the requirement</w:t>
                        </w:r>
                      </w:p>
                    </w:tc>
                  </w:tr>
                  <w:tr w:rsidR="00943696" w14:paraId="77335321" w14:textId="77777777">
                    <w:trPr>
                      <w:trHeight w:val="1439"/>
                    </w:trPr>
                    <w:tc>
                      <w:tcPr>
                        <w:tcW w:w="680" w:type="dxa"/>
                        <w:vMerge/>
                        <w:tcBorders>
                          <w:top w:val="nil"/>
                          <w:left w:val="nil"/>
                          <w:bottom w:val="nil"/>
                          <w:right w:val="single" w:sz="4" w:space="0" w:color="FFFFFF"/>
                        </w:tcBorders>
                      </w:tcPr>
                      <w:p w14:paraId="7733531D" w14:textId="77777777" w:rsidR="00943696" w:rsidRDefault="00943696">
                        <w:pPr>
                          <w:rPr>
                            <w:sz w:val="2"/>
                            <w:szCs w:val="2"/>
                          </w:rPr>
                        </w:pPr>
                      </w:p>
                    </w:tc>
                    <w:tc>
                      <w:tcPr>
                        <w:tcW w:w="4131" w:type="dxa"/>
                        <w:tcBorders>
                          <w:top w:val="single" w:sz="4" w:space="0" w:color="0077BE"/>
                          <w:left w:val="single" w:sz="4" w:space="0" w:color="0077BE"/>
                          <w:right w:val="single" w:sz="4" w:space="0" w:color="0077BE"/>
                        </w:tcBorders>
                      </w:tcPr>
                      <w:p w14:paraId="7733531E" w14:textId="77777777" w:rsidR="00943696" w:rsidRDefault="001D7629">
                        <w:pPr>
                          <w:pStyle w:val="TableParagraph"/>
                          <w:spacing w:before="76" w:line="237" w:lineRule="auto"/>
                          <w:ind w:right="183"/>
                          <w:rPr>
                            <w:sz w:val="18"/>
                          </w:rPr>
                        </w:pPr>
                        <w:r>
                          <w:rPr>
                            <w:color w:val="100249"/>
                            <w:sz w:val="18"/>
                          </w:rPr>
                          <w:t xml:space="preserve">f) Determine the deep soil area required (using </w:t>
                        </w:r>
                        <w:hyperlink w:anchor="_bookmark8" w:history="1">
                          <w:r>
                            <w:rPr>
                              <w:color w:val="100249"/>
                              <w:sz w:val="18"/>
                              <w:u w:val="single" w:color="100249"/>
                            </w:rPr>
                            <w:t>Table D2</w:t>
                          </w:r>
                        </w:hyperlink>
                        <w:r>
                          <w:rPr>
                            <w:color w:val="100249"/>
                            <w:sz w:val="18"/>
                          </w:rPr>
                          <w:t>)</w:t>
                        </w:r>
                      </w:p>
                      <w:p w14:paraId="7733531F" w14:textId="77777777" w:rsidR="00943696" w:rsidRDefault="001D7629">
                        <w:pPr>
                          <w:pStyle w:val="TableParagraph"/>
                          <w:spacing w:before="113" w:line="237" w:lineRule="auto"/>
                          <w:rPr>
                            <w:sz w:val="18"/>
                          </w:rPr>
                        </w:pPr>
                        <w:r>
                          <w:rPr>
                            <w:color w:val="100249"/>
                            <w:sz w:val="18"/>
                          </w:rPr>
                          <w:t>Deep soil is an area of natural or newly prepared ground with no structure located below or above it</w:t>
                        </w:r>
                      </w:p>
                    </w:tc>
                    <w:tc>
                      <w:tcPr>
                        <w:tcW w:w="4816" w:type="dxa"/>
                        <w:tcBorders>
                          <w:top w:val="single" w:sz="4" w:space="0" w:color="0077BE"/>
                          <w:left w:val="single" w:sz="4" w:space="0" w:color="0077BE"/>
                          <w:right w:val="nil"/>
                        </w:tcBorders>
                      </w:tcPr>
                      <w:p w14:paraId="77335320" w14:textId="77777777" w:rsidR="00943696" w:rsidRDefault="001D7629">
                        <w:pPr>
                          <w:pStyle w:val="TableParagraph"/>
                          <w:spacing w:before="76" w:line="237" w:lineRule="auto"/>
                          <w:rPr>
                            <w:sz w:val="18"/>
                          </w:rPr>
                        </w:pPr>
                        <w:r>
                          <w:rPr>
                            <w:color w:val="100249"/>
                            <w:sz w:val="18"/>
                          </w:rPr>
                          <w:t>A 1501 square metre site requires 10% of the site (150.1 square metres) to be deep soil area</w:t>
                        </w:r>
                      </w:p>
                    </w:tc>
                  </w:tr>
                </w:tbl>
                <w:p w14:paraId="77335322" w14:textId="77777777" w:rsidR="00943696" w:rsidRDefault="00943696">
                  <w:pPr>
                    <w:pStyle w:val="BodyText"/>
                  </w:pPr>
                </w:p>
              </w:txbxContent>
            </v:textbox>
            <w10:wrap anchorx="page"/>
          </v:shape>
        </w:pict>
      </w:r>
      <w:bookmarkStart w:id="13" w:name="_bookmark8"/>
      <w:bookmarkEnd w:id="13"/>
      <w:r w:rsidR="001D7629">
        <w:rPr>
          <w:rFonts w:ascii="Lucida Sans"/>
          <w:color w:val="0077BE"/>
          <w:sz w:val="20"/>
        </w:rPr>
        <w:t>Decision guidelines</w:t>
      </w:r>
    </w:p>
    <w:p w14:paraId="77334031" w14:textId="77777777" w:rsidR="00943696" w:rsidRDefault="001D7629">
      <w:pPr>
        <w:pStyle w:val="BodyText"/>
        <w:spacing w:before="168"/>
        <w:ind w:left="113"/>
      </w:pPr>
      <w:r>
        <w:rPr>
          <w:color w:val="414042"/>
        </w:rPr>
        <w:t>Before deciding on an application, the responsible authority should must consider:</w:t>
      </w:r>
    </w:p>
    <w:p w14:paraId="77334032" w14:textId="77777777" w:rsidR="00943696" w:rsidRDefault="001D7629">
      <w:pPr>
        <w:pStyle w:val="ListParagraph"/>
        <w:numPr>
          <w:ilvl w:val="0"/>
          <w:numId w:val="81"/>
        </w:numPr>
        <w:tabs>
          <w:tab w:val="left" w:pos="341"/>
        </w:tabs>
        <w:spacing w:before="163" w:line="218" w:lineRule="auto"/>
        <w:ind w:right="12860"/>
        <w:rPr>
          <w:sz w:val="18"/>
        </w:rPr>
      </w:pPr>
      <w:r>
        <w:rPr>
          <w:color w:val="414042"/>
          <w:sz w:val="18"/>
        </w:rPr>
        <w:t>Any relevant neighbourhood character, landscaping or environmental policy, objective, strategy or statement set out in this planning scheme.</w:t>
      </w:r>
    </w:p>
    <w:p w14:paraId="77334033" w14:textId="77777777" w:rsidR="00943696" w:rsidRDefault="001D7629">
      <w:pPr>
        <w:pStyle w:val="ListParagraph"/>
        <w:numPr>
          <w:ilvl w:val="0"/>
          <w:numId w:val="81"/>
        </w:numPr>
        <w:tabs>
          <w:tab w:val="left" w:pos="341"/>
        </w:tabs>
        <w:spacing w:before="95"/>
        <w:rPr>
          <w:sz w:val="18"/>
        </w:rPr>
      </w:pPr>
      <w:r>
        <w:rPr>
          <w:color w:val="414042"/>
          <w:sz w:val="18"/>
        </w:rPr>
        <w:t>The design response.</w:t>
      </w:r>
    </w:p>
    <w:p w14:paraId="77334034" w14:textId="77777777" w:rsidR="00943696" w:rsidRDefault="001D7629">
      <w:pPr>
        <w:pStyle w:val="ListParagraph"/>
        <w:numPr>
          <w:ilvl w:val="0"/>
          <w:numId w:val="81"/>
        </w:numPr>
        <w:tabs>
          <w:tab w:val="left" w:pos="341"/>
        </w:tabs>
        <w:spacing w:before="91"/>
        <w:rPr>
          <w:sz w:val="18"/>
        </w:rPr>
      </w:pPr>
      <w:r>
        <w:rPr>
          <w:color w:val="414042"/>
          <w:sz w:val="18"/>
        </w:rPr>
        <w:t>The health of any trees to be removed.</w:t>
      </w:r>
    </w:p>
    <w:p w14:paraId="77334035" w14:textId="77777777" w:rsidR="00943696" w:rsidRDefault="001D7629">
      <w:pPr>
        <w:pStyle w:val="ListParagraph"/>
        <w:numPr>
          <w:ilvl w:val="0"/>
          <w:numId w:val="81"/>
        </w:numPr>
        <w:tabs>
          <w:tab w:val="left" w:pos="341"/>
        </w:tabs>
        <w:spacing w:before="90"/>
        <w:rPr>
          <w:sz w:val="18"/>
        </w:rPr>
      </w:pPr>
      <w:r>
        <w:rPr>
          <w:color w:val="414042"/>
          <w:sz w:val="18"/>
        </w:rPr>
        <w:t>The suitability of the proposed location, deep soil area and planter soil volume for canopy trees.</w:t>
      </w:r>
    </w:p>
    <w:p w14:paraId="77334036" w14:textId="77777777" w:rsidR="00943696" w:rsidRDefault="001D7629">
      <w:pPr>
        <w:pStyle w:val="ListParagraph"/>
        <w:numPr>
          <w:ilvl w:val="0"/>
          <w:numId w:val="81"/>
        </w:numPr>
        <w:tabs>
          <w:tab w:val="left" w:pos="341"/>
        </w:tabs>
        <w:spacing w:before="90"/>
        <w:rPr>
          <w:sz w:val="18"/>
        </w:rPr>
      </w:pPr>
      <w:r>
        <w:rPr>
          <w:color w:val="414042"/>
          <w:sz w:val="18"/>
        </w:rPr>
        <w:t>The suitability of the proposed landscaping in outdoor communal outdoor open space.</w:t>
      </w:r>
    </w:p>
    <w:p w14:paraId="77334037" w14:textId="77777777" w:rsidR="00943696" w:rsidRDefault="001D7629">
      <w:pPr>
        <w:pStyle w:val="ListParagraph"/>
        <w:numPr>
          <w:ilvl w:val="0"/>
          <w:numId w:val="81"/>
        </w:numPr>
        <w:tabs>
          <w:tab w:val="left" w:pos="341"/>
        </w:tabs>
        <w:spacing w:before="91"/>
        <w:rPr>
          <w:sz w:val="18"/>
        </w:rPr>
      </w:pPr>
      <w:r>
        <w:rPr>
          <w:color w:val="414042"/>
          <w:sz w:val="18"/>
        </w:rPr>
        <w:t xml:space="preserve">The type and quantity of canopy </w:t>
      </w:r>
      <w:r>
        <w:rPr>
          <w:color w:val="414042"/>
          <w:spacing w:val="-3"/>
          <w:sz w:val="18"/>
        </w:rPr>
        <w:t xml:space="preserve">cover, </w:t>
      </w:r>
      <w:r>
        <w:rPr>
          <w:color w:val="414042"/>
          <w:sz w:val="18"/>
        </w:rPr>
        <w:t>including any alternatives to</w:t>
      </w:r>
      <w:r>
        <w:rPr>
          <w:color w:val="414042"/>
          <w:spacing w:val="3"/>
          <w:sz w:val="18"/>
        </w:rPr>
        <w:t xml:space="preserve"> </w:t>
      </w:r>
      <w:r>
        <w:rPr>
          <w:color w:val="414042"/>
          <w:sz w:val="18"/>
        </w:rPr>
        <w:t>trees.</w:t>
      </w:r>
    </w:p>
    <w:p w14:paraId="77334038" w14:textId="77777777" w:rsidR="00943696" w:rsidRDefault="001D7629">
      <w:pPr>
        <w:pStyle w:val="ListParagraph"/>
        <w:numPr>
          <w:ilvl w:val="0"/>
          <w:numId w:val="81"/>
        </w:numPr>
        <w:tabs>
          <w:tab w:val="left" w:pos="341"/>
        </w:tabs>
        <w:spacing w:before="90"/>
        <w:rPr>
          <w:sz w:val="18"/>
        </w:rPr>
      </w:pPr>
      <w:r>
        <w:rPr>
          <w:color w:val="414042"/>
          <w:sz w:val="18"/>
        </w:rPr>
        <w:t>The soil type and drainage patterns of the site.</w:t>
      </w:r>
    </w:p>
    <w:p w14:paraId="77334039" w14:textId="77777777" w:rsidR="00943696" w:rsidRDefault="001D7629">
      <w:pPr>
        <w:pStyle w:val="ListParagraph"/>
        <w:numPr>
          <w:ilvl w:val="0"/>
          <w:numId w:val="81"/>
        </w:numPr>
        <w:tabs>
          <w:tab w:val="left" w:pos="341"/>
        </w:tabs>
        <w:spacing w:before="90"/>
        <w:rPr>
          <w:sz w:val="18"/>
        </w:rPr>
      </w:pPr>
      <w:r>
        <w:rPr>
          <w:color w:val="414042"/>
          <w:sz w:val="18"/>
        </w:rPr>
        <w:t>The ongoing management of landscaping, including any irrigation systems.</w:t>
      </w:r>
    </w:p>
    <w:p w14:paraId="7733403A" w14:textId="2A13143D" w:rsidR="00943696" w:rsidRDefault="001D7629">
      <w:pPr>
        <w:pStyle w:val="Heading5"/>
        <w:spacing w:before="154"/>
        <w:rPr>
          <w:rFonts w:ascii="Lucida Sans"/>
        </w:rPr>
      </w:pPr>
      <w:r>
        <w:rPr>
          <w:rFonts w:ascii="Lucida Sans"/>
          <w:color w:val="0077BE"/>
        </w:rPr>
        <w:t>Design guidance</w:t>
      </w:r>
      <w:r w:rsidR="0091081D">
        <w:rPr>
          <w:rFonts w:ascii="Lucida Sans"/>
          <w:color w:val="0077BE"/>
        </w:rPr>
        <w:br/>
      </w:r>
    </w:p>
    <w:p w14:paraId="7733403B" w14:textId="7D613D30" w:rsidR="00943696" w:rsidRDefault="0091081D">
      <w:pPr>
        <w:pStyle w:val="BodyText"/>
        <w:rPr>
          <w:rFonts w:ascii="Lucida Sans"/>
          <w:sz w:val="22"/>
        </w:rPr>
      </w:pPr>
      <w:r>
        <w:rPr>
          <w:rFonts w:ascii="VIC" w:hAnsi="VIC"/>
          <w:i/>
          <w:iCs/>
          <w:color w:val="4F81BD" w:themeColor="accent1"/>
          <w:sz w:val="20"/>
          <w:szCs w:val="16"/>
        </w:rPr>
        <w:t xml:space="preserve">   </w:t>
      </w:r>
      <w:r w:rsidRPr="00831282">
        <w:rPr>
          <w:rFonts w:ascii="VIC" w:hAnsi="VIC"/>
          <w:i/>
          <w:iCs/>
          <w:color w:val="4F81BD" w:themeColor="accent1"/>
          <w:sz w:val="20"/>
          <w:szCs w:val="16"/>
        </w:rPr>
        <w:t>Interpreting the standard</w:t>
      </w:r>
    </w:p>
    <w:p w14:paraId="7733403D" w14:textId="77777777" w:rsidR="00943696" w:rsidRDefault="001D7629">
      <w:pPr>
        <w:pStyle w:val="BodyText"/>
        <w:spacing w:before="133" w:line="218" w:lineRule="auto"/>
        <w:ind w:left="113" w:right="12069"/>
      </w:pPr>
      <w:r>
        <w:rPr>
          <w:color w:val="414042"/>
        </w:rPr>
        <w:t>Designing the landscaping should be an integral part of a development’s design and planning phase, rather than an after-thought when space for landscaping and solar access is constrained.</w:t>
      </w:r>
    </w:p>
    <w:p w14:paraId="7733403E" w14:textId="77777777" w:rsidR="00943696" w:rsidRDefault="001D7629">
      <w:pPr>
        <w:pStyle w:val="BodyText"/>
        <w:spacing w:before="168" w:line="218" w:lineRule="auto"/>
        <w:ind w:left="113" w:right="12069"/>
      </w:pPr>
      <w:r>
        <w:rPr>
          <w:color w:val="414042"/>
        </w:rPr>
        <w:t xml:space="preserve">The standard focuses on the provision of canopy cover. </w:t>
      </w:r>
      <w:hyperlink w:anchor="_bookmark8" w:history="1">
        <w:r>
          <w:rPr>
            <w:color w:val="0000FF"/>
            <w:u w:val="single" w:color="0000FF"/>
          </w:rPr>
          <w:t>Table A</w:t>
        </w:r>
      </w:hyperlink>
      <w:r>
        <w:rPr>
          <w:color w:val="0000FF"/>
        </w:rPr>
        <w:t xml:space="preserve"> </w:t>
      </w:r>
      <w:r>
        <w:rPr>
          <w:color w:val="414042"/>
        </w:rPr>
        <w:t>details what ‘canopy cover’ includes and does not include.</w:t>
      </w:r>
    </w:p>
    <w:p w14:paraId="7733403F" w14:textId="77777777" w:rsidR="00943696" w:rsidRDefault="001D7629">
      <w:pPr>
        <w:pStyle w:val="BodyText"/>
        <w:spacing w:before="151"/>
        <w:ind w:left="113"/>
      </w:pPr>
      <w:r>
        <w:rPr>
          <w:color w:val="414042"/>
        </w:rPr>
        <w:t>The following is a suggested method to meet the standard’s requirements.</w:t>
      </w:r>
    </w:p>
    <w:p w14:paraId="77334040" w14:textId="77777777" w:rsidR="00943696" w:rsidRDefault="00943696">
      <w:pPr>
        <w:sectPr w:rsidR="00943696">
          <w:footerReference w:type="default" r:id="rId114"/>
          <w:pgSz w:w="23820" w:h="16840" w:orient="landscape"/>
          <w:pgMar w:top="740" w:right="960" w:bottom="600" w:left="1020" w:header="559" w:footer="414" w:gutter="0"/>
          <w:cols w:space="720"/>
        </w:sectPr>
      </w:pPr>
    </w:p>
    <w:p w14:paraId="77334041" w14:textId="77777777" w:rsidR="00943696" w:rsidRDefault="00000000">
      <w:pPr>
        <w:pStyle w:val="BodyText"/>
        <w:rPr>
          <w:sz w:val="20"/>
        </w:rPr>
      </w:pPr>
      <w:r>
        <w:lastRenderedPageBreak/>
        <w:pict w14:anchorId="77334EDD">
          <v:shape id="_x0000_s4205" type="#_x0000_t202" style="position:absolute;margin-left:56.7pt;margin-top:85.05pt;width:481.9pt;height:713.9pt;z-index:251668992;mso-position-horizontal-relative:page;mso-position-vertical-relative:page" filled="f" stroked="f">
            <v:textbox inset="0,0,0,0">
              <w:txbxContent>
                <w:tbl>
                  <w:tblPr>
                    <w:tblW w:w="0" w:type="auto"/>
                    <w:tblInd w:w="7" w:type="dxa"/>
                    <w:tblBorders>
                      <w:top w:val="single" w:sz="2" w:space="0" w:color="00B2A9"/>
                      <w:left w:val="single" w:sz="2" w:space="0" w:color="00B2A9"/>
                      <w:bottom w:val="single" w:sz="2" w:space="0" w:color="00B2A9"/>
                      <w:right w:val="single" w:sz="2" w:space="0" w:color="00B2A9"/>
                      <w:insideH w:val="single" w:sz="2" w:space="0" w:color="00B2A9"/>
                      <w:insideV w:val="single" w:sz="2" w:space="0" w:color="00B2A9"/>
                    </w:tblBorders>
                    <w:tblLayout w:type="fixed"/>
                    <w:tblCellMar>
                      <w:left w:w="0" w:type="dxa"/>
                      <w:right w:w="0" w:type="dxa"/>
                    </w:tblCellMar>
                    <w:tblLook w:val="01E0" w:firstRow="1" w:lastRow="1" w:firstColumn="1" w:lastColumn="1" w:noHBand="0" w:noVBand="0"/>
                  </w:tblPr>
                  <w:tblGrid>
                    <w:gridCol w:w="680"/>
                    <w:gridCol w:w="4131"/>
                    <w:gridCol w:w="4816"/>
                  </w:tblGrid>
                  <w:tr w:rsidR="00943696" w14:paraId="77335325" w14:textId="77777777">
                    <w:trPr>
                      <w:trHeight w:val="368"/>
                    </w:trPr>
                    <w:tc>
                      <w:tcPr>
                        <w:tcW w:w="680" w:type="dxa"/>
                        <w:tcBorders>
                          <w:left w:val="nil"/>
                          <w:right w:val="single" w:sz="4" w:space="0" w:color="FFFFFF"/>
                        </w:tcBorders>
                        <w:shd w:val="clear" w:color="auto" w:fill="0077BE"/>
                      </w:tcPr>
                      <w:p w14:paraId="77335323" w14:textId="77777777" w:rsidR="00943696" w:rsidRDefault="001D7629">
                        <w:pPr>
                          <w:pStyle w:val="TableParagraph"/>
                          <w:spacing w:before="77"/>
                          <w:ind w:left="79"/>
                          <w:rPr>
                            <w:rFonts w:ascii="VIC SemiBold"/>
                            <w:b/>
                            <w:sz w:val="18"/>
                          </w:rPr>
                        </w:pPr>
                        <w:r>
                          <w:rPr>
                            <w:rFonts w:ascii="VIC SemiBold"/>
                            <w:b/>
                            <w:color w:val="FFFFFF"/>
                            <w:sz w:val="18"/>
                          </w:rPr>
                          <w:t>Step</w:t>
                        </w:r>
                      </w:p>
                    </w:tc>
                    <w:tc>
                      <w:tcPr>
                        <w:tcW w:w="8947" w:type="dxa"/>
                        <w:gridSpan w:val="2"/>
                        <w:tcBorders>
                          <w:left w:val="single" w:sz="4" w:space="0" w:color="FFFFFF"/>
                          <w:right w:val="single" w:sz="4" w:space="0" w:color="FFFFFF"/>
                        </w:tcBorders>
                        <w:shd w:val="clear" w:color="auto" w:fill="0077BE"/>
                      </w:tcPr>
                      <w:p w14:paraId="77335324" w14:textId="77777777" w:rsidR="00943696" w:rsidRDefault="001D7629">
                        <w:pPr>
                          <w:pStyle w:val="TableParagraph"/>
                          <w:spacing w:before="77"/>
                          <w:rPr>
                            <w:rFonts w:ascii="VIC SemiBold"/>
                            <w:b/>
                            <w:sz w:val="18"/>
                          </w:rPr>
                        </w:pPr>
                        <w:r>
                          <w:rPr>
                            <w:rFonts w:ascii="VIC SemiBold"/>
                            <w:b/>
                            <w:color w:val="FFFFFF"/>
                            <w:sz w:val="18"/>
                          </w:rPr>
                          <w:t>Method</w:t>
                        </w:r>
                      </w:p>
                    </w:tc>
                  </w:tr>
                  <w:tr w:rsidR="00943696" w14:paraId="77335329" w14:textId="77777777">
                    <w:trPr>
                      <w:trHeight w:val="368"/>
                    </w:trPr>
                    <w:tc>
                      <w:tcPr>
                        <w:tcW w:w="680" w:type="dxa"/>
                        <w:tcBorders>
                          <w:left w:val="nil"/>
                          <w:bottom w:val="nil"/>
                          <w:right w:val="single" w:sz="4" w:space="0" w:color="FFFFFF"/>
                        </w:tcBorders>
                      </w:tcPr>
                      <w:p w14:paraId="77335326" w14:textId="77777777" w:rsidR="00943696" w:rsidRDefault="00943696">
                        <w:pPr>
                          <w:pStyle w:val="TableParagraph"/>
                          <w:spacing w:before="0"/>
                          <w:ind w:left="0"/>
                          <w:rPr>
                            <w:rFonts w:ascii="Times New Roman"/>
                            <w:sz w:val="16"/>
                          </w:rPr>
                        </w:pPr>
                      </w:p>
                    </w:tc>
                    <w:tc>
                      <w:tcPr>
                        <w:tcW w:w="4131" w:type="dxa"/>
                        <w:tcBorders>
                          <w:left w:val="single" w:sz="4" w:space="0" w:color="FFFFFF"/>
                          <w:right w:val="single" w:sz="4" w:space="0" w:color="FFFFFF"/>
                        </w:tcBorders>
                        <w:shd w:val="clear" w:color="auto" w:fill="0077BE"/>
                      </w:tcPr>
                      <w:p w14:paraId="77335327" w14:textId="77777777" w:rsidR="00943696" w:rsidRDefault="001D7629">
                        <w:pPr>
                          <w:pStyle w:val="TableParagraph"/>
                          <w:spacing w:before="77"/>
                          <w:rPr>
                            <w:rFonts w:ascii="VIC SemiBold"/>
                            <w:b/>
                            <w:sz w:val="18"/>
                          </w:rPr>
                        </w:pPr>
                        <w:r>
                          <w:rPr>
                            <w:rFonts w:ascii="VIC SemiBold"/>
                            <w:b/>
                            <w:color w:val="FFFFFF"/>
                            <w:sz w:val="18"/>
                          </w:rPr>
                          <w:t>Step</w:t>
                        </w:r>
                      </w:p>
                    </w:tc>
                    <w:tc>
                      <w:tcPr>
                        <w:tcW w:w="4816" w:type="dxa"/>
                        <w:tcBorders>
                          <w:left w:val="single" w:sz="4" w:space="0" w:color="FFFFFF"/>
                          <w:right w:val="single" w:sz="4" w:space="0" w:color="FFFFFF"/>
                        </w:tcBorders>
                        <w:shd w:val="clear" w:color="auto" w:fill="0077BE"/>
                      </w:tcPr>
                      <w:p w14:paraId="77335328" w14:textId="77777777" w:rsidR="00943696" w:rsidRDefault="001D7629">
                        <w:pPr>
                          <w:pStyle w:val="TableParagraph"/>
                          <w:spacing w:before="77"/>
                          <w:rPr>
                            <w:rFonts w:ascii="VIC SemiBold"/>
                            <w:b/>
                            <w:sz w:val="18"/>
                          </w:rPr>
                        </w:pPr>
                        <w:r>
                          <w:rPr>
                            <w:rFonts w:ascii="VIC SemiBold"/>
                            <w:b/>
                            <w:color w:val="FFFFFF"/>
                            <w:sz w:val="18"/>
                          </w:rPr>
                          <w:t>Example</w:t>
                        </w:r>
                      </w:p>
                    </w:tc>
                  </w:tr>
                  <w:tr w:rsidR="00943696" w14:paraId="7733532E" w14:textId="77777777">
                    <w:trPr>
                      <w:trHeight w:val="2399"/>
                    </w:trPr>
                    <w:tc>
                      <w:tcPr>
                        <w:tcW w:w="680" w:type="dxa"/>
                        <w:tcBorders>
                          <w:top w:val="nil"/>
                          <w:left w:val="nil"/>
                          <w:bottom w:val="single" w:sz="4" w:space="0" w:color="0077BE"/>
                          <w:right w:val="single" w:sz="4" w:space="0" w:color="0077BE"/>
                        </w:tcBorders>
                      </w:tcPr>
                      <w:p w14:paraId="7733532A" w14:textId="77777777" w:rsidR="00943696" w:rsidRDefault="00943696">
                        <w:pPr>
                          <w:pStyle w:val="TableParagraph"/>
                          <w:spacing w:before="0"/>
                          <w:ind w:left="0"/>
                          <w:rPr>
                            <w:rFonts w:ascii="Times New Roman"/>
                            <w:sz w:val="16"/>
                          </w:rPr>
                        </w:pPr>
                      </w:p>
                    </w:tc>
                    <w:tc>
                      <w:tcPr>
                        <w:tcW w:w="4131" w:type="dxa"/>
                        <w:tcBorders>
                          <w:left w:val="single" w:sz="4" w:space="0" w:color="0077BE"/>
                          <w:bottom w:val="single" w:sz="4" w:space="0" w:color="0077BE"/>
                          <w:right w:val="single" w:sz="4" w:space="0" w:color="0077BE"/>
                        </w:tcBorders>
                      </w:tcPr>
                      <w:p w14:paraId="7733532B" w14:textId="77777777" w:rsidR="00943696" w:rsidRDefault="001D7629">
                        <w:pPr>
                          <w:pStyle w:val="TableParagraph"/>
                          <w:spacing w:before="79" w:line="237" w:lineRule="auto"/>
                          <w:rPr>
                            <w:sz w:val="18"/>
                          </w:rPr>
                        </w:pPr>
                        <w:r>
                          <w:rPr>
                            <w:color w:val="100249"/>
                            <w:sz w:val="18"/>
                          </w:rPr>
                          <w:t>g) If canopy trees are to be clustered in the same area of soil, the total area of soil required can be reduced (as per the note in the standard) by 5% for every additional canopy tree up to a maximum of 25% soil reduction for six or more canopy trees.</w:t>
                        </w:r>
                      </w:p>
                      <w:p w14:paraId="7733532C" w14:textId="77777777" w:rsidR="00943696" w:rsidRDefault="001D7629">
                        <w:pPr>
                          <w:pStyle w:val="TableParagraph"/>
                          <w:spacing w:before="109" w:line="237" w:lineRule="auto"/>
                          <w:ind w:right="183"/>
                          <w:rPr>
                            <w:sz w:val="18"/>
                          </w:rPr>
                        </w:pPr>
                        <w:r>
                          <w:rPr>
                            <w:color w:val="100249"/>
                            <w:sz w:val="18"/>
                          </w:rPr>
                          <w:t>The minimum dimensions and depth for the soil are based on what is required for the largest canopy tree in the cluster.</w:t>
                        </w:r>
                      </w:p>
                    </w:tc>
                    <w:tc>
                      <w:tcPr>
                        <w:tcW w:w="4816" w:type="dxa"/>
                        <w:tcBorders>
                          <w:left w:val="single" w:sz="4" w:space="0" w:color="0077BE"/>
                          <w:bottom w:val="single" w:sz="4" w:space="0" w:color="0077BE"/>
                          <w:right w:val="nil"/>
                        </w:tcBorders>
                      </w:tcPr>
                      <w:p w14:paraId="7733532D" w14:textId="77777777" w:rsidR="00943696" w:rsidRDefault="001D7629">
                        <w:pPr>
                          <w:pStyle w:val="TableParagraph"/>
                          <w:spacing w:before="77"/>
                          <w:rPr>
                            <w:sz w:val="18"/>
                          </w:rPr>
                        </w:pPr>
                        <w:r>
                          <w:rPr>
                            <w:color w:val="100249"/>
                            <w:sz w:val="18"/>
                          </w:rPr>
                          <w:t xml:space="preserve">Use </w:t>
                        </w:r>
                        <w:hyperlink w:anchor="_bookmark10" w:history="1">
                          <w:r>
                            <w:rPr>
                              <w:color w:val="100249"/>
                              <w:sz w:val="18"/>
                              <w:u w:val="single" w:color="100249"/>
                            </w:rPr>
                            <w:t>Table E</w:t>
                          </w:r>
                        </w:hyperlink>
                        <w:r>
                          <w:rPr>
                            <w:color w:val="100249"/>
                            <w:sz w:val="18"/>
                          </w:rPr>
                          <w:t xml:space="preserve"> to determine the soil reduction</w:t>
                        </w:r>
                      </w:p>
                    </w:tc>
                  </w:tr>
                  <w:tr w:rsidR="00943696" w14:paraId="7733533D" w14:textId="77777777">
                    <w:trPr>
                      <w:trHeight w:val="10253"/>
                    </w:trPr>
                    <w:tc>
                      <w:tcPr>
                        <w:tcW w:w="680" w:type="dxa"/>
                        <w:tcBorders>
                          <w:top w:val="single" w:sz="4" w:space="0" w:color="0077BE"/>
                          <w:left w:val="nil"/>
                          <w:bottom w:val="single" w:sz="4" w:space="0" w:color="0077BE"/>
                          <w:right w:val="single" w:sz="4" w:space="0" w:color="0077BE"/>
                        </w:tcBorders>
                      </w:tcPr>
                      <w:p w14:paraId="7733532F" w14:textId="77777777" w:rsidR="00943696" w:rsidRDefault="001D7629">
                        <w:pPr>
                          <w:pStyle w:val="TableParagraph"/>
                          <w:spacing w:before="75"/>
                          <w:ind w:left="79"/>
                          <w:rPr>
                            <w:sz w:val="18"/>
                          </w:rPr>
                        </w:pPr>
                        <w:r>
                          <w:rPr>
                            <w:color w:val="100249"/>
                            <w:sz w:val="18"/>
                          </w:rPr>
                          <w:t>5</w:t>
                        </w:r>
                      </w:p>
                    </w:tc>
                    <w:tc>
                      <w:tcPr>
                        <w:tcW w:w="8947" w:type="dxa"/>
                        <w:gridSpan w:val="2"/>
                        <w:tcBorders>
                          <w:top w:val="single" w:sz="4" w:space="0" w:color="0077BE"/>
                          <w:left w:val="single" w:sz="4" w:space="0" w:color="0077BE"/>
                          <w:bottom w:val="single" w:sz="4" w:space="0" w:color="0077BE"/>
                          <w:right w:val="nil"/>
                        </w:tcBorders>
                      </w:tcPr>
                      <w:p w14:paraId="77335330" w14:textId="77777777" w:rsidR="00943696" w:rsidRDefault="001D7629">
                        <w:pPr>
                          <w:pStyle w:val="TableParagraph"/>
                          <w:spacing w:before="76" w:line="237" w:lineRule="auto"/>
                          <w:rPr>
                            <w:sz w:val="18"/>
                          </w:rPr>
                        </w:pPr>
                        <w:r>
                          <w:rPr>
                            <w:color w:val="100249"/>
                            <w:sz w:val="18"/>
                          </w:rPr>
                          <w:t>Locate the required (new and existing) canopy trees during the initial design analysis and in consultation with the landscape architect. Locate canopy trees:</w:t>
                        </w:r>
                      </w:p>
                      <w:p w14:paraId="77335331" w14:textId="77777777" w:rsidR="00943696" w:rsidRDefault="001D7629">
                        <w:pPr>
                          <w:pStyle w:val="TableParagraph"/>
                          <w:numPr>
                            <w:ilvl w:val="0"/>
                            <w:numId w:val="71"/>
                          </w:numPr>
                          <w:tabs>
                            <w:tab w:val="left" w:pos="302"/>
                          </w:tabs>
                          <w:spacing w:before="91"/>
                          <w:ind w:hanging="226"/>
                          <w:rPr>
                            <w:sz w:val="18"/>
                          </w:rPr>
                        </w:pPr>
                        <w:r>
                          <w:rPr>
                            <w:color w:val="100249"/>
                            <w:sz w:val="18"/>
                          </w:rPr>
                          <w:t>where they will receive solar access (as they will perform</w:t>
                        </w:r>
                        <w:r>
                          <w:rPr>
                            <w:color w:val="100249"/>
                            <w:spacing w:val="-4"/>
                            <w:sz w:val="18"/>
                          </w:rPr>
                          <w:t xml:space="preserve"> </w:t>
                        </w:r>
                        <w:r>
                          <w:rPr>
                            <w:color w:val="100249"/>
                            <w:sz w:val="18"/>
                          </w:rPr>
                          <w:t>better)</w:t>
                        </w:r>
                      </w:p>
                      <w:p w14:paraId="77335332" w14:textId="77777777" w:rsidR="00943696" w:rsidRDefault="001D7629">
                        <w:pPr>
                          <w:pStyle w:val="TableParagraph"/>
                          <w:numPr>
                            <w:ilvl w:val="0"/>
                            <w:numId w:val="71"/>
                          </w:numPr>
                          <w:tabs>
                            <w:tab w:val="left" w:pos="302"/>
                          </w:tabs>
                          <w:spacing w:before="90"/>
                          <w:ind w:hanging="226"/>
                          <w:rPr>
                            <w:sz w:val="18"/>
                          </w:rPr>
                        </w:pPr>
                        <w:r>
                          <w:rPr>
                            <w:color w:val="100249"/>
                            <w:sz w:val="18"/>
                          </w:rPr>
                          <w:t>within deep soil areas (as they will have access to groundwater and</w:t>
                        </w:r>
                        <w:r>
                          <w:rPr>
                            <w:color w:val="100249"/>
                            <w:spacing w:val="-8"/>
                            <w:sz w:val="18"/>
                          </w:rPr>
                          <w:t xml:space="preserve"> </w:t>
                        </w:r>
                        <w:r>
                          <w:rPr>
                            <w:color w:val="100249"/>
                            <w:sz w:val="18"/>
                          </w:rPr>
                          <w:t>nutrients)</w:t>
                        </w:r>
                      </w:p>
                      <w:p w14:paraId="77335333" w14:textId="77777777" w:rsidR="00943696" w:rsidRDefault="001D7629">
                        <w:pPr>
                          <w:pStyle w:val="TableParagraph"/>
                          <w:numPr>
                            <w:ilvl w:val="0"/>
                            <w:numId w:val="71"/>
                          </w:numPr>
                          <w:tabs>
                            <w:tab w:val="left" w:pos="302"/>
                          </w:tabs>
                          <w:spacing w:before="107" w:line="218" w:lineRule="auto"/>
                          <w:ind w:right="197" w:hanging="226"/>
                          <w:rPr>
                            <w:sz w:val="18"/>
                          </w:rPr>
                        </w:pPr>
                        <w:r>
                          <w:rPr>
                            <w:color w:val="100249"/>
                            <w:sz w:val="18"/>
                          </w:rPr>
                          <w:t xml:space="preserve">in areas of outdoor communal open space or other outdoor common areas (where they will </w:t>
                        </w:r>
                        <w:r>
                          <w:rPr>
                            <w:color w:val="100249"/>
                            <w:spacing w:val="-6"/>
                            <w:sz w:val="18"/>
                          </w:rPr>
                          <w:t xml:space="preserve">have </w:t>
                        </w:r>
                        <w:r>
                          <w:rPr>
                            <w:color w:val="100249"/>
                            <w:sz w:val="18"/>
                          </w:rPr>
                          <w:t>more permanence), then in areas of private open</w:t>
                        </w:r>
                        <w:r>
                          <w:rPr>
                            <w:color w:val="100249"/>
                            <w:spacing w:val="-3"/>
                            <w:sz w:val="18"/>
                          </w:rPr>
                          <w:t xml:space="preserve"> </w:t>
                        </w:r>
                        <w:r>
                          <w:rPr>
                            <w:color w:val="100249"/>
                            <w:sz w:val="18"/>
                          </w:rPr>
                          <w:t>space</w:t>
                        </w:r>
                      </w:p>
                      <w:p w14:paraId="77335334" w14:textId="77777777" w:rsidR="00943696" w:rsidRDefault="001D7629">
                        <w:pPr>
                          <w:pStyle w:val="TableParagraph"/>
                          <w:spacing w:before="116" w:line="237" w:lineRule="auto"/>
                          <w:rPr>
                            <w:sz w:val="18"/>
                          </w:rPr>
                        </w:pPr>
                        <w:r>
                          <w:rPr>
                            <w:color w:val="100249"/>
                            <w:sz w:val="18"/>
                          </w:rPr>
                          <w:t>Plan the form of the development around the location of these canopy trees, as well as any requirements for setbacks from boundaries and allocations for communal or private open space.</w:t>
                        </w:r>
                      </w:p>
                      <w:p w14:paraId="77335335" w14:textId="77777777" w:rsidR="00943696" w:rsidRDefault="001D7629">
                        <w:pPr>
                          <w:pStyle w:val="TableParagraph"/>
                          <w:spacing w:before="113" w:line="237" w:lineRule="auto"/>
                          <w:rPr>
                            <w:sz w:val="18"/>
                          </w:rPr>
                        </w:pPr>
                        <w:r>
                          <w:rPr>
                            <w:color w:val="100249"/>
                            <w:sz w:val="18"/>
                          </w:rPr>
                          <w:t xml:space="preserve">If deep soil areas are not available, use constructed planters recessed into the building structure at the ground, podium or rooftop levels. Use </w:t>
                        </w:r>
                        <w:hyperlink w:anchor="_bookmark7" w:history="1">
                          <w:r>
                            <w:rPr>
                              <w:color w:val="100249"/>
                              <w:sz w:val="18"/>
                              <w:u w:val="single" w:color="100249"/>
                            </w:rPr>
                            <w:t>Table D3</w:t>
                          </w:r>
                        </w:hyperlink>
                        <w:r>
                          <w:rPr>
                            <w:color w:val="100249"/>
                            <w:sz w:val="18"/>
                          </w:rPr>
                          <w:t xml:space="preserve"> to determine planter sizes.</w:t>
                        </w:r>
                      </w:p>
                      <w:p w14:paraId="77335336" w14:textId="77777777" w:rsidR="00943696" w:rsidRDefault="001D7629">
                        <w:pPr>
                          <w:pStyle w:val="TableParagraph"/>
                          <w:spacing w:before="112" w:line="237" w:lineRule="auto"/>
                          <w:ind w:right="86"/>
                          <w:rPr>
                            <w:sz w:val="18"/>
                          </w:rPr>
                        </w:pPr>
                        <w:r>
                          <w:rPr>
                            <w:color w:val="100249"/>
                            <w:sz w:val="18"/>
                          </w:rPr>
                          <w:t>If there is a risk of instability due to wind (especially on rooftop and podium terraces), anchor trees in planters, as in the illustration.</w:t>
                        </w:r>
                      </w:p>
                      <w:p w14:paraId="77335337" w14:textId="77777777" w:rsidR="00943696" w:rsidRDefault="001D7629">
                        <w:pPr>
                          <w:pStyle w:val="TableParagraph"/>
                          <w:spacing w:before="112" w:line="237" w:lineRule="auto"/>
                          <w:rPr>
                            <w:sz w:val="18"/>
                          </w:rPr>
                        </w:pPr>
                        <w:r>
                          <w:rPr>
                            <w:color w:val="100249"/>
                            <w:sz w:val="18"/>
                          </w:rPr>
                          <w:t>The ground surface around trees should be permeable. A solid pavement should not encroach more than 1.2 metres into the tree protection zone and be on non-compacted soil.</w:t>
                        </w:r>
                      </w:p>
                      <w:p w14:paraId="77335338" w14:textId="77777777" w:rsidR="00943696" w:rsidRDefault="001D7629">
                        <w:pPr>
                          <w:pStyle w:val="TableParagraph"/>
                          <w:spacing w:before="110"/>
                          <w:rPr>
                            <w:sz w:val="18"/>
                          </w:rPr>
                        </w:pPr>
                        <w:r>
                          <w:rPr>
                            <w:color w:val="100249"/>
                            <w:sz w:val="18"/>
                          </w:rPr>
                          <w:t>There is further information about soil space requirements in:</w:t>
                        </w:r>
                      </w:p>
                      <w:p w14:paraId="77335339" w14:textId="77777777" w:rsidR="00943696" w:rsidRDefault="00000000">
                        <w:pPr>
                          <w:pStyle w:val="TableParagraph"/>
                          <w:numPr>
                            <w:ilvl w:val="1"/>
                            <w:numId w:val="71"/>
                          </w:numPr>
                          <w:tabs>
                            <w:tab w:val="left" w:pos="529"/>
                          </w:tabs>
                          <w:spacing w:before="91"/>
                          <w:rPr>
                            <w:sz w:val="18"/>
                          </w:rPr>
                        </w:pPr>
                        <w:hyperlink w:anchor="_bookmark9" w:history="1">
                          <w:r w:rsidR="001D7629">
                            <w:rPr>
                              <w:color w:val="100249"/>
                              <w:spacing w:val="-4"/>
                              <w:sz w:val="18"/>
                              <w:u w:val="single" w:color="100249"/>
                            </w:rPr>
                            <w:t xml:space="preserve">Table </w:t>
                          </w:r>
                          <w:r w:rsidR="001D7629">
                            <w:rPr>
                              <w:color w:val="100249"/>
                              <w:sz w:val="18"/>
                              <w:u w:val="single" w:color="100249"/>
                            </w:rPr>
                            <w:t>B: Deep soil area requirements for canopy</w:t>
                          </w:r>
                          <w:r w:rsidR="001D7629">
                            <w:rPr>
                              <w:color w:val="100249"/>
                              <w:spacing w:val="2"/>
                              <w:sz w:val="18"/>
                              <w:u w:val="single" w:color="100249"/>
                            </w:rPr>
                            <w:t xml:space="preserve"> </w:t>
                          </w:r>
                          <w:r w:rsidR="001D7629">
                            <w:rPr>
                              <w:color w:val="100249"/>
                              <w:sz w:val="18"/>
                              <w:u w:val="single" w:color="100249"/>
                            </w:rPr>
                            <w:t>trees</w:t>
                          </w:r>
                        </w:hyperlink>
                      </w:p>
                      <w:p w14:paraId="7733533A" w14:textId="77777777" w:rsidR="00943696" w:rsidRDefault="00000000">
                        <w:pPr>
                          <w:pStyle w:val="TableParagraph"/>
                          <w:numPr>
                            <w:ilvl w:val="1"/>
                            <w:numId w:val="71"/>
                          </w:numPr>
                          <w:tabs>
                            <w:tab w:val="left" w:pos="529"/>
                          </w:tabs>
                          <w:spacing w:before="90"/>
                          <w:rPr>
                            <w:sz w:val="18"/>
                          </w:rPr>
                        </w:pPr>
                        <w:hyperlink w:anchor="_bookmark10" w:history="1">
                          <w:r w:rsidR="001D7629">
                            <w:rPr>
                              <w:color w:val="100249"/>
                              <w:spacing w:val="-4"/>
                              <w:sz w:val="18"/>
                              <w:u w:val="single" w:color="100249"/>
                            </w:rPr>
                            <w:t xml:space="preserve">Table </w:t>
                          </w:r>
                          <w:r w:rsidR="001D7629">
                            <w:rPr>
                              <w:color w:val="100249"/>
                              <w:sz w:val="18"/>
                              <w:u w:val="single" w:color="100249"/>
                            </w:rPr>
                            <w:t>C: Planter soil volume requirements for canopy</w:t>
                          </w:r>
                          <w:r w:rsidR="001D7629">
                            <w:rPr>
                              <w:color w:val="100249"/>
                              <w:spacing w:val="2"/>
                              <w:sz w:val="18"/>
                              <w:u w:val="single" w:color="100249"/>
                            </w:rPr>
                            <w:t xml:space="preserve"> </w:t>
                          </w:r>
                          <w:r w:rsidR="001D7629">
                            <w:rPr>
                              <w:color w:val="100249"/>
                              <w:sz w:val="18"/>
                              <w:u w:val="single" w:color="100249"/>
                            </w:rPr>
                            <w:t>trees</w:t>
                          </w:r>
                        </w:hyperlink>
                      </w:p>
                      <w:p w14:paraId="7733533B" w14:textId="77777777" w:rsidR="00943696" w:rsidRDefault="00943696">
                        <w:pPr>
                          <w:pStyle w:val="TableParagraph"/>
                          <w:spacing w:before="13"/>
                          <w:ind w:left="0"/>
                          <w:rPr>
                            <w:rFonts w:ascii="VIC Light Italic"/>
                            <w:i/>
                            <w:sz w:val="14"/>
                          </w:rPr>
                        </w:pPr>
                      </w:p>
                      <w:p w14:paraId="7733533C" w14:textId="77777777" w:rsidR="00943696" w:rsidRDefault="001D7629">
                        <w:pPr>
                          <w:pStyle w:val="TableParagraph"/>
                          <w:spacing w:before="0"/>
                          <w:ind w:left="232"/>
                          <w:rPr>
                            <w:rFonts w:ascii="VIC Light Italic"/>
                            <w:sz w:val="20"/>
                          </w:rPr>
                        </w:pPr>
                        <w:r>
                          <w:rPr>
                            <w:rFonts w:ascii="VIC Light Italic"/>
                            <w:noProof/>
                            <w:sz w:val="20"/>
                          </w:rPr>
                          <w:drawing>
                            <wp:inline distT="0" distB="0" distL="0" distR="0" wp14:anchorId="77335471" wp14:editId="3132EADB">
                              <wp:extent cx="1714987" cy="3027711"/>
                              <wp:effectExtent l="0" t="0" r="0" b="0"/>
                              <wp:docPr id="77" name="image88.jpeg" descr="Image shows the different ways a tree can be anchored in communal open space. One tree is anchored in soil below the deck, one is anchored in a recessed planter, while another is anchored in a planter with integrated se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88.jpeg" descr="Image shows the different ways a tree can be anchored in communal open space. One tree is anchored in soil below the deck, one is anchored in a recessed planter, while another is anchored in a planter with integrated seating."/>
                                      <pic:cNvPicPr/>
                                    </pic:nvPicPr>
                                    <pic:blipFill>
                                      <a:blip r:embed="rId115" cstate="print"/>
                                      <a:stretch>
                                        <a:fillRect/>
                                      </a:stretch>
                                    </pic:blipFill>
                                    <pic:spPr>
                                      <a:xfrm>
                                        <a:off x="0" y="0"/>
                                        <a:ext cx="1714987" cy="3027711"/>
                                      </a:xfrm>
                                      <a:prstGeom prst="rect">
                                        <a:avLst/>
                                      </a:prstGeom>
                                    </pic:spPr>
                                  </pic:pic>
                                </a:graphicData>
                              </a:graphic>
                            </wp:inline>
                          </w:drawing>
                        </w:r>
                      </w:p>
                    </w:tc>
                  </w:tr>
                  <w:tr w:rsidR="00943696" w14:paraId="77335340" w14:textId="77777777">
                    <w:trPr>
                      <w:trHeight w:val="843"/>
                    </w:trPr>
                    <w:tc>
                      <w:tcPr>
                        <w:tcW w:w="680" w:type="dxa"/>
                        <w:tcBorders>
                          <w:top w:val="single" w:sz="4" w:space="0" w:color="0077BE"/>
                          <w:left w:val="nil"/>
                          <w:bottom w:val="single" w:sz="4" w:space="0" w:color="0077BE"/>
                          <w:right w:val="single" w:sz="4" w:space="0" w:color="0077BE"/>
                        </w:tcBorders>
                      </w:tcPr>
                      <w:p w14:paraId="7733533E" w14:textId="77777777" w:rsidR="00943696" w:rsidRDefault="001D7629">
                        <w:pPr>
                          <w:pStyle w:val="TableParagraph"/>
                          <w:spacing w:before="75"/>
                          <w:ind w:left="79"/>
                          <w:rPr>
                            <w:sz w:val="18"/>
                          </w:rPr>
                        </w:pPr>
                        <w:r>
                          <w:rPr>
                            <w:color w:val="100249"/>
                            <w:sz w:val="18"/>
                          </w:rPr>
                          <w:t>6</w:t>
                        </w:r>
                      </w:p>
                    </w:tc>
                    <w:tc>
                      <w:tcPr>
                        <w:tcW w:w="8947" w:type="dxa"/>
                        <w:gridSpan w:val="2"/>
                        <w:tcBorders>
                          <w:top w:val="single" w:sz="4" w:space="0" w:color="0077BE"/>
                          <w:left w:val="single" w:sz="4" w:space="0" w:color="0077BE"/>
                          <w:bottom w:val="single" w:sz="4" w:space="0" w:color="0077BE"/>
                          <w:right w:val="nil"/>
                        </w:tcBorders>
                      </w:tcPr>
                      <w:p w14:paraId="7733533F" w14:textId="77777777" w:rsidR="00943696" w:rsidRDefault="001D7629">
                        <w:pPr>
                          <w:pStyle w:val="TableParagraph"/>
                          <w:spacing w:before="76" w:line="237" w:lineRule="auto"/>
                          <w:ind w:right="525"/>
                          <w:rPr>
                            <w:sz w:val="18"/>
                          </w:rPr>
                        </w:pPr>
                        <w:r>
                          <w:rPr>
                            <w:color w:val="100249"/>
                            <w:sz w:val="18"/>
                          </w:rPr>
                          <w:t xml:space="preserve">If climbing plants are to be used to provide canopy cover and be in a planter, provide sufficient volumes of soil to ensure the plant can spread to cover the pergola structure. Use </w:t>
                        </w:r>
                        <w:hyperlink w:anchor="_bookmark10" w:history="1">
                          <w:r>
                            <w:rPr>
                              <w:color w:val="100249"/>
                              <w:sz w:val="18"/>
                              <w:u w:val="single" w:color="100249"/>
                            </w:rPr>
                            <w:t>Table D</w:t>
                          </w:r>
                        </w:hyperlink>
                        <w:r>
                          <w:rPr>
                            <w:color w:val="100249"/>
                            <w:sz w:val="18"/>
                          </w:rPr>
                          <w:t xml:space="preserve"> to determine the size of planters for climbing plants on vertical or horizontal surfaces.</w:t>
                        </w:r>
                      </w:p>
                    </w:tc>
                  </w:tr>
                </w:tbl>
                <w:p w14:paraId="77335341" w14:textId="77777777" w:rsidR="00943696" w:rsidRDefault="00943696">
                  <w:pPr>
                    <w:pStyle w:val="BodyText"/>
                  </w:pPr>
                </w:p>
              </w:txbxContent>
            </v:textbox>
            <w10:wrap anchorx="page" anchory="page"/>
          </v:shape>
        </w:pict>
      </w:r>
    </w:p>
    <w:p w14:paraId="77334042" w14:textId="77777777" w:rsidR="00943696" w:rsidRDefault="00943696">
      <w:pPr>
        <w:pStyle w:val="BodyText"/>
        <w:rPr>
          <w:sz w:val="20"/>
        </w:rPr>
      </w:pPr>
    </w:p>
    <w:p w14:paraId="77334043" w14:textId="77777777" w:rsidR="00943696" w:rsidRDefault="00943696">
      <w:pPr>
        <w:pStyle w:val="BodyText"/>
        <w:spacing w:before="2"/>
        <w:rPr>
          <w:sz w:val="23"/>
        </w:rPr>
      </w:pPr>
    </w:p>
    <w:p w14:paraId="77334044" w14:textId="77777777" w:rsidR="00943696" w:rsidRDefault="001D7629">
      <w:pPr>
        <w:pStyle w:val="Heading5"/>
        <w:spacing w:before="89" w:after="10"/>
        <w:ind w:left="12019"/>
        <w:rPr>
          <w:rFonts w:ascii="VIC SemiBold"/>
          <w:b/>
        </w:rPr>
      </w:pPr>
      <w:bookmarkStart w:id="14" w:name="_bookmark9"/>
      <w:bookmarkEnd w:id="14"/>
      <w:r>
        <w:rPr>
          <w:rFonts w:ascii="VIC SemiBold"/>
          <w:b/>
          <w:color w:val="100249"/>
        </w:rPr>
        <w:t>Table A: Canopy cover inclusions and exclusions</w:t>
      </w:r>
    </w:p>
    <w:tbl>
      <w:tblPr>
        <w:tblW w:w="0" w:type="auto"/>
        <w:tblInd w:w="12031" w:type="dxa"/>
        <w:tblBorders>
          <w:top w:val="single" w:sz="2" w:space="0" w:color="00B2A9"/>
          <w:left w:val="single" w:sz="2" w:space="0" w:color="00B2A9"/>
          <w:bottom w:val="single" w:sz="2" w:space="0" w:color="00B2A9"/>
          <w:right w:val="single" w:sz="2" w:space="0" w:color="00B2A9"/>
          <w:insideH w:val="single" w:sz="2" w:space="0" w:color="00B2A9"/>
          <w:insideV w:val="single" w:sz="2" w:space="0" w:color="00B2A9"/>
        </w:tblBorders>
        <w:tblLayout w:type="fixed"/>
        <w:tblCellMar>
          <w:left w:w="0" w:type="dxa"/>
          <w:right w:w="0" w:type="dxa"/>
        </w:tblCellMar>
        <w:tblLook w:val="01E0" w:firstRow="1" w:lastRow="1" w:firstColumn="1" w:lastColumn="1" w:noHBand="0" w:noVBand="0"/>
      </w:tblPr>
      <w:tblGrid>
        <w:gridCol w:w="4224"/>
        <w:gridCol w:w="5410"/>
      </w:tblGrid>
      <w:tr w:rsidR="00943696" w14:paraId="77334047" w14:textId="77777777">
        <w:trPr>
          <w:trHeight w:val="368"/>
        </w:trPr>
        <w:tc>
          <w:tcPr>
            <w:tcW w:w="4224" w:type="dxa"/>
            <w:tcBorders>
              <w:left w:val="single" w:sz="4" w:space="0" w:color="FFFFFF"/>
              <w:right w:val="single" w:sz="4" w:space="0" w:color="FFFFFF"/>
            </w:tcBorders>
            <w:shd w:val="clear" w:color="auto" w:fill="0077BE"/>
          </w:tcPr>
          <w:p w14:paraId="77334045" w14:textId="77777777" w:rsidR="00943696" w:rsidRDefault="001D7629">
            <w:pPr>
              <w:pStyle w:val="TableParagraph"/>
              <w:spacing w:before="77"/>
              <w:ind w:left="80"/>
              <w:rPr>
                <w:rFonts w:ascii="VIC SemiBold"/>
                <w:b/>
                <w:sz w:val="18"/>
              </w:rPr>
            </w:pPr>
            <w:r>
              <w:rPr>
                <w:rFonts w:ascii="VIC SemiBold"/>
                <w:b/>
                <w:color w:val="FFFFFF"/>
                <w:sz w:val="18"/>
              </w:rPr>
              <w:t>Canopy cover includes</w:t>
            </w:r>
          </w:p>
        </w:tc>
        <w:tc>
          <w:tcPr>
            <w:tcW w:w="5410" w:type="dxa"/>
            <w:tcBorders>
              <w:left w:val="single" w:sz="4" w:space="0" w:color="FFFFFF"/>
              <w:right w:val="nil"/>
            </w:tcBorders>
            <w:shd w:val="clear" w:color="auto" w:fill="0077BE"/>
          </w:tcPr>
          <w:p w14:paraId="77334046" w14:textId="77777777" w:rsidR="00943696" w:rsidRDefault="001D7629">
            <w:pPr>
              <w:pStyle w:val="TableParagraph"/>
              <w:spacing w:before="77"/>
              <w:ind w:left="79"/>
              <w:rPr>
                <w:rFonts w:ascii="VIC SemiBold"/>
                <w:b/>
                <w:sz w:val="18"/>
              </w:rPr>
            </w:pPr>
            <w:r>
              <w:rPr>
                <w:rFonts w:ascii="VIC SemiBold"/>
                <w:b/>
                <w:color w:val="FFFFFF"/>
                <w:sz w:val="18"/>
              </w:rPr>
              <w:t>Canopy cover does not include</w:t>
            </w:r>
          </w:p>
        </w:tc>
      </w:tr>
      <w:tr w:rsidR="00943696" w14:paraId="77334053" w14:textId="77777777">
        <w:trPr>
          <w:trHeight w:val="4126"/>
        </w:trPr>
        <w:tc>
          <w:tcPr>
            <w:tcW w:w="4224" w:type="dxa"/>
            <w:tcBorders>
              <w:left w:val="nil"/>
              <w:bottom w:val="single" w:sz="4" w:space="0" w:color="0077BE"/>
              <w:right w:val="single" w:sz="4" w:space="0" w:color="0077BE"/>
            </w:tcBorders>
          </w:tcPr>
          <w:p w14:paraId="77334048" w14:textId="77777777" w:rsidR="00943696" w:rsidRDefault="001D7629">
            <w:pPr>
              <w:pStyle w:val="TableParagraph"/>
              <w:numPr>
                <w:ilvl w:val="0"/>
                <w:numId w:val="73"/>
              </w:numPr>
              <w:tabs>
                <w:tab w:val="left" w:pos="312"/>
              </w:tabs>
              <w:spacing w:before="93" w:line="218" w:lineRule="auto"/>
              <w:ind w:right="587" w:hanging="226"/>
              <w:jc w:val="both"/>
              <w:rPr>
                <w:sz w:val="18"/>
              </w:rPr>
            </w:pPr>
            <w:r>
              <w:rPr>
                <w:color w:val="100249"/>
                <w:sz w:val="18"/>
              </w:rPr>
              <w:t xml:space="preserve">The area of the canopy of an existing retained tree on the site that </w:t>
            </w:r>
            <w:r>
              <w:rPr>
                <w:color w:val="100249"/>
                <w:spacing w:val="-3"/>
                <w:sz w:val="18"/>
              </w:rPr>
              <w:t xml:space="preserve">provides </w:t>
            </w:r>
            <w:r>
              <w:rPr>
                <w:color w:val="100249"/>
                <w:sz w:val="18"/>
              </w:rPr>
              <w:t>effective shade and shelter for</w:t>
            </w:r>
            <w:r>
              <w:rPr>
                <w:color w:val="100249"/>
                <w:spacing w:val="-8"/>
                <w:sz w:val="18"/>
              </w:rPr>
              <w:t xml:space="preserve"> </w:t>
            </w:r>
            <w:r>
              <w:rPr>
                <w:color w:val="100249"/>
                <w:spacing w:val="-3"/>
                <w:sz w:val="18"/>
              </w:rPr>
              <w:t>people</w:t>
            </w:r>
          </w:p>
          <w:p w14:paraId="77334049" w14:textId="77777777" w:rsidR="00943696" w:rsidRDefault="001D7629">
            <w:pPr>
              <w:pStyle w:val="TableParagraph"/>
              <w:numPr>
                <w:ilvl w:val="0"/>
                <w:numId w:val="73"/>
              </w:numPr>
              <w:tabs>
                <w:tab w:val="left" w:pos="312"/>
              </w:tabs>
              <w:spacing w:before="110" w:line="218" w:lineRule="auto"/>
              <w:ind w:right="340" w:hanging="226"/>
              <w:jc w:val="both"/>
              <w:rPr>
                <w:sz w:val="18"/>
              </w:rPr>
            </w:pPr>
            <w:r>
              <w:rPr>
                <w:color w:val="100249"/>
                <w:sz w:val="18"/>
              </w:rPr>
              <w:t xml:space="preserve">The area of the mature canopy of a new canopy tree to be planted within the </w:t>
            </w:r>
            <w:r>
              <w:rPr>
                <w:color w:val="100249"/>
                <w:spacing w:val="-4"/>
                <w:sz w:val="18"/>
              </w:rPr>
              <w:t xml:space="preserve">title </w:t>
            </w:r>
            <w:r>
              <w:rPr>
                <w:color w:val="100249"/>
                <w:sz w:val="18"/>
              </w:rPr>
              <w:t>boundary of the</w:t>
            </w:r>
            <w:r>
              <w:rPr>
                <w:color w:val="100249"/>
                <w:spacing w:val="-1"/>
                <w:sz w:val="18"/>
              </w:rPr>
              <w:t xml:space="preserve"> </w:t>
            </w:r>
            <w:r>
              <w:rPr>
                <w:color w:val="100249"/>
                <w:sz w:val="18"/>
              </w:rPr>
              <w:t>site</w:t>
            </w:r>
          </w:p>
          <w:p w14:paraId="7733404A" w14:textId="77777777" w:rsidR="00943696" w:rsidRDefault="001D7629">
            <w:pPr>
              <w:pStyle w:val="TableParagraph"/>
              <w:numPr>
                <w:ilvl w:val="0"/>
                <w:numId w:val="73"/>
              </w:numPr>
              <w:tabs>
                <w:tab w:val="left" w:pos="312"/>
              </w:tabs>
              <w:spacing w:before="110" w:line="218" w:lineRule="auto"/>
              <w:ind w:right="399" w:hanging="226"/>
              <w:rPr>
                <w:sz w:val="18"/>
              </w:rPr>
            </w:pPr>
            <w:r>
              <w:rPr>
                <w:color w:val="100249"/>
                <w:sz w:val="18"/>
              </w:rPr>
              <w:t xml:space="preserve">The area of the mature canopy of a </w:t>
            </w:r>
            <w:r>
              <w:rPr>
                <w:color w:val="100249"/>
                <w:spacing w:val="-7"/>
                <w:sz w:val="18"/>
              </w:rPr>
              <w:t xml:space="preserve">new </w:t>
            </w:r>
            <w:r>
              <w:rPr>
                <w:color w:val="100249"/>
                <w:sz w:val="18"/>
              </w:rPr>
              <w:t>canopy tree planted in a raised</w:t>
            </w:r>
            <w:r>
              <w:rPr>
                <w:color w:val="100249"/>
                <w:spacing w:val="-12"/>
                <w:sz w:val="18"/>
              </w:rPr>
              <w:t xml:space="preserve"> </w:t>
            </w:r>
            <w:r>
              <w:rPr>
                <w:color w:val="100249"/>
                <w:sz w:val="18"/>
              </w:rPr>
              <w:t>planter</w:t>
            </w:r>
          </w:p>
          <w:p w14:paraId="7733404B" w14:textId="77777777" w:rsidR="00943696" w:rsidRDefault="001D7629">
            <w:pPr>
              <w:pStyle w:val="TableParagraph"/>
              <w:numPr>
                <w:ilvl w:val="0"/>
                <w:numId w:val="73"/>
              </w:numPr>
              <w:tabs>
                <w:tab w:val="left" w:pos="312"/>
              </w:tabs>
              <w:spacing w:before="111" w:line="218" w:lineRule="auto"/>
              <w:ind w:right="232" w:hanging="226"/>
              <w:rPr>
                <w:sz w:val="18"/>
              </w:rPr>
            </w:pPr>
            <w:r>
              <w:rPr>
                <w:color w:val="100249"/>
                <w:sz w:val="18"/>
              </w:rPr>
              <w:t>Where canopy trees are not provided, canopy cover can comprise the area covered by climbing plants on a pergola with a minimum clear height of 2.4</w:t>
            </w:r>
            <w:r>
              <w:rPr>
                <w:color w:val="100249"/>
                <w:spacing w:val="7"/>
                <w:sz w:val="18"/>
              </w:rPr>
              <w:t xml:space="preserve"> </w:t>
            </w:r>
            <w:r>
              <w:rPr>
                <w:color w:val="100249"/>
                <w:spacing w:val="-4"/>
                <w:sz w:val="18"/>
              </w:rPr>
              <w:t>metres</w:t>
            </w:r>
          </w:p>
        </w:tc>
        <w:tc>
          <w:tcPr>
            <w:tcW w:w="5410" w:type="dxa"/>
            <w:tcBorders>
              <w:left w:val="single" w:sz="4" w:space="0" w:color="0077BE"/>
              <w:bottom w:val="single" w:sz="4" w:space="0" w:color="0077BE"/>
              <w:right w:val="nil"/>
            </w:tcBorders>
          </w:tcPr>
          <w:p w14:paraId="7733404C" w14:textId="77777777" w:rsidR="00943696" w:rsidRDefault="001D7629">
            <w:pPr>
              <w:pStyle w:val="TableParagraph"/>
              <w:numPr>
                <w:ilvl w:val="0"/>
                <w:numId w:val="72"/>
              </w:numPr>
              <w:tabs>
                <w:tab w:val="left" w:pos="307"/>
              </w:tabs>
              <w:spacing w:before="93" w:line="218" w:lineRule="auto"/>
              <w:ind w:right="687"/>
              <w:rPr>
                <w:sz w:val="18"/>
              </w:rPr>
            </w:pPr>
            <w:r>
              <w:rPr>
                <w:color w:val="100249"/>
                <w:sz w:val="18"/>
              </w:rPr>
              <w:t xml:space="preserve">Built structures (such as roofs, eaves, awnings </w:t>
            </w:r>
            <w:r>
              <w:rPr>
                <w:color w:val="100249"/>
                <w:spacing w:val="-5"/>
                <w:sz w:val="18"/>
              </w:rPr>
              <w:t xml:space="preserve">and </w:t>
            </w:r>
            <w:r>
              <w:rPr>
                <w:color w:val="100249"/>
                <w:sz w:val="18"/>
              </w:rPr>
              <w:t>roofed or textile-covered shade</w:t>
            </w:r>
            <w:r>
              <w:rPr>
                <w:color w:val="100249"/>
                <w:spacing w:val="-6"/>
                <w:sz w:val="18"/>
              </w:rPr>
              <w:t xml:space="preserve"> </w:t>
            </w:r>
            <w:r>
              <w:rPr>
                <w:color w:val="100249"/>
                <w:sz w:val="18"/>
              </w:rPr>
              <w:t>structures)</w:t>
            </w:r>
          </w:p>
          <w:p w14:paraId="7733404D" w14:textId="77777777" w:rsidR="00943696" w:rsidRDefault="001D7629">
            <w:pPr>
              <w:pStyle w:val="TableParagraph"/>
              <w:numPr>
                <w:ilvl w:val="0"/>
                <w:numId w:val="72"/>
              </w:numPr>
              <w:tabs>
                <w:tab w:val="left" w:pos="307"/>
              </w:tabs>
              <w:spacing w:before="111" w:line="218" w:lineRule="auto"/>
              <w:ind w:right="139"/>
              <w:rPr>
                <w:sz w:val="18"/>
              </w:rPr>
            </w:pPr>
            <w:r>
              <w:rPr>
                <w:color w:val="100249"/>
                <w:sz w:val="18"/>
              </w:rPr>
              <w:t xml:space="preserve">Areas of open built structures that do not have </w:t>
            </w:r>
            <w:r>
              <w:rPr>
                <w:color w:val="100249"/>
                <w:spacing w:val="-4"/>
                <w:sz w:val="18"/>
              </w:rPr>
              <w:t xml:space="preserve">coverage </w:t>
            </w:r>
            <w:r>
              <w:rPr>
                <w:color w:val="100249"/>
                <w:sz w:val="18"/>
              </w:rPr>
              <w:t>by climbing</w:t>
            </w:r>
            <w:r>
              <w:rPr>
                <w:color w:val="100249"/>
                <w:spacing w:val="-1"/>
                <w:sz w:val="18"/>
              </w:rPr>
              <w:t xml:space="preserve"> </w:t>
            </w:r>
            <w:r>
              <w:rPr>
                <w:color w:val="100249"/>
                <w:sz w:val="18"/>
              </w:rPr>
              <w:t>plants</w:t>
            </w:r>
          </w:p>
          <w:p w14:paraId="7733404E" w14:textId="77777777" w:rsidR="00943696" w:rsidRDefault="001D7629">
            <w:pPr>
              <w:pStyle w:val="TableParagraph"/>
              <w:numPr>
                <w:ilvl w:val="0"/>
                <w:numId w:val="72"/>
              </w:numPr>
              <w:tabs>
                <w:tab w:val="left" w:pos="307"/>
              </w:tabs>
              <w:spacing w:before="111" w:line="218" w:lineRule="auto"/>
              <w:ind w:right="368"/>
              <w:rPr>
                <w:sz w:val="18"/>
              </w:rPr>
            </w:pPr>
            <w:r>
              <w:rPr>
                <w:color w:val="100249"/>
                <w:sz w:val="18"/>
              </w:rPr>
              <w:t xml:space="preserve">Ground covers, shrubs and climbing plants on </w:t>
            </w:r>
            <w:r>
              <w:rPr>
                <w:color w:val="100249"/>
                <w:spacing w:val="-3"/>
                <w:sz w:val="18"/>
              </w:rPr>
              <w:t xml:space="preserve">vertical </w:t>
            </w:r>
            <w:r>
              <w:rPr>
                <w:color w:val="100249"/>
                <w:sz w:val="18"/>
              </w:rPr>
              <w:t>surfaces including green walls or green</w:t>
            </w:r>
            <w:r>
              <w:rPr>
                <w:color w:val="100249"/>
                <w:spacing w:val="-3"/>
                <w:sz w:val="18"/>
              </w:rPr>
              <w:t xml:space="preserve"> </w:t>
            </w:r>
            <w:r>
              <w:rPr>
                <w:color w:val="100249"/>
                <w:sz w:val="18"/>
              </w:rPr>
              <w:t>façades</w:t>
            </w:r>
          </w:p>
          <w:p w14:paraId="7733404F" w14:textId="77777777" w:rsidR="00943696" w:rsidRDefault="001D7629">
            <w:pPr>
              <w:pStyle w:val="TableParagraph"/>
              <w:numPr>
                <w:ilvl w:val="0"/>
                <w:numId w:val="72"/>
              </w:numPr>
              <w:tabs>
                <w:tab w:val="left" w:pos="307"/>
              </w:tabs>
              <w:spacing w:before="111" w:line="218" w:lineRule="auto"/>
              <w:ind w:right="221"/>
              <w:rPr>
                <w:sz w:val="18"/>
              </w:rPr>
            </w:pPr>
            <w:r>
              <w:rPr>
                <w:color w:val="100249"/>
                <w:sz w:val="18"/>
              </w:rPr>
              <w:t>Any tree or plant that cannot provide effective shade</w:t>
            </w:r>
            <w:r>
              <w:rPr>
                <w:color w:val="100249"/>
                <w:spacing w:val="-21"/>
                <w:sz w:val="18"/>
              </w:rPr>
              <w:t xml:space="preserve"> </w:t>
            </w:r>
            <w:r>
              <w:rPr>
                <w:color w:val="100249"/>
                <w:spacing w:val="-7"/>
                <w:sz w:val="18"/>
              </w:rPr>
              <w:t xml:space="preserve">or </w:t>
            </w:r>
            <w:r>
              <w:rPr>
                <w:color w:val="100249"/>
                <w:sz w:val="18"/>
              </w:rPr>
              <w:t>shelter for a</w:t>
            </w:r>
            <w:r>
              <w:rPr>
                <w:color w:val="100249"/>
                <w:spacing w:val="-1"/>
                <w:sz w:val="18"/>
              </w:rPr>
              <w:t xml:space="preserve"> </w:t>
            </w:r>
            <w:r>
              <w:rPr>
                <w:color w:val="100249"/>
                <w:sz w:val="18"/>
              </w:rPr>
              <w:t>person</w:t>
            </w:r>
          </w:p>
          <w:p w14:paraId="77334050" w14:textId="77777777" w:rsidR="00943696" w:rsidRDefault="001D7629">
            <w:pPr>
              <w:pStyle w:val="TableParagraph"/>
              <w:numPr>
                <w:ilvl w:val="0"/>
                <w:numId w:val="72"/>
              </w:numPr>
              <w:tabs>
                <w:tab w:val="left" w:pos="307"/>
              </w:tabs>
              <w:spacing w:before="111" w:line="218" w:lineRule="auto"/>
              <w:ind w:right="284"/>
              <w:rPr>
                <w:sz w:val="18"/>
              </w:rPr>
            </w:pPr>
            <w:r>
              <w:rPr>
                <w:color w:val="100249"/>
                <w:sz w:val="18"/>
              </w:rPr>
              <w:t xml:space="preserve">A tree planted outside the title boundary of the </w:t>
            </w:r>
            <w:r>
              <w:rPr>
                <w:color w:val="100249"/>
                <w:spacing w:val="-4"/>
                <w:sz w:val="18"/>
              </w:rPr>
              <w:t xml:space="preserve">subject </w:t>
            </w:r>
            <w:r>
              <w:rPr>
                <w:color w:val="100249"/>
                <w:sz w:val="18"/>
              </w:rPr>
              <w:t>site including on public</w:t>
            </w:r>
            <w:r>
              <w:rPr>
                <w:color w:val="100249"/>
                <w:spacing w:val="-1"/>
                <w:sz w:val="18"/>
              </w:rPr>
              <w:t xml:space="preserve"> </w:t>
            </w:r>
            <w:r>
              <w:rPr>
                <w:color w:val="100249"/>
                <w:sz w:val="18"/>
              </w:rPr>
              <w:t>land</w:t>
            </w:r>
          </w:p>
          <w:p w14:paraId="77334051" w14:textId="77777777" w:rsidR="00943696" w:rsidRDefault="001D7629">
            <w:pPr>
              <w:pStyle w:val="TableParagraph"/>
              <w:numPr>
                <w:ilvl w:val="0"/>
                <w:numId w:val="72"/>
              </w:numPr>
              <w:tabs>
                <w:tab w:val="left" w:pos="307"/>
              </w:tabs>
              <w:spacing w:before="111" w:line="218" w:lineRule="auto"/>
              <w:ind w:right="776"/>
              <w:rPr>
                <w:sz w:val="18"/>
              </w:rPr>
            </w:pPr>
            <w:r>
              <w:rPr>
                <w:color w:val="100249"/>
                <w:sz w:val="18"/>
              </w:rPr>
              <w:t>Any area of canopy cover below a cantilevered</w:t>
            </w:r>
            <w:r>
              <w:rPr>
                <w:color w:val="100249"/>
                <w:spacing w:val="-25"/>
                <w:sz w:val="18"/>
              </w:rPr>
              <w:t xml:space="preserve"> </w:t>
            </w:r>
            <w:r>
              <w:rPr>
                <w:color w:val="100249"/>
                <w:spacing w:val="-7"/>
                <w:sz w:val="18"/>
              </w:rPr>
              <w:t xml:space="preserve">or </w:t>
            </w:r>
            <w:r>
              <w:rPr>
                <w:color w:val="100249"/>
                <w:sz w:val="18"/>
              </w:rPr>
              <w:t>overhanging built form or</w:t>
            </w:r>
            <w:r>
              <w:rPr>
                <w:color w:val="100249"/>
                <w:spacing w:val="-2"/>
                <w:sz w:val="18"/>
              </w:rPr>
              <w:t xml:space="preserve"> </w:t>
            </w:r>
            <w:r>
              <w:rPr>
                <w:color w:val="100249"/>
                <w:sz w:val="18"/>
              </w:rPr>
              <w:t>structure</w:t>
            </w:r>
          </w:p>
          <w:p w14:paraId="77334052" w14:textId="77777777" w:rsidR="00943696" w:rsidRDefault="001D7629">
            <w:pPr>
              <w:pStyle w:val="TableParagraph"/>
              <w:numPr>
                <w:ilvl w:val="0"/>
                <w:numId w:val="72"/>
              </w:numPr>
              <w:tabs>
                <w:tab w:val="left" w:pos="307"/>
              </w:tabs>
              <w:spacing w:before="111" w:line="218" w:lineRule="auto"/>
              <w:ind w:right="202"/>
              <w:rPr>
                <w:sz w:val="18"/>
              </w:rPr>
            </w:pPr>
            <w:r>
              <w:rPr>
                <w:color w:val="100249"/>
                <w:sz w:val="18"/>
              </w:rPr>
              <w:t xml:space="preserve">Any area of canopy cover that overlaps with the </w:t>
            </w:r>
            <w:r>
              <w:rPr>
                <w:color w:val="100249"/>
                <w:spacing w:val="-4"/>
                <w:sz w:val="18"/>
              </w:rPr>
              <w:t xml:space="preserve">canopy </w:t>
            </w:r>
            <w:r>
              <w:rPr>
                <w:color w:val="100249"/>
                <w:sz w:val="18"/>
              </w:rPr>
              <w:t>of another tree that has already been included in the calculation of canopy</w:t>
            </w:r>
            <w:r>
              <w:rPr>
                <w:color w:val="100249"/>
                <w:spacing w:val="-1"/>
                <w:sz w:val="18"/>
              </w:rPr>
              <w:t xml:space="preserve"> </w:t>
            </w:r>
            <w:r>
              <w:rPr>
                <w:color w:val="100249"/>
                <w:sz w:val="18"/>
              </w:rPr>
              <w:t>cover</w:t>
            </w:r>
          </w:p>
        </w:tc>
      </w:tr>
    </w:tbl>
    <w:p w14:paraId="77334054" w14:textId="77777777" w:rsidR="00943696" w:rsidRDefault="00943696">
      <w:pPr>
        <w:pStyle w:val="BodyText"/>
        <w:spacing w:before="10"/>
        <w:rPr>
          <w:rFonts w:ascii="VIC SemiBold"/>
          <w:b/>
          <w:sz w:val="17"/>
        </w:rPr>
      </w:pPr>
    </w:p>
    <w:p w14:paraId="77334055" w14:textId="77777777" w:rsidR="00943696" w:rsidRDefault="001D7629">
      <w:pPr>
        <w:ind w:left="12019"/>
        <w:rPr>
          <w:rFonts w:ascii="VIC Light Italic"/>
          <w:i/>
          <w:sz w:val="14"/>
        </w:rPr>
      </w:pPr>
      <w:r>
        <w:rPr>
          <w:rFonts w:ascii="VIC"/>
          <w:b/>
          <w:i/>
          <w:color w:val="414042"/>
          <w:sz w:val="15"/>
        </w:rPr>
        <w:t xml:space="preserve">Note: </w:t>
      </w:r>
      <w:r>
        <w:rPr>
          <w:rFonts w:ascii="VIC Light Italic"/>
          <w:i/>
          <w:color w:val="414042"/>
          <w:sz w:val="14"/>
        </w:rPr>
        <w:t>Areas of canopy cover provided by mature canopy trees are described in Table B below.</w:t>
      </w:r>
    </w:p>
    <w:p w14:paraId="77334056" w14:textId="77777777" w:rsidR="00943696" w:rsidRDefault="00943696">
      <w:pPr>
        <w:pStyle w:val="BodyText"/>
        <w:rPr>
          <w:rFonts w:ascii="VIC Light Italic"/>
          <w:i/>
          <w:sz w:val="16"/>
        </w:rPr>
      </w:pPr>
    </w:p>
    <w:p w14:paraId="77334057" w14:textId="77777777" w:rsidR="00943696" w:rsidRDefault="00943696">
      <w:pPr>
        <w:pStyle w:val="BodyText"/>
        <w:rPr>
          <w:rFonts w:ascii="VIC Light Italic"/>
          <w:i/>
          <w:sz w:val="16"/>
        </w:rPr>
      </w:pPr>
    </w:p>
    <w:p w14:paraId="77334058" w14:textId="77777777" w:rsidR="00943696" w:rsidRDefault="00943696">
      <w:pPr>
        <w:pStyle w:val="BodyText"/>
        <w:rPr>
          <w:rFonts w:ascii="VIC Light Italic"/>
          <w:i/>
          <w:sz w:val="16"/>
        </w:rPr>
      </w:pPr>
    </w:p>
    <w:p w14:paraId="77334059" w14:textId="77777777" w:rsidR="00943696" w:rsidRDefault="00943696">
      <w:pPr>
        <w:pStyle w:val="BodyText"/>
        <w:spacing w:before="12"/>
        <w:rPr>
          <w:rFonts w:ascii="VIC Light Italic"/>
          <w:i/>
          <w:sz w:val="23"/>
        </w:rPr>
      </w:pPr>
    </w:p>
    <w:p w14:paraId="7733405A" w14:textId="77777777" w:rsidR="00943696" w:rsidRDefault="001D7629">
      <w:pPr>
        <w:pStyle w:val="Heading5"/>
        <w:spacing w:after="11"/>
        <w:ind w:left="12019"/>
        <w:rPr>
          <w:rFonts w:ascii="VIC SemiBold"/>
          <w:b/>
        </w:rPr>
      </w:pPr>
      <w:r>
        <w:rPr>
          <w:rFonts w:ascii="VIC SemiBold"/>
          <w:b/>
          <w:color w:val="100249"/>
        </w:rPr>
        <w:t>Table B: Deep soil area requirements for canopy trees</w:t>
      </w:r>
    </w:p>
    <w:tbl>
      <w:tblPr>
        <w:tblW w:w="0" w:type="auto"/>
        <w:tblInd w:w="12026" w:type="dxa"/>
        <w:tblBorders>
          <w:top w:val="single" w:sz="2" w:space="0" w:color="00B2A9"/>
          <w:left w:val="single" w:sz="2" w:space="0" w:color="00B2A9"/>
          <w:bottom w:val="single" w:sz="2" w:space="0" w:color="00B2A9"/>
          <w:right w:val="single" w:sz="2" w:space="0" w:color="00B2A9"/>
          <w:insideH w:val="single" w:sz="2" w:space="0" w:color="00B2A9"/>
          <w:insideV w:val="single" w:sz="2" w:space="0" w:color="00B2A9"/>
        </w:tblBorders>
        <w:tblLayout w:type="fixed"/>
        <w:tblCellMar>
          <w:left w:w="0" w:type="dxa"/>
          <w:right w:w="0" w:type="dxa"/>
        </w:tblCellMar>
        <w:tblLook w:val="01E0" w:firstRow="1" w:lastRow="1" w:firstColumn="1" w:lastColumn="1" w:noHBand="0" w:noVBand="0"/>
      </w:tblPr>
      <w:tblGrid>
        <w:gridCol w:w="1077"/>
        <w:gridCol w:w="2139"/>
        <w:gridCol w:w="2430"/>
        <w:gridCol w:w="2139"/>
        <w:gridCol w:w="1848"/>
      </w:tblGrid>
      <w:tr w:rsidR="00943696" w14:paraId="77334060" w14:textId="77777777">
        <w:trPr>
          <w:trHeight w:val="588"/>
        </w:trPr>
        <w:tc>
          <w:tcPr>
            <w:tcW w:w="1077" w:type="dxa"/>
            <w:tcBorders>
              <w:left w:val="nil"/>
              <w:right w:val="single" w:sz="4" w:space="0" w:color="FFFFFF"/>
            </w:tcBorders>
            <w:shd w:val="clear" w:color="auto" w:fill="0077BE"/>
          </w:tcPr>
          <w:p w14:paraId="7733405B" w14:textId="77777777" w:rsidR="00943696" w:rsidRDefault="001D7629">
            <w:pPr>
              <w:pStyle w:val="TableParagraph"/>
              <w:spacing w:before="77"/>
              <w:ind w:left="79"/>
              <w:rPr>
                <w:rFonts w:ascii="VIC SemiBold"/>
                <w:b/>
                <w:sz w:val="18"/>
              </w:rPr>
            </w:pPr>
            <w:r>
              <w:rPr>
                <w:rFonts w:ascii="VIC SemiBold"/>
                <w:b/>
                <w:color w:val="FFFFFF"/>
                <w:sz w:val="18"/>
              </w:rPr>
              <w:t>Tree Size</w:t>
            </w:r>
          </w:p>
        </w:tc>
        <w:tc>
          <w:tcPr>
            <w:tcW w:w="2139" w:type="dxa"/>
            <w:tcBorders>
              <w:left w:val="single" w:sz="4" w:space="0" w:color="FFFFFF"/>
              <w:right w:val="single" w:sz="4" w:space="0" w:color="FFFFFF"/>
            </w:tcBorders>
            <w:shd w:val="clear" w:color="auto" w:fill="0077BE"/>
          </w:tcPr>
          <w:p w14:paraId="7733405C" w14:textId="77777777" w:rsidR="00943696" w:rsidRDefault="001D7629">
            <w:pPr>
              <w:pStyle w:val="TableParagraph"/>
              <w:spacing w:before="93" w:line="218" w:lineRule="auto"/>
              <w:ind w:right="696"/>
              <w:rPr>
                <w:rFonts w:ascii="VIC SemiBold"/>
                <w:b/>
                <w:sz w:val="10"/>
              </w:rPr>
            </w:pPr>
            <w:r>
              <w:rPr>
                <w:rFonts w:ascii="VIC SemiBold"/>
                <w:b/>
                <w:color w:val="FFFFFF"/>
                <w:sz w:val="18"/>
              </w:rPr>
              <w:t>Mature canopy diameter</w:t>
            </w:r>
            <w:r>
              <w:rPr>
                <w:rFonts w:ascii="VIC SemiBold"/>
                <w:b/>
                <w:color w:val="FFFFFF"/>
                <w:position w:val="6"/>
                <w:sz w:val="10"/>
              </w:rPr>
              <w:t>1</w:t>
            </w:r>
          </w:p>
        </w:tc>
        <w:tc>
          <w:tcPr>
            <w:tcW w:w="2430" w:type="dxa"/>
            <w:tcBorders>
              <w:left w:val="single" w:sz="4" w:space="0" w:color="FFFFFF"/>
              <w:right w:val="single" w:sz="4" w:space="0" w:color="FFFFFF"/>
            </w:tcBorders>
            <w:shd w:val="clear" w:color="auto" w:fill="0077BE"/>
          </w:tcPr>
          <w:p w14:paraId="7733405D" w14:textId="77777777" w:rsidR="00943696" w:rsidRDefault="001D7629">
            <w:pPr>
              <w:pStyle w:val="TableParagraph"/>
              <w:spacing w:before="93" w:line="218" w:lineRule="auto"/>
              <w:ind w:right="450"/>
              <w:rPr>
                <w:rFonts w:ascii="VIC SemiBold"/>
                <w:b/>
                <w:sz w:val="18"/>
              </w:rPr>
            </w:pPr>
            <w:r>
              <w:rPr>
                <w:rFonts w:ascii="VIC SemiBold"/>
                <w:b/>
                <w:color w:val="FFFFFF"/>
                <w:sz w:val="18"/>
              </w:rPr>
              <w:t>Mature canopy cover area</w:t>
            </w:r>
          </w:p>
        </w:tc>
        <w:tc>
          <w:tcPr>
            <w:tcW w:w="2139" w:type="dxa"/>
            <w:tcBorders>
              <w:left w:val="single" w:sz="4" w:space="0" w:color="FFFFFF"/>
              <w:right w:val="single" w:sz="4" w:space="0" w:color="FFFFFF"/>
            </w:tcBorders>
            <w:shd w:val="clear" w:color="auto" w:fill="0077BE"/>
          </w:tcPr>
          <w:p w14:paraId="7733405E" w14:textId="77777777" w:rsidR="00943696" w:rsidRDefault="001D7629">
            <w:pPr>
              <w:pStyle w:val="TableParagraph"/>
              <w:spacing w:before="93" w:line="218" w:lineRule="auto"/>
              <w:ind w:left="74" w:right="393"/>
              <w:rPr>
                <w:rFonts w:ascii="VIC SemiBold"/>
                <w:b/>
                <w:sz w:val="18"/>
              </w:rPr>
            </w:pPr>
            <w:r>
              <w:rPr>
                <w:rFonts w:ascii="VIC SemiBold"/>
                <w:b/>
                <w:color w:val="FFFFFF"/>
                <w:sz w:val="18"/>
              </w:rPr>
              <w:t>Minimum deep soil area required</w:t>
            </w:r>
          </w:p>
        </w:tc>
        <w:tc>
          <w:tcPr>
            <w:tcW w:w="1848" w:type="dxa"/>
            <w:tcBorders>
              <w:left w:val="single" w:sz="4" w:space="0" w:color="FFFFFF"/>
              <w:right w:val="single" w:sz="4" w:space="0" w:color="FFFFFF"/>
            </w:tcBorders>
            <w:shd w:val="clear" w:color="auto" w:fill="0077BE"/>
          </w:tcPr>
          <w:p w14:paraId="7733405F" w14:textId="77777777" w:rsidR="00943696" w:rsidRDefault="001D7629">
            <w:pPr>
              <w:pStyle w:val="TableParagraph"/>
              <w:spacing w:before="93" w:line="218" w:lineRule="auto"/>
              <w:ind w:left="74" w:right="147"/>
              <w:rPr>
                <w:rFonts w:ascii="VIC SemiBold"/>
                <w:b/>
                <w:sz w:val="18"/>
              </w:rPr>
            </w:pPr>
            <w:r>
              <w:rPr>
                <w:rFonts w:ascii="VIC SemiBold"/>
                <w:b/>
                <w:color w:val="FFFFFF"/>
                <w:sz w:val="18"/>
              </w:rPr>
              <w:t>Minimum soil plan dimension</w:t>
            </w:r>
          </w:p>
        </w:tc>
      </w:tr>
      <w:tr w:rsidR="00943696" w14:paraId="77334066" w14:textId="77777777">
        <w:trPr>
          <w:trHeight w:val="365"/>
        </w:trPr>
        <w:tc>
          <w:tcPr>
            <w:tcW w:w="1077" w:type="dxa"/>
            <w:vMerge w:val="restart"/>
            <w:tcBorders>
              <w:left w:val="nil"/>
              <w:bottom w:val="single" w:sz="4" w:space="0" w:color="0077BE"/>
              <w:right w:val="single" w:sz="4" w:space="0" w:color="0077BE"/>
            </w:tcBorders>
          </w:tcPr>
          <w:p w14:paraId="77334061" w14:textId="77777777" w:rsidR="00943696" w:rsidRDefault="001D7629">
            <w:pPr>
              <w:pStyle w:val="TableParagraph"/>
              <w:spacing w:before="77"/>
              <w:ind w:left="80"/>
              <w:rPr>
                <w:sz w:val="18"/>
              </w:rPr>
            </w:pPr>
            <w:r>
              <w:rPr>
                <w:color w:val="100249"/>
                <w:sz w:val="18"/>
              </w:rPr>
              <w:t>TYPE A</w:t>
            </w:r>
          </w:p>
        </w:tc>
        <w:tc>
          <w:tcPr>
            <w:tcW w:w="2139" w:type="dxa"/>
            <w:tcBorders>
              <w:left w:val="single" w:sz="4" w:space="0" w:color="0077BE"/>
              <w:bottom w:val="single" w:sz="4" w:space="0" w:color="0077BE"/>
              <w:right w:val="single" w:sz="4" w:space="0" w:color="0077BE"/>
            </w:tcBorders>
          </w:tcPr>
          <w:p w14:paraId="77334062" w14:textId="77777777" w:rsidR="00943696" w:rsidRDefault="001D7629">
            <w:pPr>
              <w:pStyle w:val="TableParagraph"/>
              <w:spacing w:before="77"/>
              <w:rPr>
                <w:sz w:val="18"/>
              </w:rPr>
            </w:pPr>
            <w:r>
              <w:rPr>
                <w:color w:val="100249"/>
                <w:sz w:val="18"/>
              </w:rPr>
              <w:t>4–4.9 metres</w:t>
            </w:r>
          </w:p>
        </w:tc>
        <w:tc>
          <w:tcPr>
            <w:tcW w:w="2430" w:type="dxa"/>
            <w:tcBorders>
              <w:left w:val="single" w:sz="4" w:space="0" w:color="0077BE"/>
              <w:bottom w:val="single" w:sz="4" w:space="0" w:color="0077BE"/>
              <w:right w:val="single" w:sz="4" w:space="0" w:color="0077BE"/>
            </w:tcBorders>
          </w:tcPr>
          <w:p w14:paraId="77334063" w14:textId="77777777" w:rsidR="00943696" w:rsidRDefault="001D7629">
            <w:pPr>
              <w:pStyle w:val="TableParagraph"/>
              <w:spacing w:before="77"/>
              <w:rPr>
                <w:sz w:val="18"/>
              </w:rPr>
            </w:pPr>
            <w:r>
              <w:rPr>
                <w:color w:val="100249"/>
                <w:sz w:val="18"/>
              </w:rPr>
              <w:t>12.6–19.6 square metres</w:t>
            </w:r>
          </w:p>
        </w:tc>
        <w:tc>
          <w:tcPr>
            <w:tcW w:w="2139" w:type="dxa"/>
            <w:tcBorders>
              <w:left w:val="single" w:sz="4" w:space="0" w:color="0077BE"/>
              <w:bottom w:val="single" w:sz="4" w:space="0" w:color="0077BE"/>
              <w:right w:val="single" w:sz="4" w:space="0" w:color="0077BE"/>
            </w:tcBorders>
          </w:tcPr>
          <w:p w14:paraId="77334064" w14:textId="77777777" w:rsidR="00943696" w:rsidRDefault="001D7629">
            <w:pPr>
              <w:pStyle w:val="TableParagraph"/>
              <w:spacing w:before="77"/>
              <w:ind w:left="74"/>
              <w:rPr>
                <w:sz w:val="18"/>
              </w:rPr>
            </w:pPr>
            <w:r>
              <w:rPr>
                <w:color w:val="100249"/>
                <w:sz w:val="18"/>
              </w:rPr>
              <w:t>12 square metres</w:t>
            </w:r>
          </w:p>
        </w:tc>
        <w:tc>
          <w:tcPr>
            <w:tcW w:w="1848" w:type="dxa"/>
            <w:tcBorders>
              <w:left w:val="single" w:sz="4" w:space="0" w:color="0077BE"/>
              <w:bottom w:val="single" w:sz="4" w:space="0" w:color="0077BE"/>
              <w:right w:val="nil"/>
            </w:tcBorders>
          </w:tcPr>
          <w:p w14:paraId="77334065" w14:textId="77777777" w:rsidR="00943696" w:rsidRDefault="001D7629">
            <w:pPr>
              <w:pStyle w:val="TableParagraph"/>
              <w:spacing w:before="77"/>
              <w:ind w:left="74"/>
              <w:rPr>
                <w:sz w:val="18"/>
              </w:rPr>
            </w:pPr>
            <w:r>
              <w:rPr>
                <w:color w:val="100249"/>
                <w:sz w:val="18"/>
              </w:rPr>
              <w:t>2.5 metres</w:t>
            </w:r>
          </w:p>
        </w:tc>
      </w:tr>
      <w:tr w:rsidR="00943696" w14:paraId="7733406C" w14:textId="77777777">
        <w:trPr>
          <w:trHeight w:val="363"/>
        </w:trPr>
        <w:tc>
          <w:tcPr>
            <w:tcW w:w="1077" w:type="dxa"/>
            <w:vMerge/>
            <w:tcBorders>
              <w:top w:val="nil"/>
              <w:left w:val="nil"/>
              <w:bottom w:val="single" w:sz="4" w:space="0" w:color="0077BE"/>
              <w:right w:val="single" w:sz="4" w:space="0" w:color="0077BE"/>
            </w:tcBorders>
          </w:tcPr>
          <w:p w14:paraId="77334067" w14:textId="77777777" w:rsidR="00943696" w:rsidRDefault="00943696">
            <w:pPr>
              <w:rPr>
                <w:sz w:val="2"/>
                <w:szCs w:val="2"/>
              </w:rPr>
            </w:pPr>
          </w:p>
        </w:tc>
        <w:tc>
          <w:tcPr>
            <w:tcW w:w="2139" w:type="dxa"/>
            <w:tcBorders>
              <w:top w:val="single" w:sz="4" w:space="0" w:color="0077BE"/>
              <w:left w:val="single" w:sz="4" w:space="0" w:color="0077BE"/>
              <w:bottom w:val="single" w:sz="4" w:space="0" w:color="0077BE"/>
              <w:right w:val="single" w:sz="4" w:space="0" w:color="0077BE"/>
            </w:tcBorders>
          </w:tcPr>
          <w:p w14:paraId="77334068" w14:textId="77777777" w:rsidR="00943696" w:rsidRDefault="001D7629">
            <w:pPr>
              <w:pStyle w:val="TableParagraph"/>
              <w:spacing w:before="75"/>
              <w:rPr>
                <w:sz w:val="18"/>
              </w:rPr>
            </w:pPr>
            <w:r>
              <w:rPr>
                <w:color w:val="100249"/>
                <w:sz w:val="18"/>
              </w:rPr>
              <w:t>5–5.9 metres</w:t>
            </w:r>
          </w:p>
        </w:tc>
        <w:tc>
          <w:tcPr>
            <w:tcW w:w="2430" w:type="dxa"/>
            <w:tcBorders>
              <w:top w:val="single" w:sz="4" w:space="0" w:color="0077BE"/>
              <w:left w:val="single" w:sz="4" w:space="0" w:color="0077BE"/>
              <w:bottom w:val="single" w:sz="4" w:space="0" w:color="0077BE"/>
              <w:right w:val="single" w:sz="4" w:space="0" w:color="0077BE"/>
            </w:tcBorders>
          </w:tcPr>
          <w:p w14:paraId="77334069" w14:textId="77777777" w:rsidR="00943696" w:rsidRDefault="001D7629">
            <w:pPr>
              <w:pStyle w:val="TableParagraph"/>
              <w:spacing w:before="75"/>
              <w:rPr>
                <w:sz w:val="18"/>
              </w:rPr>
            </w:pPr>
            <w:r>
              <w:rPr>
                <w:color w:val="100249"/>
                <w:sz w:val="18"/>
              </w:rPr>
              <w:t>19.7–28.2 square metres</w:t>
            </w:r>
          </w:p>
        </w:tc>
        <w:tc>
          <w:tcPr>
            <w:tcW w:w="2139" w:type="dxa"/>
            <w:tcBorders>
              <w:top w:val="single" w:sz="4" w:space="0" w:color="0077BE"/>
              <w:left w:val="single" w:sz="4" w:space="0" w:color="0077BE"/>
              <w:bottom w:val="single" w:sz="4" w:space="0" w:color="0077BE"/>
              <w:right w:val="single" w:sz="4" w:space="0" w:color="0077BE"/>
            </w:tcBorders>
          </w:tcPr>
          <w:p w14:paraId="7733406A" w14:textId="77777777" w:rsidR="00943696" w:rsidRDefault="001D7629">
            <w:pPr>
              <w:pStyle w:val="TableParagraph"/>
              <w:spacing w:before="75"/>
              <w:ind w:left="74"/>
              <w:rPr>
                <w:sz w:val="18"/>
              </w:rPr>
            </w:pPr>
            <w:r>
              <w:rPr>
                <w:color w:val="100249"/>
                <w:sz w:val="18"/>
              </w:rPr>
              <w:t>16 square metres</w:t>
            </w:r>
          </w:p>
        </w:tc>
        <w:tc>
          <w:tcPr>
            <w:tcW w:w="1848" w:type="dxa"/>
            <w:tcBorders>
              <w:top w:val="single" w:sz="4" w:space="0" w:color="0077BE"/>
              <w:left w:val="single" w:sz="4" w:space="0" w:color="0077BE"/>
              <w:bottom w:val="single" w:sz="4" w:space="0" w:color="0077BE"/>
              <w:right w:val="nil"/>
            </w:tcBorders>
          </w:tcPr>
          <w:p w14:paraId="7733406B" w14:textId="77777777" w:rsidR="00943696" w:rsidRDefault="001D7629">
            <w:pPr>
              <w:pStyle w:val="TableParagraph"/>
              <w:spacing w:before="75"/>
              <w:ind w:left="74"/>
              <w:rPr>
                <w:sz w:val="18"/>
              </w:rPr>
            </w:pPr>
            <w:r>
              <w:rPr>
                <w:color w:val="100249"/>
                <w:sz w:val="18"/>
              </w:rPr>
              <w:t>3 metres</w:t>
            </w:r>
          </w:p>
        </w:tc>
      </w:tr>
      <w:tr w:rsidR="00943696" w14:paraId="77334072" w14:textId="77777777">
        <w:trPr>
          <w:trHeight w:val="363"/>
        </w:trPr>
        <w:tc>
          <w:tcPr>
            <w:tcW w:w="1077" w:type="dxa"/>
            <w:vMerge/>
            <w:tcBorders>
              <w:top w:val="nil"/>
              <w:left w:val="nil"/>
              <w:bottom w:val="single" w:sz="4" w:space="0" w:color="0077BE"/>
              <w:right w:val="single" w:sz="4" w:space="0" w:color="0077BE"/>
            </w:tcBorders>
          </w:tcPr>
          <w:p w14:paraId="7733406D" w14:textId="77777777" w:rsidR="00943696" w:rsidRDefault="00943696">
            <w:pPr>
              <w:rPr>
                <w:sz w:val="2"/>
                <w:szCs w:val="2"/>
              </w:rPr>
            </w:pPr>
          </w:p>
        </w:tc>
        <w:tc>
          <w:tcPr>
            <w:tcW w:w="2139" w:type="dxa"/>
            <w:tcBorders>
              <w:top w:val="single" w:sz="4" w:space="0" w:color="0077BE"/>
              <w:left w:val="single" w:sz="4" w:space="0" w:color="0077BE"/>
              <w:bottom w:val="single" w:sz="4" w:space="0" w:color="0077BE"/>
              <w:right w:val="single" w:sz="4" w:space="0" w:color="0077BE"/>
            </w:tcBorders>
          </w:tcPr>
          <w:p w14:paraId="7733406E" w14:textId="77777777" w:rsidR="00943696" w:rsidRDefault="001D7629">
            <w:pPr>
              <w:pStyle w:val="TableParagraph"/>
              <w:rPr>
                <w:sz w:val="18"/>
              </w:rPr>
            </w:pPr>
            <w:r>
              <w:rPr>
                <w:color w:val="100249"/>
                <w:sz w:val="18"/>
              </w:rPr>
              <w:t>6–6.9 metres</w:t>
            </w:r>
          </w:p>
        </w:tc>
        <w:tc>
          <w:tcPr>
            <w:tcW w:w="2430" w:type="dxa"/>
            <w:tcBorders>
              <w:top w:val="single" w:sz="4" w:space="0" w:color="0077BE"/>
              <w:left w:val="single" w:sz="4" w:space="0" w:color="0077BE"/>
              <w:bottom w:val="single" w:sz="4" w:space="0" w:color="0077BE"/>
              <w:right w:val="single" w:sz="4" w:space="0" w:color="0077BE"/>
            </w:tcBorders>
          </w:tcPr>
          <w:p w14:paraId="7733406F" w14:textId="77777777" w:rsidR="00943696" w:rsidRDefault="001D7629">
            <w:pPr>
              <w:pStyle w:val="TableParagraph"/>
              <w:rPr>
                <w:sz w:val="18"/>
              </w:rPr>
            </w:pPr>
            <w:r>
              <w:rPr>
                <w:color w:val="100249"/>
                <w:sz w:val="18"/>
              </w:rPr>
              <w:t>28.3–38.4 square metres</w:t>
            </w:r>
          </w:p>
        </w:tc>
        <w:tc>
          <w:tcPr>
            <w:tcW w:w="2139" w:type="dxa"/>
            <w:tcBorders>
              <w:top w:val="single" w:sz="4" w:space="0" w:color="0077BE"/>
              <w:left w:val="single" w:sz="4" w:space="0" w:color="0077BE"/>
              <w:bottom w:val="single" w:sz="4" w:space="0" w:color="0077BE"/>
              <w:right w:val="single" w:sz="4" w:space="0" w:color="0077BE"/>
            </w:tcBorders>
          </w:tcPr>
          <w:p w14:paraId="77334070" w14:textId="77777777" w:rsidR="00943696" w:rsidRDefault="001D7629">
            <w:pPr>
              <w:pStyle w:val="TableParagraph"/>
              <w:rPr>
                <w:sz w:val="18"/>
              </w:rPr>
            </w:pPr>
            <w:r>
              <w:rPr>
                <w:color w:val="100249"/>
                <w:sz w:val="18"/>
              </w:rPr>
              <w:t>25 square metres</w:t>
            </w:r>
          </w:p>
        </w:tc>
        <w:tc>
          <w:tcPr>
            <w:tcW w:w="1848" w:type="dxa"/>
            <w:tcBorders>
              <w:top w:val="single" w:sz="4" w:space="0" w:color="0077BE"/>
              <w:left w:val="single" w:sz="4" w:space="0" w:color="0077BE"/>
              <w:bottom w:val="single" w:sz="4" w:space="0" w:color="0077BE"/>
              <w:right w:val="nil"/>
            </w:tcBorders>
          </w:tcPr>
          <w:p w14:paraId="77334071" w14:textId="77777777" w:rsidR="00943696" w:rsidRDefault="001D7629">
            <w:pPr>
              <w:pStyle w:val="TableParagraph"/>
              <w:rPr>
                <w:sz w:val="18"/>
              </w:rPr>
            </w:pPr>
            <w:r>
              <w:rPr>
                <w:color w:val="100249"/>
                <w:sz w:val="18"/>
              </w:rPr>
              <w:t>3.5 metres</w:t>
            </w:r>
          </w:p>
        </w:tc>
      </w:tr>
      <w:tr w:rsidR="00943696" w14:paraId="77334078" w14:textId="77777777">
        <w:trPr>
          <w:trHeight w:val="363"/>
        </w:trPr>
        <w:tc>
          <w:tcPr>
            <w:tcW w:w="1077" w:type="dxa"/>
            <w:vMerge/>
            <w:tcBorders>
              <w:top w:val="nil"/>
              <w:left w:val="nil"/>
              <w:bottom w:val="single" w:sz="4" w:space="0" w:color="0077BE"/>
              <w:right w:val="single" w:sz="4" w:space="0" w:color="0077BE"/>
            </w:tcBorders>
          </w:tcPr>
          <w:p w14:paraId="77334073" w14:textId="77777777" w:rsidR="00943696" w:rsidRDefault="00943696">
            <w:pPr>
              <w:rPr>
                <w:sz w:val="2"/>
                <w:szCs w:val="2"/>
              </w:rPr>
            </w:pPr>
          </w:p>
        </w:tc>
        <w:tc>
          <w:tcPr>
            <w:tcW w:w="2139" w:type="dxa"/>
            <w:tcBorders>
              <w:top w:val="single" w:sz="4" w:space="0" w:color="0077BE"/>
              <w:left w:val="single" w:sz="4" w:space="0" w:color="0077BE"/>
              <w:bottom w:val="single" w:sz="4" w:space="0" w:color="0077BE"/>
              <w:right w:val="single" w:sz="4" w:space="0" w:color="0077BE"/>
            </w:tcBorders>
          </w:tcPr>
          <w:p w14:paraId="77334074" w14:textId="77777777" w:rsidR="00943696" w:rsidRDefault="001D7629">
            <w:pPr>
              <w:pStyle w:val="TableParagraph"/>
              <w:rPr>
                <w:sz w:val="18"/>
              </w:rPr>
            </w:pPr>
            <w:r>
              <w:rPr>
                <w:color w:val="100249"/>
                <w:sz w:val="18"/>
              </w:rPr>
              <w:t>7–7.9 metres</w:t>
            </w:r>
          </w:p>
        </w:tc>
        <w:tc>
          <w:tcPr>
            <w:tcW w:w="2430" w:type="dxa"/>
            <w:tcBorders>
              <w:top w:val="single" w:sz="4" w:space="0" w:color="0077BE"/>
              <w:left w:val="single" w:sz="4" w:space="0" w:color="0077BE"/>
              <w:bottom w:val="single" w:sz="4" w:space="0" w:color="0077BE"/>
              <w:right w:val="single" w:sz="4" w:space="0" w:color="0077BE"/>
            </w:tcBorders>
          </w:tcPr>
          <w:p w14:paraId="77334075" w14:textId="77777777" w:rsidR="00943696" w:rsidRDefault="001D7629">
            <w:pPr>
              <w:pStyle w:val="TableParagraph"/>
              <w:rPr>
                <w:sz w:val="18"/>
              </w:rPr>
            </w:pPr>
            <w:r>
              <w:rPr>
                <w:color w:val="100249"/>
                <w:sz w:val="18"/>
              </w:rPr>
              <w:t>38.5–50.2 square metres</w:t>
            </w:r>
          </w:p>
        </w:tc>
        <w:tc>
          <w:tcPr>
            <w:tcW w:w="2139" w:type="dxa"/>
            <w:tcBorders>
              <w:top w:val="single" w:sz="4" w:space="0" w:color="0077BE"/>
              <w:left w:val="single" w:sz="4" w:space="0" w:color="0077BE"/>
              <w:bottom w:val="single" w:sz="4" w:space="0" w:color="0077BE"/>
              <w:right w:val="single" w:sz="4" w:space="0" w:color="0077BE"/>
            </w:tcBorders>
          </w:tcPr>
          <w:p w14:paraId="77334076" w14:textId="77777777" w:rsidR="00943696" w:rsidRDefault="001D7629">
            <w:pPr>
              <w:pStyle w:val="TableParagraph"/>
              <w:rPr>
                <w:sz w:val="18"/>
              </w:rPr>
            </w:pPr>
            <w:r>
              <w:rPr>
                <w:color w:val="100249"/>
                <w:sz w:val="18"/>
              </w:rPr>
              <w:t>36 square metres</w:t>
            </w:r>
          </w:p>
        </w:tc>
        <w:tc>
          <w:tcPr>
            <w:tcW w:w="1848" w:type="dxa"/>
            <w:tcBorders>
              <w:top w:val="single" w:sz="4" w:space="0" w:color="0077BE"/>
              <w:left w:val="single" w:sz="4" w:space="0" w:color="0077BE"/>
              <w:bottom w:val="single" w:sz="4" w:space="0" w:color="0077BE"/>
              <w:right w:val="nil"/>
            </w:tcBorders>
          </w:tcPr>
          <w:p w14:paraId="77334077" w14:textId="77777777" w:rsidR="00943696" w:rsidRDefault="001D7629">
            <w:pPr>
              <w:pStyle w:val="TableParagraph"/>
              <w:rPr>
                <w:sz w:val="18"/>
              </w:rPr>
            </w:pPr>
            <w:r>
              <w:rPr>
                <w:color w:val="100249"/>
                <w:sz w:val="18"/>
              </w:rPr>
              <w:t>4 metres</w:t>
            </w:r>
          </w:p>
        </w:tc>
      </w:tr>
      <w:tr w:rsidR="00943696" w14:paraId="7733407E" w14:textId="77777777">
        <w:trPr>
          <w:trHeight w:val="363"/>
        </w:trPr>
        <w:tc>
          <w:tcPr>
            <w:tcW w:w="1077" w:type="dxa"/>
            <w:vMerge w:val="restart"/>
            <w:tcBorders>
              <w:top w:val="single" w:sz="4" w:space="0" w:color="0077BE"/>
              <w:left w:val="nil"/>
              <w:bottom w:val="single" w:sz="4" w:space="0" w:color="0077BE"/>
              <w:right w:val="single" w:sz="4" w:space="0" w:color="0077BE"/>
            </w:tcBorders>
          </w:tcPr>
          <w:p w14:paraId="77334079" w14:textId="77777777" w:rsidR="00943696" w:rsidRDefault="001D7629">
            <w:pPr>
              <w:pStyle w:val="TableParagraph"/>
              <w:ind w:left="80"/>
              <w:rPr>
                <w:sz w:val="18"/>
              </w:rPr>
            </w:pPr>
            <w:r>
              <w:rPr>
                <w:color w:val="100249"/>
                <w:sz w:val="18"/>
              </w:rPr>
              <w:t>TYPE B</w:t>
            </w:r>
          </w:p>
        </w:tc>
        <w:tc>
          <w:tcPr>
            <w:tcW w:w="2139" w:type="dxa"/>
            <w:tcBorders>
              <w:top w:val="single" w:sz="4" w:space="0" w:color="0077BE"/>
              <w:left w:val="single" w:sz="4" w:space="0" w:color="0077BE"/>
              <w:bottom w:val="single" w:sz="4" w:space="0" w:color="0077BE"/>
              <w:right w:val="single" w:sz="4" w:space="0" w:color="0077BE"/>
            </w:tcBorders>
          </w:tcPr>
          <w:p w14:paraId="7733407A" w14:textId="77777777" w:rsidR="00943696" w:rsidRDefault="001D7629">
            <w:pPr>
              <w:pStyle w:val="TableParagraph"/>
              <w:rPr>
                <w:sz w:val="18"/>
              </w:rPr>
            </w:pPr>
            <w:r>
              <w:rPr>
                <w:color w:val="100249"/>
                <w:sz w:val="18"/>
              </w:rPr>
              <w:t>8–8.9 metres</w:t>
            </w:r>
          </w:p>
        </w:tc>
        <w:tc>
          <w:tcPr>
            <w:tcW w:w="2430" w:type="dxa"/>
            <w:tcBorders>
              <w:top w:val="single" w:sz="4" w:space="0" w:color="0077BE"/>
              <w:left w:val="single" w:sz="4" w:space="0" w:color="0077BE"/>
              <w:bottom w:val="single" w:sz="4" w:space="0" w:color="0077BE"/>
              <w:right w:val="single" w:sz="4" w:space="0" w:color="0077BE"/>
            </w:tcBorders>
          </w:tcPr>
          <w:p w14:paraId="7733407B" w14:textId="77777777" w:rsidR="00943696" w:rsidRDefault="001D7629">
            <w:pPr>
              <w:pStyle w:val="TableParagraph"/>
              <w:rPr>
                <w:sz w:val="18"/>
              </w:rPr>
            </w:pPr>
            <w:r>
              <w:rPr>
                <w:color w:val="100249"/>
                <w:sz w:val="18"/>
              </w:rPr>
              <w:t>50.3–63.5 square metres</w:t>
            </w:r>
          </w:p>
        </w:tc>
        <w:tc>
          <w:tcPr>
            <w:tcW w:w="2139" w:type="dxa"/>
            <w:tcBorders>
              <w:top w:val="single" w:sz="4" w:space="0" w:color="0077BE"/>
              <w:left w:val="single" w:sz="4" w:space="0" w:color="0077BE"/>
              <w:bottom w:val="single" w:sz="4" w:space="0" w:color="0077BE"/>
              <w:right w:val="single" w:sz="4" w:space="0" w:color="0077BE"/>
            </w:tcBorders>
          </w:tcPr>
          <w:p w14:paraId="7733407C" w14:textId="77777777" w:rsidR="00943696" w:rsidRDefault="001D7629">
            <w:pPr>
              <w:pStyle w:val="TableParagraph"/>
              <w:rPr>
                <w:sz w:val="18"/>
              </w:rPr>
            </w:pPr>
            <w:r>
              <w:rPr>
                <w:color w:val="100249"/>
                <w:sz w:val="18"/>
              </w:rPr>
              <w:t>49 square metres</w:t>
            </w:r>
          </w:p>
        </w:tc>
        <w:tc>
          <w:tcPr>
            <w:tcW w:w="1848" w:type="dxa"/>
            <w:tcBorders>
              <w:top w:val="single" w:sz="4" w:space="0" w:color="0077BE"/>
              <w:left w:val="single" w:sz="4" w:space="0" w:color="0077BE"/>
              <w:bottom w:val="single" w:sz="4" w:space="0" w:color="0077BE"/>
              <w:right w:val="nil"/>
            </w:tcBorders>
          </w:tcPr>
          <w:p w14:paraId="7733407D" w14:textId="77777777" w:rsidR="00943696" w:rsidRDefault="001D7629">
            <w:pPr>
              <w:pStyle w:val="TableParagraph"/>
              <w:rPr>
                <w:sz w:val="18"/>
              </w:rPr>
            </w:pPr>
            <w:r>
              <w:rPr>
                <w:color w:val="100249"/>
                <w:sz w:val="18"/>
              </w:rPr>
              <w:t>4.5 metres</w:t>
            </w:r>
          </w:p>
        </w:tc>
      </w:tr>
      <w:tr w:rsidR="00943696" w14:paraId="77334084" w14:textId="77777777">
        <w:trPr>
          <w:trHeight w:val="363"/>
        </w:trPr>
        <w:tc>
          <w:tcPr>
            <w:tcW w:w="1077" w:type="dxa"/>
            <w:vMerge/>
            <w:tcBorders>
              <w:top w:val="nil"/>
              <w:left w:val="nil"/>
              <w:bottom w:val="single" w:sz="4" w:space="0" w:color="0077BE"/>
              <w:right w:val="single" w:sz="4" w:space="0" w:color="0077BE"/>
            </w:tcBorders>
          </w:tcPr>
          <w:p w14:paraId="7733407F" w14:textId="77777777" w:rsidR="00943696" w:rsidRDefault="00943696">
            <w:pPr>
              <w:rPr>
                <w:sz w:val="2"/>
                <w:szCs w:val="2"/>
              </w:rPr>
            </w:pPr>
          </w:p>
        </w:tc>
        <w:tc>
          <w:tcPr>
            <w:tcW w:w="2139" w:type="dxa"/>
            <w:tcBorders>
              <w:top w:val="single" w:sz="4" w:space="0" w:color="0077BE"/>
              <w:left w:val="single" w:sz="4" w:space="0" w:color="0077BE"/>
              <w:bottom w:val="single" w:sz="4" w:space="0" w:color="0077BE"/>
              <w:right w:val="single" w:sz="4" w:space="0" w:color="0077BE"/>
            </w:tcBorders>
          </w:tcPr>
          <w:p w14:paraId="77334080" w14:textId="77777777" w:rsidR="00943696" w:rsidRDefault="001D7629">
            <w:pPr>
              <w:pStyle w:val="TableParagraph"/>
              <w:rPr>
                <w:sz w:val="18"/>
              </w:rPr>
            </w:pPr>
            <w:r>
              <w:rPr>
                <w:color w:val="100249"/>
                <w:sz w:val="18"/>
              </w:rPr>
              <w:t>9–9.9 metres</w:t>
            </w:r>
          </w:p>
        </w:tc>
        <w:tc>
          <w:tcPr>
            <w:tcW w:w="2430" w:type="dxa"/>
            <w:tcBorders>
              <w:top w:val="single" w:sz="4" w:space="0" w:color="0077BE"/>
              <w:left w:val="single" w:sz="4" w:space="0" w:color="0077BE"/>
              <w:bottom w:val="single" w:sz="4" w:space="0" w:color="0077BE"/>
              <w:right w:val="single" w:sz="4" w:space="0" w:color="0077BE"/>
            </w:tcBorders>
          </w:tcPr>
          <w:p w14:paraId="77334081" w14:textId="77777777" w:rsidR="00943696" w:rsidRDefault="001D7629">
            <w:pPr>
              <w:pStyle w:val="TableParagraph"/>
              <w:rPr>
                <w:sz w:val="18"/>
              </w:rPr>
            </w:pPr>
            <w:r>
              <w:rPr>
                <w:color w:val="100249"/>
                <w:sz w:val="18"/>
              </w:rPr>
              <w:t>63.6–78.4 square metres</w:t>
            </w:r>
          </w:p>
        </w:tc>
        <w:tc>
          <w:tcPr>
            <w:tcW w:w="2139" w:type="dxa"/>
            <w:tcBorders>
              <w:top w:val="single" w:sz="4" w:space="0" w:color="0077BE"/>
              <w:left w:val="single" w:sz="4" w:space="0" w:color="0077BE"/>
              <w:bottom w:val="single" w:sz="4" w:space="0" w:color="0077BE"/>
              <w:right w:val="single" w:sz="4" w:space="0" w:color="0077BE"/>
            </w:tcBorders>
          </w:tcPr>
          <w:p w14:paraId="77334082" w14:textId="77777777" w:rsidR="00943696" w:rsidRDefault="001D7629">
            <w:pPr>
              <w:pStyle w:val="TableParagraph"/>
              <w:rPr>
                <w:sz w:val="18"/>
              </w:rPr>
            </w:pPr>
            <w:r>
              <w:rPr>
                <w:color w:val="100249"/>
                <w:sz w:val="18"/>
              </w:rPr>
              <w:t>64 square metres</w:t>
            </w:r>
          </w:p>
        </w:tc>
        <w:tc>
          <w:tcPr>
            <w:tcW w:w="1848" w:type="dxa"/>
            <w:tcBorders>
              <w:top w:val="single" w:sz="4" w:space="0" w:color="0077BE"/>
              <w:left w:val="single" w:sz="4" w:space="0" w:color="0077BE"/>
              <w:bottom w:val="single" w:sz="4" w:space="0" w:color="0077BE"/>
              <w:right w:val="nil"/>
            </w:tcBorders>
          </w:tcPr>
          <w:p w14:paraId="77334083" w14:textId="77777777" w:rsidR="00943696" w:rsidRDefault="001D7629">
            <w:pPr>
              <w:pStyle w:val="TableParagraph"/>
              <w:rPr>
                <w:sz w:val="18"/>
              </w:rPr>
            </w:pPr>
            <w:r>
              <w:rPr>
                <w:color w:val="100249"/>
                <w:sz w:val="18"/>
              </w:rPr>
              <w:t>5 metres</w:t>
            </w:r>
          </w:p>
        </w:tc>
      </w:tr>
      <w:tr w:rsidR="00943696" w14:paraId="7733408A" w14:textId="77777777">
        <w:trPr>
          <w:trHeight w:val="363"/>
        </w:trPr>
        <w:tc>
          <w:tcPr>
            <w:tcW w:w="1077" w:type="dxa"/>
            <w:vMerge/>
            <w:tcBorders>
              <w:top w:val="nil"/>
              <w:left w:val="nil"/>
              <w:bottom w:val="single" w:sz="4" w:space="0" w:color="0077BE"/>
              <w:right w:val="single" w:sz="4" w:space="0" w:color="0077BE"/>
            </w:tcBorders>
          </w:tcPr>
          <w:p w14:paraId="77334085" w14:textId="77777777" w:rsidR="00943696" w:rsidRDefault="00943696">
            <w:pPr>
              <w:rPr>
                <w:sz w:val="2"/>
                <w:szCs w:val="2"/>
              </w:rPr>
            </w:pPr>
          </w:p>
        </w:tc>
        <w:tc>
          <w:tcPr>
            <w:tcW w:w="2139" w:type="dxa"/>
            <w:tcBorders>
              <w:top w:val="single" w:sz="4" w:space="0" w:color="0077BE"/>
              <w:left w:val="single" w:sz="4" w:space="0" w:color="0077BE"/>
              <w:bottom w:val="single" w:sz="4" w:space="0" w:color="0077BE"/>
              <w:right w:val="single" w:sz="4" w:space="0" w:color="0077BE"/>
            </w:tcBorders>
          </w:tcPr>
          <w:p w14:paraId="77334086" w14:textId="77777777" w:rsidR="00943696" w:rsidRDefault="001D7629">
            <w:pPr>
              <w:pStyle w:val="TableParagraph"/>
              <w:ind w:left="76"/>
              <w:rPr>
                <w:sz w:val="18"/>
              </w:rPr>
            </w:pPr>
            <w:r>
              <w:rPr>
                <w:color w:val="100249"/>
                <w:sz w:val="18"/>
              </w:rPr>
              <w:t>10–10.9 metres</w:t>
            </w:r>
          </w:p>
        </w:tc>
        <w:tc>
          <w:tcPr>
            <w:tcW w:w="2430" w:type="dxa"/>
            <w:tcBorders>
              <w:top w:val="single" w:sz="4" w:space="0" w:color="0077BE"/>
              <w:left w:val="single" w:sz="4" w:space="0" w:color="0077BE"/>
              <w:bottom w:val="single" w:sz="4" w:space="0" w:color="0077BE"/>
              <w:right w:val="single" w:sz="4" w:space="0" w:color="0077BE"/>
            </w:tcBorders>
          </w:tcPr>
          <w:p w14:paraId="77334087" w14:textId="77777777" w:rsidR="00943696" w:rsidRDefault="001D7629">
            <w:pPr>
              <w:pStyle w:val="TableParagraph"/>
              <w:rPr>
                <w:sz w:val="18"/>
              </w:rPr>
            </w:pPr>
            <w:r>
              <w:rPr>
                <w:color w:val="100249"/>
                <w:sz w:val="18"/>
              </w:rPr>
              <w:t>78.5–94.9 square metres</w:t>
            </w:r>
          </w:p>
        </w:tc>
        <w:tc>
          <w:tcPr>
            <w:tcW w:w="2139" w:type="dxa"/>
            <w:tcBorders>
              <w:top w:val="single" w:sz="4" w:space="0" w:color="0077BE"/>
              <w:left w:val="single" w:sz="4" w:space="0" w:color="0077BE"/>
              <w:bottom w:val="single" w:sz="4" w:space="0" w:color="0077BE"/>
              <w:right w:val="single" w:sz="4" w:space="0" w:color="0077BE"/>
            </w:tcBorders>
          </w:tcPr>
          <w:p w14:paraId="77334088" w14:textId="77777777" w:rsidR="00943696" w:rsidRDefault="001D7629">
            <w:pPr>
              <w:pStyle w:val="TableParagraph"/>
              <w:rPr>
                <w:sz w:val="18"/>
              </w:rPr>
            </w:pPr>
            <w:r>
              <w:rPr>
                <w:color w:val="100249"/>
                <w:sz w:val="18"/>
              </w:rPr>
              <w:t>81 square metres</w:t>
            </w:r>
          </w:p>
        </w:tc>
        <w:tc>
          <w:tcPr>
            <w:tcW w:w="1848" w:type="dxa"/>
            <w:tcBorders>
              <w:top w:val="single" w:sz="4" w:space="0" w:color="0077BE"/>
              <w:left w:val="single" w:sz="4" w:space="0" w:color="0077BE"/>
              <w:bottom w:val="single" w:sz="4" w:space="0" w:color="0077BE"/>
              <w:right w:val="nil"/>
            </w:tcBorders>
          </w:tcPr>
          <w:p w14:paraId="77334089" w14:textId="77777777" w:rsidR="00943696" w:rsidRDefault="001D7629">
            <w:pPr>
              <w:pStyle w:val="TableParagraph"/>
              <w:rPr>
                <w:sz w:val="18"/>
              </w:rPr>
            </w:pPr>
            <w:r>
              <w:rPr>
                <w:color w:val="100249"/>
                <w:sz w:val="18"/>
              </w:rPr>
              <w:t>5.5 metres</w:t>
            </w:r>
          </w:p>
        </w:tc>
      </w:tr>
      <w:tr w:rsidR="00943696" w14:paraId="77334090" w14:textId="77777777">
        <w:trPr>
          <w:trHeight w:val="363"/>
        </w:trPr>
        <w:tc>
          <w:tcPr>
            <w:tcW w:w="1077" w:type="dxa"/>
            <w:vMerge/>
            <w:tcBorders>
              <w:top w:val="nil"/>
              <w:left w:val="nil"/>
              <w:bottom w:val="single" w:sz="4" w:space="0" w:color="0077BE"/>
              <w:right w:val="single" w:sz="4" w:space="0" w:color="0077BE"/>
            </w:tcBorders>
          </w:tcPr>
          <w:p w14:paraId="7733408B" w14:textId="77777777" w:rsidR="00943696" w:rsidRDefault="00943696">
            <w:pPr>
              <w:rPr>
                <w:sz w:val="2"/>
                <w:szCs w:val="2"/>
              </w:rPr>
            </w:pPr>
          </w:p>
        </w:tc>
        <w:tc>
          <w:tcPr>
            <w:tcW w:w="2139" w:type="dxa"/>
            <w:tcBorders>
              <w:top w:val="single" w:sz="4" w:space="0" w:color="0077BE"/>
              <w:left w:val="single" w:sz="4" w:space="0" w:color="0077BE"/>
              <w:bottom w:val="single" w:sz="4" w:space="0" w:color="0077BE"/>
              <w:right w:val="single" w:sz="4" w:space="0" w:color="0077BE"/>
            </w:tcBorders>
          </w:tcPr>
          <w:p w14:paraId="7733408C" w14:textId="77777777" w:rsidR="00943696" w:rsidRDefault="001D7629">
            <w:pPr>
              <w:pStyle w:val="TableParagraph"/>
              <w:ind w:left="76"/>
              <w:rPr>
                <w:sz w:val="18"/>
              </w:rPr>
            </w:pPr>
            <w:r>
              <w:rPr>
                <w:color w:val="100249"/>
                <w:sz w:val="18"/>
              </w:rPr>
              <w:t>11–11.9 metres</w:t>
            </w:r>
          </w:p>
        </w:tc>
        <w:tc>
          <w:tcPr>
            <w:tcW w:w="2430" w:type="dxa"/>
            <w:tcBorders>
              <w:top w:val="single" w:sz="4" w:space="0" w:color="0077BE"/>
              <w:left w:val="single" w:sz="4" w:space="0" w:color="0077BE"/>
              <w:bottom w:val="single" w:sz="4" w:space="0" w:color="0077BE"/>
              <w:right w:val="single" w:sz="4" w:space="0" w:color="0077BE"/>
            </w:tcBorders>
          </w:tcPr>
          <w:p w14:paraId="7733408D" w14:textId="77777777" w:rsidR="00943696" w:rsidRDefault="001D7629">
            <w:pPr>
              <w:pStyle w:val="TableParagraph"/>
              <w:ind w:left="76"/>
              <w:rPr>
                <w:sz w:val="18"/>
              </w:rPr>
            </w:pPr>
            <w:r>
              <w:rPr>
                <w:color w:val="100249"/>
                <w:sz w:val="18"/>
              </w:rPr>
              <w:t>95.0–113.0 square metres</w:t>
            </w:r>
          </w:p>
        </w:tc>
        <w:tc>
          <w:tcPr>
            <w:tcW w:w="2139" w:type="dxa"/>
            <w:tcBorders>
              <w:top w:val="single" w:sz="4" w:space="0" w:color="0077BE"/>
              <w:left w:val="single" w:sz="4" w:space="0" w:color="0077BE"/>
              <w:bottom w:val="single" w:sz="4" w:space="0" w:color="0077BE"/>
              <w:right w:val="single" w:sz="4" w:space="0" w:color="0077BE"/>
            </w:tcBorders>
          </w:tcPr>
          <w:p w14:paraId="7733408E" w14:textId="77777777" w:rsidR="00943696" w:rsidRDefault="001D7629">
            <w:pPr>
              <w:pStyle w:val="TableParagraph"/>
              <w:rPr>
                <w:sz w:val="18"/>
              </w:rPr>
            </w:pPr>
            <w:r>
              <w:rPr>
                <w:color w:val="100249"/>
                <w:sz w:val="18"/>
              </w:rPr>
              <w:t>100 square metres</w:t>
            </w:r>
          </w:p>
        </w:tc>
        <w:tc>
          <w:tcPr>
            <w:tcW w:w="1848" w:type="dxa"/>
            <w:tcBorders>
              <w:top w:val="single" w:sz="4" w:space="0" w:color="0077BE"/>
              <w:left w:val="single" w:sz="4" w:space="0" w:color="0077BE"/>
              <w:bottom w:val="single" w:sz="4" w:space="0" w:color="0077BE"/>
              <w:right w:val="nil"/>
            </w:tcBorders>
          </w:tcPr>
          <w:p w14:paraId="7733408F" w14:textId="77777777" w:rsidR="00943696" w:rsidRDefault="001D7629">
            <w:pPr>
              <w:pStyle w:val="TableParagraph"/>
              <w:rPr>
                <w:sz w:val="18"/>
              </w:rPr>
            </w:pPr>
            <w:r>
              <w:rPr>
                <w:color w:val="100249"/>
                <w:sz w:val="18"/>
              </w:rPr>
              <w:t>6 metres</w:t>
            </w:r>
          </w:p>
        </w:tc>
      </w:tr>
      <w:tr w:rsidR="00943696" w14:paraId="77334096" w14:textId="77777777">
        <w:trPr>
          <w:trHeight w:val="363"/>
        </w:trPr>
        <w:tc>
          <w:tcPr>
            <w:tcW w:w="1077" w:type="dxa"/>
            <w:vMerge w:val="restart"/>
            <w:tcBorders>
              <w:top w:val="single" w:sz="4" w:space="0" w:color="0077BE"/>
              <w:left w:val="nil"/>
              <w:bottom w:val="single" w:sz="4" w:space="0" w:color="0077BE"/>
              <w:right w:val="single" w:sz="4" w:space="0" w:color="0077BE"/>
            </w:tcBorders>
          </w:tcPr>
          <w:p w14:paraId="77334091" w14:textId="77777777" w:rsidR="00943696" w:rsidRDefault="001D7629">
            <w:pPr>
              <w:pStyle w:val="TableParagraph"/>
              <w:ind w:left="81"/>
              <w:rPr>
                <w:sz w:val="18"/>
              </w:rPr>
            </w:pPr>
            <w:r>
              <w:rPr>
                <w:color w:val="100249"/>
                <w:sz w:val="18"/>
              </w:rPr>
              <w:t>TYPE C</w:t>
            </w:r>
          </w:p>
        </w:tc>
        <w:tc>
          <w:tcPr>
            <w:tcW w:w="2139" w:type="dxa"/>
            <w:tcBorders>
              <w:top w:val="single" w:sz="4" w:space="0" w:color="0077BE"/>
              <w:left w:val="single" w:sz="4" w:space="0" w:color="0077BE"/>
              <w:bottom w:val="single" w:sz="4" w:space="0" w:color="0077BE"/>
              <w:right w:val="single" w:sz="4" w:space="0" w:color="0077BE"/>
            </w:tcBorders>
          </w:tcPr>
          <w:p w14:paraId="77334092" w14:textId="77777777" w:rsidR="00943696" w:rsidRDefault="001D7629">
            <w:pPr>
              <w:pStyle w:val="TableParagraph"/>
              <w:ind w:left="76"/>
              <w:rPr>
                <w:sz w:val="18"/>
              </w:rPr>
            </w:pPr>
            <w:r>
              <w:rPr>
                <w:color w:val="100249"/>
                <w:sz w:val="18"/>
              </w:rPr>
              <w:t>12–12.9 metres</w:t>
            </w:r>
          </w:p>
        </w:tc>
        <w:tc>
          <w:tcPr>
            <w:tcW w:w="2430" w:type="dxa"/>
            <w:tcBorders>
              <w:top w:val="single" w:sz="4" w:space="0" w:color="0077BE"/>
              <w:left w:val="single" w:sz="4" w:space="0" w:color="0077BE"/>
              <w:bottom w:val="single" w:sz="4" w:space="0" w:color="0077BE"/>
              <w:right w:val="single" w:sz="4" w:space="0" w:color="0077BE"/>
            </w:tcBorders>
          </w:tcPr>
          <w:p w14:paraId="77334093" w14:textId="77777777" w:rsidR="00943696" w:rsidRDefault="001D7629">
            <w:pPr>
              <w:pStyle w:val="TableParagraph"/>
              <w:ind w:left="76"/>
              <w:rPr>
                <w:sz w:val="18"/>
              </w:rPr>
            </w:pPr>
            <w:r>
              <w:rPr>
                <w:color w:val="100249"/>
                <w:sz w:val="18"/>
              </w:rPr>
              <w:t>113.1–132.6 square metres</w:t>
            </w:r>
          </w:p>
        </w:tc>
        <w:tc>
          <w:tcPr>
            <w:tcW w:w="2139" w:type="dxa"/>
            <w:tcBorders>
              <w:top w:val="single" w:sz="4" w:space="0" w:color="0077BE"/>
              <w:left w:val="single" w:sz="4" w:space="0" w:color="0077BE"/>
              <w:bottom w:val="single" w:sz="4" w:space="0" w:color="0077BE"/>
              <w:right w:val="single" w:sz="4" w:space="0" w:color="0077BE"/>
            </w:tcBorders>
          </w:tcPr>
          <w:p w14:paraId="77334094" w14:textId="77777777" w:rsidR="00943696" w:rsidRDefault="001D7629">
            <w:pPr>
              <w:pStyle w:val="TableParagraph"/>
              <w:rPr>
                <w:sz w:val="18"/>
              </w:rPr>
            </w:pPr>
            <w:r>
              <w:rPr>
                <w:color w:val="100249"/>
                <w:sz w:val="18"/>
              </w:rPr>
              <w:t>121 square metres</w:t>
            </w:r>
          </w:p>
        </w:tc>
        <w:tc>
          <w:tcPr>
            <w:tcW w:w="1848" w:type="dxa"/>
            <w:tcBorders>
              <w:top w:val="single" w:sz="4" w:space="0" w:color="0077BE"/>
              <w:left w:val="single" w:sz="4" w:space="0" w:color="0077BE"/>
              <w:bottom w:val="single" w:sz="4" w:space="0" w:color="0077BE"/>
              <w:right w:val="nil"/>
            </w:tcBorders>
          </w:tcPr>
          <w:p w14:paraId="77334095" w14:textId="77777777" w:rsidR="00943696" w:rsidRDefault="001D7629">
            <w:pPr>
              <w:pStyle w:val="TableParagraph"/>
              <w:rPr>
                <w:sz w:val="18"/>
              </w:rPr>
            </w:pPr>
            <w:r>
              <w:rPr>
                <w:color w:val="100249"/>
                <w:sz w:val="18"/>
              </w:rPr>
              <w:t>6.5 metres</w:t>
            </w:r>
          </w:p>
        </w:tc>
      </w:tr>
      <w:tr w:rsidR="00943696" w14:paraId="7733409C" w14:textId="77777777">
        <w:trPr>
          <w:trHeight w:val="363"/>
        </w:trPr>
        <w:tc>
          <w:tcPr>
            <w:tcW w:w="1077" w:type="dxa"/>
            <w:vMerge/>
            <w:tcBorders>
              <w:top w:val="nil"/>
              <w:left w:val="nil"/>
              <w:bottom w:val="single" w:sz="4" w:space="0" w:color="0077BE"/>
              <w:right w:val="single" w:sz="4" w:space="0" w:color="0077BE"/>
            </w:tcBorders>
          </w:tcPr>
          <w:p w14:paraId="77334097" w14:textId="77777777" w:rsidR="00943696" w:rsidRDefault="00943696">
            <w:pPr>
              <w:rPr>
                <w:sz w:val="2"/>
                <w:szCs w:val="2"/>
              </w:rPr>
            </w:pPr>
          </w:p>
        </w:tc>
        <w:tc>
          <w:tcPr>
            <w:tcW w:w="2139" w:type="dxa"/>
            <w:tcBorders>
              <w:top w:val="single" w:sz="4" w:space="0" w:color="0077BE"/>
              <w:left w:val="single" w:sz="4" w:space="0" w:color="0077BE"/>
              <w:bottom w:val="single" w:sz="4" w:space="0" w:color="0077BE"/>
              <w:right w:val="single" w:sz="4" w:space="0" w:color="0077BE"/>
            </w:tcBorders>
          </w:tcPr>
          <w:p w14:paraId="77334098" w14:textId="77777777" w:rsidR="00943696" w:rsidRDefault="001D7629">
            <w:pPr>
              <w:pStyle w:val="TableParagraph"/>
              <w:ind w:left="76"/>
              <w:rPr>
                <w:sz w:val="18"/>
              </w:rPr>
            </w:pPr>
            <w:r>
              <w:rPr>
                <w:color w:val="100249"/>
                <w:sz w:val="18"/>
              </w:rPr>
              <w:t>13–13.9 metres</w:t>
            </w:r>
          </w:p>
        </w:tc>
        <w:tc>
          <w:tcPr>
            <w:tcW w:w="2430" w:type="dxa"/>
            <w:tcBorders>
              <w:top w:val="single" w:sz="4" w:space="0" w:color="0077BE"/>
              <w:left w:val="single" w:sz="4" w:space="0" w:color="0077BE"/>
              <w:bottom w:val="single" w:sz="4" w:space="0" w:color="0077BE"/>
              <w:right w:val="single" w:sz="4" w:space="0" w:color="0077BE"/>
            </w:tcBorders>
          </w:tcPr>
          <w:p w14:paraId="77334099" w14:textId="77777777" w:rsidR="00943696" w:rsidRDefault="001D7629">
            <w:pPr>
              <w:pStyle w:val="TableParagraph"/>
              <w:ind w:left="76"/>
              <w:rPr>
                <w:sz w:val="18"/>
              </w:rPr>
            </w:pPr>
            <w:r>
              <w:rPr>
                <w:color w:val="100249"/>
                <w:sz w:val="18"/>
              </w:rPr>
              <w:t>132.7–153.8 square metres</w:t>
            </w:r>
          </w:p>
        </w:tc>
        <w:tc>
          <w:tcPr>
            <w:tcW w:w="2139" w:type="dxa"/>
            <w:tcBorders>
              <w:top w:val="single" w:sz="4" w:space="0" w:color="0077BE"/>
              <w:left w:val="single" w:sz="4" w:space="0" w:color="0077BE"/>
              <w:bottom w:val="single" w:sz="4" w:space="0" w:color="0077BE"/>
              <w:right w:val="single" w:sz="4" w:space="0" w:color="0077BE"/>
            </w:tcBorders>
          </w:tcPr>
          <w:p w14:paraId="7733409A" w14:textId="77777777" w:rsidR="00943696" w:rsidRDefault="001D7629">
            <w:pPr>
              <w:pStyle w:val="TableParagraph"/>
              <w:rPr>
                <w:sz w:val="18"/>
              </w:rPr>
            </w:pPr>
            <w:r>
              <w:rPr>
                <w:color w:val="100249"/>
                <w:sz w:val="18"/>
              </w:rPr>
              <w:t>136 square metres</w:t>
            </w:r>
          </w:p>
        </w:tc>
        <w:tc>
          <w:tcPr>
            <w:tcW w:w="1848" w:type="dxa"/>
            <w:tcBorders>
              <w:top w:val="single" w:sz="4" w:space="0" w:color="0077BE"/>
              <w:left w:val="single" w:sz="4" w:space="0" w:color="0077BE"/>
              <w:bottom w:val="single" w:sz="4" w:space="0" w:color="0077BE"/>
              <w:right w:val="nil"/>
            </w:tcBorders>
          </w:tcPr>
          <w:p w14:paraId="7733409B" w14:textId="77777777" w:rsidR="00943696" w:rsidRDefault="001D7629">
            <w:pPr>
              <w:pStyle w:val="TableParagraph"/>
              <w:rPr>
                <w:sz w:val="18"/>
              </w:rPr>
            </w:pPr>
            <w:r>
              <w:rPr>
                <w:color w:val="100249"/>
                <w:sz w:val="18"/>
              </w:rPr>
              <w:t>7 metres</w:t>
            </w:r>
          </w:p>
        </w:tc>
      </w:tr>
      <w:tr w:rsidR="00943696" w14:paraId="773340A2" w14:textId="77777777">
        <w:trPr>
          <w:trHeight w:val="603"/>
        </w:trPr>
        <w:tc>
          <w:tcPr>
            <w:tcW w:w="1077" w:type="dxa"/>
            <w:vMerge/>
            <w:tcBorders>
              <w:top w:val="nil"/>
              <w:left w:val="nil"/>
              <w:bottom w:val="single" w:sz="4" w:space="0" w:color="0077BE"/>
              <w:right w:val="single" w:sz="4" w:space="0" w:color="0077BE"/>
            </w:tcBorders>
          </w:tcPr>
          <w:p w14:paraId="7733409D" w14:textId="77777777" w:rsidR="00943696" w:rsidRDefault="00943696">
            <w:pPr>
              <w:rPr>
                <w:sz w:val="2"/>
                <w:szCs w:val="2"/>
              </w:rPr>
            </w:pPr>
          </w:p>
        </w:tc>
        <w:tc>
          <w:tcPr>
            <w:tcW w:w="2139" w:type="dxa"/>
            <w:tcBorders>
              <w:top w:val="single" w:sz="4" w:space="0" w:color="0077BE"/>
              <w:left w:val="single" w:sz="4" w:space="0" w:color="0077BE"/>
              <w:bottom w:val="single" w:sz="4" w:space="0" w:color="0077BE"/>
              <w:right w:val="single" w:sz="4" w:space="0" w:color="0077BE"/>
            </w:tcBorders>
          </w:tcPr>
          <w:p w14:paraId="7733409E" w14:textId="77777777" w:rsidR="00943696" w:rsidRDefault="001D7629">
            <w:pPr>
              <w:pStyle w:val="TableParagraph"/>
              <w:ind w:left="76"/>
              <w:rPr>
                <w:sz w:val="18"/>
              </w:rPr>
            </w:pPr>
            <w:r>
              <w:rPr>
                <w:color w:val="100249"/>
                <w:sz w:val="18"/>
              </w:rPr>
              <w:t>14 metres and greater</w:t>
            </w:r>
          </w:p>
        </w:tc>
        <w:tc>
          <w:tcPr>
            <w:tcW w:w="2430" w:type="dxa"/>
            <w:tcBorders>
              <w:top w:val="single" w:sz="4" w:space="0" w:color="0077BE"/>
              <w:left w:val="single" w:sz="4" w:space="0" w:color="0077BE"/>
              <w:bottom w:val="single" w:sz="4" w:space="0" w:color="0077BE"/>
              <w:right w:val="single" w:sz="4" w:space="0" w:color="0077BE"/>
            </w:tcBorders>
          </w:tcPr>
          <w:p w14:paraId="7733409F" w14:textId="77777777" w:rsidR="00943696" w:rsidRDefault="001D7629">
            <w:pPr>
              <w:pStyle w:val="TableParagraph"/>
              <w:spacing w:before="76" w:line="237" w:lineRule="auto"/>
              <w:ind w:left="76" w:right="450"/>
              <w:rPr>
                <w:sz w:val="18"/>
              </w:rPr>
            </w:pPr>
            <w:r>
              <w:rPr>
                <w:color w:val="100249"/>
                <w:sz w:val="18"/>
              </w:rPr>
              <w:t>Above 153.9 square metres</w:t>
            </w:r>
          </w:p>
        </w:tc>
        <w:tc>
          <w:tcPr>
            <w:tcW w:w="2139" w:type="dxa"/>
            <w:tcBorders>
              <w:top w:val="single" w:sz="4" w:space="0" w:color="0077BE"/>
              <w:left w:val="single" w:sz="4" w:space="0" w:color="0077BE"/>
              <w:bottom w:val="single" w:sz="4" w:space="0" w:color="0077BE"/>
              <w:right w:val="single" w:sz="4" w:space="0" w:color="0077BE"/>
            </w:tcBorders>
          </w:tcPr>
          <w:p w14:paraId="773340A0" w14:textId="77777777" w:rsidR="00943696" w:rsidRDefault="001D7629">
            <w:pPr>
              <w:pStyle w:val="TableParagraph"/>
              <w:ind w:left="76"/>
              <w:rPr>
                <w:sz w:val="18"/>
              </w:rPr>
            </w:pPr>
            <w:r>
              <w:rPr>
                <w:color w:val="100249"/>
                <w:sz w:val="18"/>
              </w:rPr>
              <w:t>144 square metres</w:t>
            </w:r>
          </w:p>
        </w:tc>
        <w:tc>
          <w:tcPr>
            <w:tcW w:w="1848" w:type="dxa"/>
            <w:tcBorders>
              <w:top w:val="single" w:sz="4" w:space="0" w:color="0077BE"/>
              <w:left w:val="single" w:sz="4" w:space="0" w:color="0077BE"/>
              <w:bottom w:val="single" w:sz="4" w:space="0" w:color="0077BE"/>
              <w:right w:val="nil"/>
            </w:tcBorders>
          </w:tcPr>
          <w:p w14:paraId="773340A1" w14:textId="77777777" w:rsidR="00943696" w:rsidRDefault="001D7629">
            <w:pPr>
              <w:pStyle w:val="TableParagraph"/>
              <w:ind w:left="76"/>
              <w:rPr>
                <w:sz w:val="18"/>
              </w:rPr>
            </w:pPr>
            <w:r>
              <w:rPr>
                <w:color w:val="100249"/>
                <w:sz w:val="18"/>
              </w:rPr>
              <w:t>7.5 metres</w:t>
            </w:r>
          </w:p>
        </w:tc>
      </w:tr>
    </w:tbl>
    <w:p w14:paraId="773340A3" w14:textId="77777777" w:rsidR="00943696" w:rsidRDefault="001D7629">
      <w:pPr>
        <w:spacing w:before="120"/>
        <w:ind w:left="10708" w:right="8161"/>
        <w:jc w:val="center"/>
        <w:rPr>
          <w:rFonts w:ascii="VIC"/>
          <w:b/>
          <w:i/>
          <w:sz w:val="15"/>
        </w:rPr>
      </w:pPr>
      <w:r>
        <w:rPr>
          <w:rFonts w:ascii="VIC"/>
          <w:b/>
          <w:i/>
          <w:color w:val="414042"/>
          <w:sz w:val="15"/>
        </w:rPr>
        <w:t>Note</w:t>
      </w:r>
    </w:p>
    <w:p w14:paraId="773340A4" w14:textId="77777777" w:rsidR="00943696" w:rsidRDefault="001D7629">
      <w:pPr>
        <w:pStyle w:val="ListParagraph"/>
        <w:numPr>
          <w:ilvl w:val="0"/>
          <w:numId w:val="13"/>
        </w:numPr>
        <w:tabs>
          <w:tab w:val="left" w:pos="12137"/>
        </w:tabs>
        <w:spacing w:before="51" w:line="228" w:lineRule="auto"/>
        <w:ind w:right="197" w:firstLine="0"/>
        <w:rPr>
          <w:rFonts w:ascii="VIC Light Italic"/>
          <w:i/>
          <w:sz w:val="14"/>
        </w:rPr>
      </w:pPr>
      <w:r>
        <w:rPr>
          <w:rFonts w:ascii="VIC Light Italic"/>
          <w:i/>
          <w:color w:val="414042"/>
          <w:sz w:val="14"/>
        </w:rPr>
        <w:t xml:space="preserve">If using the radius rather than the diameter to calculate the mature canopy cover area, use the formula area = 3.14*r2: the radius is half the diameter. For example, for a diameter of 4 metres, use area = </w:t>
      </w:r>
      <w:r>
        <w:rPr>
          <w:rFonts w:ascii="VIC Light Italic"/>
          <w:i/>
          <w:color w:val="414042"/>
          <w:spacing w:val="2"/>
          <w:sz w:val="14"/>
        </w:rPr>
        <w:t xml:space="preserve">3.14*2*2 </w:t>
      </w:r>
      <w:r>
        <w:rPr>
          <w:rFonts w:ascii="VIC Light Italic"/>
          <w:i/>
          <w:color w:val="414042"/>
          <w:sz w:val="14"/>
        </w:rPr>
        <w:t>=</w:t>
      </w:r>
      <w:r>
        <w:rPr>
          <w:rFonts w:ascii="VIC Light Italic"/>
          <w:i/>
          <w:color w:val="414042"/>
          <w:spacing w:val="-1"/>
          <w:sz w:val="14"/>
        </w:rPr>
        <w:t xml:space="preserve"> </w:t>
      </w:r>
      <w:r>
        <w:rPr>
          <w:rFonts w:ascii="VIC Light Italic"/>
          <w:i/>
          <w:color w:val="414042"/>
          <w:spacing w:val="3"/>
          <w:sz w:val="14"/>
        </w:rPr>
        <w:t>12.56.</w:t>
      </w:r>
    </w:p>
    <w:p w14:paraId="773340A5" w14:textId="77777777" w:rsidR="00943696" w:rsidRDefault="00943696">
      <w:pPr>
        <w:spacing w:line="228" w:lineRule="auto"/>
        <w:rPr>
          <w:rFonts w:ascii="VIC Light Italic"/>
          <w:sz w:val="14"/>
        </w:rPr>
        <w:sectPr w:rsidR="00943696">
          <w:footerReference w:type="default" r:id="rId116"/>
          <w:pgSz w:w="23820" w:h="16840" w:orient="landscape"/>
          <w:pgMar w:top="740" w:right="960" w:bottom="600" w:left="1020" w:header="559" w:footer="414" w:gutter="0"/>
          <w:cols w:space="720"/>
        </w:sectPr>
      </w:pPr>
    </w:p>
    <w:p w14:paraId="773340A6" w14:textId="77777777" w:rsidR="00943696" w:rsidRDefault="00943696">
      <w:pPr>
        <w:pStyle w:val="BodyText"/>
        <w:rPr>
          <w:rFonts w:ascii="VIC Light Italic"/>
          <w:i/>
          <w:sz w:val="20"/>
        </w:rPr>
      </w:pPr>
    </w:p>
    <w:p w14:paraId="773340A7" w14:textId="77777777" w:rsidR="00943696" w:rsidRDefault="00943696">
      <w:pPr>
        <w:pStyle w:val="BodyText"/>
        <w:rPr>
          <w:rFonts w:ascii="VIC Light Italic"/>
          <w:i/>
          <w:sz w:val="20"/>
        </w:rPr>
      </w:pPr>
    </w:p>
    <w:p w14:paraId="773340A8" w14:textId="77777777" w:rsidR="00943696" w:rsidRDefault="00943696">
      <w:pPr>
        <w:pStyle w:val="BodyText"/>
        <w:spacing w:before="9"/>
        <w:rPr>
          <w:rFonts w:ascii="VIC Light Italic"/>
          <w:i/>
          <w:sz w:val="29"/>
        </w:rPr>
      </w:pPr>
    </w:p>
    <w:bookmarkStart w:id="15" w:name="_bookmark10"/>
    <w:bookmarkEnd w:id="15"/>
    <w:p w14:paraId="773340A9" w14:textId="6CA75A8F" w:rsidR="00943696" w:rsidRDefault="00000000">
      <w:pPr>
        <w:pStyle w:val="BodyText"/>
        <w:spacing w:line="20" w:lineRule="exact"/>
        <w:ind w:left="12011"/>
        <w:rPr>
          <w:rFonts w:ascii="VIC Light Italic"/>
          <w:sz w:val="2"/>
        </w:rPr>
      </w:pPr>
      <w:r>
        <w:rPr>
          <w:rFonts w:ascii="VIC Light Italic"/>
          <w:sz w:val="2"/>
        </w:rPr>
      </w:r>
      <w:r w:rsidR="001367CF">
        <w:rPr>
          <w:rFonts w:ascii="VIC Light Italic"/>
          <w:sz w:val="2"/>
        </w:rPr>
        <w:pict w14:anchorId="77334EDF">
          <v:group id="_x0000_s4202" style="width:480.9pt;height:.75pt;mso-position-horizontal-relative:char;mso-position-vertical-relative:line" coordsize="9618,15">
            <v:line id="_x0000_s4204" style="position:absolute" from="0,8" to="784,8" strokecolor="#0077be"/>
            <v:line id="_x0000_s4203" style="position:absolute" from="784,8" to="9618,8" strokecolor="#0077be"/>
            <w10:anchorlock/>
          </v:group>
        </w:pict>
      </w:r>
    </w:p>
    <w:p w14:paraId="773340AA" w14:textId="77777777" w:rsidR="00943696" w:rsidRDefault="00943696">
      <w:pPr>
        <w:spacing w:line="20" w:lineRule="exact"/>
        <w:rPr>
          <w:rFonts w:ascii="VIC Light Italic"/>
          <w:sz w:val="2"/>
        </w:rPr>
        <w:sectPr w:rsidR="00943696">
          <w:footerReference w:type="default" r:id="rId117"/>
          <w:pgSz w:w="23820" w:h="16840" w:orient="landscape"/>
          <w:pgMar w:top="740" w:right="960" w:bottom="600" w:left="1020" w:header="559" w:footer="414" w:gutter="0"/>
          <w:cols w:space="720"/>
        </w:sectPr>
      </w:pPr>
    </w:p>
    <w:p w14:paraId="773340AB" w14:textId="77777777" w:rsidR="00943696" w:rsidRDefault="001D7629">
      <w:pPr>
        <w:pStyle w:val="Heading5"/>
        <w:spacing w:line="250" w:lineRule="exact"/>
        <w:rPr>
          <w:rFonts w:ascii="VIC SemiBold"/>
          <w:b/>
        </w:rPr>
      </w:pPr>
      <w:r>
        <w:rPr>
          <w:rFonts w:ascii="VIC SemiBold"/>
          <w:b/>
          <w:color w:val="100249"/>
        </w:rPr>
        <w:t>Table C: Planter soil volume requirements for canopy trees</w:t>
      </w:r>
    </w:p>
    <w:tbl>
      <w:tblPr>
        <w:tblW w:w="0" w:type="auto"/>
        <w:tblInd w:w="121" w:type="dxa"/>
        <w:tblBorders>
          <w:top w:val="single" w:sz="2" w:space="0" w:color="00B2A9"/>
          <w:left w:val="single" w:sz="2" w:space="0" w:color="00B2A9"/>
          <w:bottom w:val="single" w:sz="2" w:space="0" w:color="00B2A9"/>
          <w:right w:val="single" w:sz="2" w:space="0" w:color="00B2A9"/>
          <w:insideH w:val="single" w:sz="2" w:space="0" w:color="00B2A9"/>
          <w:insideV w:val="single" w:sz="2" w:space="0" w:color="00B2A9"/>
        </w:tblBorders>
        <w:tblLayout w:type="fixed"/>
        <w:tblCellMar>
          <w:left w:w="0" w:type="dxa"/>
          <w:right w:w="0" w:type="dxa"/>
        </w:tblCellMar>
        <w:tblLook w:val="01E0" w:firstRow="1" w:lastRow="1" w:firstColumn="1" w:lastColumn="1" w:noHBand="0" w:noVBand="0"/>
      </w:tblPr>
      <w:tblGrid>
        <w:gridCol w:w="1077"/>
        <w:gridCol w:w="2139"/>
        <w:gridCol w:w="2139"/>
        <w:gridCol w:w="2139"/>
        <w:gridCol w:w="2139"/>
      </w:tblGrid>
      <w:tr w:rsidR="00943696" w14:paraId="773340B1" w14:textId="77777777">
        <w:trPr>
          <w:trHeight w:val="588"/>
        </w:trPr>
        <w:tc>
          <w:tcPr>
            <w:tcW w:w="1077" w:type="dxa"/>
            <w:tcBorders>
              <w:left w:val="nil"/>
              <w:right w:val="single" w:sz="4" w:space="0" w:color="FFFFFF"/>
            </w:tcBorders>
            <w:shd w:val="clear" w:color="auto" w:fill="0077BE"/>
          </w:tcPr>
          <w:p w14:paraId="773340AC" w14:textId="77777777" w:rsidR="00943696" w:rsidRDefault="001D7629">
            <w:pPr>
              <w:pStyle w:val="TableParagraph"/>
              <w:spacing w:before="77"/>
              <w:ind w:left="79"/>
              <w:rPr>
                <w:rFonts w:ascii="VIC SemiBold"/>
                <w:b/>
                <w:sz w:val="18"/>
              </w:rPr>
            </w:pPr>
            <w:r>
              <w:rPr>
                <w:rFonts w:ascii="VIC SemiBold"/>
                <w:b/>
                <w:color w:val="FFFFFF"/>
                <w:sz w:val="18"/>
              </w:rPr>
              <w:t>Tree Size</w:t>
            </w:r>
          </w:p>
        </w:tc>
        <w:tc>
          <w:tcPr>
            <w:tcW w:w="2139" w:type="dxa"/>
            <w:tcBorders>
              <w:left w:val="single" w:sz="4" w:space="0" w:color="FFFFFF"/>
              <w:right w:val="single" w:sz="4" w:space="0" w:color="FFFFFF"/>
            </w:tcBorders>
            <w:shd w:val="clear" w:color="auto" w:fill="0077BE"/>
          </w:tcPr>
          <w:p w14:paraId="773340AD" w14:textId="77777777" w:rsidR="00943696" w:rsidRDefault="001D7629">
            <w:pPr>
              <w:pStyle w:val="TableParagraph"/>
              <w:spacing w:before="93" w:line="218" w:lineRule="auto"/>
              <w:ind w:right="696"/>
              <w:rPr>
                <w:rFonts w:ascii="VIC SemiBold"/>
                <w:b/>
                <w:sz w:val="18"/>
              </w:rPr>
            </w:pPr>
            <w:r>
              <w:rPr>
                <w:rFonts w:ascii="VIC SemiBold"/>
                <w:b/>
                <w:color w:val="FFFFFF"/>
                <w:sz w:val="18"/>
              </w:rPr>
              <w:t>Mature canopy diameter</w:t>
            </w:r>
          </w:p>
        </w:tc>
        <w:tc>
          <w:tcPr>
            <w:tcW w:w="2139" w:type="dxa"/>
            <w:tcBorders>
              <w:left w:val="single" w:sz="4" w:space="0" w:color="FFFFFF"/>
              <w:right w:val="single" w:sz="4" w:space="0" w:color="FFFFFF"/>
            </w:tcBorders>
            <w:shd w:val="clear" w:color="auto" w:fill="0077BE"/>
          </w:tcPr>
          <w:p w14:paraId="773340AE" w14:textId="77777777" w:rsidR="00943696" w:rsidRDefault="001D7629">
            <w:pPr>
              <w:pStyle w:val="TableParagraph"/>
              <w:spacing w:before="93" w:line="218" w:lineRule="auto"/>
              <w:ind w:right="315"/>
              <w:rPr>
                <w:rFonts w:ascii="VIC SemiBold"/>
                <w:b/>
                <w:sz w:val="10"/>
              </w:rPr>
            </w:pPr>
            <w:r>
              <w:rPr>
                <w:rFonts w:ascii="VIC SemiBold"/>
                <w:b/>
                <w:color w:val="FFFFFF"/>
                <w:sz w:val="18"/>
              </w:rPr>
              <w:t>Minimum required planter soil volume</w:t>
            </w:r>
            <w:r>
              <w:rPr>
                <w:rFonts w:ascii="VIC SemiBold"/>
                <w:b/>
                <w:color w:val="FFFFFF"/>
                <w:position w:val="6"/>
                <w:sz w:val="10"/>
              </w:rPr>
              <w:t>1</w:t>
            </w:r>
          </w:p>
        </w:tc>
        <w:tc>
          <w:tcPr>
            <w:tcW w:w="2139" w:type="dxa"/>
            <w:tcBorders>
              <w:left w:val="single" w:sz="4" w:space="0" w:color="FFFFFF"/>
              <w:right w:val="single" w:sz="4" w:space="0" w:color="FFFFFF"/>
            </w:tcBorders>
            <w:shd w:val="clear" w:color="auto" w:fill="0077BE"/>
          </w:tcPr>
          <w:p w14:paraId="773340AF" w14:textId="77777777" w:rsidR="00943696" w:rsidRDefault="001D7629">
            <w:pPr>
              <w:pStyle w:val="TableParagraph"/>
              <w:spacing w:before="93" w:line="218" w:lineRule="auto"/>
              <w:ind w:left="74" w:right="438"/>
              <w:rPr>
                <w:rFonts w:ascii="VIC SemiBold"/>
                <w:b/>
                <w:sz w:val="18"/>
              </w:rPr>
            </w:pPr>
            <w:r>
              <w:rPr>
                <w:rFonts w:ascii="VIC SemiBold"/>
                <w:b/>
                <w:color w:val="FFFFFF"/>
                <w:sz w:val="18"/>
              </w:rPr>
              <w:t>Minimum soil plan dimension</w:t>
            </w:r>
          </w:p>
        </w:tc>
        <w:tc>
          <w:tcPr>
            <w:tcW w:w="2139" w:type="dxa"/>
            <w:tcBorders>
              <w:left w:val="single" w:sz="4" w:space="0" w:color="FFFFFF"/>
              <w:right w:val="single" w:sz="4" w:space="0" w:color="FFFFFF"/>
            </w:tcBorders>
            <w:shd w:val="clear" w:color="auto" w:fill="0077BE"/>
          </w:tcPr>
          <w:p w14:paraId="773340B0" w14:textId="77777777" w:rsidR="00943696" w:rsidRDefault="001D7629">
            <w:pPr>
              <w:pStyle w:val="TableParagraph"/>
              <w:spacing w:before="93" w:line="218" w:lineRule="auto"/>
              <w:ind w:left="74" w:right="180"/>
              <w:rPr>
                <w:rFonts w:ascii="VIC SemiBold"/>
                <w:b/>
                <w:sz w:val="10"/>
              </w:rPr>
            </w:pPr>
            <w:r>
              <w:rPr>
                <w:rFonts w:ascii="VIC SemiBold"/>
                <w:b/>
                <w:color w:val="FFFFFF"/>
                <w:sz w:val="18"/>
              </w:rPr>
              <w:t>Minimum planter soil depth</w:t>
            </w:r>
            <w:r>
              <w:rPr>
                <w:rFonts w:ascii="VIC SemiBold"/>
                <w:b/>
                <w:color w:val="FFFFFF"/>
                <w:position w:val="6"/>
                <w:sz w:val="10"/>
              </w:rPr>
              <w:t>1</w:t>
            </w:r>
          </w:p>
        </w:tc>
      </w:tr>
      <w:tr w:rsidR="00943696" w14:paraId="773340B7" w14:textId="77777777">
        <w:trPr>
          <w:trHeight w:val="365"/>
        </w:trPr>
        <w:tc>
          <w:tcPr>
            <w:tcW w:w="1077" w:type="dxa"/>
            <w:vMerge w:val="restart"/>
            <w:tcBorders>
              <w:left w:val="nil"/>
              <w:bottom w:val="single" w:sz="4" w:space="0" w:color="0077BE"/>
              <w:right w:val="single" w:sz="4" w:space="0" w:color="0077BE"/>
            </w:tcBorders>
          </w:tcPr>
          <w:p w14:paraId="773340B2" w14:textId="77777777" w:rsidR="00943696" w:rsidRDefault="001D7629">
            <w:pPr>
              <w:pStyle w:val="TableParagraph"/>
              <w:spacing w:before="77"/>
              <w:ind w:left="79"/>
              <w:rPr>
                <w:sz w:val="18"/>
              </w:rPr>
            </w:pPr>
            <w:r>
              <w:rPr>
                <w:color w:val="100249"/>
                <w:sz w:val="18"/>
              </w:rPr>
              <w:t>TYPE A</w:t>
            </w:r>
          </w:p>
        </w:tc>
        <w:tc>
          <w:tcPr>
            <w:tcW w:w="2139" w:type="dxa"/>
            <w:tcBorders>
              <w:left w:val="single" w:sz="4" w:space="0" w:color="0077BE"/>
              <w:bottom w:val="single" w:sz="4" w:space="0" w:color="0077BE"/>
              <w:right w:val="single" w:sz="4" w:space="0" w:color="0077BE"/>
            </w:tcBorders>
          </w:tcPr>
          <w:p w14:paraId="773340B3" w14:textId="77777777" w:rsidR="00943696" w:rsidRDefault="001D7629">
            <w:pPr>
              <w:pStyle w:val="TableParagraph"/>
              <w:spacing w:before="77"/>
              <w:rPr>
                <w:sz w:val="18"/>
              </w:rPr>
            </w:pPr>
            <w:r>
              <w:rPr>
                <w:color w:val="100249"/>
                <w:sz w:val="18"/>
              </w:rPr>
              <w:t>4m–4.9 metres</w:t>
            </w:r>
          </w:p>
        </w:tc>
        <w:tc>
          <w:tcPr>
            <w:tcW w:w="2139" w:type="dxa"/>
            <w:tcBorders>
              <w:left w:val="single" w:sz="4" w:space="0" w:color="0077BE"/>
              <w:bottom w:val="single" w:sz="4" w:space="0" w:color="0077BE"/>
              <w:right w:val="single" w:sz="4" w:space="0" w:color="0077BE"/>
            </w:tcBorders>
          </w:tcPr>
          <w:p w14:paraId="773340B4" w14:textId="77777777" w:rsidR="00943696" w:rsidRDefault="001D7629">
            <w:pPr>
              <w:pStyle w:val="TableParagraph"/>
              <w:spacing w:before="77"/>
              <w:rPr>
                <w:sz w:val="18"/>
              </w:rPr>
            </w:pPr>
            <w:r>
              <w:rPr>
                <w:color w:val="100249"/>
                <w:sz w:val="18"/>
              </w:rPr>
              <w:t>7.54 cubic metres</w:t>
            </w:r>
          </w:p>
        </w:tc>
        <w:tc>
          <w:tcPr>
            <w:tcW w:w="2139" w:type="dxa"/>
            <w:tcBorders>
              <w:left w:val="single" w:sz="4" w:space="0" w:color="0077BE"/>
              <w:bottom w:val="single" w:sz="4" w:space="0" w:color="0077BE"/>
              <w:right w:val="single" w:sz="4" w:space="0" w:color="0077BE"/>
            </w:tcBorders>
          </w:tcPr>
          <w:p w14:paraId="773340B5" w14:textId="77777777" w:rsidR="00943696" w:rsidRDefault="001D7629">
            <w:pPr>
              <w:pStyle w:val="TableParagraph"/>
              <w:spacing w:before="77"/>
              <w:ind w:left="74"/>
              <w:rPr>
                <w:sz w:val="18"/>
              </w:rPr>
            </w:pPr>
            <w:r>
              <w:rPr>
                <w:color w:val="100249"/>
                <w:sz w:val="18"/>
              </w:rPr>
              <w:t>2.5 metres</w:t>
            </w:r>
          </w:p>
        </w:tc>
        <w:tc>
          <w:tcPr>
            <w:tcW w:w="2139" w:type="dxa"/>
            <w:tcBorders>
              <w:left w:val="single" w:sz="4" w:space="0" w:color="0077BE"/>
              <w:bottom w:val="single" w:sz="4" w:space="0" w:color="0077BE"/>
              <w:right w:val="nil"/>
            </w:tcBorders>
          </w:tcPr>
          <w:p w14:paraId="773340B6" w14:textId="77777777" w:rsidR="00943696" w:rsidRDefault="001D7629">
            <w:pPr>
              <w:pStyle w:val="TableParagraph"/>
              <w:spacing w:before="77"/>
              <w:ind w:left="74"/>
              <w:rPr>
                <w:sz w:val="18"/>
              </w:rPr>
            </w:pPr>
            <w:r>
              <w:rPr>
                <w:color w:val="100249"/>
                <w:sz w:val="18"/>
              </w:rPr>
              <w:t>0.8 metres</w:t>
            </w:r>
          </w:p>
        </w:tc>
      </w:tr>
      <w:tr w:rsidR="00943696" w14:paraId="773340BD" w14:textId="77777777">
        <w:trPr>
          <w:trHeight w:val="363"/>
        </w:trPr>
        <w:tc>
          <w:tcPr>
            <w:tcW w:w="1077" w:type="dxa"/>
            <w:vMerge/>
            <w:tcBorders>
              <w:top w:val="nil"/>
              <w:left w:val="nil"/>
              <w:bottom w:val="single" w:sz="4" w:space="0" w:color="0077BE"/>
              <w:right w:val="single" w:sz="4" w:space="0" w:color="0077BE"/>
            </w:tcBorders>
          </w:tcPr>
          <w:p w14:paraId="773340B8" w14:textId="77777777" w:rsidR="00943696" w:rsidRDefault="00943696">
            <w:pPr>
              <w:rPr>
                <w:sz w:val="2"/>
                <w:szCs w:val="2"/>
              </w:rPr>
            </w:pPr>
          </w:p>
        </w:tc>
        <w:tc>
          <w:tcPr>
            <w:tcW w:w="2139" w:type="dxa"/>
            <w:tcBorders>
              <w:top w:val="single" w:sz="4" w:space="0" w:color="0077BE"/>
              <w:left w:val="single" w:sz="4" w:space="0" w:color="0077BE"/>
              <w:bottom w:val="single" w:sz="4" w:space="0" w:color="0077BE"/>
              <w:right w:val="single" w:sz="4" w:space="0" w:color="0077BE"/>
            </w:tcBorders>
          </w:tcPr>
          <w:p w14:paraId="773340B9" w14:textId="77777777" w:rsidR="00943696" w:rsidRDefault="001D7629">
            <w:pPr>
              <w:pStyle w:val="TableParagraph"/>
              <w:spacing w:before="75"/>
              <w:rPr>
                <w:sz w:val="18"/>
              </w:rPr>
            </w:pPr>
            <w:r>
              <w:rPr>
                <w:color w:val="100249"/>
                <w:sz w:val="18"/>
              </w:rPr>
              <w:t>5m–5.9 metres</w:t>
            </w:r>
          </w:p>
        </w:tc>
        <w:tc>
          <w:tcPr>
            <w:tcW w:w="2139" w:type="dxa"/>
            <w:tcBorders>
              <w:top w:val="single" w:sz="4" w:space="0" w:color="0077BE"/>
              <w:left w:val="single" w:sz="4" w:space="0" w:color="0077BE"/>
              <w:bottom w:val="single" w:sz="4" w:space="0" w:color="0077BE"/>
              <w:right w:val="single" w:sz="4" w:space="0" w:color="0077BE"/>
            </w:tcBorders>
          </w:tcPr>
          <w:p w14:paraId="773340BA" w14:textId="77777777" w:rsidR="00943696" w:rsidRDefault="001D7629">
            <w:pPr>
              <w:pStyle w:val="TableParagraph"/>
              <w:spacing w:before="75"/>
              <w:rPr>
                <w:sz w:val="18"/>
              </w:rPr>
            </w:pPr>
            <w:r>
              <w:rPr>
                <w:color w:val="100249"/>
                <w:sz w:val="18"/>
              </w:rPr>
              <w:t>11.78 cubic metres</w:t>
            </w:r>
          </w:p>
        </w:tc>
        <w:tc>
          <w:tcPr>
            <w:tcW w:w="2139" w:type="dxa"/>
            <w:tcBorders>
              <w:top w:val="single" w:sz="4" w:space="0" w:color="0077BE"/>
              <w:left w:val="single" w:sz="4" w:space="0" w:color="0077BE"/>
              <w:bottom w:val="single" w:sz="4" w:space="0" w:color="0077BE"/>
              <w:right w:val="single" w:sz="4" w:space="0" w:color="0077BE"/>
            </w:tcBorders>
          </w:tcPr>
          <w:p w14:paraId="773340BB" w14:textId="77777777" w:rsidR="00943696" w:rsidRDefault="001D7629">
            <w:pPr>
              <w:pStyle w:val="TableParagraph"/>
              <w:spacing w:before="75"/>
              <w:rPr>
                <w:sz w:val="18"/>
              </w:rPr>
            </w:pPr>
            <w:r>
              <w:rPr>
                <w:color w:val="100249"/>
                <w:sz w:val="18"/>
              </w:rPr>
              <w:t>3 metres</w:t>
            </w:r>
          </w:p>
        </w:tc>
        <w:tc>
          <w:tcPr>
            <w:tcW w:w="2139" w:type="dxa"/>
            <w:tcBorders>
              <w:top w:val="single" w:sz="4" w:space="0" w:color="0077BE"/>
              <w:left w:val="single" w:sz="4" w:space="0" w:color="0077BE"/>
              <w:bottom w:val="single" w:sz="4" w:space="0" w:color="0077BE"/>
              <w:right w:val="nil"/>
            </w:tcBorders>
          </w:tcPr>
          <w:p w14:paraId="773340BC" w14:textId="77777777" w:rsidR="00943696" w:rsidRDefault="001D7629">
            <w:pPr>
              <w:pStyle w:val="TableParagraph"/>
              <w:spacing w:before="75"/>
              <w:rPr>
                <w:sz w:val="18"/>
              </w:rPr>
            </w:pPr>
            <w:r>
              <w:rPr>
                <w:color w:val="100249"/>
                <w:sz w:val="18"/>
              </w:rPr>
              <w:t>0.8 metres</w:t>
            </w:r>
          </w:p>
        </w:tc>
      </w:tr>
      <w:tr w:rsidR="00943696" w14:paraId="773340C3" w14:textId="77777777">
        <w:trPr>
          <w:trHeight w:val="363"/>
        </w:trPr>
        <w:tc>
          <w:tcPr>
            <w:tcW w:w="1077" w:type="dxa"/>
            <w:vMerge/>
            <w:tcBorders>
              <w:top w:val="nil"/>
              <w:left w:val="nil"/>
              <w:bottom w:val="single" w:sz="4" w:space="0" w:color="0077BE"/>
              <w:right w:val="single" w:sz="4" w:space="0" w:color="0077BE"/>
            </w:tcBorders>
          </w:tcPr>
          <w:p w14:paraId="773340BE" w14:textId="77777777" w:rsidR="00943696" w:rsidRDefault="00943696">
            <w:pPr>
              <w:rPr>
                <w:sz w:val="2"/>
                <w:szCs w:val="2"/>
              </w:rPr>
            </w:pPr>
          </w:p>
        </w:tc>
        <w:tc>
          <w:tcPr>
            <w:tcW w:w="2139" w:type="dxa"/>
            <w:tcBorders>
              <w:top w:val="single" w:sz="4" w:space="0" w:color="0077BE"/>
              <w:left w:val="single" w:sz="4" w:space="0" w:color="0077BE"/>
              <w:bottom w:val="single" w:sz="4" w:space="0" w:color="0077BE"/>
              <w:right w:val="single" w:sz="4" w:space="0" w:color="0077BE"/>
            </w:tcBorders>
          </w:tcPr>
          <w:p w14:paraId="773340BF" w14:textId="77777777" w:rsidR="00943696" w:rsidRDefault="001D7629">
            <w:pPr>
              <w:pStyle w:val="TableParagraph"/>
              <w:spacing w:before="75"/>
              <w:rPr>
                <w:sz w:val="18"/>
              </w:rPr>
            </w:pPr>
            <w:r>
              <w:rPr>
                <w:color w:val="100249"/>
                <w:sz w:val="18"/>
              </w:rPr>
              <w:t>6m–6.9 metres</w:t>
            </w:r>
          </w:p>
        </w:tc>
        <w:tc>
          <w:tcPr>
            <w:tcW w:w="2139" w:type="dxa"/>
            <w:tcBorders>
              <w:top w:val="single" w:sz="4" w:space="0" w:color="0077BE"/>
              <w:left w:val="single" w:sz="4" w:space="0" w:color="0077BE"/>
              <w:bottom w:val="single" w:sz="4" w:space="0" w:color="0077BE"/>
              <w:right w:val="single" w:sz="4" w:space="0" w:color="0077BE"/>
            </w:tcBorders>
          </w:tcPr>
          <w:p w14:paraId="773340C0" w14:textId="77777777" w:rsidR="00943696" w:rsidRDefault="001D7629">
            <w:pPr>
              <w:pStyle w:val="TableParagraph"/>
              <w:spacing w:before="75"/>
              <w:rPr>
                <w:sz w:val="18"/>
              </w:rPr>
            </w:pPr>
            <w:r>
              <w:rPr>
                <w:color w:val="100249"/>
                <w:sz w:val="18"/>
              </w:rPr>
              <w:t>16.96 cubic metres</w:t>
            </w:r>
          </w:p>
        </w:tc>
        <w:tc>
          <w:tcPr>
            <w:tcW w:w="2139" w:type="dxa"/>
            <w:tcBorders>
              <w:top w:val="single" w:sz="4" w:space="0" w:color="0077BE"/>
              <w:left w:val="single" w:sz="4" w:space="0" w:color="0077BE"/>
              <w:bottom w:val="single" w:sz="4" w:space="0" w:color="0077BE"/>
              <w:right w:val="single" w:sz="4" w:space="0" w:color="0077BE"/>
            </w:tcBorders>
          </w:tcPr>
          <w:p w14:paraId="773340C1" w14:textId="77777777" w:rsidR="00943696" w:rsidRDefault="001D7629">
            <w:pPr>
              <w:pStyle w:val="TableParagraph"/>
              <w:spacing w:before="75"/>
              <w:rPr>
                <w:sz w:val="18"/>
              </w:rPr>
            </w:pPr>
            <w:r>
              <w:rPr>
                <w:color w:val="100249"/>
                <w:sz w:val="18"/>
              </w:rPr>
              <w:t>3.5 metres</w:t>
            </w:r>
          </w:p>
        </w:tc>
        <w:tc>
          <w:tcPr>
            <w:tcW w:w="2139" w:type="dxa"/>
            <w:tcBorders>
              <w:top w:val="single" w:sz="4" w:space="0" w:color="0077BE"/>
              <w:left w:val="single" w:sz="4" w:space="0" w:color="0077BE"/>
              <w:bottom w:val="single" w:sz="4" w:space="0" w:color="0077BE"/>
              <w:right w:val="nil"/>
            </w:tcBorders>
          </w:tcPr>
          <w:p w14:paraId="773340C2" w14:textId="77777777" w:rsidR="00943696" w:rsidRDefault="001D7629">
            <w:pPr>
              <w:pStyle w:val="TableParagraph"/>
              <w:spacing w:before="75"/>
              <w:rPr>
                <w:sz w:val="18"/>
              </w:rPr>
            </w:pPr>
            <w:r>
              <w:rPr>
                <w:color w:val="100249"/>
                <w:sz w:val="18"/>
              </w:rPr>
              <w:t>0.8 metres</w:t>
            </w:r>
          </w:p>
        </w:tc>
      </w:tr>
      <w:tr w:rsidR="00943696" w14:paraId="773340C9" w14:textId="77777777">
        <w:trPr>
          <w:trHeight w:val="363"/>
        </w:trPr>
        <w:tc>
          <w:tcPr>
            <w:tcW w:w="1077" w:type="dxa"/>
            <w:vMerge/>
            <w:tcBorders>
              <w:top w:val="nil"/>
              <w:left w:val="nil"/>
              <w:bottom w:val="single" w:sz="4" w:space="0" w:color="0077BE"/>
              <w:right w:val="single" w:sz="4" w:space="0" w:color="0077BE"/>
            </w:tcBorders>
          </w:tcPr>
          <w:p w14:paraId="773340C4" w14:textId="77777777" w:rsidR="00943696" w:rsidRDefault="00943696">
            <w:pPr>
              <w:rPr>
                <w:sz w:val="2"/>
                <w:szCs w:val="2"/>
              </w:rPr>
            </w:pPr>
          </w:p>
        </w:tc>
        <w:tc>
          <w:tcPr>
            <w:tcW w:w="2139" w:type="dxa"/>
            <w:tcBorders>
              <w:top w:val="single" w:sz="4" w:space="0" w:color="0077BE"/>
              <w:left w:val="single" w:sz="4" w:space="0" w:color="0077BE"/>
              <w:bottom w:val="single" w:sz="4" w:space="0" w:color="0077BE"/>
              <w:right w:val="single" w:sz="4" w:space="0" w:color="0077BE"/>
            </w:tcBorders>
          </w:tcPr>
          <w:p w14:paraId="773340C5" w14:textId="77777777" w:rsidR="00943696" w:rsidRDefault="001D7629">
            <w:pPr>
              <w:pStyle w:val="TableParagraph"/>
              <w:spacing w:before="75"/>
              <w:rPr>
                <w:sz w:val="18"/>
              </w:rPr>
            </w:pPr>
            <w:r>
              <w:rPr>
                <w:color w:val="100249"/>
                <w:sz w:val="18"/>
              </w:rPr>
              <w:t>7m–7.9 metres</w:t>
            </w:r>
          </w:p>
        </w:tc>
        <w:tc>
          <w:tcPr>
            <w:tcW w:w="2139" w:type="dxa"/>
            <w:tcBorders>
              <w:top w:val="single" w:sz="4" w:space="0" w:color="0077BE"/>
              <w:left w:val="single" w:sz="4" w:space="0" w:color="0077BE"/>
              <w:bottom w:val="single" w:sz="4" w:space="0" w:color="0077BE"/>
              <w:right w:val="single" w:sz="4" w:space="0" w:color="0077BE"/>
            </w:tcBorders>
          </w:tcPr>
          <w:p w14:paraId="773340C6" w14:textId="77777777" w:rsidR="00943696" w:rsidRDefault="001D7629">
            <w:pPr>
              <w:pStyle w:val="TableParagraph"/>
              <w:spacing w:before="75"/>
              <w:rPr>
                <w:sz w:val="18"/>
              </w:rPr>
            </w:pPr>
            <w:r>
              <w:rPr>
                <w:color w:val="100249"/>
                <w:sz w:val="18"/>
              </w:rPr>
              <w:t>23.09 cubic metres</w:t>
            </w:r>
          </w:p>
        </w:tc>
        <w:tc>
          <w:tcPr>
            <w:tcW w:w="2139" w:type="dxa"/>
            <w:tcBorders>
              <w:top w:val="single" w:sz="4" w:space="0" w:color="0077BE"/>
              <w:left w:val="single" w:sz="4" w:space="0" w:color="0077BE"/>
              <w:bottom w:val="single" w:sz="4" w:space="0" w:color="0077BE"/>
              <w:right w:val="single" w:sz="4" w:space="0" w:color="0077BE"/>
            </w:tcBorders>
          </w:tcPr>
          <w:p w14:paraId="773340C7" w14:textId="77777777" w:rsidR="00943696" w:rsidRDefault="001D7629">
            <w:pPr>
              <w:pStyle w:val="TableParagraph"/>
              <w:spacing w:before="75"/>
              <w:rPr>
                <w:sz w:val="18"/>
              </w:rPr>
            </w:pPr>
            <w:r>
              <w:rPr>
                <w:color w:val="100249"/>
                <w:sz w:val="18"/>
              </w:rPr>
              <w:t>4 metres</w:t>
            </w:r>
          </w:p>
        </w:tc>
        <w:tc>
          <w:tcPr>
            <w:tcW w:w="2139" w:type="dxa"/>
            <w:tcBorders>
              <w:top w:val="single" w:sz="4" w:space="0" w:color="0077BE"/>
              <w:left w:val="single" w:sz="4" w:space="0" w:color="0077BE"/>
              <w:bottom w:val="single" w:sz="4" w:space="0" w:color="0077BE"/>
              <w:right w:val="nil"/>
            </w:tcBorders>
          </w:tcPr>
          <w:p w14:paraId="773340C8" w14:textId="77777777" w:rsidR="00943696" w:rsidRDefault="001D7629">
            <w:pPr>
              <w:pStyle w:val="TableParagraph"/>
              <w:spacing w:before="75"/>
              <w:rPr>
                <w:sz w:val="18"/>
              </w:rPr>
            </w:pPr>
            <w:r>
              <w:rPr>
                <w:color w:val="100249"/>
                <w:sz w:val="18"/>
              </w:rPr>
              <w:t>0.8 metres</w:t>
            </w:r>
          </w:p>
        </w:tc>
      </w:tr>
      <w:tr w:rsidR="00943696" w14:paraId="773340CF" w14:textId="77777777">
        <w:trPr>
          <w:trHeight w:val="363"/>
        </w:trPr>
        <w:tc>
          <w:tcPr>
            <w:tcW w:w="1077" w:type="dxa"/>
            <w:vMerge w:val="restart"/>
            <w:tcBorders>
              <w:top w:val="single" w:sz="4" w:space="0" w:color="0077BE"/>
              <w:left w:val="nil"/>
              <w:bottom w:val="single" w:sz="4" w:space="0" w:color="0077BE"/>
              <w:right w:val="single" w:sz="4" w:space="0" w:color="0077BE"/>
            </w:tcBorders>
          </w:tcPr>
          <w:p w14:paraId="773340CA" w14:textId="77777777" w:rsidR="00943696" w:rsidRDefault="001D7629">
            <w:pPr>
              <w:pStyle w:val="TableParagraph"/>
              <w:ind w:left="80"/>
              <w:rPr>
                <w:sz w:val="18"/>
              </w:rPr>
            </w:pPr>
            <w:r>
              <w:rPr>
                <w:color w:val="100249"/>
                <w:sz w:val="18"/>
              </w:rPr>
              <w:t>TYPE B</w:t>
            </w:r>
          </w:p>
        </w:tc>
        <w:tc>
          <w:tcPr>
            <w:tcW w:w="2139" w:type="dxa"/>
            <w:tcBorders>
              <w:top w:val="single" w:sz="4" w:space="0" w:color="0077BE"/>
              <w:left w:val="single" w:sz="4" w:space="0" w:color="0077BE"/>
              <w:bottom w:val="single" w:sz="4" w:space="0" w:color="0077BE"/>
              <w:right w:val="single" w:sz="4" w:space="0" w:color="0077BE"/>
            </w:tcBorders>
          </w:tcPr>
          <w:p w14:paraId="773340CB" w14:textId="77777777" w:rsidR="00943696" w:rsidRDefault="001D7629">
            <w:pPr>
              <w:pStyle w:val="TableParagraph"/>
              <w:rPr>
                <w:sz w:val="18"/>
              </w:rPr>
            </w:pPr>
            <w:r>
              <w:rPr>
                <w:color w:val="100249"/>
                <w:sz w:val="18"/>
              </w:rPr>
              <w:t>8m–8.9 metres</w:t>
            </w:r>
          </w:p>
        </w:tc>
        <w:tc>
          <w:tcPr>
            <w:tcW w:w="2139" w:type="dxa"/>
            <w:tcBorders>
              <w:top w:val="single" w:sz="4" w:space="0" w:color="0077BE"/>
              <w:left w:val="single" w:sz="4" w:space="0" w:color="0077BE"/>
              <w:bottom w:val="single" w:sz="4" w:space="0" w:color="0077BE"/>
              <w:right w:val="single" w:sz="4" w:space="0" w:color="0077BE"/>
            </w:tcBorders>
          </w:tcPr>
          <w:p w14:paraId="773340CC" w14:textId="77777777" w:rsidR="00943696" w:rsidRDefault="001D7629">
            <w:pPr>
              <w:pStyle w:val="TableParagraph"/>
              <w:rPr>
                <w:sz w:val="18"/>
              </w:rPr>
            </w:pPr>
            <w:r>
              <w:rPr>
                <w:color w:val="100249"/>
                <w:sz w:val="18"/>
              </w:rPr>
              <w:t>30.16 cubic metres</w:t>
            </w:r>
          </w:p>
        </w:tc>
        <w:tc>
          <w:tcPr>
            <w:tcW w:w="2139" w:type="dxa"/>
            <w:tcBorders>
              <w:top w:val="single" w:sz="4" w:space="0" w:color="0077BE"/>
              <w:left w:val="single" w:sz="4" w:space="0" w:color="0077BE"/>
              <w:bottom w:val="single" w:sz="4" w:space="0" w:color="0077BE"/>
              <w:right w:val="single" w:sz="4" w:space="0" w:color="0077BE"/>
            </w:tcBorders>
          </w:tcPr>
          <w:p w14:paraId="773340CD" w14:textId="77777777" w:rsidR="00943696" w:rsidRDefault="001D7629">
            <w:pPr>
              <w:pStyle w:val="TableParagraph"/>
              <w:rPr>
                <w:sz w:val="18"/>
              </w:rPr>
            </w:pPr>
            <w:r>
              <w:rPr>
                <w:color w:val="100249"/>
                <w:sz w:val="18"/>
              </w:rPr>
              <w:t>4.5 metres</w:t>
            </w:r>
          </w:p>
        </w:tc>
        <w:tc>
          <w:tcPr>
            <w:tcW w:w="2139" w:type="dxa"/>
            <w:tcBorders>
              <w:top w:val="single" w:sz="4" w:space="0" w:color="0077BE"/>
              <w:left w:val="single" w:sz="4" w:space="0" w:color="0077BE"/>
              <w:bottom w:val="single" w:sz="4" w:space="0" w:color="0077BE"/>
              <w:right w:val="nil"/>
            </w:tcBorders>
          </w:tcPr>
          <w:p w14:paraId="773340CE" w14:textId="77777777" w:rsidR="00943696" w:rsidRDefault="001D7629">
            <w:pPr>
              <w:pStyle w:val="TableParagraph"/>
              <w:rPr>
                <w:sz w:val="18"/>
              </w:rPr>
            </w:pPr>
            <w:r>
              <w:rPr>
                <w:color w:val="100249"/>
                <w:sz w:val="18"/>
              </w:rPr>
              <w:t>1.0 metres</w:t>
            </w:r>
          </w:p>
        </w:tc>
      </w:tr>
      <w:tr w:rsidR="00943696" w14:paraId="773340D5" w14:textId="77777777">
        <w:trPr>
          <w:trHeight w:val="363"/>
        </w:trPr>
        <w:tc>
          <w:tcPr>
            <w:tcW w:w="1077" w:type="dxa"/>
            <w:vMerge/>
            <w:tcBorders>
              <w:top w:val="nil"/>
              <w:left w:val="nil"/>
              <w:bottom w:val="single" w:sz="4" w:space="0" w:color="0077BE"/>
              <w:right w:val="single" w:sz="4" w:space="0" w:color="0077BE"/>
            </w:tcBorders>
          </w:tcPr>
          <w:p w14:paraId="773340D0" w14:textId="77777777" w:rsidR="00943696" w:rsidRDefault="00943696">
            <w:pPr>
              <w:rPr>
                <w:sz w:val="2"/>
                <w:szCs w:val="2"/>
              </w:rPr>
            </w:pPr>
          </w:p>
        </w:tc>
        <w:tc>
          <w:tcPr>
            <w:tcW w:w="2139" w:type="dxa"/>
            <w:tcBorders>
              <w:top w:val="single" w:sz="4" w:space="0" w:color="0077BE"/>
              <w:left w:val="single" w:sz="4" w:space="0" w:color="0077BE"/>
              <w:bottom w:val="single" w:sz="4" w:space="0" w:color="0077BE"/>
              <w:right w:val="single" w:sz="4" w:space="0" w:color="0077BE"/>
            </w:tcBorders>
          </w:tcPr>
          <w:p w14:paraId="773340D1" w14:textId="77777777" w:rsidR="00943696" w:rsidRDefault="001D7629">
            <w:pPr>
              <w:pStyle w:val="TableParagraph"/>
              <w:rPr>
                <w:sz w:val="18"/>
              </w:rPr>
            </w:pPr>
            <w:r>
              <w:rPr>
                <w:color w:val="100249"/>
                <w:sz w:val="18"/>
              </w:rPr>
              <w:t>9 metres–9.9 metres</w:t>
            </w:r>
          </w:p>
        </w:tc>
        <w:tc>
          <w:tcPr>
            <w:tcW w:w="2139" w:type="dxa"/>
            <w:tcBorders>
              <w:top w:val="single" w:sz="4" w:space="0" w:color="0077BE"/>
              <w:left w:val="single" w:sz="4" w:space="0" w:color="0077BE"/>
              <w:bottom w:val="single" w:sz="4" w:space="0" w:color="0077BE"/>
              <w:right w:val="single" w:sz="4" w:space="0" w:color="0077BE"/>
            </w:tcBorders>
          </w:tcPr>
          <w:p w14:paraId="773340D2" w14:textId="77777777" w:rsidR="00943696" w:rsidRDefault="001D7629">
            <w:pPr>
              <w:pStyle w:val="TableParagraph"/>
              <w:rPr>
                <w:sz w:val="18"/>
              </w:rPr>
            </w:pPr>
            <w:r>
              <w:rPr>
                <w:color w:val="100249"/>
                <w:sz w:val="18"/>
              </w:rPr>
              <w:t>38.17 cubic metres</w:t>
            </w:r>
          </w:p>
        </w:tc>
        <w:tc>
          <w:tcPr>
            <w:tcW w:w="2139" w:type="dxa"/>
            <w:tcBorders>
              <w:top w:val="single" w:sz="4" w:space="0" w:color="0077BE"/>
              <w:left w:val="single" w:sz="4" w:space="0" w:color="0077BE"/>
              <w:bottom w:val="single" w:sz="4" w:space="0" w:color="0077BE"/>
              <w:right w:val="single" w:sz="4" w:space="0" w:color="0077BE"/>
            </w:tcBorders>
          </w:tcPr>
          <w:p w14:paraId="773340D3" w14:textId="77777777" w:rsidR="00943696" w:rsidRDefault="001D7629">
            <w:pPr>
              <w:pStyle w:val="TableParagraph"/>
              <w:rPr>
                <w:sz w:val="18"/>
              </w:rPr>
            </w:pPr>
            <w:r>
              <w:rPr>
                <w:color w:val="100249"/>
                <w:sz w:val="18"/>
              </w:rPr>
              <w:t>5 metres</w:t>
            </w:r>
          </w:p>
        </w:tc>
        <w:tc>
          <w:tcPr>
            <w:tcW w:w="2139" w:type="dxa"/>
            <w:tcBorders>
              <w:top w:val="single" w:sz="4" w:space="0" w:color="0077BE"/>
              <w:left w:val="single" w:sz="4" w:space="0" w:color="0077BE"/>
              <w:bottom w:val="single" w:sz="4" w:space="0" w:color="0077BE"/>
              <w:right w:val="nil"/>
            </w:tcBorders>
          </w:tcPr>
          <w:p w14:paraId="773340D4" w14:textId="77777777" w:rsidR="00943696" w:rsidRDefault="001D7629">
            <w:pPr>
              <w:pStyle w:val="TableParagraph"/>
              <w:rPr>
                <w:sz w:val="18"/>
              </w:rPr>
            </w:pPr>
            <w:r>
              <w:rPr>
                <w:color w:val="100249"/>
                <w:sz w:val="18"/>
              </w:rPr>
              <w:t>1.0 metres</w:t>
            </w:r>
          </w:p>
        </w:tc>
      </w:tr>
      <w:tr w:rsidR="00943696" w14:paraId="773340DB" w14:textId="77777777">
        <w:trPr>
          <w:trHeight w:val="363"/>
        </w:trPr>
        <w:tc>
          <w:tcPr>
            <w:tcW w:w="1077" w:type="dxa"/>
            <w:vMerge/>
            <w:tcBorders>
              <w:top w:val="nil"/>
              <w:left w:val="nil"/>
              <w:bottom w:val="single" w:sz="4" w:space="0" w:color="0077BE"/>
              <w:right w:val="single" w:sz="4" w:space="0" w:color="0077BE"/>
            </w:tcBorders>
          </w:tcPr>
          <w:p w14:paraId="773340D6" w14:textId="77777777" w:rsidR="00943696" w:rsidRDefault="00943696">
            <w:pPr>
              <w:rPr>
                <w:sz w:val="2"/>
                <w:szCs w:val="2"/>
              </w:rPr>
            </w:pPr>
          </w:p>
        </w:tc>
        <w:tc>
          <w:tcPr>
            <w:tcW w:w="2139" w:type="dxa"/>
            <w:tcBorders>
              <w:top w:val="single" w:sz="4" w:space="0" w:color="0077BE"/>
              <w:left w:val="single" w:sz="4" w:space="0" w:color="0077BE"/>
              <w:bottom w:val="single" w:sz="4" w:space="0" w:color="0077BE"/>
              <w:right w:val="single" w:sz="4" w:space="0" w:color="0077BE"/>
            </w:tcBorders>
          </w:tcPr>
          <w:p w14:paraId="773340D7" w14:textId="77777777" w:rsidR="00943696" w:rsidRDefault="001D7629">
            <w:pPr>
              <w:pStyle w:val="TableParagraph"/>
              <w:ind w:left="76"/>
              <w:rPr>
                <w:sz w:val="18"/>
              </w:rPr>
            </w:pPr>
            <w:r>
              <w:rPr>
                <w:color w:val="100249"/>
                <w:sz w:val="18"/>
              </w:rPr>
              <w:t>10m–10.9 metres</w:t>
            </w:r>
          </w:p>
        </w:tc>
        <w:tc>
          <w:tcPr>
            <w:tcW w:w="2139" w:type="dxa"/>
            <w:tcBorders>
              <w:top w:val="single" w:sz="4" w:space="0" w:color="0077BE"/>
              <w:left w:val="single" w:sz="4" w:space="0" w:color="0077BE"/>
              <w:bottom w:val="single" w:sz="4" w:space="0" w:color="0077BE"/>
              <w:right w:val="single" w:sz="4" w:space="0" w:color="0077BE"/>
            </w:tcBorders>
          </w:tcPr>
          <w:p w14:paraId="773340D8" w14:textId="77777777" w:rsidR="00943696" w:rsidRDefault="001D7629">
            <w:pPr>
              <w:pStyle w:val="TableParagraph"/>
              <w:rPr>
                <w:sz w:val="18"/>
              </w:rPr>
            </w:pPr>
            <w:r>
              <w:rPr>
                <w:color w:val="100249"/>
                <w:sz w:val="18"/>
              </w:rPr>
              <w:t>47.12 cubic metres</w:t>
            </w:r>
          </w:p>
        </w:tc>
        <w:tc>
          <w:tcPr>
            <w:tcW w:w="2139" w:type="dxa"/>
            <w:tcBorders>
              <w:top w:val="single" w:sz="4" w:space="0" w:color="0077BE"/>
              <w:left w:val="single" w:sz="4" w:space="0" w:color="0077BE"/>
              <w:bottom w:val="single" w:sz="4" w:space="0" w:color="0077BE"/>
              <w:right w:val="single" w:sz="4" w:space="0" w:color="0077BE"/>
            </w:tcBorders>
          </w:tcPr>
          <w:p w14:paraId="773340D9" w14:textId="77777777" w:rsidR="00943696" w:rsidRDefault="001D7629">
            <w:pPr>
              <w:pStyle w:val="TableParagraph"/>
              <w:rPr>
                <w:sz w:val="18"/>
              </w:rPr>
            </w:pPr>
            <w:r>
              <w:rPr>
                <w:color w:val="100249"/>
                <w:sz w:val="18"/>
              </w:rPr>
              <w:t>5.5 metres</w:t>
            </w:r>
          </w:p>
        </w:tc>
        <w:tc>
          <w:tcPr>
            <w:tcW w:w="2139" w:type="dxa"/>
            <w:tcBorders>
              <w:top w:val="single" w:sz="4" w:space="0" w:color="0077BE"/>
              <w:left w:val="single" w:sz="4" w:space="0" w:color="0077BE"/>
              <w:bottom w:val="single" w:sz="4" w:space="0" w:color="0077BE"/>
              <w:right w:val="nil"/>
            </w:tcBorders>
          </w:tcPr>
          <w:p w14:paraId="773340DA" w14:textId="77777777" w:rsidR="00943696" w:rsidRDefault="001D7629">
            <w:pPr>
              <w:pStyle w:val="TableParagraph"/>
              <w:rPr>
                <w:sz w:val="18"/>
              </w:rPr>
            </w:pPr>
            <w:r>
              <w:rPr>
                <w:color w:val="100249"/>
                <w:sz w:val="18"/>
              </w:rPr>
              <w:t>1.0 metres</w:t>
            </w:r>
          </w:p>
        </w:tc>
      </w:tr>
      <w:tr w:rsidR="00943696" w14:paraId="773340E1" w14:textId="77777777">
        <w:trPr>
          <w:trHeight w:val="363"/>
        </w:trPr>
        <w:tc>
          <w:tcPr>
            <w:tcW w:w="1077" w:type="dxa"/>
            <w:vMerge/>
            <w:tcBorders>
              <w:top w:val="nil"/>
              <w:left w:val="nil"/>
              <w:bottom w:val="single" w:sz="4" w:space="0" w:color="0077BE"/>
              <w:right w:val="single" w:sz="4" w:space="0" w:color="0077BE"/>
            </w:tcBorders>
          </w:tcPr>
          <w:p w14:paraId="773340DC" w14:textId="77777777" w:rsidR="00943696" w:rsidRDefault="00943696">
            <w:pPr>
              <w:rPr>
                <w:sz w:val="2"/>
                <w:szCs w:val="2"/>
              </w:rPr>
            </w:pPr>
          </w:p>
        </w:tc>
        <w:tc>
          <w:tcPr>
            <w:tcW w:w="2139" w:type="dxa"/>
            <w:tcBorders>
              <w:top w:val="single" w:sz="4" w:space="0" w:color="0077BE"/>
              <w:left w:val="single" w:sz="4" w:space="0" w:color="0077BE"/>
              <w:bottom w:val="single" w:sz="4" w:space="0" w:color="0077BE"/>
              <w:right w:val="single" w:sz="4" w:space="0" w:color="0077BE"/>
            </w:tcBorders>
          </w:tcPr>
          <w:p w14:paraId="773340DD" w14:textId="77777777" w:rsidR="00943696" w:rsidRDefault="001D7629">
            <w:pPr>
              <w:pStyle w:val="TableParagraph"/>
              <w:ind w:left="76"/>
              <w:rPr>
                <w:sz w:val="18"/>
              </w:rPr>
            </w:pPr>
            <w:r>
              <w:rPr>
                <w:color w:val="100249"/>
                <w:sz w:val="18"/>
              </w:rPr>
              <w:t>11m–11.9 metres</w:t>
            </w:r>
          </w:p>
        </w:tc>
        <w:tc>
          <w:tcPr>
            <w:tcW w:w="2139" w:type="dxa"/>
            <w:tcBorders>
              <w:top w:val="single" w:sz="4" w:space="0" w:color="0077BE"/>
              <w:left w:val="single" w:sz="4" w:space="0" w:color="0077BE"/>
              <w:bottom w:val="single" w:sz="4" w:space="0" w:color="0077BE"/>
              <w:right w:val="single" w:sz="4" w:space="0" w:color="0077BE"/>
            </w:tcBorders>
          </w:tcPr>
          <w:p w14:paraId="773340DE" w14:textId="77777777" w:rsidR="00943696" w:rsidRDefault="001D7629">
            <w:pPr>
              <w:pStyle w:val="TableParagraph"/>
              <w:ind w:left="76"/>
              <w:rPr>
                <w:sz w:val="18"/>
              </w:rPr>
            </w:pPr>
            <w:r>
              <w:rPr>
                <w:color w:val="100249"/>
                <w:sz w:val="18"/>
              </w:rPr>
              <w:t>57.02 cubic metres</w:t>
            </w:r>
          </w:p>
        </w:tc>
        <w:tc>
          <w:tcPr>
            <w:tcW w:w="2139" w:type="dxa"/>
            <w:tcBorders>
              <w:top w:val="single" w:sz="4" w:space="0" w:color="0077BE"/>
              <w:left w:val="single" w:sz="4" w:space="0" w:color="0077BE"/>
              <w:bottom w:val="single" w:sz="4" w:space="0" w:color="0077BE"/>
              <w:right w:val="single" w:sz="4" w:space="0" w:color="0077BE"/>
            </w:tcBorders>
          </w:tcPr>
          <w:p w14:paraId="773340DF" w14:textId="77777777" w:rsidR="00943696" w:rsidRDefault="001D7629">
            <w:pPr>
              <w:pStyle w:val="TableParagraph"/>
              <w:ind w:left="76"/>
              <w:rPr>
                <w:sz w:val="18"/>
              </w:rPr>
            </w:pPr>
            <w:r>
              <w:rPr>
                <w:color w:val="100249"/>
                <w:sz w:val="18"/>
              </w:rPr>
              <w:t>6 metres</w:t>
            </w:r>
          </w:p>
        </w:tc>
        <w:tc>
          <w:tcPr>
            <w:tcW w:w="2139" w:type="dxa"/>
            <w:tcBorders>
              <w:top w:val="single" w:sz="4" w:space="0" w:color="0077BE"/>
              <w:left w:val="single" w:sz="4" w:space="0" w:color="0077BE"/>
              <w:bottom w:val="single" w:sz="4" w:space="0" w:color="0077BE"/>
              <w:right w:val="nil"/>
            </w:tcBorders>
          </w:tcPr>
          <w:p w14:paraId="773340E0" w14:textId="77777777" w:rsidR="00943696" w:rsidRDefault="001D7629">
            <w:pPr>
              <w:pStyle w:val="TableParagraph"/>
              <w:ind w:left="76"/>
              <w:rPr>
                <w:sz w:val="18"/>
              </w:rPr>
            </w:pPr>
            <w:r>
              <w:rPr>
                <w:color w:val="100249"/>
                <w:sz w:val="18"/>
              </w:rPr>
              <w:t>1.0 metres</w:t>
            </w:r>
          </w:p>
        </w:tc>
      </w:tr>
      <w:tr w:rsidR="00943696" w14:paraId="773340E7" w14:textId="77777777">
        <w:trPr>
          <w:trHeight w:val="363"/>
        </w:trPr>
        <w:tc>
          <w:tcPr>
            <w:tcW w:w="1077" w:type="dxa"/>
            <w:vMerge w:val="restart"/>
            <w:tcBorders>
              <w:top w:val="single" w:sz="4" w:space="0" w:color="0077BE"/>
              <w:left w:val="nil"/>
              <w:bottom w:val="single" w:sz="4" w:space="0" w:color="0077BE"/>
              <w:right w:val="single" w:sz="4" w:space="0" w:color="0077BE"/>
            </w:tcBorders>
          </w:tcPr>
          <w:p w14:paraId="773340E2" w14:textId="77777777" w:rsidR="00943696" w:rsidRDefault="001D7629">
            <w:pPr>
              <w:pStyle w:val="TableParagraph"/>
              <w:ind w:left="81"/>
              <w:rPr>
                <w:sz w:val="18"/>
              </w:rPr>
            </w:pPr>
            <w:r>
              <w:rPr>
                <w:color w:val="100249"/>
                <w:sz w:val="18"/>
              </w:rPr>
              <w:t>TYPE C</w:t>
            </w:r>
          </w:p>
        </w:tc>
        <w:tc>
          <w:tcPr>
            <w:tcW w:w="2139" w:type="dxa"/>
            <w:tcBorders>
              <w:top w:val="single" w:sz="4" w:space="0" w:color="0077BE"/>
              <w:left w:val="single" w:sz="4" w:space="0" w:color="0077BE"/>
              <w:bottom w:val="single" w:sz="4" w:space="0" w:color="0077BE"/>
              <w:right w:val="single" w:sz="4" w:space="0" w:color="0077BE"/>
            </w:tcBorders>
          </w:tcPr>
          <w:p w14:paraId="773340E3" w14:textId="77777777" w:rsidR="00943696" w:rsidRDefault="001D7629">
            <w:pPr>
              <w:pStyle w:val="TableParagraph"/>
              <w:ind w:left="76"/>
              <w:rPr>
                <w:sz w:val="18"/>
              </w:rPr>
            </w:pPr>
            <w:r>
              <w:rPr>
                <w:color w:val="100249"/>
                <w:sz w:val="18"/>
              </w:rPr>
              <w:t>12m–12.9 metres</w:t>
            </w:r>
          </w:p>
        </w:tc>
        <w:tc>
          <w:tcPr>
            <w:tcW w:w="2139" w:type="dxa"/>
            <w:tcBorders>
              <w:top w:val="single" w:sz="4" w:space="0" w:color="0077BE"/>
              <w:left w:val="single" w:sz="4" w:space="0" w:color="0077BE"/>
              <w:bottom w:val="single" w:sz="4" w:space="0" w:color="0077BE"/>
              <w:right w:val="single" w:sz="4" w:space="0" w:color="0077BE"/>
            </w:tcBorders>
          </w:tcPr>
          <w:p w14:paraId="773340E4" w14:textId="77777777" w:rsidR="00943696" w:rsidRDefault="001D7629">
            <w:pPr>
              <w:pStyle w:val="TableParagraph"/>
              <w:ind w:left="76"/>
              <w:rPr>
                <w:sz w:val="18"/>
              </w:rPr>
            </w:pPr>
            <w:r>
              <w:rPr>
                <w:color w:val="100249"/>
                <w:sz w:val="18"/>
              </w:rPr>
              <w:t>67.86 cubic metres</w:t>
            </w:r>
          </w:p>
        </w:tc>
        <w:tc>
          <w:tcPr>
            <w:tcW w:w="2139" w:type="dxa"/>
            <w:tcBorders>
              <w:top w:val="single" w:sz="4" w:space="0" w:color="0077BE"/>
              <w:left w:val="single" w:sz="4" w:space="0" w:color="0077BE"/>
              <w:bottom w:val="single" w:sz="4" w:space="0" w:color="0077BE"/>
              <w:right w:val="single" w:sz="4" w:space="0" w:color="0077BE"/>
            </w:tcBorders>
          </w:tcPr>
          <w:p w14:paraId="773340E5" w14:textId="77777777" w:rsidR="00943696" w:rsidRDefault="001D7629">
            <w:pPr>
              <w:pStyle w:val="TableParagraph"/>
              <w:ind w:left="76"/>
              <w:rPr>
                <w:sz w:val="18"/>
              </w:rPr>
            </w:pPr>
            <w:r>
              <w:rPr>
                <w:color w:val="100249"/>
                <w:sz w:val="18"/>
              </w:rPr>
              <w:t>6.5 metres</w:t>
            </w:r>
          </w:p>
        </w:tc>
        <w:tc>
          <w:tcPr>
            <w:tcW w:w="2139" w:type="dxa"/>
            <w:tcBorders>
              <w:top w:val="single" w:sz="4" w:space="0" w:color="0077BE"/>
              <w:left w:val="single" w:sz="4" w:space="0" w:color="0077BE"/>
              <w:bottom w:val="single" w:sz="4" w:space="0" w:color="0077BE"/>
              <w:right w:val="nil"/>
            </w:tcBorders>
          </w:tcPr>
          <w:p w14:paraId="773340E6" w14:textId="77777777" w:rsidR="00943696" w:rsidRDefault="001D7629">
            <w:pPr>
              <w:pStyle w:val="TableParagraph"/>
              <w:ind w:left="76"/>
              <w:rPr>
                <w:sz w:val="18"/>
              </w:rPr>
            </w:pPr>
            <w:r>
              <w:rPr>
                <w:color w:val="100249"/>
                <w:sz w:val="18"/>
              </w:rPr>
              <w:t>1.5 metres</w:t>
            </w:r>
          </w:p>
        </w:tc>
      </w:tr>
      <w:tr w:rsidR="00943696" w14:paraId="773340ED" w14:textId="77777777">
        <w:trPr>
          <w:trHeight w:val="363"/>
        </w:trPr>
        <w:tc>
          <w:tcPr>
            <w:tcW w:w="1077" w:type="dxa"/>
            <w:vMerge/>
            <w:tcBorders>
              <w:top w:val="nil"/>
              <w:left w:val="nil"/>
              <w:bottom w:val="single" w:sz="4" w:space="0" w:color="0077BE"/>
              <w:right w:val="single" w:sz="4" w:space="0" w:color="0077BE"/>
            </w:tcBorders>
          </w:tcPr>
          <w:p w14:paraId="773340E8" w14:textId="77777777" w:rsidR="00943696" w:rsidRDefault="00943696">
            <w:pPr>
              <w:rPr>
                <w:sz w:val="2"/>
                <w:szCs w:val="2"/>
              </w:rPr>
            </w:pPr>
          </w:p>
        </w:tc>
        <w:tc>
          <w:tcPr>
            <w:tcW w:w="2139" w:type="dxa"/>
            <w:tcBorders>
              <w:top w:val="single" w:sz="4" w:space="0" w:color="0077BE"/>
              <w:left w:val="single" w:sz="4" w:space="0" w:color="0077BE"/>
              <w:bottom w:val="single" w:sz="4" w:space="0" w:color="0077BE"/>
              <w:right w:val="single" w:sz="4" w:space="0" w:color="0077BE"/>
            </w:tcBorders>
          </w:tcPr>
          <w:p w14:paraId="773340E9" w14:textId="77777777" w:rsidR="00943696" w:rsidRDefault="001D7629">
            <w:pPr>
              <w:pStyle w:val="TableParagraph"/>
              <w:ind w:left="76"/>
              <w:rPr>
                <w:sz w:val="18"/>
              </w:rPr>
            </w:pPr>
            <w:r>
              <w:rPr>
                <w:color w:val="100249"/>
                <w:sz w:val="18"/>
              </w:rPr>
              <w:t>13m–13.9 metres</w:t>
            </w:r>
          </w:p>
        </w:tc>
        <w:tc>
          <w:tcPr>
            <w:tcW w:w="2139" w:type="dxa"/>
            <w:tcBorders>
              <w:top w:val="single" w:sz="4" w:space="0" w:color="0077BE"/>
              <w:left w:val="single" w:sz="4" w:space="0" w:color="0077BE"/>
              <w:bottom w:val="single" w:sz="4" w:space="0" w:color="0077BE"/>
              <w:right w:val="single" w:sz="4" w:space="0" w:color="0077BE"/>
            </w:tcBorders>
          </w:tcPr>
          <w:p w14:paraId="773340EA" w14:textId="77777777" w:rsidR="00943696" w:rsidRDefault="001D7629">
            <w:pPr>
              <w:pStyle w:val="TableParagraph"/>
              <w:ind w:left="76"/>
              <w:rPr>
                <w:sz w:val="18"/>
              </w:rPr>
            </w:pPr>
            <w:r>
              <w:rPr>
                <w:color w:val="100249"/>
                <w:sz w:val="18"/>
              </w:rPr>
              <w:t>79.64 cubic metres</w:t>
            </w:r>
          </w:p>
        </w:tc>
        <w:tc>
          <w:tcPr>
            <w:tcW w:w="2139" w:type="dxa"/>
            <w:tcBorders>
              <w:top w:val="single" w:sz="4" w:space="0" w:color="0077BE"/>
              <w:left w:val="single" w:sz="4" w:space="0" w:color="0077BE"/>
              <w:bottom w:val="single" w:sz="4" w:space="0" w:color="0077BE"/>
              <w:right w:val="single" w:sz="4" w:space="0" w:color="0077BE"/>
            </w:tcBorders>
          </w:tcPr>
          <w:p w14:paraId="773340EB" w14:textId="77777777" w:rsidR="00943696" w:rsidRDefault="001D7629">
            <w:pPr>
              <w:pStyle w:val="TableParagraph"/>
              <w:ind w:left="76"/>
              <w:rPr>
                <w:sz w:val="18"/>
              </w:rPr>
            </w:pPr>
            <w:r>
              <w:rPr>
                <w:color w:val="100249"/>
                <w:sz w:val="18"/>
              </w:rPr>
              <w:t>7 metres</w:t>
            </w:r>
          </w:p>
        </w:tc>
        <w:tc>
          <w:tcPr>
            <w:tcW w:w="2139" w:type="dxa"/>
            <w:tcBorders>
              <w:top w:val="single" w:sz="4" w:space="0" w:color="0077BE"/>
              <w:left w:val="single" w:sz="4" w:space="0" w:color="0077BE"/>
              <w:bottom w:val="single" w:sz="4" w:space="0" w:color="0077BE"/>
              <w:right w:val="nil"/>
            </w:tcBorders>
          </w:tcPr>
          <w:p w14:paraId="773340EC" w14:textId="77777777" w:rsidR="00943696" w:rsidRDefault="001D7629">
            <w:pPr>
              <w:pStyle w:val="TableParagraph"/>
              <w:ind w:left="76"/>
              <w:rPr>
                <w:sz w:val="18"/>
              </w:rPr>
            </w:pPr>
            <w:r>
              <w:rPr>
                <w:color w:val="100249"/>
                <w:sz w:val="18"/>
              </w:rPr>
              <w:t>1.5 metres</w:t>
            </w:r>
          </w:p>
        </w:tc>
      </w:tr>
      <w:tr w:rsidR="00943696" w14:paraId="773340F3" w14:textId="77777777">
        <w:trPr>
          <w:trHeight w:val="363"/>
        </w:trPr>
        <w:tc>
          <w:tcPr>
            <w:tcW w:w="1077" w:type="dxa"/>
            <w:vMerge/>
            <w:tcBorders>
              <w:top w:val="nil"/>
              <w:left w:val="nil"/>
              <w:bottom w:val="single" w:sz="4" w:space="0" w:color="0077BE"/>
              <w:right w:val="single" w:sz="4" w:space="0" w:color="0077BE"/>
            </w:tcBorders>
          </w:tcPr>
          <w:p w14:paraId="773340EE" w14:textId="77777777" w:rsidR="00943696" w:rsidRDefault="00943696">
            <w:pPr>
              <w:rPr>
                <w:sz w:val="2"/>
                <w:szCs w:val="2"/>
              </w:rPr>
            </w:pPr>
          </w:p>
        </w:tc>
        <w:tc>
          <w:tcPr>
            <w:tcW w:w="2139" w:type="dxa"/>
            <w:tcBorders>
              <w:top w:val="single" w:sz="4" w:space="0" w:color="0077BE"/>
              <w:left w:val="single" w:sz="4" w:space="0" w:color="0077BE"/>
              <w:bottom w:val="single" w:sz="4" w:space="0" w:color="0077BE"/>
              <w:right w:val="single" w:sz="4" w:space="0" w:color="0077BE"/>
            </w:tcBorders>
          </w:tcPr>
          <w:p w14:paraId="773340EF" w14:textId="77777777" w:rsidR="00943696" w:rsidRDefault="001D7629">
            <w:pPr>
              <w:pStyle w:val="TableParagraph"/>
              <w:ind w:left="76"/>
              <w:rPr>
                <w:sz w:val="18"/>
              </w:rPr>
            </w:pPr>
            <w:r>
              <w:rPr>
                <w:color w:val="100249"/>
                <w:sz w:val="18"/>
              </w:rPr>
              <w:t>14m and greater</w:t>
            </w:r>
          </w:p>
        </w:tc>
        <w:tc>
          <w:tcPr>
            <w:tcW w:w="2139" w:type="dxa"/>
            <w:tcBorders>
              <w:top w:val="single" w:sz="4" w:space="0" w:color="0077BE"/>
              <w:left w:val="single" w:sz="4" w:space="0" w:color="0077BE"/>
              <w:bottom w:val="single" w:sz="4" w:space="0" w:color="0077BE"/>
              <w:right w:val="single" w:sz="4" w:space="0" w:color="0077BE"/>
            </w:tcBorders>
          </w:tcPr>
          <w:p w14:paraId="773340F0" w14:textId="77777777" w:rsidR="00943696" w:rsidRDefault="001D7629">
            <w:pPr>
              <w:pStyle w:val="TableParagraph"/>
              <w:ind w:left="76"/>
              <w:rPr>
                <w:sz w:val="18"/>
              </w:rPr>
            </w:pPr>
            <w:r>
              <w:rPr>
                <w:color w:val="100249"/>
                <w:sz w:val="18"/>
              </w:rPr>
              <w:t>92.36 cubic metres</w:t>
            </w:r>
          </w:p>
        </w:tc>
        <w:tc>
          <w:tcPr>
            <w:tcW w:w="2139" w:type="dxa"/>
            <w:tcBorders>
              <w:top w:val="single" w:sz="4" w:space="0" w:color="0077BE"/>
              <w:left w:val="single" w:sz="4" w:space="0" w:color="0077BE"/>
              <w:bottom w:val="single" w:sz="4" w:space="0" w:color="0077BE"/>
              <w:right w:val="single" w:sz="4" w:space="0" w:color="0077BE"/>
            </w:tcBorders>
          </w:tcPr>
          <w:p w14:paraId="773340F1" w14:textId="77777777" w:rsidR="00943696" w:rsidRDefault="001D7629">
            <w:pPr>
              <w:pStyle w:val="TableParagraph"/>
              <w:ind w:left="76"/>
              <w:rPr>
                <w:sz w:val="18"/>
              </w:rPr>
            </w:pPr>
            <w:r>
              <w:rPr>
                <w:color w:val="100249"/>
                <w:sz w:val="18"/>
              </w:rPr>
              <w:t>7.5 metres</w:t>
            </w:r>
          </w:p>
        </w:tc>
        <w:tc>
          <w:tcPr>
            <w:tcW w:w="2139" w:type="dxa"/>
            <w:tcBorders>
              <w:top w:val="single" w:sz="4" w:space="0" w:color="0077BE"/>
              <w:left w:val="single" w:sz="4" w:space="0" w:color="0077BE"/>
              <w:bottom w:val="single" w:sz="4" w:space="0" w:color="0077BE"/>
              <w:right w:val="nil"/>
            </w:tcBorders>
          </w:tcPr>
          <w:p w14:paraId="773340F2" w14:textId="77777777" w:rsidR="00943696" w:rsidRDefault="001D7629">
            <w:pPr>
              <w:pStyle w:val="TableParagraph"/>
              <w:ind w:left="76"/>
              <w:rPr>
                <w:sz w:val="18"/>
              </w:rPr>
            </w:pPr>
            <w:r>
              <w:rPr>
                <w:color w:val="100249"/>
                <w:sz w:val="18"/>
              </w:rPr>
              <w:t>1.5 metres</w:t>
            </w:r>
          </w:p>
        </w:tc>
      </w:tr>
    </w:tbl>
    <w:p w14:paraId="773340F4" w14:textId="77777777" w:rsidR="00943696" w:rsidRDefault="001D7629">
      <w:pPr>
        <w:spacing w:before="130"/>
        <w:ind w:left="113"/>
        <w:rPr>
          <w:rFonts w:ascii="VIC"/>
          <w:b/>
          <w:i/>
          <w:sz w:val="15"/>
        </w:rPr>
      </w:pPr>
      <w:r>
        <w:rPr>
          <w:rFonts w:ascii="VIC"/>
          <w:b/>
          <w:i/>
          <w:color w:val="414042"/>
          <w:sz w:val="15"/>
        </w:rPr>
        <w:t>Notes</w:t>
      </w:r>
    </w:p>
    <w:p w14:paraId="773340F5" w14:textId="77777777" w:rsidR="00943696" w:rsidRDefault="001D7629">
      <w:pPr>
        <w:pStyle w:val="ListParagraph"/>
        <w:numPr>
          <w:ilvl w:val="0"/>
          <w:numId w:val="70"/>
        </w:numPr>
        <w:tabs>
          <w:tab w:val="left" w:pos="231"/>
        </w:tabs>
        <w:spacing w:before="51" w:line="228" w:lineRule="auto"/>
        <w:ind w:right="258" w:firstLine="0"/>
        <w:rPr>
          <w:rFonts w:ascii="VIC Light Italic"/>
          <w:i/>
          <w:sz w:val="14"/>
        </w:rPr>
      </w:pPr>
      <w:r>
        <w:rPr>
          <w:rFonts w:ascii="VIC Light Italic"/>
          <w:i/>
          <w:color w:val="414042"/>
          <w:spacing w:val="-5"/>
          <w:sz w:val="14"/>
        </w:rPr>
        <w:t xml:space="preserve">To </w:t>
      </w:r>
      <w:r>
        <w:rPr>
          <w:rFonts w:ascii="VIC Light Italic"/>
          <w:i/>
          <w:color w:val="414042"/>
          <w:sz w:val="14"/>
        </w:rPr>
        <w:t>calculate the required soil volume for a planter, use the formula Soil required in cubic metres = Canopy cover area. For example, for a canopy tree with a mature diameter of 7 metres, soil required = (from</w:t>
      </w:r>
      <w:r>
        <w:rPr>
          <w:rFonts w:ascii="VIC Light Italic"/>
          <w:i/>
          <w:color w:val="0000FF"/>
          <w:sz w:val="14"/>
        </w:rPr>
        <w:t xml:space="preserve"> </w:t>
      </w:r>
      <w:hyperlink w:anchor="_bookmark9" w:history="1">
        <w:r>
          <w:rPr>
            <w:rFonts w:ascii="VIC Light Italic"/>
            <w:i/>
            <w:color w:val="0000FF"/>
            <w:sz w:val="14"/>
            <w:u w:val="single" w:color="0000FF"/>
          </w:rPr>
          <w:t>Table B</w:t>
        </w:r>
        <w:r>
          <w:rPr>
            <w:rFonts w:ascii="VIC Light Italic"/>
            <w:i/>
            <w:color w:val="0000FF"/>
            <w:sz w:val="14"/>
          </w:rPr>
          <w:t xml:space="preserve"> </w:t>
        </w:r>
      </w:hyperlink>
      <w:r>
        <w:rPr>
          <w:rFonts w:ascii="VIC Light Italic"/>
          <w:i/>
          <w:color w:val="414042"/>
          <w:sz w:val="14"/>
        </w:rPr>
        <w:t>column 3) 38.5*.6 = 23.1 cubic</w:t>
      </w:r>
      <w:r>
        <w:rPr>
          <w:rFonts w:ascii="VIC Light Italic"/>
          <w:i/>
          <w:color w:val="414042"/>
          <w:spacing w:val="6"/>
          <w:sz w:val="14"/>
        </w:rPr>
        <w:t xml:space="preserve"> </w:t>
      </w:r>
      <w:r>
        <w:rPr>
          <w:rFonts w:ascii="VIC Light Italic"/>
          <w:i/>
          <w:color w:val="414042"/>
          <w:sz w:val="14"/>
        </w:rPr>
        <w:t>metres.</w:t>
      </w:r>
    </w:p>
    <w:p w14:paraId="773340F6" w14:textId="77777777" w:rsidR="00943696" w:rsidRDefault="001D7629">
      <w:pPr>
        <w:pStyle w:val="ListParagraph"/>
        <w:numPr>
          <w:ilvl w:val="0"/>
          <w:numId w:val="70"/>
        </w:numPr>
        <w:tabs>
          <w:tab w:val="left" w:pos="254"/>
        </w:tabs>
        <w:spacing w:before="51"/>
        <w:ind w:left="253" w:hanging="140"/>
        <w:rPr>
          <w:rFonts w:ascii="VIC Light Italic"/>
          <w:i/>
          <w:sz w:val="14"/>
        </w:rPr>
      </w:pPr>
      <w:r>
        <w:rPr>
          <w:rFonts w:ascii="VIC Light Italic"/>
          <w:i/>
          <w:color w:val="414042"/>
          <w:sz w:val="14"/>
        </w:rPr>
        <w:t>The minimum planter soil depth excludes any drainage layers provided within the planter</w:t>
      </w:r>
      <w:r>
        <w:rPr>
          <w:rFonts w:ascii="VIC Light Italic"/>
          <w:i/>
          <w:color w:val="414042"/>
          <w:spacing w:val="-1"/>
          <w:sz w:val="14"/>
        </w:rPr>
        <w:t xml:space="preserve"> </w:t>
      </w:r>
      <w:r>
        <w:rPr>
          <w:rFonts w:ascii="VIC Light Italic"/>
          <w:i/>
          <w:color w:val="414042"/>
          <w:sz w:val="14"/>
        </w:rPr>
        <w:t>structure.</w:t>
      </w:r>
    </w:p>
    <w:p w14:paraId="773340F7" w14:textId="77777777" w:rsidR="00943696" w:rsidRDefault="00943696">
      <w:pPr>
        <w:pStyle w:val="BodyText"/>
        <w:rPr>
          <w:rFonts w:ascii="VIC Light Italic"/>
          <w:i/>
          <w:sz w:val="16"/>
        </w:rPr>
      </w:pPr>
    </w:p>
    <w:p w14:paraId="773340F8" w14:textId="77777777" w:rsidR="00943696" w:rsidRDefault="00943696">
      <w:pPr>
        <w:pStyle w:val="BodyText"/>
        <w:spacing w:before="2"/>
        <w:rPr>
          <w:rFonts w:ascii="VIC Light Italic"/>
          <w:i/>
        </w:rPr>
      </w:pPr>
    </w:p>
    <w:p w14:paraId="773340F9" w14:textId="77777777" w:rsidR="00943696" w:rsidRDefault="001D7629">
      <w:pPr>
        <w:pStyle w:val="Heading5"/>
        <w:rPr>
          <w:rFonts w:ascii="VIC SemiBold"/>
          <w:b/>
        </w:rPr>
      </w:pPr>
      <w:r>
        <w:rPr>
          <w:rFonts w:ascii="VIC SemiBold"/>
          <w:b/>
          <w:color w:val="100249"/>
        </w:rPr>
        <w:t>Table D: Planter soil volume requirements for climbing plants</w:t>
      </w:r>
    </w:p>
    <w:tbl>
      <w:tblPr>
        <w:tblW w:w="0" w:type="auto"/>
        <w:tblInd w:w="121" w:type="dxa"/>
        <w:tblBorders>
          <w:top w:val="single" w:sz="2" w:space="0" w:color="00B2A9"/>
          <w:left w:val="single" w:sz="2" w:space="0" w:color="00B2A9"/>
          <w:bottom w:val="single" w:sz="2" w:space="0" w:color="00B2A9"/>
          <w:right w:val="single" w:sz="2" w:space="0" w:color="00B2A9"/>
          <w:insideH w:val="single" w:sz="2" w:space="0" w:color="00B2A9"/>
          <w:insideV w:val="single" w:sz="2" w:space="0" w:color="00B2A9"/>
        </w:tblBorders>
        <w:tblLayout w:type="fixed"/>
        <w:tblCellMar>
          <w:left w:w="0" w:type="dxa"/>
          <w:right w:w="0" w:type="dxa"/>
        </w:tblCellMar>
        <w:tblLook w:val="01E0" w:firstRow="1" w:lastRow="1" w:firstColumn="1" w:lastColumn="1" w:noHBand="0" w:noVBand="0"/>
      </w:tblPr>
      <w:tblGrid>
        <w:gridCol w:w="2408"/>
        <w:gridCol w:w="2408"/>
        <w:gridCol w:w="2408"/>
        <w:gridCol w:w="2408"/>
      </w:tblGrid>
      <w:tr w:rsidR="00943696" w14:paraId="773340FE" w14:textId="77777777">
        <w:trPr>
          <w:trHeight w:val="808"/>
        </w:trPr>
        <w:tc>
          <w:tcPr>
            <w:tcW w:w="2408" w:type="dxa"/>
            <w:tcBorders>
              <w:left w:val="nil"/>
              <w:right w:val="single" w:sz="4" w:space="0" w:color="FFFFFF"/>
            </w:tcBorders>
            <w:shd w:val="clear" w:color="auto" w:fill="0077BE"/>
          </w:tcPr>
          <w:p w14:paraId="773340FA" w14:textId="77777777" w:rsidR="00943696" w:rsidRDefault="001D7629">
            <w:pPr>
              <w:pStyle w:val="TableParagraph"/>
              <w:spacing w:before="77"/>
              <w:ind w:left="79"/>
              <w:rPr>
                <w:rFonts w:ascii="VIC SemiBold"/>
                <w:b/>
                <w:sz w:val="18"/>
              </w:rPr>
            </w:pPr>
            <w:r>
              <w:rPr>
                <w:rFonts w:ascii="VIC SemiBold"/>
                <w:b/>
                <w:color w:val="FFFFFF"/>
                <w:sz w:val="18"/>
              </w:rPr>
              <w:t>Canopy cover area</w:t>
            </w:r>
          </w:p>
        </w:tc>
        <w:tc>
          <w:tcPr>
            <w:tcW w:w="2408" w:type="dxa"/>
            <w:tcBorders>
              <w:left w:val="single" w:sz="4" w:space="0" w:color="FFFFFF"/>
              <w:right w:val="single" w:sz="4" w:space="0" w:color="FFFFFF"/>
            </w:tcBorders>
            <w:shd w:val="clear" w:color="auto" w:fill="0077BE"/>
          </w:tcPr>
          <w:p w14:paraId="773340FB" w14:textId="77777777" w:rsidR="00943696" w:rsidRDefault="001D7629">
            <w:pPr>
              <w:pStyle w:val="TableParagraph"/>
              <w:spacing w:before="93" w:line="218" w:lineRule="auto"/>
              <w:ind w:right="175"/>
              <w:rPr>
                <w:rFonts w:ascii="VIC SemiBold"/>
                <w:b/>
                <w:sz w:val="18"/>
              </w:rPr>
            </w:pPr>
            <w:r>
              <w:rPr>
                <w:rFonts w:ascii="VIC SemiBold"/>
                <w:b/>
                <w:color w:val="FFFFFF"/>
                <w:sz w:val="18"/>
              </w:rPr>
              <w:t>Minimum width of soil in planter</w:t>
            </w:r>
          </w:p>
        </w:tc>
        <w:tc>
          <w:tcPr>
            <w:tcW w:w="2408" w:type="dxa"/>
            <w:tcBorders>
              <w:left w:val="single" w:sz="4" w:space="0" w:color="FFFFFF"/>
              <w:right w:val="single" w:sz="4" w:space="0" w:color="FFFFFF"/>
            </w:tcBorders>
            <w:shd w:val="clear" w:color="auto" w:fill="0077BE"/>
          </w:tcPr>
          <w:p w14:paraId="773340FC" w14:textId="77777777" w:rsidR="00943696" w:rsidRDefault="001D7629">
            <w:pPr>
              <w:pStyle w:val="TableParagraph"/>
              <w:spacing w:before="93" w:line="218" w:lineRule="auto"/>
              <w:ind w:right="217"/>
              <w:rPr>
                <w:rFonts w:ascii="VIC SemiBold"/>
                <w:b/>
                <w:sz w:val="18"/>
              </w:rPr>
            </w:pPr>
            <w:r>
              <w:rPr>
                <w:rFonts w:ascii="VIC SemiBold"/>
                <w:b/>
                <w:color w:val="FFFFFF"/>
                <w:sz w:val="18"/>
              </w:rPr>
              <w:t>Maximum distance of soil from climbing plant stem</w:t>
            </w:r>
          </w:p>
        </w:tc>
        <w:tc>
          <w:tcPr>
            <w:tcW w:w="2408" w:type="dxa"/>
            <w:tcBorders>
              <w:left w:val="single" w:sz="4" w:space="0" w:color="FFFFFF"/>
              <w:right w:val="single" w:sz="4" w:space="0" w:color="FFFFFF"/>
            </w:tcBorders>
            <w:shd w:val="clear" w:color="auto" w:fill="0077BE"/>
          </w:tcPr>
          <w:p w14:paraId="773340FD" w14:textId="77777777" w:rsidR="00943696" w:rsidRDefault="001D7629">
            <w:pPr>
              <w:pStyle w:val="TableParagraph"/>
              <w:spacing w:before="93" w:line="218" w:lineRule="auto"/>
              <w:ind w:right="448"/>
              <w:rPr>
                <w:rFonts w:ascii="VIC SemiBold"/>
                <w:b/>
                <w:sz w:val="18"/>
              </w:rPr>
            </w:pPr>
            <w:r>
              <w:rPr>
                <w:rFonts w:ascii="VIC SemiBold"/>
                <w:b/>
                <w:color w:val="FFFFFF"/>
                <w:sz w:val="18"/>
              </w:rPr>
              <w:t>Minimum planter soil depth</w:t>
            </w:r>
          </w:p>
        </w:tc>
      </w:tr>
      <w:tr w:rsidR="00943696" w14:paraId="77334103" w14:textId="77777777">
        <w:trPr>
          <w:trHeight w:val="365"/>
        </w:trPr>
        <w:tc>
          <w:tcPr>
            <w:tcW w:w="2408" w:type="dxa"/>
            <w:tcBorders>
              <w:left w:val="nil"/>
              <w:bottom w:val="single" w:sz="4" w:space="0" w:color="0077BE"/>
              <w:right w:val="single" w:sz="4" w:space="0" w:color="0077BE"/>
            </w:tcBorders>
          </w:tcPr>
          <w:p w14:paraId="773340FF" w14:textId="77777777" w:rsidR="00943696" w:rsidRDefault="001D7629">
            <w:pPr>
              <w:pStyle w:val="TableParagraph"/>
              <w:spacing w:before="77"/>
              <w:ind w:left="79"/>
              <w:rPr>
                <w:sz w:val="18"/>
              </w:rPr>
            </w:pPr>
            <w:r>
              <w:rPr>
                <w:color w:val="100249"/>
                <w:sz w:val="18"/>
              </w:rPr>
              <w:t>&lt; 5 square metres</w:t>
            </w:r>
          </w:p>
        </w:tc>
        <w:tc>
          <w:tcPr>
            <w:tcW w:w="2408" w:type="dxa"/>
            <w:tcBorders>
              <w:left w:val="single" w:sz="4" w:space="0" w:color="0077BE"/>
              <w:bottom w:val="single" w:sz="4" w:space="0" w:color="0077BE"/>
              <w:right w:val="single" w:sz="4" w:space="0" w:color="0077BE"/>
            </w:tcBorders>
          </w:tcPr>
          <w:p w14:paraId="77334100" w14:textId="77777777" w:rsidR="00943696" w:rsidRDefault="001D7629">
            <w:pPr>
              <w:pStyle w:val="TableParagraph"/>
              <w:spacing w:before="77"/>
              <w:rPr>
                <w:sz w:val="18"/>
              </w:rPr>
            </w:pPr>
            <w:r>
              <w:rPr>
                <w:color w:val="100249"/>
                <w:sz w:val="18"/>
              </w:rPr>
              <w:t>450 millimetres</w:t>
            </w:r>
          </w:p>
        </w:tc>
        <w:tc>
          <w:tcPr>
            <w:tcW w:w="2408" w:type="dxa"/>
            <w:tcBorders>
              <w:left w:val="single" w:sz="4" w:space="0" w:color="0077BE"/>
              <w:bottom w:val="single" w:sz="4" w:space="0" w:color="0077BE"/>
              <w:right w:val="single" w:sz="4" w:space="0" w:color="0077BE"/>
            </w:tcBorders>
          </w:tcPr>
          <w:p w14:paraId="77334101" w14:textId="77777777" w:rsidR="00943696" w:rsidRDefault="001D7629">
            <w:pPr>
              <w:pStyle w:val="TableParagraph"/>
              <w:spacing w:before="77"/>
              <w:rPr>
                <w:sz w:val="18"/>
              </w:rPr>
            </w:pPr>
            <w:r>
              <w:rPr>
                <w:color w:val="100249"/>
                <w:sz w:val="18"/>
              </w:rPr>
              <w:t>3 metres</w:t>
            </w:r>
          </w:p>
        </w:tc>
        <w:tc>
          <w:tcPr>
            <w:tcW w:w="2408" w:type="dxa"/>
            <w:tcBorders>
              <w:left w:val="single" w:sz="4" w:space="0" w:color="0077BE"/>
              <w:bottom w:val="single" w:sz="4" w:space="0" w:color="0077BE"/>
              <w:right w:val="single" w:sz="4" w:space="0" w:color="0077BE"/>
            </w:tcBorders>
          </w:tcPr>
          <w:p w14:paraId="77334102" w14:textId="77777777" w:rsidR="00943696" w:rsidRDefault="001D7629">
            <w:pPr>
              <w:pStyle w:val="TableParagraph"/>
              <w:spacing w:before="77"/>
              <w:rPr>
                <w:sz w:val="18"/>
              </w:rPr>
            </w:pPr>
            <w:r>
              <w:rPr>
                <w:color w:val="100249"/>
                <w:sz w:val="18"/>
              </w:rPr>
              <w:t>450 millimetres</w:t>
            </w:r>
          </w:p>
        </w:tc>
      </w:tr>
      <w:tr w:rsidR="00943696" w14:paraId="77334108" w14:textId="77777777">
        <w:trPr>
          <w:trHeight w:val="363"/>
        </w:trPr>
        <w:tc>
          <w:tcPr>
            <w:tcW w:w="2408" w:type="dxa"/>
            <w:tcBorders>
              <w:top w:val="single" w:sz="4" w:space="0" w:color="0077BE"/>
              <w:left w:val="nil"/>
              <w:bottom w:val="single" w:sz="4" w:space="0" w:color="0077BE"/>
              <w:right w:val="single" w:sz="4" w:space="0" w:color="0077BE"/>
            </w:tcBorders>
          </w:tcPr>
          <w:p w14:paraId="77334104" w14:textId="77777777" w:rsidR="00943696" w:rsidRDefault="001D7629">
            <w:pPr>
              <w:pStyle w:val="TableParagraph"/>
              <w:spacing w:before="75"/>
              <w:ind w:left="79"/>
              <w:rPr>
                <w:sz w:val="18"/>
              </w:rPr>
            </w:pPr>
            <w:r>
              <w:rPr>
                <w:color w:val="100249"/>
                <w:sz w:val="18"/>
              </w:rPr>
              <w:t>5–10 square metres</w:t>
            </w:r>
          </w:p>
        </w:tc>
        <w:tc>
          <w:tcPr>
            <w:tcW w:w="2408" w:type="dxa"/>
            <w:tcBorders>
              <w:top w:val="single" w:sz="4" w:space="0" w:color="0077BE"/>
              <w:left w:val="single" w:sz="4" w:space="0" w:color="0077BE"/>
              <w:bottom w:val="single" w:sz="4" w:space="0" w:color="0077BE"/>
              <w:right w:val="single" w:sz="4" w:space="0" w:color="0077BE"/>
            </w:tcBorders>
          </w:tcPr>
          <w:p w14:paraId="77334105" w14:textId="77777777" w:rsidR="00943696" w:rsidRDefault="001D7629">
            <w:pPr>
              <w:pStyle w:val="TableParagraph"/>
              <w:spacing w:before="75"/>
              <w:rPr>
                <w:sz w:val="18"/>
              </w:rPr>
            </w:pPr>
            <w:r>
              <w:rPr>
                <w:color w:val="100249"/>
                <w:sz w:val="18"/>
              </w:rPr>
              <w:t>500 millimetres</w:t>
            </w:r>
          </w:p>
        </w:tc>
        <w:tc>
          <w:tcPr>
            <w:tcW w:w="2408" w:type="dxa"/>
            <w:tcBorders>
              <w:top w:val="single" w:sz="4" w:space="0" w:color="0077BE"/>
              <w:left w:val="single" w:sz="4" w:space="0" w:color="0077BE"/>
              <w:bottom w:val="single" w:sz="4" w:space="0" w:color="0077BE"/>
              <w:right w:val="single" w:sz="4" w:space="0" w:color="0077BE"/>
            </w:tcBorders>
          </w:tcPr>
          <w:p w14:paraId="77334106" w14:textId="77777777" w:rsidR="00943696" w:rsidRDefault="001D7629">
            <w:pPr>
              <w:pStyle w:val="TableParagraph"/>
              <w:spacing w:before="75"/>
              <w:rPr>
                <w:sz w:val="18"/>
              </w:rPr>
            </w:pPr>
            <w:r>
              <w:rPr>
                <w:color w:val="100249"/>
                <w:sz w:val="18"/>
              </w:rPr>
              <w:t>5 metres</w:t>
            </w:r>
          </w:p>
        </w:tc>
        <w:tc>
          <w:tcPr>
            <w:tcW w:w="2408" w:type="dxa"/>
            <w:tcBorders>
              <w:top w:val="single" w:sz="4" w:space="0" w:color="0077BE"/>
              <w:left w:val="single" w:sz="4" w:space="0" w:color="0077BE"/>
              <w:bottom w:val="single" w:sz="4" w:space="0" w:color="0077BE"/>
              <w:right w:val="single" w:sz="4" w:space="0" w:color="0077BE"/>
            </w:tcBorders>
          </w:tcPr>
          <w:p w14:paraId="77334107" w14:textId="77777777" w:rsidR="00943696" w:rsidRDefault="001D7629">
            <w:pPr>
              <w:pStyle w:val="TableParagraph"/>
              <w:spacing w:before="75"/>
              <w:rPr>
                <w:sz w:val="18"/>
              </w:rPr>
            </w:pPr>
            <w:r>
              <w:rPr>
                <w:color w:val="100249"/>
                <w:sz w:val="18"/>
              </w:rPr>
              <w:t>450 millimetres</w:t>
            </w:r>
          </w:p>
        </w:tc>
      </w:tr>
      <w:tr w:rsidR="00943696" w14:paraId="7733410D" w14:textId="77777777">
        <w:trPr>
          <w:trHeight w:val="363"/>
        </w:trPr>
        <w:tc>
          <w:tcPr>
            <w:tcW w:w="2408" w:type="dxa"/>
            <w:tcBorders>
              <w:top w:val="single" w:sz="4" w:space="0" w:color="0077BE"/>
              <w:left w:val="nil"/>
              <w:bottom w:val="single" w:sz="4" w:space="0" w:color="0077BE"/>
              <w:right w:val="single" w:sz="4" w:space="0" w:color="0077BE"/>
            </w:tcBorders>
          </w:tcPr>
          <w:p w14:paraId="77334109" w14:textId="77777777" w:rsidR="00943696" w:rsidRDefault="001D7629">
            <w:pPr>
              <w:pStyle w:val="TableParagraph"/>
              <w:spacing w:before="75"/>
              <w:ind w:left="79"/>
              <w:rPr>
                <w:sz w:val="18"/>
              </w:rPr>
            </w:pPr>
            <w:r>
              <w:rPr>
                <w:color w:val="100249"/>
                <w:sz w:val="18"/>
              </w:rPr>
              <w:t>&gt; 10 square metres</w:t>
            </w:r>
          </w:p>
        </w:tc>
        <w:tc>
          <w:tcPr>
            <w:tcW w:w="2408" w:type="dxa"/>
            <w:tcBorders>
              <w:top w:val="single" w:sz="4" w:space="0" w:color="0077BE"/>
              <w:left w:val="single" w:sz="4" w:space="0" w:color="0077BE"/>
              <w:bottom w:val="single" w:sz="4" w:space="0" w:color="0077BE"/>
              <w:right w:val="single" w:sz="4" w:space="0" w:color="0077BE"/>
            </w:tcBorders>
          </w:tcPr>
          <w:p w14:paraId="7733410A" w14:textId="77777777" w:rsidR="00943696" w:rsidRDefault="001D7629">
            <w:pPr>
              <w:pStyle w:val="TableParagraph"/>
              <w:spacing w:before="75"/>
              <w:rPr>
                <w:sz w:val="18"/>
              </w:rPr>
            </w:pPr>
            <w:r>
              <w:rPr>
                <w:color w:val="100249"/>
                <w:sz w:val="18"/>
              </w:rPr>
              <w:t>600 millimetres</w:t>
            </w:r>
          </w:p>
        </w:tc>
        <w:tc>
          <w:tcPr>
            <w:tcW w:w="2408" w:type="dxa"/>
            <w:tcBorders>
              <w:top w:val="single" w:sz="4" w:space="0" w:color="0077BE"/>
              <w:left w:val="single" w:sz="4" w:space="0" w:color="0077BE"/>
              <w:bottom w:val="single" w:sz="4" w:space="0" w:color="0077BE"/>
              <w:right w:val="single" w:sz="4" w:space="0" w:color="0077BE"/>
            </w:tcBorders>
          </w:tcPr>
          <w:p w14:paraId="7733410B" w14:textId="77777777" w:rsidR="00943696" w:rsidRDefault="001D7629">
            <w:pPr>
              <w:pStyle w:val="TableParagraph"/>
              <w:spacing w:before="75"/>
              <w:rPr>
                <w:sz w:val="18"/>
              </w:rPr>
            </w:pPr>
            <w:r>
              <w:rPr>
                <w:color w:val="100249"/>
                <w:sz w:val="18"/>
              </w:rPr>
              <w:t>7 metres</w:t>
            </w:r>
          </w:p>
        </w:tc>
        <w:tc>
          <w:tcPr>
            <w:tcW w:w="2408" w:type="dxa"/>
            <w:tcBorders>
              <w:top w:val="single" w:sz="4" w:space="0" w:color="0077BE"/>
              <w:left w:val="single" w:sz="4" w:space="0" w:color="0077BE"/>
              <w:bottom w:val="single" w:sz="4" w:space="0" w:color="0077BE"/>
              <w:right w:val="single" w:sz="4" w:space="0" w:color="0077BE"/>
            </w:tcBorders>
          </w:tcPr>
          <w:p w14:paraId="7733410C" w14:textId="77777777" w:rsidR="00943696" w:rsidRDefault="001D7629">
            <w:pPr>
              <w:pStyle w:val="TableParagraph"/>
              <w:spacing w:before="75"/>
              <w:rPr>
                <w:sz w:val="18"/>
              </w:rPr>
            </w:pPr>
            <w:r>
              <w:rPr>
                <w:color w:val="100249"/>
                <w:sz w:val="18"/>
              </w:rPr>
              <w:t>550 millimetres</w:t>
            </w:r>
          </w:p>
        </w:tc>
      </w:tr>
    </w:tbl>
    <w:p w14:paraId="7733410E" w14:textId="77777777" w:rsidR="00943696" w:rsidRDefault="001D7629">
      <w:pPr>
        <w:spacing w:before="131"/>
        <w:ind w:left="113"/>
        <w:rPr>
          <w:rFonts w:ascii="VIC"/>
          <w:b/>
          <w:i/>
          <w:sz w:val="15"/>
        </w:rPr>
      </w:pPr>
      <w:r>
        <w:rPr>
          <w:rFonts w:ascii="VIC"/>
          <w:b/>
          <w:i/>
          <w:color w:val="414042"/>
          <w:sz w:val="15"/>
        </w:rPr>
        <w:t>Note</w:t>
      </w:r>
    </w:p>
    <w:p w14:paraId="7733410F" w14:textId="77777777" w:rsidR="00943696" w:rsidRDefault="001D7629">
      <w:pPr>
        <w:spacing w:before="51" w:line="228" w:lineRule="auto"/>
        <w:ind w:left="113" w:right="136"/>
        <w:rPr>
          <w:rFonts w:ascii="VIC Light Italic"/>
          <w:i/>
          <w:sz w:val="14"/>
        </w:rPr>
      </w:pPr>
      <w:r>
        <w:rPr>
          <w:rFonts w:ascii="VIC Light Italic"/>
          <w:i/>
          <w:color w:val="414042"/>
          <w:sz w:val="14"/>
        </w:rPr>
        <w:t>Multiple climbing plants may be used to provide canopy cover. Where climbing plants are planted in the ground, use the total area of canopy cover of the climbing plants to determine the required deep soil areas.</w:t>
      </w:r>
    </w:p>
    <w:p w14:paraId="77334110" w14:textId="77777777" w:rsidR="00943696" w:rsidRDefault="00943696">
      <w:pPr>
        <w:pStyle w:val="BodyText"/>
        <w:spacing w:before="4"/>
        <w:rPr>
          <w:rFonts w:ascii="VIC Light Italic"/>
          <w:i/>
          <w:sz w:val="19"/>
        </w:rPr>
      </w:pPr>
    </w:p>
    <w:p w14:paraId="77334111" w14:textId="77777777" w:rsidR="00943696" w:rsidRDefault="001D7629">
      <w:pPr>
        <w:pStyle w:val="Heading5"/>
        <w:spacing w:before="1"/>
        <w:rPr>
          <w:rFonts w:ascii="VIC SemiBold"/>
          <w:b/>
        </w:rPr>
      </w:pPr>
      <w:r>
        <w:rPr>
          <w:rFonts w:ascii="VIC SemiBold"/>
          <w:b/>
          <w:color w:val="100249"/>
        </w:rPr>
        <w:t>Table E: Reduction in soil areas for clusters of trees</w:t>
      </w:r>
    </w:p>
    <w:tbl>
      <w:tblPr>
        <w:tblW w:w="0" w:type="auto"/>
        <w:tblInd w:w="126" w:type="dxa"/>
        <w:tblBorders>
          <w:top w:val="single" w:sz="2" w:space="0" w:color="00B2A9"/>
          <w:left w:val="single" w:sz="2" w:space="0" w:color="00B2A9"/>
          <w:bottom w:val="single" w:sz="2" w:space="0" w:color="00B2A9"/>
          <w:right w:val="single" w:sz="2" w:space="0" w:color="00B2A9"/>
          <w:insideH w:val="single" w:sz="2" w:space="0" w:color="00B2A9"/>
          <w:insideV w:val="single" w:sz="2" w:space="0" w:color="00B2A9"/>
        </w:tblBorders>
        <w:tblLayout w:type="fixed"/>
        <w:tblCellMar>
          <w:left w:w="0" w:type="dxa"/>
          <w:right w:w="0" w:type="dxa"/>
        </w:tblCellMar>
        <w:tblLook w:val="01E0" w:firstRow="1" w:lastRow="1" w:firstColumn="1" w:lastColumn="1" w:noHBand="0" w:noVBand="0"/>
      </w:tblPr>
      <w:tblGrid>
        <w:gridCol w:w="1247"/>
        <w:gridCol w:w="1644"/>
        <w:gridCol w:w="6741"/>
      </w:tblGrid>
      <w:tr w:rsidR="00943696" w14:paraId="77334115" w14:textId="77777777">
        <w:trPr>
          <w:trHeight w:val="368"/>
        </w:trPr>
        <w:tc>
          <w:tcPr>
            <w:tcW w:w="1247" w:type="dxa"/>
            <w:tcBorders>
              <w:left w:val="nil"/>
              <w:right w:val="single" w:sz="4" w:space="0" w:color="FFFFFF"/>
            </w:tcBorders>
            <w:shd w:val="clear" w:color="auto" w:fill="0077BE"/>
          </w:tcPr>
          <w:p w14:paraId="77334112" w14:textId="77777777" w:rsidR="00943696" w:rsidRDefault="001D7629">
            <w:pPr>
              <w:pStyle w:val="TableParagraph"/>
              <w:spacing w:before="77"/>
              <w:ind w:left="85"/>
              <w:rPr>
                <w:rFonts w:ascii="VIC SemiBold"/>
                <w:b/>
                <w:sz w:val="18"/>
              </w:rPr>
            </w:pPr>
            <w:r>
              <w:rPr>
                <w:rFonts w:ascii="VIC SemiBold"/>
                <w:b/>
                <w:color w:val="FFFFFF"/>
                <w:sz w:val="18"/>
              </w:rPr>
              <w:t>No. of trees</w:t>
            </w:r>
          </w:p>
        </w:tc>
        <w:tc>
          <w:tcPr>
            <w:tcW w:w="1644" w:type="dxa"/>
            <w:tcBorders>
              <w:left w:val="single" w:sz="4" w:space="0" w:color="FFFFFF"/>
              <w:right w:val="single" w:sz="4" w:space="0" w:color="FFFFFF"/>
            </w:tcBorders>
            <w:shd w:val="clear" w:color="auto" w:fill="0077BE"/>
          </w:tcPr>
          <w:p w14:paraId="77334113" w14:textId="77777777" w:rsidR="00943696" w:rsidRDefault="001D7629">
            <w:pPr>
              <w:pStyle w:val="TableParagraph"/>
              <w:spacing w:before="77"/>
              <w:ind w:left="80"/>
              <w:rPr>
                <w:rFonts w:ascii="VIC SemiBold"/>
                <w:b/>
                <w:sz w:val="18"/>
              </w:rPr>
            </w:pPr>
            <w:r>
              <w:rPr>
                <w:rFonts w:ascii="VIC SemiBold"/>
                <w:b/>
                <w:color w:val="FFFFFF"/>
                <w:sz w:val="18"/>
              </w:rPr>
              <w:t>% soil reduction</w:t>
            </w:r>
          </w:p>
        </w:tc>
        <w:tc>
          <w:tcPr>
            <w:tcW w:w="6741" w:type="dxa"/>
            <w:tcBorders>
              <w:left w:val="single" w:sz="4" w:space="0" w:color="FFFFFF"/>
              <w:right w:val="single" w:sz="4" w:space="0" w:color="FFFFFF"/>
            </w:tcBorders>
            <w:shd w:val="clear" w:color="auto" w:fill="0077BE"/>
          </w:tcPr>
          <w:p w14:paraId="77334114" w14:textId="77777777" w:rsidR="00943696" w:rsidRDefault="001D7629">
            <w:pPr>
              <w:pStyle w:val="TableParagraph"/>
              <w:spacing w:before="77"/>
              <w:ind w:left="80"/>
              <w:rPr>
                <w:rFonts w:ascii="VIC SemiBold"/>
                <w:b/>
                <w:sz w:val="18"/>
              </w:rPr>
            </w:pPr>
            <w:r>
              <w:rPr>
                <w:rFonts w:ascii="VIC SemiBold"/>
                <w:b/>
                <w:color w:val="FFFFFF"/>
                <w:sz w:val="18"/>
              </w:rPr>
              <w:t>Example</w:t>
            </w:r>
          </w:p>
        </w:tc>
      </w:tr>
      <w:tr w:rsidR="00943696" w14:paraId="7733411C" w14:textId="77777777">
        <w:trPr>
          <w:trHeight w:val="454"/>
        </w:trPr>
        <w:tc>
          <w:tcPr>
            <w:tcW w:w="1247" w:type="dxa"/>
            <w:tcBorders>
              <w:left w:val="single" w:sz="4" w:space="0" w:color="0077BE"/>
              <w:bottom w:val="single" w:sz="4" w:space="0" w:color="0077BE"/>
              <w:right w:val="single" w:sz="4" w:space="0" w:color="0077BE"/>
            </w:tcBorders>
          </w:tcPr>
          <w:p w14:paraId="77334116" w14:textId="77777777" w:rsidR="00943696" w:rsidRDefault="001D7629">
            <w:pPr>
              <w:pStyle w:val="TableParagraph"/>
              <w:spacing w:before="77"/>
              <w:ind w:left="80"/>
              <w:rPr>
                <w:sz w:val="18"/>
              </w:rPr>
            </w:pPr>
            <w:r>
              <w:rPr>
                <w:color w:val="100249"/>
                <w:sz w:val="18"/>
              </w:rPr>
              <w:t>1</w:t>
            </w:r>
          </w:p>
        </w:tc>
        <w:tc>
          <w:tcPr>
            <w:tcW w:w="1644" w:type="dxa"/>
            <w:tcBorders>
              <w:left w:val="single" w:sz="4" w:space="0" w:color="0077BE"/>
              <w:bottom w:val="single" w:sz="4" w:space="0" w:color="0077BE"/>
              <w:right w:val="single" w:sz="4" w:space="0" w:color="0077BE"/>
            </w:tcBorders>
          </w:tcPr>
          <w:p w14:paraId="77334117" w14:textId="77777777" w:rsidR="00943696" w:rsidRDefault="001D7629">
            <w:pPr>
              <w:pStyle w:val="TableParagraph"/>
              <w:spacing w:before="77"/>
              <w:ind w:left="80"/>
              <w:rPr>
                <w:sz w:val="18"/>
              </w:rPr>
            </w:pPr>
            <w:r>
              <w:rPr>
                <w:color w:val="100249"/>
                <w:sz w:val="18"/>
              </w:rPr>
              <w:t>0%</w:t>
            </w:r>
          </w:p>
        </w:tc>
        <w:tc>
          <w:tcPr>
            <w:tcW w:w="6741" w:type="dxa"/>
            <w:vMerge w:val="restart"/>
            <w:tcBorders>
              <w:left w:val="single" w:sz="4" w:space="0" w:color="0077BE"/>
              <w:bottom w:val="single" w:sz="4" w:space="0" w:color="0077BE"/>
              <w:right w:val="single" w:sz="4" w:space="0" w:color="0077BE"/>
            </w:tcBorders>
          </w:tcPr>
          <w:p w14:paraId="77334118" w14:textId="77777777" w:rsidR="00943696" w:rsidRDefault="001D7629">
            <w:pPr>
              <w:pStyle w:val="TableParagraph"/>
              <w:numPr>
                <w:ilvl w:val="0"/>
                <w:numId w:val="69"/>
              </w:numPr>
              <w:tabs>
                <w:tab w:val="left" w:pos="306"/>
              </w:tabs>
              <w:spacing w:before="79" w:line="237" w:lineRule="auto"/>
              <w:ind w:right="185" w:firstLine="0"/>
              <w:rPr>
                <w:sz w:val="18"/>
              </w:rPr>
            </w:pPr>
            <w:r>
              <w:rPr>
                <w:color w:val="100249"/>
                <w:sz w:val="18"/>
              </w:rPr>
              <w:t xml:space="preserve">There are two </w:t>
            </w:r>
            <w:r>
              <w:rPr>
                <w:color w:val="100249"/>
                <w:spacing w:val="-3"/>
                <w:sz w:val="18"/>
              </w:rPr>
              <w:t xml:space="preserve">Type </w:t>
            </w:r>
            <w:r>
              <w:rPr>
                <w:color w:val="100249"/>
                <w:sz w:val="18"/>
              </w:rPr>
              <w:t xml:space="preserve">B canopy trees (one 11 metre &amp; one 9 metre </w:t>
            </w:r>
            <w:r>
              <w:rPr>
                <w:color w:val="100249"/>
                <w:spacing w:val="-4"/>
                <w:sz w:val="18"/>
              </w:rPr>
              <w:t xml:space="preserve">canopy) </w:t>
            </w:r>
            <w:r>
              <w:rPr>
                <w:color w:val="100249"/>
                <w:sz w:val="18"/>
              </w:rPr>
              <w:t xml:space="preserve">and one </w:t>
            </w:r>
            <w:r>
              <w:rPr>
                <w:color w:val="100249"/>
                <w:spacing w:val="-3"/>
                <w:sz w:val="18"/>
              </w:rPr>
              <w:t xml:space="preserve">Type </w:t>
            </w:r>
            <w:r>
              <w:rPr>
                <w:color w:val="100249"/>
                <w:sz w:val="18"/>
              </w:rPr>
              <w:t>A (7 metre canopy) clustered in an area of deep</w:t>
            </w:r>
            <w:r>
              <w:rPr>
                <w:color w:val="100249"/>
                <w:spacing w:val="-6"/>
                <w:sz w:val="18"/>
              </w:rPr>
              <w:t xml:space="preserve"> </w:t>
            </w:r>
            <w:r>
              <w:rPr>
                <w:color w:val="100249"/>
                <w:sz w:val="18"/>
              </w:rPr>
              <w:t>soil</w:t>
            </w:r>
          </w:p>
          <w:p w14:paraId="77334119" w14:textId="77777777" w:rsidR="00943696" w:rsidRDefault="001D7629">
            <w:pPr>
              <w:pStyle w:val="TableParagraph"/>
              <w:numPr>
                <w:ilvl w:val="0"/>
                <w:numId w:val="69"/>
              </w:numPr>
              <w:tabs>
                <w:tab w:val="left" w:pos="303"/>
              </w:tabs>
              <w:spacing w:before="112" w:line="237" w:lineRule="auto"/>
              <w:ind w:right="168" w:firstLine="0"/>
              <w:rPr>
                <w:sz w:val="18"/>
              </w:rPr>
            </w:pPr>
            <w:r>
              <w:rPr>
                <w:color w:val="100249"/>
                <w:sz w:val="18"/>
              </w:rPr>
              <w:t>These trees need 100 square metres, 64 square metres &amp; 36 square metres of deep soil respectively (using</w:t>
            </w:r>
            <w:r>
              <w:rPr>
                <w:color w:val="0000FF"/>
                <w:sz w:val="18"/>
              </w:rPr>
              <w:t xml:space="preserve"> </w:t>
            </w:r>
            <w:hyperlink w:anchor="_bookmark9" w:history="1">
              <w:r>
                <w:rPr>
                  <w:color w:val="0000FF"/>
                  <w:spacing w:val="-4"/>
                  <w:sz w:val="18"/>
                  <w:u w:val="single" w:color="0000FF"/>
                </w:rPr>
                <w:t xml:space="preserve">Table </w:t>
              </w:r>
              <w:r>
                <w:rPr>
                  <w:color w:val="0000FF"/>
                  <w:sz w:val="18"/>
                  <w:u w:val="single" w:color="0000FF"/>
                </w:rPr>
                <w:t>B</w:t>
              </w:r>
            </w:hyperlink>
            <w:r>
              <w:rPr>
                <w:color w:val="100249"/>
                <w:sz w:val="18"/>
              </w:rPr>
              <w:t xml:space="preserve">) for a total soil </w:t>
            </w:r>
            <w:r>
              <w:rPr>
                <w:color w:val="100249"/>
                <w:spacing w:val="-3"/>
                <w:sz w:val="18"/>
              </w:rPr>
              <w:t xml:space="preserve">requirement </w:t>
            </w:r>
            <w:r>
              <w:rPr>
                <w:color w:val="100249"/>
                <w:sz w:val="18"/>
              </w:rPr>
              <w:t>of 200 square</w:t>
            </w:r>
            <w:r>
              <w:rPr>
                <w:color w:val="100249"/>
                <w:spacing w:val="-1"/>
                <w:sz w:val="18"/>
              </w:rPr>
              <w:t xml:space="preserve"> </w:t>
            </w:r>
            <w:r>
              <w:rPr>
                <w:color w:val="100249"/>
                <w:sz w:val="18"/>
              </w:rPr>
              <w:t>metres</w:t>
            </w:r>
          </w:p>
          <w:p w14:paraId="7733411A" w14:textId="77777777" w:rsidR="00943696" w:rsidRDefault="001D7629">
            <w:pPr>
              <w:pStyle w:val="TableParagraph"/>
              <w:numPr>
                <w:ilvl w:val="0"/>
                <w:numId w:val="69"/>
              </w:numPr>
              <w:tabs>
                <w:tab w:val="left" w:pos="291"/>
              </w:tabs>
              <w:spacing w:before="112" w:line="237" w:lineRule="auto"/>
              <w:ind w:right="221" w:firstLine="0"/>
              <w:rPr>
                <w:sz w:val="18"/>
              </w:rPr>
            </w:pPr>
            <w:r>
              <w:rPr>
                <w:color w:val="100249"/>
                <w:sz w:val="18"/>
              </w:rPr>
              <w:t>Three trees means a 10% reduction = 20 square metre reduction, so</w:t>
            </w:r>
            <w:r>
              <w:rPr>
                <w:color w:val="100249"/>
                <w:spacing w:val="-21"/>
                <w:sz w:val="18"/>
              </w:rPr>
              <w:t xml:space="preserve"> </w:t>
            </w:r>
            <w:r>
              <w:rPr>
                <w:color w:val="100249"/>
                <w:spacing w:val="-4"/>
                <w:sz w:val="18"/>
              </w:rPr>
              <w:t xml:space="preserve">the </w:t>
            </w:r>
            <w:r>
              <w:rPr>
                <w:color w:val="100249"/>
                <w:sz w:val="18"/>
              </w:rPr>
              <w:t>total required soil area is 180 square</w:t>
            </w:r>
            <w:r>
              <w:rPr>
                <w:color w:val="100249"/>
                <w:spacing w:val="-3"/>
                <w:sz w:val="18"/>
              </w:rPr>
              <w:t xml:space="preserve"> </w:t>
            </w:r>
            <w:r>
              <w:rPr>
                <w:color w:val="100249"/>
                <w:sz w:val="18"/>
              </w:rPr>
              <w:t>metres</w:t>
            </w:r>
          </w:p>
          <w:p w14:paraId="7733411B" w14:textId="77777777" w:rsidR="00943696" w:rsidRDefault="001D7629">
            <w:pPr>
              <w:pStyle w:val="TableParagraph"/>
              <w:numPr>
                <w:ilvl w:val="0"/>
                <w:numId w:val="69"/>
              </w:numPr>
              <w:tabs>
                <w:tab w:val="left" w:pos="307"/>
              </w:tabs>
              <w:spacing w:before="112" w:line="237" w:lineRule="auto"/>
              <w:ind w:right="156" w:firstLine="0"/>
              <w:rPr>
                <w:sz w:val="18"/>
              </w:rPr>
            </w:pPr>
            <w:r>
              <w:rPr>
                <w:color w:val="100249"/>
                <w:sz w:val="18"/>
              </w:rPr>
              <w:t xml:space="preserve">The largest tree is 11-metre </w:t>
            </w:r>
            <w:r>
              <w:rPr>
                <w:color w:val="100249"/>
                <w:spacing w:val="-3"/>
                <w:sz w:val="18"/>
              </w:rPr>
              <w:t xml:space="preserve">canopy, </w:t>
            </w:r>
            <w:r>
              <w:rPr>
                <w:color w:val="100249"/>
                <w:sz w:val="18"/>
              </w:rPr>
              <w:t>so the minimum soil plan dimension is 6 metres (using</w:t>
            </w:r>
            <w:r>
              <w:rPr>
                <w:color w:val="0000FF"/>
                <w:sz w:val="18"/>
              </w:rPr>
              <w:t xml:space="preserve"> </w:t>
            </w:r>
            <w:hyperlink w:anchor="_bookmark9" w:history="1">
              <w:r>
                <w:rPr>
                  <w:color w:val="0000FF"/>
                  <w:spacing w:val="-4"/>
                  <w:sz w:val="18"/>
                  <w:u w:val="single" w:color="0000FF"/>
                </w:rPr>
                <w:t>Table</w:t>
              </w:r>
              <w:r>
                <w:rPr>
                  <w:color w:val="0000FF"/>
                  <w:spacing w:val="-1"/>
                  <w:sz w:val="18"/>
                  <w:u w:val="single" w:color="0000FF"/>
                </w:rPr>
                <w:t xml:space="preserve"> </w:t>
              </w:r>
              <w:r>
                <w:rPr>
                  <w:color w:val="0000FF"/>
                  <w:sz w:val="18"/>
                  <w:u w:val="single" w:color="0000FF"/>
                </w:rPr>
                <w:t>B</w:t>
              </w:r>
            </w:hyperlink>
            <w:r>
              <w:rPr>
                <w:color w:val="100249"/>
                <w:sz w:val="18"/>
              </w:rPr>
              <w:t>)</w:t>
            </w:r>
          </w:p>
        </w:tc>
      </w:tr>
      <w:tr w:rsidR="00943696" w14:paraId="77334120" w14:textId="77777777">
        <w:trPr>
          <w:trHeight w:val="451"/>
        </w:trPr>
        <w:tc>
          <w:tcPr>
            <w:tcW w:w="1247" w:type="dxa"/>
            <w:tcBorders>
              <w:top w:val="single" w:sz="4" w:space="0" w:color="0077BE"/>
              <w:left w:val="single" w:sz="4" w:space="0" w:color="0077BE"/>
              <w:bottom w:val="single" w:sz="4" w:space="0" w:color="0077BE"/>
              <w:right w:val="single" w:sz="4" w:space="0" w:color="0077BE"/>
            </w:tcBorders>
          </w:tcPr>
          <w:p w14:paraId="7733411D" w14:textId="77777777" w:rsidR="00943696" w:rsidRDefault="001D7629">
            <w:pPr>
              <w:pStyle w:val="TableParagraph"/>
              <w:ind w:left="79"/>
              <w:rPr>
                <w:sz w:val="18"/>
              </w:rPr>
            </w:pPr>
            <w:r>
              <w:rPr>
                <w:color w:val="100249"/>
                <w:sz w:val="18"/>
              </w:rPr>
              <w:t>2</w:t>
            </w:r>
          </w:p>
        </w:tc>
        <w:tc>
          <w:tcPr>
            <w:tcW w:w="1644" w:type="dxa"/>
            <w:tcBorders>
              <w:top w:val="single" w:sz="4" w:space="0" w:color="0077BE"/>
              <w:left w:val="single" w:sz="4" w:space="0" w:color="0077BE"/>
              <w:bottom w:val="single" w:sz="4" w:space="0" w:color="0077BE"/>
              <w:right w:val="single" w:sz="4" w:space="0" w:color="0077BE"/>
            </w:tcBorders>
          </w:tcPr>
          <w:p w14:paraId="7733411E" w14:textId="77777777" w:rsidR="00943696" w:rsidRDefault="001D7629">
            <w:pPr>
              <w:pStyle w:val="TableParagraph"/>
              <w:ind w:left="80"/>
              <w:rPr>
                <w:sz w:val="18"/>
              </w:rPr>
            </w:pPr>
            <w:r>
              <w:rPr>
                <w:color w:val="100249"/>
                <w:sz w:val="18"/>
              </w:rPr>
              <w:t>5%</w:t>
            </w:r>
          </w:p>
        </w:tc>
        <w:tc>
          <w:tcPr>
            <w:tcW w:w="6741" w:type="dxa"/>
            <w:vMerge/>
            <w:tcBorders>
              <w:top w:val="nil"/>
              <w:left w:val="single" w:sz="4" w:space="0" w:color="0077BE"/>
              <w:bottom w:val="single" w:sz="4" w:space="0" w:color="0077BE"/>
              <w:right w:val="single" w:sz="4" w:space="0" w:color="0077BE"/>
            </w:tcBorders>
          </w:tcPr>
          <w:p w14:paraId="7733411F" w14:textId="77777777" w:rsidR="00943696" w:rsidRDefault="00943696">
            <w:pPr>
              <w:rPr>
                <w:sz w:val="2"/>
                <w:szCs w:val="2"/>
              </w:rPr>
            </w:pPr>
          </w:p>
        </w:tc>
      </w:tr>
      <w:tr w:rsidR="00943696" w14:paraId="77334124" w14:textId="77777777">
        <w:trPr>
          <w:trHeight w:val="451"/>
        </w:trPr>
        <w:tc>
          <w:tcPr>
            <w:tcW w:w="1247" w:type="dxa"/>
            <w:tcBorders>
              <w:top w:val="single" w:sz="4" w:space="0" w:color="0077BE"/>
              <w:left w:val="single" w:sz="4" w:space="0" w:color="0077BE"/>
              <w:bottom w:val="single" w:sz="4" w:space="0" w:color="0077BE"/>
              <w:right w:val="single" w:sz="4" w:space="0" w:color="0077BE"/>
            </w:tcBorders>
          </w:tcPr>
          <w:p w14:paraId="77334121" w14:textId="77777777" w:rsidR="00943696" w:rsidRDefault="001D7629">
            <w:pPr>
              <w:pStyle w:val="TableParagraph"/>
              <w:ind w:left="79"/>
              <w:rPr>
                <w:sz w:val="18"/>
              </w:rPr>
            </w:pPr>
            <w:r>
              <w:rPr>
                <w:color w:val="100249"/>
                <w:sz w:val="18"/>
              </w:rPr>
              <w:t>3</w:t>
            </w:r>
          </w:p>
        </w:tc>
        <w:tc>
          <w:tcPr>
            <w:tcW w:w="1644" w:type="dxa"/>
            <w:tcBorders>
              <w:top w:val="single" w:sz="4" w:space="0" w:color="0077BE"/>
              <w:left w:val="single" w:sz="4" w:space="0" w:color="0077BE"/>
              <w:bottom w:val="single" w:sz="4" w:space="0" w:color="0077BE"/>
              <w:right w:val="single" w:sz="4" w:space="0" w:color="0077BE"/>
            </w:tcBorders>
          </w:tcPr>
          <w:p w14:paraId="77334122" w14:textId="77777777" w:rsidR="00943696" w:rsidRDefault="001D7629">
            <w:pPr>
              <w:pStyle w:val="TableParagraph"/>
              <w:ind w:left="80"/>
              <w:rPr>
                <w:sz w:val="18"/>
              </w:rPr>
            </w:pPr>
            <w:r>
              <w:rPr>
                <w:color w:val="100249"/>
                <w:sz w:val="18"/>
              </w:rPr>
              <w:t>10%</w:t>
            </w:r>
          </w:p>
        </w:tc>
        <w:tc>
          <w:tcPr>
            <w:tcW w:w="6741" w:type="dxa"/>
            <w:vMerge/>
            <w:tcBorders>
              <w:top w:val="nil"/>
              <w:left w:val="single" w:sz="4" w:space="0" w:color="0077BE"/>
              <w:bottom w:val="single" w:sz="4" w:space="0" w:color="0077BE"/>
              <w:right w:val="single" w:sz="4" w:space="0" w:color="0077BE"/>
            </w:tcBorders>
          </w:tcPr>
          <w:p w14:paraId="77334123" w14:textId="77777777" w:rsidR="00943696" w:rsidRDefault="00943696">
            <w:pPr>
              <w:rPr>
                <w:sz w:val="2"/>
                <w:szCs w:val="2"/>
              </w:rPr>
            </w:pPr>
          </w:p>
        </w:tc>
      </w:tr>
      <w:tr w:rsidR="00943696" w14:paraId="77334128" w14:textId="77777777">
        <w:trPr>
          <w:trHeight w:val="451"/>
        </w:trPr>
        <w:tc>
          <w:tcPr>
            <w:tcW w:w="1247" w:type="dxa"/>
            <w:tcBorders>
              <w:top w:val="single" w:sz="4" w:space="0" w:color="0077BE"/>
              <w:left w:val="single" w:sz="4" w:space="0" w:color="0077BE"/>
              <w:bottom w:val="single" w:sz="4" w:space="0" w:color="0077BE"/>
              <w:right w:val="single" w:sz="4" w:space="0" w:color="0077BE"/>
            </w:tcBorders>
          </w:tcPr>
          <w:p w14:paraId="77334125" w14:textId="77777777" w:rsidR="00943696" w:rsidRDefault="001D7629">
            <w:pPr>
              <w:pStyle w:val="TableParagraph"/>
              <w:ind w:left="79"/>
              <w:rPr>
                <w:sz w:val="18"/>
              </w:rPr>
            </w:pPr>
            <w:r>
              <w:rPr>
                <w:color w:val="100249"/>
                <w:sz w:val="18"/>
              </w:rPr>
              <w:t>4</w:t>
            </w:r>
          </w:p>
        </w:tc>
        <w:tc>
          <w:tcPr>
            <w:tcW w:w="1644" w:type="dxa"/>
            <w:tcBorders>
              <w:top w:val="single" w:sz="4" w:space="0" w:color="0077BE"/>
              <w:left w:val="single" w:sz="4" w:space="0" w:color="0077BE"/>
              <w:bottom w:val="single" w:sz="4" w:space="0" w:color="0077BE"/>
              <w:right w:val="single" w:sz="4" w:space="0" w:color="0077BE"/>
            </w:tcBorders>
          </w:tcPr>
          <w:p w14:paraId="77334126" w14:textId="77777777" w:rsidR="00943696" w:rsidRDefault="001D7629">
            <w:pPr>
              <w:pStyle w:val="TableParagraph"/>
              <w:ind w:left="80"/>
              <w:rPr>
                <w:sz w:val="18"/>
              </w:rPr>
            </w:pPr>
            <w:r>
              <w:rPr>
                <w:color w:val="100249"/>
                <w:sz w:val="18"/>
              </w:rPr>
              <w:t>15%</w:t>
            </w:r>
          </w:p>
        </w:tc>
        <w:tc>
          <w:tcPr>
            <w:tcW w:w="6741" w:type="dxa"/>
            <w:vMerge/>
            <w:tcBorders>
              <w:top w:val="nil"/>
              <w:left w:val="single" w:sz="4" w:space="0" w:color="0077BE"/>
              <w:bottom w:val="single" w:sz="4" w:space="0" w:color="0077BE"/>
              <w:right w:val="single" w:sz="4" w:space="0" w:color="0077BE"/>
            </w:tcBorders>
          </w:tcPr>
          <w:p w14:paraId="77334127" w14:textId="77777777" w:rsidR="00943696" w:rsidRDefault="00943696">
            <w:pPr>
              <w:rPr>
                <w:sz w:val="2"/>
                <w:szCs w:val="2"/>
              </w:rPr>
            </w:pPr>
          </w:p>
        </w:tc>
      </w:tr>
      <w:tr w:rsidR="00943696" w14:paraId="7733412C" w14:textId="77777777">
        <w:trPr>
          <w:trHeight w:val="451"/>
        </w:trPr>
        <w:tc>
          <w:tcPr>
            <w:tcW w:w="1247" w:type="dxa"/>
            <w:tcBorders>
              <w:top w:val="single" w:sz="4" w:space="0" w:color="0077BE"/>
              <w:left w:val="single" w:sz="4" w:space="0" w:color="0077BE"/>
              <w:bottom w:val="single" w:sz="4" w:space="0" w:color="0077BE"/>
              <w:right w:val="single" w:sz="4" w:space="0" w:color="0077BE"/>
            </w:tcBorders>
          </w:tcPr>
          <w:p w14:paraId="77334129" w14:textId="77777777" w:rsidR="00943696" w:rsidRDefault="001D7629">
            <w:pPr>
              <w:pStyle w:val="TableParagraph"/>
              <w:ind w:left="79"/>
              <w:rPr>
                <w:sz w:val="18"/>
              </w:rPr>
            </w:pPr>
            <w:r>
              <w:rPr>
                <w:color w:val="100249"/>
                <w:sz w:val="18"/>
              </w:rPr>
              <w:t>5</w:t>
            </w:r>
          </w:p>
        </w:tc>
        <w:tc>
          <w:tcPr>
            <w:tcW w:w="1644" w:type="dxa"/>
            <w:tcBorders>
              <w:top w:val="single" w:sz="4" w:space="0" w:color="0077BE"/>
              <w:left w:val="single" w:sz="4" w:space="0" w:color="0077BE"/>
              <w:bottom w:val="single" w:sz="4" w:space="0" w:color="0077BE"/>
              <w:right w:val="single" w:sz="4" w:space="0" w:color="0077BE"/>
            </w:tcBorders>
          </w:tcPr>
          <w:p w14:paraId="7733412A" w14:textId="77777777" w:rsidR="00943696" w:rsidRDefault="001D7629">
            <w:pPr>
              <w:pStyle w:val="TableParagraph"/>
              <w:ind w:left="80"/>
              <w:rPr>
                <w:sz w:val="18"/>
              </w:rPr>
            </w:pPr>
            <w:r>
              <w:rPr>
                <w:color w:val="100249"/>
                <w:sz w:val="18"/>
              </w:rPr>
              <w:t>20%</w:t>
            </w:r>
          </w:p>
        </w:tc>
        <w:tc>
          <w:tcPr>
            <w:tcW w:w="6741" w:type="dxa"/>
            <w:vMerge/>
            <w:tcBorders>
              <w:top w:val="nil"/>
              <w:left w:val="single" w:sz="4" w:space="0" w:color="0077BE"/>
              <w:bottom w:val="single" w:sz="4" w:space="0" w:color="0077BE"/>
              <w:right w:val="single" w:sz="4" w:space="0" w:color="0077BE"/>
            </w:tcBorders>
          </w:tcPr>
          <w:p w14:paraId="7733412B" w14:textId="77777777" w:rsidR="00943696" w:rsidRDefault="00943696">
            <w:pPr>
              <w:rPr>
                <w:sz w:val="2"/>
                <w:szCs w:val="2"/>
              </w:rPr>
            </w:pPr>
          </w:p>
        </w:tc>
      </w:tr>
      <w:tr w:rsidR="00943696" w14:paraId="77334130" w14:textId="77777777">
        <w:trPr>
          <w:trHeight w:val="451"/>
        </w:trPr>
        <w:tc>
          <w:tcPr>
            <w:tcW w:w="1247" w:type="dxa"/>
            <w:tcBorders>
              <w:top w:val="single" w:sz="4" w:space="0" w:color="0077BE"/>
              <w:left w:val="single" w:sz="4" w:space="0" w:color="0077BE"/>
              <w:bottom w:val="single" w:sz="4" w:space="0" w:color="0077BE"/>
              <w:right w:val="single" w:sz="4" w:space="0" w:color="0077BE"/>
            </w:tcBorders>
          </w:tcPr>
          <w:p w14:paraId="7733412D" w14:textId="77777777" w:rsidR="00943696" w:rsidRDefault="001D7629">
            <w:pPr>
              <w:pStyle w:val="TableParagraph"/>
              <w:ind w:left="79"/>
              <w:rPr>
                <w:sz w:val="18"/>
              </w:rPr>
            </w:pPr>
            <w:r>
              <w:rPr>
                <w:color w:val="100249"/>
                <w:sz w:val="18"/>
              </w:rPr>
              <w:t>6 or more</w:t>
            </w:r>
          </w:p>
        </w:tc>
        <w:tc>
          <w:tcPr>
            <w:tcW w:w="1644" w:type="dxa"/>
            <w:tcBorders>
              <w:top w:val="single" w:sz="4" w:space="0" w:color="0077BE"/>
              <w:left w:val="single" w:sz="4" w:space="0" w:color="0077BE"/>
              <w:bottom w:val="single" w:sz="4" w:space="0" w:color="0077BE"/>
              <w:right w:val="single" w:sz="4" w:space="0" w:color="0077BE"/>
            </w:tcBorders>
          </w:tcPr>
          <w:p w14:paraId="7733412E" w14:textId="77777777" w:rsidR="00943696" w:rsidRDefault="001D7629">
            <w:pPr>
              <w:pStyle w:val="TableParagraph"/>
              <w:ind w:left="80"/>
              <w:rPr>
                <w:sz w:val="18"/>
              </w:rPr>
            </w:pPr>
            <w:r>
              <w:rPr>
                <w:color w:val="100249"/>
                <w:sz w:val="18"/>
              </w:rPr>
              <w:t>25%</w:t>
            </w:r>
          </w:p>
        </w:tc>
        <w:tc>
          <w:tcPr>
            <w:tcW w:w="6741" w:type="dxa"/>
            <w:vMerge/>
            <w:tcBorders>
              <w:top w:val="nil"/>
              <w:left w:val="single" w:sz="4" w:space="0" w:color="0077BE"/>
              <w:bottom w:val="single" w:sz="4" w:space="0" w:color="0077BE"/>
              <w:right w:val="single" w:sz="4" w:space="0" w:color="0077BE"/>
            </w:tcBorders>
          </w:tcPr>
          <w:p w14:paraId="7733412F" w14:textId="77777777" w:rsidR="00943696" w:rsidRDefault="00943696">
            <w:pPr>
              <w:rPr>
                <w:sz w:val="2"/>
                <w:szCs w:val="2"/>
              </w:rPr>
            </w:pPr>
          </w:p>
        </w:tc>
      </w:tr>
    </w:tbl>
    <w:p w14:paraId="77334131" w14:textId="77777777" w:rsidR="00943696" w:rsidRDefault="001D7629">
      <w:pPr>
        <w:spacing w:before="130"/>
        <w:ind w:left="113"/>
        <w:rPr>
          <w:rFonts w:ascii="VIC"/>
          <w:b/>
          <w:i/>
          <w:sz w:val="15"/>
        </w:rPr>
      </w:pPr>
      <w:r>
        <w:rPr>
          <w:rFonts w:ascii="VIC"/>
          <w:b/>
          <w:i/>
          <w:color w:val="414042"/>
          <w:sz w:val="15"/>
        </w:rPr>
        <w:t>Note</w:t>
      </w:r>
    </w:p>
    <w:p w14:paraId="77334132" w14:textId="77777777" w:rsidR="00943696" w:rsidRDefault="001D7629">
      <w:pPr>
        <w:spacing w:before="51" w:line="228" w:lineRule="auto"/>
        <w:ind w:left="113" w:right="136"/>
        <w:rPr>
          <w:rFonts w:ascii="VIC Light Italic"/>
          <w:i/>
          <w:sz w:val="14"/>
        </w:rPr>
      </w:pPr>
      <w:r>
        <w:rPr>
          <w:rFonts w:ascii="VIC Light Italic"/>
          <w:i/>
          <w:color w:val="414042"/>
          <w:sz w:val="14"/>
        </w:rPr>
        <w:t>Multiple climbing plants may be used to provide canopy cover. Where climbing plants are planted in the ground, use the total area of canopy cover of the climbing plants to determine the required deep soil areas.</w:t>
      </w:r>
    </w:p>
    <w:p w14:paraId="77334133" w14:textId="77777777" w:rsidR="00943696" w:rsidRDefault="001D7629">
      <w:pPr>
        <w:pStyle w:val="BodyText"/>
        <w:spacing w:before="4"/>
        <w:rPr>
          <w:rFonts w:ascii="VIC Light Italic"/>
          <w:i/>
          <w:sz w:val="16"/>
        </w:rPr>
      </w:pPr>
      <w:r>
        <w:br w:type="column"/>
      </w:r>
    </w:p>
    <w:p w14:paraId="77334134" w14:textId="77777777" w:rsidR="00943696" w:rsidRDefault="001D7629">
      <w:pPr>
        <w:pStyle w:val="BodyText"/>
        <w:tabs>
          <w:tab w:val="left" w:pos="897"/>
        </w:tabs>
        <w:ind w:left="113"/>
        <w:rPr>
          <w:rFonts w:ascii="Lucida Sans"/>
        </w:rPr>
      </w:pPr>
      <w:r>
        <w:rPr>
          <w:rFonts w:ascii="Lucida Sans"/>
          <w:color w:val="414042"/>
          <w:w w:val="95"/>
        </w:rPr>
        <w:t>1</w:t>
      </w:r>
      <w:r>
        <w:rPr>
          <w:rFonts w:ascii="Lucida Sans"/>
          <w:color w:val="414042"/>
          <w:w w:val="95"/>
        </w:rPr>
        <w:tab/>
      </w:r>
      <w:r>
        <w:rPr>
          <w:rFonts w:ascii="Lucida Sans"/>
          <w:color w:val="414042"/>
        </w:rPr>
        <w:t>Accommodate</w:t>
      </w:r>
      <w:r>
        <w:rPr>
          <w:rFonts w:ascii="Lucida Sans"/>
          <w:color w:val="414042"/>
          <w:spacing w:val="-8"/>
        </w:rPr>
        <w:t xml:space="preserve"> </w:t>
      </w:r>
      <w:r>
        <w:rPr>
          <w:rFonts w:ascii="Lucida Sans"/>
          <w:color w:val="414042"/>
        </w:rPr>
        <w:t>canopy</w:t>
      </w:r>
      <w:r>
        <w:rPr>
          <w:rFonts w:ascii="Lucida Sans"/>
          <w:color w:val="414042"/>
          <w:spacing w:val="-7"/>
        </w:rPr>
        <w:t xml:space="preserve"> </w:t>
      </w:r>
      <w:r>
        <w:rPr>
          <w:rFonts w:ascii="Lucida Sans"/>
          <w:color w:val="414042"/>
        </w:rPr>
        <w:t>trees</w:t>
      </w:r>
      <w:r>
        <w:rPr>
          <w:rFonts w:ascii="Lucida Sans"/>
          <w:color w:val="414042"/>
          <w:spacing w:val="-7"/>
        </w:rPr>
        <w:t xml:space="preserve"> </w:t>
      </w:r>
      <w:r>
        <w:rPr>
          <w:rFonts w:ascii="Lucida Sans"/>
          <w:color w:val="414042"/>
        </w:rPr>
        <w:t>in</w:t>
      </w:r>
      <w:r>
        <w:rPr>
          <w:rFonts w:ascii="Lucida Sans"/>
          <w:color w:val="414042"/>
          <w:spacing w:val="-7"/>
        </w:rPr>
        <w:t xml:space="preserve"> </w:t>
      </w:r>
      <w:r>
        <w:rPr>
          <w:rFonts w:ascii="Lucida Sans"/>
          <w:color w:val="414042"/>
        </w:rPr>
        <w:t>communal</w:t>
      </w:r>
      <w:r>
        <w:rPr>
          <w:rFonts w:ascii="Lucida Sans"/>
          <w:color w:val="414042"/>
          <w:spacing w:val="-7"/>
        </w:rPr>
        <w:t xml:space="preserve"> </w:t>
      </w:r>
      <w:r>
        <w:rPr>
          <w:rFonts w:ascii="Lucida Sans"/>
          <w:color w:val="414042"/>
        </w:rPr>
        <w:t>open</w:t>
      </w:r>
      <w:r>
        <w:rPr>
          <w:rFonts w:ascii="Lucida Sans"/>
          <w:color w:val="414042"/>
          <w:spacing w:val="-7"/>
        </w:rPr>
        <w:t xml:space="preserve"> </w:t>
      </w:r>
      <w:r>
        <w:rPr>
          <w:rFonts w:ascii="Lucida Sans"/>
          <w:color w:val="414042"/>
        </w:rPr>
        <w:t>spaces</w:t>
      </w:r>
      <w:r>
        <w:rPr>
          <w:rFonts w:ascii="Lucida Sans"/>
          <w:color w:val="414042"/>
          <w:spacing w:val="-7"/>
        </w:rPr>
        <w:t xml:space="preserve"> </w:t>
      </w:r>
      <w:r>
        <w:rPr>
          <w:rFonts w:ascii="Lucida Sans"/>
          <w:color w:val="414042"/>
        </w:rPr>
        <w:t>to</w:t>
      </w:r>
      <w:r>
        <w:rPr>
          <w:rFonts w:ascii="Lucida Sans"/>
          <w:color w:val="414042"/>
          <w:spacing w:val="-7"/>
        </w:rPr>
        <w:t xml:space="preserve"> </w:t>
      </w:r>
      <w:r>
        <w:rPr>
          <w:rFonts w:ascii="Lucida Sans"/>
          <w:color w:val="414042"/>
        </w:rPr>
        <w:t>support</w:t>
      </w:r>
      <w:r>
        <w:rPr>
          <w:rFonts w:ascii="Lucida Sans"/>
          <w:color w:val="414042"/>
          <w:spacing w:val="-7"/>
        </w:rPr>
        <w:t xml:space="preserve"> </w:t>
      </w:r>
      <w:r>
        <w:rPr>
          <w:rFonts w:ascii="Lucida Sans"/>
          <w:color w:val="414042"/>
        </w:rPr>
        <w:t>residential</w:t>
      </w:r>
      <w:r>
        <w:rPr>
          <w:rFonts w:ascii="Lucida Sans"/>
          <w:color w:val="414042"/>
          <w:spacing w:val="-8"/>
        </w:rPr>
        <w:t xml:space="preserve"> </w:t>
      </w:r>
      <w:r>
        <w:rPr>
          <w:rFonts w:ascii="Lucida Sans"/>
          <w:color w:val="414042"/>
        </w:rPr>
        <w:t>amenity.</w:t>
      </w:r>
    </w:p>
    <w:p w14:paraId="77334135" w14:textId="77777777" w:rsidR="00943696" w:rsidRDefault="00943696">
      <w:pPr>
        <w:pStyle w:val="BodyText"/>
        <w:spacing w:before="4"/>
        <w:rPr>
          <w:rFonts w:ascii="Lucida Sans"/>
          <w:sz w:val="16"/>
        </w:rPr>
      </w:pPr>
    </w:p>
    <w:p w14:paraId="77334136" w14:textId="77777777" w:rsidR="00943696" w:rsidRDefault="001D7629">
      <w:pPr>
        <w:pStyle w:val="BodyText"/>
        <w:ind w:left="897"/>
      </w:pPr>
      <w:r>
        <w:rPr>
          <w:color w:val="414042"/>
        </w:rPr>
        <w:t>→ DESIGN IDEAS: To create a landscaped communal open space, ideas include:</w:t>
      </w:r>
    </w:p>
    <w:p w14:paraId="77334137" w14:textId="77777777" w:rsidR="00943696" w:rsidRDefault="001D7629">
      <w:pPr>
        <w:pStyle w:val="ListParagraph"/>
        <w:numPr>
          <w:ilvl w:val="0"/>
          <w:numId w:val="12"/>
        </w:numPr>
        <w:tabs>
          <w:tab w:val="left" w:pos="1352"/>
        </w:tabs>
        <w:spacing w:before="110"/>
        <w:rPr>
          <w:sz w:val="18"/>
        </w:rPr>
      </w:pPr>
      <w:r>
        <w:rPr>
          <w:color w:val="414042"/>
          <w:sz w:val="18"/>
        </w:rPr>
        <w:t>Canopy tree planting in front setbacks where these are characteristic of the</w:t>
      </w:r>
      <w:r>
        <w:rPr>
          <w:color w:val="414042"/>
          <w:spacing w:val="-1"/>
          <w:sz w:val="18"/>
        </w:rPr>
        <w:t xml:space="preserve"> </w:t>
      </w:r>
      <w:r>
        <w:rPr>
          <w:color w:val="414042"/>
          <w:sz w:val="18"/>
        </w:rPr>
        <w:t>area</w:t>
      </w:r>
    </w:p>
    <w:p w14:paraId="77334138" w14:textId="77777777" w:rsidR="00943696" w:rsidRDefault="001D7629">
      <w:pPr>
        <w:pStyle w:val="ListParagraph"/>
        <w:numPr>
          <w:ilvl w:val="0"/>
          <w:numId w:val="12"/>
        </w:numPr>
        <w:tabs>
          <w:tab w:val="left" w:pos="1352"/>
        </w:tabs>
        <w:rPr>
          <w:sz w:val="18"/>
        </w:rPr>
      </w:pPr>
      <w:r>
        <w:rPr>
          <w:color w:val="414042"/>
          <w:sz w:val="18"/>
        </w:rPr>
        <w:t>A large or small courtyard with a canopy tree</w:t>
      </w:r>
    </w:p>
    <w:p w14:paraId="77334139" w14:textId="77777777" w:rsidR="00943696" w:rsidRDefault="001D7629">
      <w:pPr>
        <w:pStyle w:val="ListParagraph"/>
        <w:numPr>
          <w:ilvl w:val="0"/>
          <w:numId w:val="12"/>
        </w:numPr>
        <w:tabs>
          <w:tab w:val="left" w:pos="1352"/>
        </w:tabs>
        <w:spacing w:before="110"/>
        <w:rPr>
          <w:sz w:val="18"/>
        </w:rPr>
      </w:pPr>
      <w:r>
        <w:rPr>
          <w:noProof/>
        </w:rPr>
        <w:drawing>
          <wp:anchor distT="0" distB="0" distL="0" distR="0" simplePos="0" relativeHeight="251504128" behindDoc="0" locked="0" layoutInCell="1" allowOverlap="1" wp14:anchorId="77334EE0" wp14:editId="110CB336">
            <wp:simplePos x="0" y="0"/>
            <wp:positionH relativeFrom="page">
              <wp:posOffset>8921648</wp:posOffset>
            </wp:positionH>
            <wp:positionV relativeFrom="paragraph">
              <wp:posOffset>250733</wp:posOffset>
            </wp:positionV>
            <wp:extent cx="2670352" cy="2076945"/>
            <wp:effectExtent l="0" t="0" r="0" b="0"/>
            <wp:wrapNone/>
            <wp:docPr id="79" name="image89.png" descr="Image shows the frontage of Eastbourne Apartments with a view towards the city. The entry for the apartment building has canopy trees and greenery as the communal open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89.png" descr="Image shows the frontage of Eastbourne Apartments with a view towards the city. The entry for the apartment building has canopy trees and greenery as the communal open space."/>
                    <pic:cNvPicPr/>
                  </pic:nvPicPr>
                  <pic:blipFill>
                    <a:blip r:embed="rId118" cstate="print"/>
                    <a:stretch>
                      <a:fillRect/>
                    </a:stretch>
                  </pic:blipFill>
                  <pic:spPr>
                    <a:xfrm>
                      <a:off x="0" y="0"/>
                      <a:ext cx="2670352" cy="2076945"/>
                    </a:xfrm>
                    <a:prstGeom prst="rect">
                      <a:avLst/>
                    </a:prstGeom>
                  </pic:spPr>
                </pic:pic>
              </a:graphicData>
            </a:graphic>
          </wp:anchor>
        </w:drawing>
      </w:r>
      <w:r>
        <w:rPr>
          <w:color w:val="414042"/>
          <w:sz w:val="18"/>
        </w:rPr>
        <w:t>A walkway between the buildings which features canopy trees in landscaped</w:t>
      </w:r>
      <w:r>
        <w:rPr>
          <w:color w:val="414042"/>
          <w:spacing w:val="3"/>
          <w:sz w:val="18"/>
        </w:rPr>
        <w:t xml:space="preserve"> </w:t>
      </w:r>
      <w:r>
        <w:rPr>
          <w:color w:val="414042"/>
          <w:sz w:val="18"/>
        </w:rPr>
        <w:t>planters.</w:t>
      </w:r>
    </w:p>
    <w:p w14:paraId="7733413A" w14:textId="77777777" w:rsidR="00943696" w:rsidRDefault="00943696">
      <w:pPr>
        <w:pStyle w:val="BodyText"/>
        <w:spacing w:before="11"/>
        <w:rPr>
          <w:sz w:val="25"/>
        </w:rPr>
      </w:pPr>
    </w:p>
    <w:p w14:paraId="7733413B" w14:textId="77777777" w:rsidR="00943696" w:rsidRDefault="001D7629">
      <w:pPr>
        <w:ind w:left="6217"/>
        <w:rPr>
          <w:rFonts w:ascii="VIC"/>
          <w:b/>
          <w:sz w:val="20"/>
        </w:rPr>
      </w:pPr>
      <w:r>
        <w:rPr>
          <w:rFonts w:ascii="VIC"/>
          <w:b/>
          <w:color w:val="0077BE"/>
          <w:sz w:val="20"/>
        </w:rPr>
        <w:t>The Eastbourne, East Melbourne</w:t>
      </w:r>
    </w:p>
    <w:p w14:paraId="7733413C" w14:textId="77777777" w:rsidR="00943696" w:rsidRDefault="001D7629">
      <w:pPr>
        <w:pStyle w:val="BodyText"/>
        <w:spacing w:before="157" w:line="218" w:lineRule="auto"/>
        <w:ind w:left="6217" w:right="270"/>
      </w:pPr>
      <w:r>
        <w:rPr>
          <w:color w:val="414042"/>
        </w:rPr>
        <w:t>Communal open space is provided as an entry forecourt. Canopy trees are planted in raised planters, enhancing the adjacent Fitzroy Gardens.</w:t>
      </w:r>
    </w:p>
    <w:p w14:paraId="7733413D" w14:textId="77777777" w:rsidR="00943696" w:rsidRDefault="001D7629">
      <w:pPr>
        <w:spacing w:before="148"/>
        <w:ind w:left="6217"/>
        <w:rPr>
          <w:rFonts w:ascii="VIC Light Italic"/>
          <w:i/>
          <w:sz w:val="18"/>
        </w:rPr>
      </w:pPr>
      <w:r>
        <w:rPr>
          <w:rFonts w:ascii="VIC Light Italic"/>
          <w:i/>
          <w:color w:val="414042"/>
          <w:sz w:val="18"/>
        </w:rPr>
        <w:t>Architect: Bates Smart. Photo: Mirvac.</w:t>
      </w:r>
    </w:p>
    <w:p w14:paraId="7733413E" w14:textId="77777777" w:rsidR="00943696" w:rsidRDefault="00943696">
      <w:pPr>
        <w:pStyle w:val="BodyText"/>
        <w:rPr>
          <w:rFonts w:ascii="VIC Light Italic"/>
          <w:i/>
          <w:sz w:val="20"/>
        </w:rPr>
      </w:pPr>
    </w:p>
    <w:p w14:paraId="7733413F" w14:textId="77777777" w:rsidR="00943696" w:rsidRDefault="00943696">
      <w:pPr>
        <w:pStyle w:val="BodyText"/>
        <w:rPr>
          <w:rFonts w:ascii="VIC Light Italic"/>
          <w:i/>
          <w:sz w:val="20"/>
        </w:rPr>
      </w:pPr>
    </w:p>
    <w:p w14:paraId="77334140" w14:textId="77777777" w:rsidR="00943696" w:rsidRDefault="00943696">
      <w:pPr>
        <w:pStyle w:val="BodyText"/>
        <w:rPr>
          <w:rFonts w:ascii="VIC Light Italic"/>
          <w:i/>
          <w:sz w:val="20"/>
        </w:rPr>
      </w:pPr>
    </w:p>
    <w:p w14:paraId="77334141" w14:textId="77777777" w:rsidR="00943696" w:rsidRDefault="00943696">
      <w:pPr>
        <w:pStyle w:val="BodyText"/>
        <w:rPr>
          <w:rFonts w:ascii="VIC Light Italic"/>
          <w:i/>
          <w:sz w:val="20"/>
        </w:rPr>
      </w:pPr>
    </w:p>
    <w:p w14:paraId="77334142" w14:textId="77777777" w:rsidR="00943696" w:rsidRDefault="00943696">
      <w:pPr>
        <w:pStyle w:val="BodyText"/>
        <w:rPr>
          <w:rFonts w:ascii="VIC Light Italic"/>
          <w:i/>
          <w:sz w:val="20"/>
        </w:rPr>
      </w:pPr>
    </w:p>
    <w:p w14:paraId="77334143" w14:textId="77777777" w:rsidR="00943696" w:rsidRDefault="00943696">
      <w:pPr>
        <w:pStyle w:val="BodyText"/>
        <w:spacing w:before="6"/>
        <w:rPr>
          <w:rFonts w:ascii="VIC Light Italic"/>
          <w:i/>
          <w:sz w:val="17"/>
        </w:rPr>
      </w:pPr>
    </w:p>
    <w:p w14:paraId="77334144" w14:textId="77777777" w:rsidR="00943696" w:rsidRDefault="001D7629">
      <w:pPr>
        <w:pStyle w:val="Heading4"/>
        <w:spacing w:line="213" w:lineRule="auto"/>
        <w:ind w:right="629"/>
      </w:pPr>
      <w:r>
        <w:rPr>
          <w:noProof/>
        </w:rPr>
        <w:drawing>
          <wp:anchor distT="0" distB="0" distL="0" distR="0" simplePos="0" relativeHeight="251505152" behindDoc="0" locked="0" layoutInCell="1" allowOverlap="1" wp14:anchorId="77334EE2" wp14:editId="2F43CD99">
            <wp:simplePos x="0" y="0"/>
            <wp:positionH relativeFrom="page">
              <wp:posOffset>8921648</wp:posOffset>
            </wp:positionH>
            <wp:positionV relativeFrom="paragraph">
              <wp:posOffset>-188396</wp:posOffset>
            </wp:positionV>
            <wp:extent cx="2663736" cy="2071789"/>
            <wp:effectExtent l="0" t="0" r="0" b="0"/>
            <wp:wrapNone/>
            <wp:docPr id="81" name="image90.png" descr="Image shows a courtyard beside a four storey apartment building. A large tree is in the courty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90.png" descr="Image shows a courtyard beside a four storey apartment building. A large tree is in the courtyard."/>
                    <pic:cNvPicPr/>
                  </pic:nvPicPr>
                  <pic:blipFill>
                    <a:blip r:embed="rId119" cstate="print"/>
                    <a:stretch>
                      <a:fillRect/>
                    </a:stretch>
                  </pic:blipFill>
                  <pic:spPr>
                    <a:xfrm>
                      <a:off x="0" y="0"/>
                      <a:ext cx="2663736" cy="2071789"/>
                    </a:xfrm>
                    <a:prstGeom prst="rect">
                      <a:avLst/>
                    </a:prstGeom>
                  </pic:spPr>
                </pic:pic>
              </a:graphicData>
            </a:graphic>
          </wp:anchor>
        </w:drawing>
      </w:r>
      <w:r>
        <w:rPr>
          <w:color w:val="0077BE"/>
        </w:rPr>
        <w:t>Fig Tree Pocket, Newmarket, NSW</w:t>
      </w:r>
    </w:p>
    <w:p w14:paraId="77334145" w14:textId="77777777" w:rsidR="00943696" w:rsidRDefault="001D7629">
      <w:pPr>
        <w:pStyle w:val="BodyText"/>
        <w:spacing w:before="163" w:line="218" w:lineRule="auto"/>
        <w:ind w:left="6217" w:right="185"/>
        <w:jc w:val="both"/>
      </w:pPr>
      <w:r>
        <w:rPr>
          <w:color w:val="414042"/>
        </w:rPr>
        <w:t>Communal open space and buildings are arranged around a significant fig tree in a courtyard.</w:t>
      </w:r>
    </w:p>
    <w:p w14:paraId="77334146" w14:textId="77777777" w:rsidR="00943696" w:rsidRDefault="001D7629">
      <w:pPr>
        <w:spacing w:before="167" w:line="218" w:lineRule="auto"/>
        <w:ind w:left="6217" w:right="759"/>
        <w:rPr>
          <w:rFonts w:ascii="VIC Light Italic"/>
          <w:i/>
          <w:sz w:val="18"/>
        </w:rPr>
      </w:pPr>
      <w:r>
        <w:rPr>
          <w:rFonts w:ascii="VIC Light Italic"/>
          <w:i/>
          <w:color w:val="414042"/>
          <w:sz w:val="18"/>
        </w:rPr>
        <w:t>Architect: Smart Design Studio. Image: Robert Walsh.</w:t>
      </w:r>
    </w:p>
    <w:p w14:paraId="77334147" w14:textId="77777777" w:rsidR="00943696" w:rsidRDefault="00943696">
      <w:pPr>
        <w:pStyle w:val="BodyText"/>
        <w:rPr>
          <w:rFonts w:ascii="VIC Light Italic"/>
          <w:i/>
          <w:sz w:val="20"/>
        </w:rPr>
      </w:pPr>
    </w:p>
    <w:p w14:paraId="77334148" w14:textId="77777777" w:rsidR="00943696" w:rsidRDefault="00943696">
      <w:pPr>
        <w:pStyle w:val="BodyText"/>
        <w:rPr>
          <w:rFonts w:ascii="VIC Light Italic"/>
          <w:i/>
          <w:sz w:val="20"/>
        </w:rPr>
      </w:pPr>
    </w:p>
    <w:p w14:paraId="77334149" w14:textId="77777777" w:rsidR="00943696" w:rsidRDefault="00943696">
      <w:pPr>
        <w:pStyle w:val="BodyText"/>
        <w:rPr>
          <w:rFonts w:ascii="VIC Light Italic"/>
          <w:i/>
          <w:sz w:val="20"/>
        </w:rPr>
      </w:pPr>
    </w:p>
    <w:p w14:paraId="7733414A" w14:textId="77777777" w:rsidR="00943696" w:rsidRDefault="00943696">
      <w:pPr>
        <w:pStyle w:val="BodyText"/>
        <w:rPr>
          <w:rFonts w:ascii="VIC Light Italic"/>
          <w:i/>
          <w:sz w:val="20"/>
        </w:rPr>
      </w:pPr>
    </w:p>
    <w:p w14:paraId="7733414B" w14:textId="77777777" w:rsidR="00943696" w:rsidRDefault="00943696">
      <w:pPr>
        <w:pStyle w:val="BodyText"/>
        <w:spacing w:before="7"/>
        <w:rPr>
          <w:rFonts w:ascii="VIC Light Italic"/>
          <w:i/>
          <w:sz w:val="19"/>
        </w:rPr>
      </w:pPr>
    </w:p>
    <w:p w14:paraId="7733414C" w14:textId="77777777" w:rsidR="00943696" w:rsidRDefault="001D7629">
      <w:pPr>
        <w:pStyle w:val="Heading4"/>
        <w:spacing w:line="213" w:lineRule="auto"/>
      </w:pPr>
      <w:r>
        <w:rPr>
          <w:noProof/>
        </w:rPr>
        <w:drawing>
          <wp:anchor distT="0" distB="0" distL="0" distR="0" simplePos="0" relativeHeight="251506176" behindDoc="0" locked="0" layoutInCell="1" allowOverlap="1" wp14:anchorId="77334EE4" wp14:editId="57333C26">
            <wp:simplePos x="0" y="0"/>
            <wp:positionH relativeFrom="page">
              <wp:posOffset>8915996</wp:posOffset>
            </wp:positionH>
            <wp:positionV relativeFrom="paragraph">
              <wp:posOffset>-13990</wp:posOffset>
            </wp:positionV>
            <wp:extent cx="2676004" cy="3046577"/>
            <wp:effectExtent l="0" t="0" r="0" b="0"/>
            <wp:wrapNone/>
            <wp:docPr id="83" name="image91.png" descr="The image shows the communal open space between four different apartment buildings. There are canopy trees and benches in between the walkw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91.png" descr="The image shows the communal open space between four different apartment buildings. There are canopy trees and benches in between the walkways."/>
                    <pic:cNvPicPr/>
                  </pic:nvPicPr>
                  <pic:blipFill>
                    <a:blip r:embed="rId120" cstate="print"/>
                    <a:stretch>
                      <a:fillRect/>
                    </a:stretch>
                  </pic:blipFill>
                  <pic:spPr>
                    <a:xfrm>
                      <a:off x="0" y="0"/>
                      <a:ext cx="2676004" cy="3046577"/>
                    </a:xfrm>
                    <a:prstGeom prst="rect">
                      <a:avLst/>
                    </a:prstGeom>
                  </pic:spPr>
                </pic:pic>
              </a:graphicData>
            </a:graphic>
          </wp:anchor>
        </w:drawing>
      </w:r>
      <w:r>
        <w:rPr>
          <w:color w:val="0077BE"/>
        </w:rPr>
        <w:t>Assembly Apartments, North Melbourne</w:t>
      </w:r>
    </w:p>
    <w:p w14:paraId="7733414D" w14:textId="77777777" w:rsidR="00943696" w:rsidRDefault="001D7629">
      <w:pPr>
        <w:pStyle w:val="BodyText"/>
        <w:spacing w:before="164" w:line="218" w:lineRule="auto"/>
        <w:ind w:left="6217" w:right="270"/>
      </w:pPr>
      <w:r>
        <w:rPr>
          <w:color w:val="414042"/>
        </w:rPr>
        <w:t>Communal open space is a courtyard accessed by walkways, with canopy trees in raised planters.</w:t>
      </w:r>
    </w:p>
    <w:p w14:paraId="7733414E" w14:textId="77777777" w:rsidR="00943696" w:rsidRDefault="001D7629">
      <w:pPr>
        <w:spacing w:before="166" w:line="218" w:lineRule="auto"/>
        <w:ind w:left="6217"/>
        <w:rPr>
          <w:rFonts w:ascii="VIC Light Italic"/>
          <w:i/>
          <w:sz w:val="18"/>
        </w:rPr>
      </w:pPr>
      <w:r>
        <w:rPr>
          <w:rFonts w:ascii="VIC Light Italic"/>
          <w:i/>
          <w:color w:val="414042"/>
          <w:sz w:val="18"/>
        </w:rPr>
        <w:t>Architect: Woods Bagot. Photo: Trevor Mein.</w:t>
      </w:r>
    </w:p>
    <w:p w14:paraId="7733414F" w14:textId="77777777" w:rsidR="00943696" w:rsidRDefault="00943696">
      <w:pPr>
        <w:spacing w:line="218" w:lineRule="auto"/>
        <w:rPr>
          <w:rFonts w:ascii="VIC Light Italic"/>
          <w:sz w:val="18"/>
        </w:rPr>
        <w:sectPr w:rsidR="00943696">
          <w:type w:val="continuous"/>
          <w:pgSz w:w="23820" w:h="16840" w:orient="landscape"/>
          <w:pgMar w:top="320" w:right="960" w:bottom="280" w:left="1020" w:header="720" w:footer="720" w:gutter="0"/>
          <w:cols w:num="2" w:space="720" w:equalWidth="0">
            <w:col w:w="9802" w:space="2330"/>
            <w:col w:w="9708"/>
          </w:cols>
        </w:sectPr>
      </w:pPr>
    </w:p>
    <w:p w14:paraId="77334150" w14:textId="77777777" w:rsidR="00943696" w:rsidRDefault="00943696">
      <w:pPr>
        <w:pStyle w:val="BodyText"/>
        <w:rPr>
          <w:rFonts w:ascii="VIC Light Italic"/>
          <w:i/>
          <w:sz w:val="20"/>
        </w:rPr>
      </w:pPr>
    </w:p>
    <w:p w14:paraId="77334151" w14:textId="77777777" w:rsidR="00943696" w:rsidRDefault="00943696">
      <w:pPr>
        <w:pStyle w:val="BodyText"/>
        <w:rPr>
          <w:rFonts w:ascii="VIC Light Italic"/>
          <w:i/>
          <w:sz w:val="20"/>
        </w:rPr>
      </w:pPr>
    </w:p>
    <w:p w14:paraId="77334152" w14:textId="77777777" w:rsidR="00943696" w:rsidRDefault="00943696">
      <w:pPr>
        <w:pStyle w:val="BodyText"/>
        <w:spacing w:before="10"/>
        <w:rPr>
          <w:rFonts w:ascii="VIC Light Italic"/>
          <w:i/>
          <w:sz w:val="29"/>
        </w:rPr>
      </w:pPr>
    </w:p>
    <w:p w14:paraId="77334153" w14:textId="77777777" w:rsidR="00943696" w:rsidRDefault="001D7629">
      <w:pPr>
        <w:pStyle w:val="BodyText"/>
        <w:ind w:left="1134" w:right="-44"/>
        <w:rPr>
          <w:rFonts w:ascii="VIC Light Italic"/>
          <w:sz w:val="20"/>
        </w:rPr>
      </w:pPr>
      <w:r>
        <w:rPr>
          <w:rFonts w:ascii="VIC Light Italic"/>
          <w:noProof/>
          <w:sz w:val="20"/>
        </w:rPr>
        <w:drawing>
          <wp:inline distT="0" distB="0" distL="0" distR="0" wp14:anchorId="77334EE6" wp14:editId="63976847">
            <wp:extent cx="2409352" cy="3043237"/>
            <wp:effectExtent l="0" t="0" r="0" b="0"/>
            <wp:docPr id="85" name="image92.png" descr="Image shows balconies of apartment buildings next to large trees of the communal open spac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92.png" descr="Image shows balconies of apartment buildings next to large trees of the communal open space below."/>
                    <pic:cNvPicPr/>
                  </pic:nvPicPr>
                  <pic:blipFill>
                    <a:blip r:embed="rId121" cstate="print"/>
                    <a:stretch>
                      <a:fillRect/>
                    </a:stretch>
                  </pic:blipFill>
                  <pic:spPr>
                    <a:xfrm>
                      <a:off x="0" y="0"/>
                      <a:ext cx="2409352" cy="3043237"/>
                    </a:xfrm>
                    <a:prstGeom prst="rect">
                      <a:avLst/>
                    </a:prstGeom>
                  </pic:spPr>
                </pic:pic>
              </a:graphicData>
            </a:graphic>
          </wp:inline>
        </w:drawing>
      </w:r>
    </w:p>
    <w:p w14:paraId="77334154" w14:textId="77777777" w:rsidR="00943696" w:rsidRDefault="00943696">
      <w:pPr>
        <w:pStyle w:val="BodyText"/>
        <w:spacing w:before="2"/>
        <w:rPr>
          <w:rFonts w:ascii="VIC Light Italic"/>
          <w:i/>
          <w:sz w:val="16"/>
        </w:rPr>
      </w:pPr>
    </w:p>
    <w:p w14:paraId="77334155" w14:textId="77777777" w:rsidR="00943696" w:rsidRDefault="001D7629">
      <w:pPr>
        <w:pStyle w:val="Heading4"/>
        <w:spacing w:line="213" w:lineRule="auto"/>
        <w:ind w:left="1134"/>
      </w:pPr>
      <w:r>
        <w:rPr>
          <w:color w:val="0077BE"/>
        </w:rPr>
        <w:t>Boggo Road Urban Village, Dutton Park, Qld</w:t>
      </w:r>
    </w:p>
    <w:p w14:paraId="77334156" w14:textId="77777777" w:rsidR="00943696" w:rsidRDefault="001D7629">
      <w:pPr>
        <w:pStyle w:val="BodyText"/>
        <w:spacing w:before="163" w:line="218" w:lineRule="auto"/>
        <w:ind w:left="1134" w:right="467"/>
      </w:pPr>
      <w:r>
        <w:rPr>
          <w:color w:val="414042"/>
        </w:rPr>
        <w:t>This building abuts a communal open space.</w:t>
      </w:r>
    </w:p>
    <w:p w14:paraId="77334157" w14:textId="77777777" w:rsidR="00943696" w:rsidRDefault="001D7629">
      <w:pPr>
        <w:spacing w:before="168" w:line="218" w:lineRule="auto"/>
        <w:ind w:left="1134"/>
        <w:rPr>
          <w:rFonts w:ascii="VIC Light Italic"/>
          <w:i/>
          <w:sz w:val="18"/>
        </w:rPr>
      </w:pPr>
      <w:r>
        <w:rPr>
          <w:rFonts w:ascii="VIC Light Italic"/>
          <w:i/>
          <w:color w:val="414042"/>
          <w:sz w:val="18"/>
        </w:rPr>
        <w:t>Architect: Cox Architecture. Photo: Christopher Frederick Jones.</w:t>
      </w:r>
    </w:p>
    <w:p w14:paraId="77334158" w14:textId="77777777" w:rsidR="00943696" w:rsidRDefault="001D7629">
      <w:pPr>
        <w:pStyle w:val="BodyText"/>
        <w:rPr>
          <w:rFonts w:ascii="VIC Light Italic"/>
          <w:i/>
          <w:sz w:val="20"/>
        </w:rPr>
      </w:pPr>
      <w:r>
        <w:br w:type="column"/>
      </w:r>
    </w:p>
    <w:p w14:paraId="77334159" w14:textId="77777777" w:rsidR="00943696" w:rsidRDefault="00943696">
      <w:pPr>
        <w:pStyle w:val="BodyText"/>
        <w:rPr>
          <w:rFonts w:ascii="VIC Light Italic"/>
          <w:i/>
          <w:sz w:val="20"/>
        </w:rPr>
      </w:pPr>
    </w:p>
    <w:p w14:paraId="7733415A" w14:textId="77777777" w:rsidR="00943696" w:rsidRDefault="001D7629">
      <w:pPr>
        <w:pStyle w:val="BodyText"/>
        <w:spacing w:before="11"/>
        <w:rPr>
          <w:rFonts w:ascii="VIC Light Italic"/>
          <w:i/>
          <w:sz w:val="26"/>
        </w:rPr>
      </w:pPr>
      <w:r>
        <w:rPr>
          <w:noProof/>
        </w:rPr>
        <w:drawing>
          <wp:anchor distT="0" distB="0" distL="0" distR="0" simplePos="0" relativeHeight="251462144" behindDoc="0" locked="0" layoutInCell="1" allowOverlap="1" wp14:anchorId="77334EE8" wp14:editId="428849E7">
            <wp:simplePos x="0" y="0"/>
            <wp:positionH relativeFrom="page">
              <wp:posOffset>4055998</wp:posOffset>
            </wp:positionH>
            <wp:positionV relativeFrom="paragraph">
              <wp:posOffset>255070</wp:posOffset>
            </wp:positionV>
            <wp:extent cx="2494749" cy="3028950"/>
            <wp:effectExtent l="0" t="0" r="0" b="0"/>
            <wp:wrapTopAndBottom/>
            <wp:docPr id="87" name="image93.png" descr="Image shows a small courtyard with a tree in a raised plan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93.png" descr="Image shows a small courtyard with a tree in a raised planter ."/>
                    <pic:cNvPicPr/>
                  </pic:nvPicPr>
                  <pic:blipFill>
                    <a:blip r:embed="rId122" cstate="print"/>
                    <a:stretch>
                      <a:fillRect/>
                    </a:stretch>
                  </pic:blipFill>
                  <pic:spPr>
                    <a:xfrm>
                      <a:off x="0" y="0"/>
                      <a:ext cx="2494749" cy="3028950"/>
                    </a:xfrm>
                    <a:prstGeom prst="rect">
                      <a:avLst/>
                    </a:prstGeom>
                  </pic:spPr>
                </pic:pic>
              </a:graphicData>
            </a:graphic>
          </wp:anchor>
        </w:drawing>
      </w:r>
    </w:p>
    <w:p w14:paraId="7733415B" w14:textId="77777777" w:rsidR="00943696" w:rsidRDefault="001D7629">
      <w:pPr>
        <w:pStyle w:val="Heading4"/>
        <w:spacing w:before="190"/>
        <w:ind w:left="386"/>
      </w:pPr>
      <w:r>
        <w:rPr>
          <w:color w:val="0077BE"/>
        </w:rPr>
        <w:t>9 Smith Street, Fitzroy</w:t>
      </w:r>
    </w:p>
    <w:p w14:paraId="7733415C" w14:textId="77777777" w:rsidR="00943696" w:rsidRDefault="001D7629">
      <w:pPr>
        <w:pStyle w:val="BodyText"/>
        <w:spacing w:before="156" w:line="218" w:lineRule="auto"/>
        <w:ind w:left="386" w:right="183"/>
      </w:pPr>
      <w:r>
        <w:rPr>
          <w:color w:val="414042"/>
        </w:rPr>
        <w:t>A canopy tree in a small courtyard can provide relief to a lift lobby or similar space on a small site.</w:t>
      </w:r>
    </w:p>
    <w:p w14:paraId="7733415D" w14:textId="77777777" w:rsidR="00943696" w:rsidRDefault="001D7629">
      <w:pPr>
        <w:spacing w:before="167" w:line="218" w:lineRule="auto"/>
        <w:ind w:left="386" w:right="183"/>
        <w:rPr>
          <w:rFonts w:ascii="VIC Light Italic"/>
          <w:i/>
          <w:sz w:val="18"/>
        </w:rPr>
      </w:pPr>
      <w:r>
        <w:rPr>
          <w:rFonts w:ascii="VIC Light Italic"/>
          <w:i/>
          <w:color w:val="414042"/>
          <w:sz w:val="18"/>
        </w:rPr>
        <w:t>Architect: MAArchitects. Photo: Derek Swalwell.</w:t>
      </w:r>
    </w:p>
    <w:p w14:paraId="7733415E" w14:textId="77777777" w:rsidR="00943696" w:rsidRDefault="001D7629">
      <w:pPr>
        <w:pStyle w:val="BodyText"/>
        <w:rPr>
          <w:rFonts w:ascii="VIC Light Italic"/>
          <w:i/>
          <w:sz w:val="20"/>
        </w:rPr>
      </w:pPr>
      <w:r>
        <w:br w:type="column"/>
      </w:r>
    </w:p>
    <w:p w14:paraId="7733415F" w14:textId="77777777" w:rsidR="00943696" w:rsidRDefault="00943696">
      <w:pPr>
        <w:pStyle w:val="BodyText"/>
        <w:rPr>
          <w:rFonts w:ascii="VIC Light Italic"/>
          <w:i/>
          <w:sz w:val="20"/>
        </w:rPr>
      </w:pPr>
    </w:p>
    <w:p w14:paraId="77334160" w14:textId="77777777" w:rsidR="00943696" w:rsidRDefault="00000000">
      <w:pPr>
        <w:pStyle w:val="BodyText"/>
        <w:spacing w:before="11"/>
        <w:rPr>
          <w:rFonts w:ascii="VIC Light Italic"/>
          <w:i/>
          <w:sz w:val="26"/>
        </w:rPr>
      </w:pPr>
      <w:r>
        <w:pict w14:anchorId="77334EEA">
          <v:group id="_x0000_s4199" style="position:absolute;margin-left:651.95pt;margin-top:20.1pt;width:480.9pt;height:.5pt;z-index:251655680;mso-wrap-distance-left:0;mso-wrap-distance-right:0;mso-position-horizontal-relative:page" coordorigin="13039,402" coordsize="9618,10">
            <v:line id="_x0000_s4201" style="position:absolute" from="13039,407" to="13823,407" strokecolor="#0077be" strokeweight=".5pt"/>
            <v:line id="_x0000_s4200" style="position:absolute" from="13823,407" to="22657,407" strokecolor="#0077be" strokeweight=".5pt"/>
            <w10:wrap type="topAndBottom" anchorx="page"/>
          </v:group>
        </w:pict>
      </w:r>
    </w:p>
    <w:p w14:paraId="77334161" w14:textId="77777777" w:rsidR="00943696" w:rsidRDefault="00943696">
      <w:pPr>
        <w:pStyle w:val="BodyText"/>
        <w:spacing w:before="9"/>
        <w:rPr>
          <w:rFonts w:ascii="VIC Light Italic"/>
          <w:i/>
          <w:sz w:val="14"/>
        </w:rPr>
      </w:pPr>
    </w:p>
    <w:p w14:paraId="77334162" w14:textId="77777777" w:rsidR="00943696" w:rsidRDefault="001D7629">
      <w:pPr>
        <w:pStyle w:val="BodyText"/>
        <w:tabs>
          <w:tab w:val="left" w:pos="1917"/>
        </w:tabs>
        <w:ind w:left="1134"/>
        <w:rPr>
          <w:rFonts w:ascii="Lucida Sans"/>
        </w:rPr>
      </w:pPr>
      <w:r>
        <w:rPr>
          <w:rFonts w:ascii="Lucida Sans"/>
          <w:color w:val="414042"/>
          <w:w w:val="105"/>
        </w:rPr>
        <w:t>2</w:t>
      </w:r>
      <w:r>
        <w:rPr>
          <w:rFonts w:ascii="Lucida Sans"/>
          <w:color w:val="414042"/>
          <w:w w:val="105"/>
        </w:rPr>
        <w:tab/>
        <w:t>Use</w:t>
      </w:r>
      <w:r>
        <w:rPr>
          <w:rFonts w:ascii="Lucida Sans"/>
          <w:color w:val="414042"/>
          <w:spacing w:val="-19"/>
          <w:w w:val="105"/>
        </w:rPr>
        <w:t xml:space="preserve"> </w:t>
      </w:r>
      <w:r>
        <w:rPr>
          <w:rFonts w:ascii="Lucida Sans"/>
          <w:color w:val="414042"/>
          <w:w w:val="105"/>
        </w:rPr>
        <w:t>landscaping</w:t>
      </w:r>
      <w:r>
        <w:rPr>
          <w:rFonts w:ascii="Lucida Sans"/>
          <w:color w:val="414042"/>
          <w:spacing w:val="-18"/>
          <w:w w:val="105"/>
        </w:rPr>
        <w:t xml:space="preserve"> </w:t>
      </w:r>
      <w:r>
        <w:rPr>
          <w:rFonts w:ascii="Lucida Sans"/>
          <w:color w:val="414042"/>
          <w:w w:val="105"/>
        </w:rPr>
        <w:t>to</w:t>
      </w:r>
      <w:r>
        <w:rPr>
          <w:rFonts w:ascii="Lucida Sans"/>
          <w:color w:val="414042"/>
          <w:spacing w:val="-18"/>
          <w:w w:val="105"/>
        </w:rPr>
        <w:t xml:space="preserve"> </w:t>
      </w:r>
      <w:r>
        <w:rPr>
          <w:rFonts w:ascii="Lucida Sans"/>
          <w:color w:val="414042"/>
          <w:w w:val="105"/>
        </w:rPr>
        <w:t>complement</w:t>
      </w:r>
      <w:r>
        <w:rPr>
          <w:rFonts w:ascii="Lucida Sans"/>
          <w:color w:val="414042"/>
          <w:spacing w:val="-19"/>
          <w:w w:val="105"/>
        </w:rPr>
        <w:t xml:space="preserve"> </w:t>
      </w:r>
      <w:r>
        <w:rPr>
          <w:rFonts w:ascii="Lucida Sans"/>
          <w:color w:val="414042"/>
          <w:w w:val="105"/>
        </w:rPr>
        <w:t>the</w:t>
      </w:r>
      <w:r>
        <w:rPr>
          <w:rFonts w:ascii="Lucida Sans"/>
          <w:color w:val="414042"/>
          <w:spacing w:val="-18"/>
          <w:w w:val="105"/>
        </w:rPr>
        <w:t xml:space="preserve"> </w:t>
      </w:r>
      <w:r>
        <w:rPr>
          <w:rFonts w:ascii="Lucida Sans"/>
          <w:color w:val="414042"/>
          <w:w w:val="105"/>
        </w:rPr>
        <w:t>building</w:t>
      </w:r>
      <w:r>
        <w:rPr>
          <w:rFonts w:ascii="Lucida Sans"/>
          <w:color w:val="414042"/>
          <w:spacing w:val="-18"/>
          <w:w w:val="105"/>
        </w:rPr>
        <w:t xml:space="preserve"> </w:t>
      </w:r>
      <w:r>
        <w:rPr>
          <w:rFonts w:ascii="Lucida Sans"/>
          <w:color w:val="414042"/>
          <w:w w:val="105"/>
        </w:rPr>
        <w:t>or</w:t>
      </w:r>
      <w:r>
        <w:rPr>
          <w:rFonts w:ascii="Lucida Sans"/>
          <w:color w:val="414042"/>
          <w:spacing w:val="-19"/>
          <w:w w:val="105"/>
        </w:rPr>
        <w:t xml:space="preserve"> </w:t>
      </w:r>
      <w:r>
        <w:rPr>
          <w:rFonts w:ascii="Lucida Sans"/>
          <w:color w:val="414042"/>
          <w:w w:val="105"/>
        </w:rPr>
        <w:t>street</w:t>
      </w:r>
      <w:r>
        <w:rPr>
          <w:rFonts w:ascii="Lucida Sans"/>
          <w:color w:val="414042"/>
          <w:spacing w:val="-18"/>
          <w:w w:val="105"/>
        </w:rPr>
        <w:t xml:space="preserve"> </w:t>
      </w:r>
      <w:r>
        <w:rPr>
          <w:rFonts w:ascii="Lucida Sans"/>
          <w:color w:val="414042"/>
          <w:w w:val="105"/>
        </w:rPr>
        <w:t>or</w:t>
      </w:r>
      <w:r>
        <w:rPr>
          <w:rFonts w:ascii="Lucida Sans"/>
          <w:color w:val="414042"/>
          <w:spacing w:val="-18"/>
          <w:w w:val="105"/>
        </w:rPr>
        <w:t xml:space="preserve"> </w:t>
      </w:r>
      <w:r>
        <w:rPr>
          <w:rFonts w:ascii="Lucida Sans"/>
          <w:color w:val="414042"/>
          <w:w w:val="105"/>
        </w:rPr>
        <w:t>to</w:t>
      </w:r>
      <w:r>
        <w:rPr>
          <w:rFonts w:ascii="Lucida Sans"/>
          <w:color w:val="414042"/>
          <w:spacing w:val="-19"/>
          <w:w w:val="105"/>
        </w:rPr>
        <w:t xml:space="preserve"> </w:t>
      </w:r>
      <w:r>
        <w:rPr>
          <w:rFonts w:ascii="Lucida Sans"/>
          <w:color w:val="414042"/>
          <w:w w:val="105"/>
        </w:rPr>
        <w:t>provide</w:t>
      </w:r>
      <w:r>
        <w:rPr>
          <w:rFonts w:ascii="Lucida Sans"/>
          <w:color w:val="414042"/>
          <w:spacing w:val="-18"/>
          <w:w w:val="105"/>
        </w:rPr>
        <w:t xml:space="preserve"> </w:t>
      </w:r>
      <w:r>
        <w:rPr>
          <w:rFonts w:ascii="Lucida Sans"/>
          <w:color w:val="414042"/>
          <w:w w:val="105"/>
        </w:rPr>
        <w:t>privacy.</w:t>
      </w:r>
    </w:p>
    <w:p w14:paraId="77334163" w14:textId="77777777" w:rsidR="00943696" w:rsidRDefault="00943696">
      <w:pPr>
        <w:pStyle w:val="BodyText"/>
        <w:spacing w:before="6"/>
        <w:rPr>
          <w:rFonts w:ascii="Lucida Sans"/>
          <w:sz w:val="16"/>
        </w:rPr>
      </w:pPr>
    </w:p>
    <w:p w14:paraId="77334164" w14:textId="77777777" w:rsidR="00943696" w:rsidRDefault="001D7629">
      <w:pPr>
        <w:pStyle w:val="BodyText"/>
        <w:spacing w:line="237" w:lineRule="auto"/>
        <w:ind w:left="2144" w:right="324" w:hanging="227"/>
      </w:pPr>
      <w:r>
        <w:rPr>
          <w:color w:val="414042"/>
        </w:rPr>
        <w:t>→ DESIGN IDEAS: Where there is no significant street setback to create a landscape setting for the building, ideas include:</w:t>
      </w:r>
    </w:p>
    <w:p w14:paraId="77334165" w14:textId="77777777" w:rsidR="00943696" w:rsidRDefault="001D7629">
      <w:pPr>
        <w:pStyle w:val="ListParagraph"/>
        <w:numPr>
          <w:ilvl w:val="0"/>
          <w:numId w:val="11"/>
        </w:numPr>
        <w:tabs>
          <w:tab w:val="left" w:pos="2372"/>
        </w:tabs>
        <w:spacing w:before="112" w:line="237" w:lineRule="auto"/>
        <w:ind w:right="892"/>
        <w:rPr>
          <w:sz w:val="18"/>
        </w:rPr>
      </w:pPr>
      <w:r>
        <w:rPr>
          <w:color w:val="414042"/>
          <w:sz w:val="18"/>
        </w:rPr>
        <w:t>Landscaping in planters at street level to separate the public realm from dwellings or private open space</w:t>
      </w:r>
    </w:p>
    <w:p w14:paraId="77334166" w14:textId="77777777" w:rsidR="00943696" w:rsidRDefault="001D7629">
      <w:pPr>
        <w:pStyle w:val="ListParagraph"/>
        <w:numPr>
          <w:ilvl w:val="0"/>
          <w:numId w:val="11"/>
        </w:numPr>
        <w:tabs>
          <w:tab w:val="left" w:pos="2372"/>
        </w:tabs>
        <w:spacing w:before="112" w:line="237" w:lineRule="auto"/>
        <w:ind w:right="566"/>
        <w:rPr>
          <w:sz w:val="18"/>
        </w:rPr>
      </w:pPr>
      <w:r>
        <w:rPr>
          <w:color w:val="414042"/>
          <w:sz w:val="18"/>
        </w:rPr>
        <w:t>Landscaping in planters at building entries or in the front garden of ground-floor terrace dwellings</w:t>
      </w:r>
    </w:p>
    <w:p w14:paraId="77334167" w14:textId="77777777" w:rsidR="00943696" w:rsidRDefault="001D7629">
      <w:pPr>
        <w:pStyle w:val="ListParagraph"/>
        <w:numPr>
          <w:ilvl w:val="0"/>
          <w:numId w:val="11"/>
        </w:numPr>
        <w:tabs>
          <w:tab w:val="left" w:pos="2372"/>
        </w:tabs>
        <w:spacing w:before="112" w:line="237" w:lineRule="auto"/>
        <w:ind w:right="476"/>
        <w:rPr>
          <w:sz w:val="18"/>
        </w:rPr>
      </w:pPr>
      <w:r>
        <w:rPr>
          <w:color w:val="414042"/>
          <w:sz w:val="18"/>
        </w:rPr>
        <w:t>Climbing plants on external walls or supports, planted in deep soil in a small setback or at building</w:t>
      </w:r>
      <w:r>
        <w:rPr>
          <w:color w:val="414042"/>
          <w:spacing w:val="-1"/>
          <w:sz w:val="18"/>
        </w:rPr>
        <w:t xml:space="preserve"> </w:t>
      </w:r>
      <w:r>
        <w:rPr>
          <w:color w:val="414042"/>
          <w:sz w:val="18"/>
        </w:rPr>
        <w:t>entries</w:t>
      </w:r>
    </w:p>
    <w:p w14:paraId="77334168" w14:textId="77777777" w:rsidR="00943696" w:rsidRDefault="001D7629">
      <w:pPr>
        <w:pStyle w:val="ListParagraph"/>
        <w:numPr>
          <w:ilvl w:val="0"/>
          <w:numId w:val="11"/>
        </w:numPr>
        <w:tabs>
          <w:tab w:val="left" w:pos="2372"/>
        </w:tabs>
        <w:spacing w:before="112" w:line="237" w:lineRule="auto"/>
        <w:ind w:right="955"/>
        <w:rPr>
          <w:sz w:val="18"/>
        </w:rPr>
      </w:pPr>
      <w:r>
        <w:rPr>
          <w:color w:val="414042"/>
          <w:sz w:val="18"/>
        </w:rPr>
        <w:t xml:space="preserve">Landscaping in planters at upper floor levels adjacent to windows or forming </w:t>
      </w:r>
      <w:r>
        <w:rPr>
          <w:color w:val="414042"/>
          <w:spacing w:val="2"/>
          <w:sz w:val="18"/>
        </w:rPr>
        <w:t xml:space="preserve">part </w:t>
      </w:r>
      <w:r>
        <w:rPr>
          <w:color w:val="414042"/>
          <w:sz w:val="18"/>
        </w:rPr>
        <w:t>of balconies</w:t>
      </w:r>
    </w:p>
    <w:p w14:paraId="77334169" w14:textId="77777777" w:rsidR="00943696" w:rsidRDefault="001D7629">
      <w:pPr>
        <w:pStyle w:val="ListParagraph"/>
        <w:numPr>
          <w:ilvl w:val="0"/>
          <w:numId w:val="11"/>
        </w:numPr>
        <w:tabs>
          <w:tab w:val="left" w:pos="2372"/>
        </w:tabs>
        <w:rPr>
          <w:sz w:val="18"/>
        </w:rPr>
      </w:pPr>
      <w:r>
        <w:rPr>
          <w:color w:val="414042"/>
          <w:sz w:val="18"/>
        </w:rPr>
        <w:t>Landscaping in planters at the perimeter of the rooftop or podium</w:t>
      </w:r>
      <w:r>
        <w:rPr>
          <w:color w:val="414042"/>
          <w:spacing w:val="2"/>
          <w:sz w:val="18"/>
        </w:rPr>
        <w:t xml:space="preserve"> </w:t>
      </w:r>
      <w:r>
        <w:rPr>
          <w:color w:val="414042"/>
          <w:sz w:val="18"/>
        </w:rPr>
        <w:t>terraces.</w:t>
      </w:r>
    </w:p>
    <w:p w14:paraId="7733416A" w14:textId="77777777" w:rsidR="00943696" w:rsidRDefault="001D7629">
      <w:pPr>
        <w:pStyle w:val="BodyText"/>
        <w:spacing w:before="112" w:line="237" w:lineRule="auto"/>
        <w:ind w:left="2144" w:right="324" w:hanging="227"/>
      </w:pPr>
      <w:r>
        <w:rPr>
          <w:color w:val="414042"/>
        </w:rPr>
        <w:t>→ GUIDANCE: Landscaping to building frontages should be designed to last for the life of the building and be easily maintained.</w:t>
      </w:r>
    </w:p>
    <w:p w14:paraId="7733416B" w14:textId="77777777" w:rsidR="00943696" w:rsidRDefault="00943696">
      <w:pPr>
        <w:spacing w:line="237" w:lineRule="auto"/>
        <w:sectPr w:rsidR="00943696">
          <w:footerReference w:type="default" r:id="rId123"/>
          <w:pgSz w:w="23820" w:h="16840" w:orient="landscape"/>
          <w:pgMar w:top="740" w:right="960" w:bottom="600" w:left="1020" w:header="559" w:footer="414" w:gutter="0"/>
          <w:cols w:num="3" w:space="720" w:equalWidth="0">
            <w:col w:w="4933" w:space="40"/>
            <w:col w:w="4366" w:space="1773"/>
            <w:col w:w="10728"/>
          </w:cols>
        </w:sectPr>
      </w:pPr>
    </w:p>
    <w:p w14:paraId="7733416C" w14:textId="77777777" w:rsidR="00943696" w:rsidRDefault="00943696">
      <w:pPr>
        <w:pStyle w:val="BodyText"/>
        <w:spacing w:before="8"/>
        <w:rPr>
          <w:sz w:val="17"/>
        </w:rPr>
      </w:pPr>
    </w:p>
    <w:p w14:paraId="7733416D" w14:textId="77777777" w:rsidR="00943696" w:rsidRDefault="001D7629">
      <w:pPr>
        <w:pStyle w:val="BodyText"/>
        <w:ind w:left="1124" w:right="-44"/>
        <w:rPr>
          <w:sz w:val="20"/>
        </w:rPr>
      </w:pPr>
      <w:r>
        <w:rPr>
          <w:noProof/>
          <w:sz w:val="20"/>
        </w:rPr>
        <w:drawing>
          <wp:inline distT="0" distB="0" distL="0" distR="0" wp14:anchorId="77334EEB" wp14:editId="01880228">
            <wp:extent cx="2410889" cy="3238500"/>
            <wp:effectExtent l="0" t="0" r="0" b="0"/>
            <wp:docPr id="89" name="image94.png" descr="Plan for a three storey apartment building with communal open space in the front set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94.png" descr="Plan for a three storey apartment building with communal open space in the front setback."/>
                    <pic:cNvPicPr/>
                  </pic:nvPicPr>
                  <pic:blipFill>
                    <a:blip r:embed="rId124" cstate="print"/>
                    <a:stretch>
                      <a:fillRect/>
                    </a:stretch>
                  </pic:blipFill>
                  <pic:spPr>
                    <a:xfrm>
                      <a:off x="0" y="0"/>
                      <a:ext cx="2410889" cy="3238500"/>
                    </a:xfrm>
                    <a:prstGeom prst="rect">
                      <a:avLst/>
                    </a:prstGeom>
                  </pic:spPr>
                </pic:pic>
              </a:graphicData>
            </a:graphic>
          </wp:inline>
        </w:drawing>
      </w:r>
    </w:p>
    <w:p w14:paraId="7733416E" w14:textId="77777777" w:rsidR="00943696" w:rsidRDefault="001D7629">
      <w:pPr>
        <w:pStyle w:val="Heading4"/>
        <w:spacing w:before="196"/>
        <w:ind w:left="1134"/>
      </w:pPr>
      <w:r>
        <w:rPr>
          <w:color w:val="0077BE"/>
        </w:rPr>
        <w:t>Front garden communal open space</w:t>
      </w:r>
    </w:p>
    <w:p w14:paraId="7733416F" w14:textId="77777777" w:rsidR="00943696" w:rsidRDefault="001D7629">
      <w:pPr>
        <w:pStyle w:val="BodyText"/>
        <w:spacing w:before="156" w:line="218" w:lineRule="auto"/>
        <w:ind w:left="1134" w:right="-2"/>
      </w:pPr>
      <w:r>
        <w:rPr>
          <w:color w:val="414042"/>
        </w:rPr>
        <w:t>In this illustration, communal open space is a front garden, with canopy trees and seating that respond to the setbacks and landscaping of the residential neighbourhood.</w:t>
      </w:r>
    </w:p>
    <w:p w14:paraId="77334170" w14:textId="77777777" w:rsidR="00943696" w:rsidRDefault="001D7629">
      <w:pPr>
        <w:pStyle w:val="BodyText"/>
        <w:spacing w:before="9" w:after="40"/>
        <w:rPr>
          <w:sz w:val="14"/>
        </w:rPr>
      </w:pPr>
      <w:r>
        <w:br w:type="column"/>
      </w:r>
    </w:p>
    <w:p w14:paraId="77334171" w14:textId="77777777" w:rsidR="00943696" w:rsidRDefault="001D7629">
      <w:pPr>
        <w:pStyle w:val="BodyText"/>
        <w:ind w:left="395"/>
        <w:rPr>
          <w:sz w:val="20"/>
        </w:rPr>
      </w:pPr>
      <w:r>
        <w:rPr>
          <w:noProof/>
          <w:sz w:val="20"/>
        </w:rPr>
        <w:drawing>
          <wp:inline distT="0" distB="0" distL="0" distR="0" wp14:anchorId="77334EED" wp14:editId="59C766D6">
            <wp:extent cx="2417231" cy="3238500"/>
            <wp:effectExtent l="0" t="0" r="0" b="0"/>
            <wp:docPr id="91" name="image95.png" descr="Image shows a pathway between two apartment buildings. Greenery and trees in raised planters on either side separate the walkway from private open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95.png" descr="Image shows a pathway between two apartment buildings. Greenery and trees in raised planters on either side separate the walkway from private open space."/>
                    <pic:cNvPicPr/>
                  </pic:nvPicPr>
                  <pic:blipFill>
                    <a:blip r:embed="rId125" cstate="print"/>
                    <a:stretch>
                      <a:fillRect/>
                    </a:stretch>
                  </pic:blipFill>
                  <pic:spPr>
                    <a:xfrm>
                      <a:off x="0" y="0"/>
                      <a:ext cx="2417231" cy="3238500"/>
                    </a:xfrm>
                    <a:prstGeom prst="rect">
                      <a:avLst/>
                    </a:prstGeom>
                  </pic:spPr>
                </pic:pic>
              </a:graphicData>
            </a:graphic>
          </wp:inline>
        </w:drawing>
      </w:r>
    </w:p>
    <w:p w14:paraId="77334172" w14:textId="77777777" w:rsidR="00943696" w:rsidRDefault="001D7629">
      <w:pPr>
        <w:pStyle w:val="Heading4"/>
        <w:spacing w:before="172"/>
        <w:ind w:left="404"/>
      </w:pPr>
      <w:r>
        <w:rPr>
          <w:color w:val="0077BE"/>
        </w:rPr>
        <w:t>122 Roseneath Street, Clifton Hill</w:t>
      </w:r>
    </w:p>
    <w:p w14:paraId="77334173" w14:textId="77777777" w:rsidR="00943696" w:rsidRDefault="001D7629">
      <w:pPr>
        <w:pStyle w:val="BodyText"/>
        <w:spacing w:before="156" w:line="218" w:lineRule="auto"/>
        <w:ind w:left="404"/>
      </w:pPr>
      <w:r>
        <w:rPr>
          <w:color w:val="414042"/>
        </w:rPr>
        <w:t>Communal open space is a walkway between the buildings with trees planted in raised planters.</w:t>
      </w:r>
    </w:p>
    <w:p w14:paraId="77334174" w14:textId="77777777" w:rsidR="00943696" w:rsidRDefault="001D7629">
      <w:pPr>
        <w:spacing w:before="167" w:line="218" w:lineRule="auto"/>
        <w:ind w:left="404"/>
        <w:rPr>
          <w:rFonts w:ascii="VIC Light Italic"/>
          <w:i/>
          <w:sz w:val="18"/>
        </w:rPr>
      </w:pPr>
      <w:r>
        <w:rPr>
          <w:rFonts w:ascii="VIC Light Italic"/>
          <w:i/>
          <w:color w:val="414042"/>
          <w:sz w:val="18"/>
        </w:rPr>
        <w:t>Architecture and landscaping: Fieldwork, MALA Studio. Image: Tom Ross</w:t>
      </w:r>
    </w:p>
    <w:p w14:paraId="77334175" w14:textId="77777777" w:rsidR="00943696" w:rsidRDefault="001D7629">
      <w:pPr>
        <w:pStyle w:val="BodyText"/>
        <w:rPr>
          <w:rFonts w:ascii="VIC Light Italic"/>
          <w:i/>
          <w:sz w:val="22"/>
        </w:rPr>
      </w:pPr>
      <w:r>
        <w:br w:type="column"/>
      </w:r>
    </w:p>
    <w:p w14:paraId="77334176" w14:textId="77777777" w:rsidR="00943696" w:rsidRDefault="00943696">
      <w:pPr>
        <w:pStyle w:val="BodyText"/>
        <w:rPr>
          <w:rFonts w:ascii="VIC Light Italic"/>
          <w:i/>
          <w:sz w:val="22"/>
        </w:rPr>
      </w:pPr>
    </w:p>
    <w:p w14:paraId="77334177" w14:textId="77777777" w:rsidR="00943696" w:rsidRDefault="00943696">
      <w:pPr>
        <w:pStyle w:val="BodyText"/>
        <w:rPr>
          <w:rFonts w:ascii="VIC Light Italic"/>
          <w:i/>
          <w:sz w:val="22"/>
        </w:rPr>
      </w:pPr>
    </w:p>
    <w:p w14:paraId="77334178" w14:textId="77777777" w:rsidR="00943696" w:rsidRDefault="00943696">
      <w:pPr>
        <w:pStyle w:val="BodyText"/>
        <w:rPr>
          <w:rFonts w:ascii="VIC Light Italic"/>
          <w:i/>
          <w:sz w:val="22"/>
        </w:rPr>
      </w:pPr>
    </w:p>
    <w:p w14:paraId="77334179" w14:textId="77777777" w:rsidR="00943696" w:rsidRDefault="00943696">
      <w:pPr>
        <w:pStyle w:val="BodyText"/>
        <w:spacing w:before="8"/>
        <w:rPr>
          <w:rFonts w:ascii="VIC Light Italic"/>
          <w:i/>
          <w:sz w:val="16"/>
        </w:rPr>
      </w:pPr>
    </w:p>
    <w:p w14:paraId="7733417A" w14:textId="77777777" w:rsidR="00943696" w:rsidRDefault="001D7629">
      <w:pPr>
        <w:pStyle w:val="Heading4"/>
        <w:spacing w:line="213" w:lineRule="auto"/>
        <w:ind w:left="1124" w:right="855"/>
      </w:pPr>
      <w:r>
        <w:rPr>
          <w:noProof/>
        </w:rPr>
        <w:drawing>
          <wp:anchor distT="0" distB="0" distL="0" distR="0" simplePos="0" relativeHeight="251507200" behindDoc="0" locked="0" layoutInCell="1" allowOverlap="1" wp14:anchorId="77334EEF" wp14:editId="51C10353">
            <wp:simplePos x="0" y="0"/>
            <wp:positionH relativeFrom="page">
              <wp:posOffset>8921648</wp:posOffset>
            </wp:positionH>
            <wp:positionV relativeFrom="paragraph">
              <wp:posOffset>-2123941</wp:posOffset>
            </wp:positionV>
            <wp:extent cx="2508351" cy="1950948"/>
            <wp:effectExtent l="0" t="0" r="0" b="0"/>
            <wp:wrapNone/>
            <wp:docPr id="93" name="image96.png" descr="Image shows planters and greenery between footpath and private open space of ground floor apart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96.png" descr="Image shows planters and greenery between footpath and private open space of ground floor apartments."/>
                    <pic:cNvPicPr/>
                  </pic:nvPicPr>
                  <pic:blipFill>
                    <a:blip r:embed="rId126" cstate="print"/>
                    <a:stretch>
                      <a:fillRect/>
                    </a:stretch>
                  </pic:blipFill>
                  <pic:spPr>
                    <a:xfrm>
                      <a:off x="0" y="0"/>
                      <a:ext cx="2508351" cy="1950948"/>
                    </a:xfrm>
                    <a:prstGeom prst="rect">
                      <a:avLst/>
                    </a:prstGeom>
                  </pic:spPr>
                </pic:pic>
              </a:graphicData>
            </a:graphic>
          </wp:anchor>
        </w:drawing>
      </w:r>
      <w:r>
        <w:rPr>
          <w:color w:val="0077BE"/>
        </w:rPr>
        <w:t>Hawke + King apartments, West Melbourne</w:t>
      </w:r>
    </w:p>
    <w:p w14:paraId="7733417B" w14:textId="77777777" w:rsidR="00943696" w:rsidRDefault="001D7629">
      <w:pPr>
        <w:pStyle w:val="BodyText"/>
        <w:spacing w:before="164" w:line="218" w:lineRule="auto"/>
        <w:ind w:left="1124" w:right="326"/>
      </w:pPr>
      <w:r>
        <w:rPr>
          <w:color w:val="414042"/>
        </w:rPr>
        <w:t>Landscaping in planters at street level provides privacy to ground floor dwellings and private open space on a busy street.</w:t>
      </w:r>
    </w:p>
    <w:p w14:paraId="7733417C" w14:textId="77777777" w:rsidR="00943696" w:rsidRDefault="001D7629">
      <w:pPr>
        <w:spacing w:before="167" w:line="218" w:lineRule="auto"/>
        <w:ind w:left="1124"/>
        <w:rPr>
          <w:rFonts w:ascii="VIC Light Italic"/>
          <w:i/>
          <w:sz w:val="18"/>
        </w:rPr>
      </w:pPr>
      <w:r>
        <w:rPr>
          <w:rFonts w:ascii="VIC Light Italic"/>
          <w:i/>
          <w:color w:val="414042"/>
          <w:sz w:val="18"/>
        </w:rPr>
        <w:t>Architect: Six Degrees Architects. Landscaping: TNLA Landscape Architects. Photo: DELWP.</w:t>
      </w:r>
    </w:p>
    <w:p w14:paraId="7733417D" w14:textId="77777777" w:rsidR="00943696" w:rsidRDefault="001D7629">
      <w:pPr>
        <w:pStyle w:val="BodyText"/>
        <w:rPr>
          <w:rFonts w:ascii="VIC Light Italic"/>
          <w:i/>
          <w:sz w:val="22"/>
        </w:rPr>
      </w:pPr>
      <w:r>
        <w:br w:type="column"/>
      </w:r>
    </w:p>
    <w:p w14:paraId="7733417E" w14:textId="77777777" w:rsidR="00943696" w:rsidRDefault="00943696">
      <w:pPr>
        <w:pStyle w:val="BodyText"/>
        <w:rPr>
          <w:rFonts w:ascii="VIC Light Italic"/>
          <w:i/>
          <w:sz w:val="22"/>
        </w:rPr>
      </w:pPr>
    </w:p>
    <w:p w14:paraId="7733417F" w14:textId="77777777" w:rsidR="00943696" w:rsidRDefault="00943696">
      <w:pPr>
        <w:pStyle w:val="BodyText"/>
        <w:rPr>
          <w:rFonts w:ascii="VIC Light Italic"/>
          <w:i/>
          <w:sz w:val="22"/>
        </w:rPr>
      </w:pPr>
    </w:p>
    <w:p w14:paraId="77334180" w14:textId="77777777" w:rsidR="00943696" w:rsidRDefault="00943696">
      <w:pPr>
        <w:pStyle w:val="BodyText"/>
        <w:rPr>
          <w:rFonts w:ascii="VIC Light Italic"/>
          <w:i/>
          <w:sz w:val="22"/>
        </w:rPr>
      </w:pPr>
    </w:p>
    <w:p w14:paraId="77334181" w14:textId="77777777" w:rsidR="00943696" w:rsidRDefault="00943696">
      <w:pPr>
        <w:pStyle w:val="BodyText"/>
        <w:spacing w:before="8"/>
        <w:rPr>
          <w:rFonts w:ascii="VIC Light Italic"/>
          <w:i/>
          <w:sz w:val="16"/>
        </w:rPr>
      </w:pPr>
    </w:p>
    <w:p w14:paraId="77334182" w14:textId="77777777" w:rsidR="00943696" w:rsidRDefault="001D7629">
      <w:pPr>
        <w:pStyle w:val="Heading4"/>
        <w:spacing w:line="213" w:lineRule="auto"/>
        <w:ind w:left="366" w:right="527"/>
      </w:pPr>
      <w:r>
        <w:rPr>
          <w:noProof/>
        </w:rPr>
        <w:drawing>
          <wp:anchor distT="0" distB="0" distL="0" distR="0" simplePos="0" relativeHeight="251508224" behindDoc="0" locked="0" layoutInCell="1" allowOverlap="1" wp14:anchorId="77334EF1" wp14:editId="74A95573">
            <wp:simplePos x="0" y="0"/>
            <wp:positionH relativeFrom="page">
              <wp:posOffset>11672151</wp:posOffset>
            </wp:positionH>
            <wp:positionV relativeFrom="paragraph">
              <wp:posOffset>-2123941</wp:posOffset>
            </wp:positionV>
            <wp:extent cx="2508351" cy="1950948"/>
            <wp:effectExtent l="0" t="0" r="0" b="0"/>
            <wp:wrapNone/>
            <wp:docPr id="95" name="image97.png" descr="Image shows the entry to a ground floor apartment with planting and small fence to separate private space and the footpath. A man walks his dog along the 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97.png" descr="Image shows the entry to a ground floor apartment with planting and small fence to separate private space and the footpath. A man walks his dog along the path."/>
                    <pic:cNvPicPr/>
                  </pic:nvPicPr>
                  <pic:blipFill>
                    <a:blip r:embed="rId127" cstate="print"/>
                    <a:stretch>
                      <a:fillRect/>
                    </a:stretch>
                  </pic:blipFill>
                  <pic:spPr>
                    <a:xfrm>
                      <a:off x="0" y="0"/>
                      <a:ext cx="2508351" cy="1950948"/>
                    </a:xfrm>
                    <a:prstGeom prst="rect">
                      <a:avLst/>
                    </a:prstGeom>
                  </pic:spPr>
                </pic:pic>
              </a:graphicData>
            </a:graphic>
          </wp:anchor>
        </w:drawing>
      </w:r>
      <w:r>
        <w:rPr>
          <w:color w:val="0077BE"/>
        </w:rPr>
        <w:t>Hawke + King apartments, West Melbourne</w:t>
      </w:r>
    </w:p>
    <w:p w14:paraId="77334183" w14:textId="77777777" w:rsidR="00943696" w:rsidRDefault="001D7629">
      <w:pPr>
        <w:pStyle w:val="BodyText"/>
        <w:spacing w:before="164" w:line="218" w:lineRule="auto"/>
        <w:ind w:left="366" w:right="527"/>
      </w:pPr>
      <w:r>
        <w:rPr>
          <w:color w:val="414042"/>
        </w:rPr>
        <w:t>The front gardens of ground-floor terrace dwellings use brickwork and planting to the street interface to mediate privacy and to scale materials to the pedestrian level.</w:t>
      </w:r>
    </w:p>
    <w:p w14:paraId="77334184" w14:textId="77777777" w:rsidR="00943696" w:rsidRDefault="001D7629">
      <w:pPr>
        <w:spacing w:before="165" w:line="218" w:lineRule="auto"/>
        <w:ind w:left="366" w:right="527"/>
        <w:rPr>
          <w:rFonts w:ascii="VIC Light Italic"/>
          <w:i/>
          <w:sz w:val="18"/>
        </w:rPr>
      </w:pPr>
      <w:r>
        <w:rPr>
          <w:rFonts w:ascii="VIC Light Italic"/>
          <w:i/>
          <w:color w:val="414042"/>
          <w:sz w:val="18"/>
        </w:rPr>
        <w:t>Architect: Six Degrees Architects. Landscaping: TNLA Landscape Architects. Photo: DELWP.</w:t>
      </w:r>
    </w:p>
    <w:p w14:paraId="77334185" w14:textId="77777777" w:rsidR="00943696" w:rsidRDefault="00943696">
      <w:pPr>
        <w:spacing w:line="218" w:lineRule="auto"/>
        <w:rPr>
          <w:rFonts w:ascii="VIC Light Italic"/>
          <w:sz w:val="18"/>
        </w:rPr>
        <w:sectPr w:rsidR="00943696">
          <w:type w:val="continuous"/>
          <w:pgSz w:w="23820" w:h="16840" w:orient="landscape"/>
          <w:pgMar w:top="320" w:right="960" w:bottom="280" w:left="1020" w:header="720" w:footer="720" w:gutter="0"/>
          <w:cols w:num="4" w:space="720" w:equalWidth="0">
            <w:col w:w="4923" w:space="40"/>
            <w:col w:w="4245" w:space="2632"/>
            <w:col w:w="5141" w:space="39"/>
            <w:col w:w="4820"/>
          </w:cols>
        </w:sectPr>
      </w:pPr>
    </w:p>
    <w:p w14:paraId="77334186" w14:textId="77777777" w:rsidR="00943696" w:rsidRDefault="00943696">
      <w:pPr>
        <w:pStyle w:val="BodyText"/>
        <w:spacing w:before="2"/>
        <w:rPr>
          <w:rFonts w:ascii="VIC Light Italic"/>
          <w:i/>
          <w:sz w:val="14"/>
        </w:rPr>
      </w:pPr>
    </w:p>
    <w:p w14:paraId="77334187" w14:textId="14927792" w:rsidR="00943696" w:rsidRDefault="00000000">
      <w:pPr>
        <w:pStyle w:val="BodyText"/>
        <w:spacing w:line="20" w:lineRule="exact"/>
        <w:ind w:left="108"/>
        <w:rPr>
          <w:rFonts w:ascii="VIC Light Italic"/>
          <w:sz w:val="2"/>
        </w:rPr>
      </w:pPr>
      <w:r>
        <w:rPr>
          <w:rFonts w:ascii="VIC Light Italic"/>
          <w:sz w:val="2"/>
        </w:rPr>
      </w:r>
      <w:r w:rsidR="001367CF">
        <w:rPr>
          <w:rFonts w:ascii="VIC Light Italic"/>
          <w:sz w:val="2"/>
        </w:rPr>
        <w:pict w14:anchorId="77334EF4">
          <v:group id="_x0000_s4196" style="width:480.9pt;height:.5pt;mso-position-horizontal-relative:char;mso-position-vertical-relative:line" coordsize="9618,10">
            <v:line id="_x0000_s4198" style="position:absolute" from="0,5" to="784,5" strokecolor="#0077be" strokeweight=".5pt"/>
            <v:line id="_x0000_s4197" style="position:absolute" from="784,5" to="9618,5" strokecolor="#0077be" strokeweight=".5pt"/>
            <w10:anchorlock/>
          </v:group>
        </w:pict>
      </w:r>
    </w:p>
    <w:p w14:paraId="77334188" w14:textId="77777777" w:rsidR="00943696" w:rsidRDefault="00943696">
      <w:pPr>
        <w:spacing w:line="20" w:lineRule="exact"/>
        <w:rPr>
          <w:rFonts w:ascii="VIC Light Italic"/>
          <w:sz w:val="2"/>
        </w:rPr>
        <w:sectPr w:rsidR="00943696">
          <w:type w:val="continuous"/>
          <w:pgSz w:w="23820" w:h="16840" w:orient="landscape"/>
          <w:pgMar w:top="320" w:right="960" w:bottom="280" w:left="1020" w:header="720" w:footer="720" w:gutter="0"/>
          <w:cols w:space="720"/>
        </w:sectPr>
      </w:pPr>
    </w:p>
    <w:p w14:paraId="77334189" w14:textId="77777777" w:rsidR="00943696" w:rsidRDefault="00943696">
      <w:pPr>
        <w:pStyle w:val="BodyText"/>
        <w:rPr>
          <w:rFonts w:ascii="VIC Light Italic"/>
          <w:i/>
          <w:sz w:val="20"/>
        </w:rPr>
      </w:pPr>
    </w:p>
    <w:p w14:paraId="7733418A" w14:textId="77777777" w:rsidR="00943696" w:rsidRDefault="00943696">
      <w:pPr>
        <w:pStyle w:val="BodyText"/>
        <w:rPr>
          <w:rFonts w:ascii="VIC Light Italic"/>
          <w:i/>
          <w:sz w:val="20"/>
        </w:rPr>
      </w:pPr>
    </w:p>
    <w:p w14:paraId="7733418B" w14:textId="77777777" w:rsidR="00943696" w:rsidRDefault="00943696">
      <w:pPr>
        <w:pStyle w:val="BodyText"/>
        <w:spacing w:before="9"/>
        <w:rPr>
          <w:rFonts w:ascii="VIC Light Italic"/>
          <w:i/>
          <w:sz w:val="29"/>
        </w:rPr>
      </w:pPr>
    </w:p>
    <w:p w14:paraId="7733418C" w14:textId="2E2622BA" w:rsidR="00943696" w:rsidRDefault="00000000">
      <w:pPr>
        <w:pStyle w:val="BodyText"/>
        <w:spacing w:line="20" w:lineRule="exact"/>
        <w:ind w:left="12011"/>
        <w:rPr>
          <w:rFonts w:ascii="VIC Light Italic"/>
          <w:sz w:val="2"/>
        </w:rPr>
      </w:pPr>
      <w:r>
        <w:rPr>
          <w:rFonts w:ascii="VIC Light Italic"/>
          <w:sz w:val="2"/>
        </w:rPr>
      </w:r>
      <w:r w:rsidR="001367CF">
        <w:rPr>
          <w:rFonts w:ascii="VIC Light Italic"/>
          <w:sz w:val="2"/>
        </w:rPr>
        <w:pict w14:anchorId="77334EF6">
          <v:group id="_x0000_s4193" style="width:480.9pt;height:.75pt;mso-position-horizontal-relative:char;mso-position-vertical-relative:line" coordsize="9618,15">
            <v:line id="_x0000_s4195" style="position:absolute" from="0,8" to="784,8" strokecolor="#0077be"/>
            <v:line id="_x0000_s4194" style="position:absolute" from="784,8" to="9618,8" strokecolor="#0077be"/>
            <w10:anchorlock/>
          </v:group>
        </w:pict>
      </w:r>
    </w:p>
    <w:p w14:paraId="7733418D" w14:textId="77777777" w:rsidR="00943696" w:rsidRDefault="00943696">
      <w:pPr>
        <w:pStyle w:val="BodyText"/>
        <w:spacing w:before="4"/>
        <w:rPr>
          <w:rFonts w:ascii="VIC Light Italic"/>
          <w:i/>
          <w:sz w:val="9"/>
        </w:rPr>
      </w:pPr>
    </w:p>
    <w:p w14:paraId="7733418E" w14:textId="77777777" w:rsidR="00943696" w:rsidRDefault="001D7629">
      <w:pPr>
        <w:pStyle w:val="BodyText"/>
        <w:tabs>
          <w:tab w:val="left" w:pos="13029"/>
        </w:tabs>
        <w:spacing w:before="95"/>
        <w:ind w:left="13029" w:right="1099" w:hanging="784"/>
      </w:pPr>
      <w:r>
        <w:rPr>
          <w:noProof/>
        </w:rPr>
        <w:drawing>
          <wp:anchor distT="0" distB="0" distL="0" distR="0" simplePos="0" relativeHeight="251509248" behindDoc="0" locked="0" layoutInCell="1" allowOverlap="1" wp14:anchorId="77334EF7" wp14:editId="1F4015DD">
            <wp:simplePos x="0" y="0"/>
            <wp:positionH relativeFrom="page">
              <wp:posOffset>1361643</wp:posOffset>
            </wp:positionH>
            <wp:positionV relativeFrom="paragraph">
              <wp:posOffset>51764</wp:posOffset>
            </wp:positionV>
            <wp:extent cx="2328354" cy="3127641"/>
            <wp:effectExtent l="0" t="0" r="0" b="0"/>
            <wp:wrapNone/>
            <wp:docPr id="97" name="image98.png" descr="Image shows plants climbing the wall of an apartment building along the street fron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98.png" descr="Image shows plants climbing the wall of an apartment building along the street frontage."/>
                    <pic:cNvPicPr/>
                  </pic:nvPicPr>
                  <pic:blipFill>
                    <a:blip r:embed="rId128" cstate="print"/>
                    <a:stretch>
                      <a:fillRect/>
                    </a:stretch>
                  </pic:blipFill>
                  <pic:spPr>
                    <a:xfrm>
                      <a:off x="0" y="0"/>
                      <a:ext cx="2328354" cy="3127641"/>
                    </a:xfrm>
                    <a:prstGeom prst="rect">
                      <a:avLst/>
                    </a:prstGeom>
                  </pic:spPr>
                </pic:pic>
              </a:graphicData>
            </a:graphic>
          </wp:anchor>
        </w:drawing>
      </w:r>
      <w:r>
        <w:rPr>
          <w:noProof/>
        </w:rPr>
        <w:drawing>
          <wp:anchor distT="0" distB="0" distL="0" distR="0" simplePos="0" relativeHeight="251510272" behindDoc="0" locked="0" layoutInCell="1" allowOverlap="1" wp14:anchorId="77334EF9" wp14:editId="78938723">
            <wp:simplePos x="0" y="0"/>
            <wp:positionH relativeFrom="page">
              <wp:posOffset>4070527</wp:posOffset>
            </wp:positionH>
            <wp:positionV relativeFrom="paragraph">
              <wp:posOffset>51764</wp:posOffset>
            </wp:positionV>
            <wp:extent cx="2328354" cy="3127641"/>
            <wp:effectExtent l="0" t="0" r="0" b="0"/>
            <wp:wrapNone/>
            <wp:docPr id="99" name="image99.png" descr="Image shows planting from balconies of an apartment building from the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99.png" descr="Image shows planting from balconies of an apartment building from the street."/>
                    <pic:cNvPicPr/>
                  </pic:nvPicPr>
                  <pic:blipFill>
                    <a:blip r:embed="rId129" cstate="print"/>
                    <a:stretch>
                      <a:fillRect/>
                    </a:stretch>
                  </pic:blipFill>
                  <pic:spPr>
                    <a:xfrm>
                      <a:off x="0" y="0"/>
                      <a:ext cx="2328354" cy="3127641"/>
                    </a:xfrm>
                    <a:prstGeom prst="rect">
                      <a:avLst/>
                    </a:prstGeom>
                  </pic:spPr>
                </pic:pic>
              </a:graphicData>
            </a:graphic>
          </wp:anchor>
        </w:drawing>
      </w:r>
      <w:r>
        <w:rPr>
          <w:rFonts w:ascii="Lucida Sans"/>
          <w:color w:val="414042"/>
          <w:w w:val="105"/>
        </w:rPr>
        <w:t>3</w:t>
      </w:r>
      <w:r>
        <w:rPr>
          <w:rFonts w:ascii="Lucida Sans"/>
          <w:color w:val="414042"/>
          <w:w w:val="105"/>
        </w:rPr>
        <w:tab/>
        <w:t>Where</w:t>
      </w:r>
      <w:r>
        <w:rPr>
          <w:rFonts w:ascii="Lucida Sans"/>
          <w:color w:val="414042"/>
          <w:spacing w:val="-22"/>
          <w:w w:val="105"/>
        </w:rPr>
        <w:t xml:space="preserve"> </w:t>
      </w:r>
      <w:r>
        <w:rPr>
          <w:rFonts w:ascii="Lucida Sans"/>
          <w:color w:val="414042"/>
          <w:w w:val="105"/>
        </w:rPr>
        <w:t>canopy</w:t>
      </w:r>
      <w:r>
        <w:rPr>
          <w:rFonts w:ascii="Lucida Sans"/>
          <w:color w:val="414042"/>
          <w:spacing w:val="-22"/>
          <w:w w:val="105"/>
        </w:rPr>
        <w:t xml:space="preserve"> </w:t>
      </w:r>
      <w:r>
        <w:rPr>
          <w:rFonts w:ascii="Lucida Sans"/>
          <w:color w:val="414042"/>
          <w:w w:val="105"/>
        </w:rPr>
        <w:t>trees</w:t>
      </w:r>
      <w:r>
        <w:rPr>
          <w:rFonts w:ascii="Lucida Sans"/>
          <w:color w:val="414042"/>
          <w:spacing w:val="-22"/>
          <w:w w:val="105"/>
        </w:rPr>
        <w:t xml:space="preserve"> </w:t>
      </w:r>
      <w:r>
        <w:rPr>
          <w:rFonts w:ascii="Lucida Sans"/>
          <w:color w:val="414042"/>
          <w:w w:val="105"/>
        </w:rPr>
        <w:t>are</w:t>
      </w:r>
      <w:r>
        <w:rPr>
          <w:rFonts w:ascii="Lucida Sans"/>
          <w:color w:val="414042"/>
          <w:spacing w:val="-22"/>
          <w:w w:val="105"/>
        </w:rPr>
        <w:t xml:space="preserve"> </w:t>
      </w:r>
      <w:r>
        <w:rPr>
          <w:rFonts w:ascii="Lucida Sans"/>
          <w:color w:val="414042"/>
          <w:w w:val="105"/>
        </w:rPr>
        <w:t>not</w:t>
      </w:r>
      <w:r>
        <w:rPr>
          <w:rFonts w:ascii="Lucida Sans"/>
          <w:color w:val="414042"/>
          <w:spacing w:val="-22"/>
          <w:w w:val="105"/>
        </w:rPr>
        <w:t xml:space="preserve"> </w:t>
      </w:r>
      <w:r>
        <w:rPr>
          <w:rFonts w:ascii="Lucida Sans"/>
          <w:color w:val="414042"/>
          <w:w w:val="105"/>
        </w:rPr>
        <w:t>provided,</w:t>
      </w:r>
      <w:r>
        <w:rPr>
          <w:rFonts w:ascii="Lucida Sans"/>
          <w:color w:val="414042"/>
          <w:spacing w:val="-22"/>
          <w:w w:val="105"/>
        </w:rPr>
        <w:t xml:space="preserve"> </w:t>
      </w:r>
      <w:r>
        <w:rPr>
          <w:rFonts w:ascii="Lucida Sans"/>
          <w:color w:val="414042"/>
          <w:w w:val="105"/>
        </w:rPr>
        <w:t>use</w:t>
      </w:r>
      <w:r>
        <w:rPr>
          <w:rFonts w:ascii="Lucida Sans"/>
          <w:color w:val="414042"/>
          <w:spacing w:val="-22"/>
          <w:w w:val="105"/>
        </w:rPr>
        <w:t xml:space="preserve"> </w:t>
      </w:r>
      <w:r>
        <w:rPr>
          <w:rFonts w:ascii="Lucida Sans"/>
          <w:color w:val="414042"/>
          <w:w w:val="105"/>
        </w:rPr>
        <w:t>equivalent</w:t>
      </w:r>
      <w:r>
        <w:rPr>
          <w:rFonts w:ascii="Lucida Sans"/>
          <w:color w:val="414042"/>
          <w:spacing w:val="-22"/>
          <w:w w:val="105"/>
        </w:rPr>
        <w:t xml:space="preserve"> </w:t>
      </w:r>
      <w:r>
        <w:rPr>
          <w:rFonts w:ascii="Lucida Sans"/>
          <w:color w:val="414042"/>
          <w:w w:val="105"/>
        </w:rPr>
        <w:t>alternatives</w:t>
      </w:r>
      <w:r>
        <w:rPr>
          <w:rFonts w:ascii="Lucida Sans"/>
          <w:color w:val="414042"/>
          <w:spacing w:val="-22"/>
          <w:w w:val="105"/>
        </w:rPr>
        <w:t xml:space="preserve"> </w:t>
      </w:r>
      <w:r>
        <w:rPr>
          <w:rFonts w:ascii="Lucida Sans"/>
          <w:color w:val="414042"/>
          <w:w w:val="105"/>
        </w:rPr>
        <w:t>to</w:t>
      </w:r>
      <w:r>
        <w:rPr>
          <w:rFonts w:ascii="Lucida Sans"/>
          <w:color w:val="414042"/>
          <w:spacing w:val="-22"/>
          <w:w w:val="105"/>
        </w:rPr>
        <w:t xml:space="preserve"> </w:t>
      </w:r>
      <w:r>
        <w:rPr>
          <w:rFonts w:ascii="Lucida Sans"/>
          <w:color w:val="414042"/>
          <w:w w:val="105"/>
        </w:rPr>
        <w:t>provide</w:t>
      </w:r>
      <w:r>
        <w:rPr>
          <w:rFonts w:ascii="Lucida Sans"/>
          <w:color w:val="414042"/>
          <w:spacing w:val="-22"/>
          <w:w w:val="105"/>
        </w:rPr>
        <w:t xml:space="preserve"> </w:t>
      </w:r>
      <w:r>
        <w:rPr>
          <w:rFonts w:ascii="Lucida Sans"/>
          <w:color w:val="414042"/>
          <w:w w:val="105"/>
        </w:rPr>
        <w:t>shade</w:t>
      </w:r>
      <w:r>
        <w:rPr>
          <w:rFonts w:ascii="Lucida Sans"/>
          <w:color w:val="414042"/>
          <w:spacing w:val="-22"/>
          <w:w w:val="105"/>
        </w:rPr>
        <w:t xml:space="preserve"> </w:t>
      </w:r>
      <w:r>
        <w:rPr>
          <w:rFonts w:ascii="Lucida Sans"/>
          <w:color w:val="414042"/>
          <w:w w:val="105"/>
        </w:rPr>
        <w:t>and cooling</w:t>
      </w:r>
      <w:r>
        <w:rPr>
          <w:color w:val="414042"/>
          <w:w w:val="105"/>
        </w:rPr>
        <w:t>.</w:t>
      </w:r>
    </w:p>
    <w:p w14:paraId="7733418F" w14:textId="77777777" w:rsidR="00943696" w:rsidRDefault="001D7629">
      <w:pPr>
        <w:pStyle w:val="BodyText"/>
        <w:spacing w:before="171" w:line="237" w:lineRule="auto"/>
        <w:ind w:left="13256" w:right="536" w:hanging="227"/>
      </w:pPr>
      <w:r>
        <w:rPr>
          <w:color w:val="414042"/>
        </w:rPr>
        <w:t>→ DESIGN IDEA: Where canopy trees have not been used to meet the canopy cover requirements, ideas to create a landscape setting and shade for the building and paving include:</w:t>
      </w:r>
    </w:p>
    <w:p w14:paraId="77334190" w14:textId="77777777" w:rsidR="00943696" w:rsidRDefault="001D7629">
      <w:pPr>
        <w:pStyle w:val="ListParagraph"/>
        <w:numPr>
          <w:ilvl w:val="0"/>
          <w:numId w:val="10"/>
        </w:numPr>
        <w:tabs>
          <w:tab w:val="left" w:pos="13484"/>
        </w:tabs>
        <w:spacing w:line="237" w:lineRule="auto"/>
        <w:ind w:right="584"/>
        <w:rPr>
          <w:sz w:val="18"/>
        </w:rPr>
      </w:pPr>
      <w:r>
        <w:rPr>
          <w:color w:val="414042"/>
          <w:sz w:val="18"/>
        </w:rPr>
        <w:t>Pergolas or similar open-framed structures covered by climbing plants on the rooftop or podium terraces.</w:t>
      </w:r>
    </w:p>
    <w:p w14:paraId="77334191" w14:textId="77777777" w:rsidR="00943696" w:rsidRDefault="001D7629">
      <w:pPr>
        <w:pStyle w:val="BodyText"/>
        <w:spacing w:before="111"/>
        <w:ind w:left="13029"/>
      </w:pPr>
      <w:r>
        <w:rPr>
          <w:color w:val="414042"/>
        </w:rPr>
        <w:t>→ GUIDANCE: Select climbing plants to ensure their suitability for the proposed locations.</w:t>
      </w:r>
    </w:p>
    <w:p w14:paraId="77334192" w14:textId="77777777" w:rsidR="00943696" w:rsidRDefault="001D7629">
      <w:pPr>
        <w:pStyle w:val="BodyText"/>
        <w:spacing w:before="112" w:line="237" w:lineRule="auto"/>
        <w:ind w:left="13256" w:right="536" w:hanging="227"/>
      </w:pPr>
      <w:r>
        <w:rPr>
          <w:color w:val="414042"/>
        </w:rPr>
        <w:t xml:space="preserve">→ GUIDANCE: Use </w:t>
      </w:r>
      <w:hyperlink w:anchor="_bookmark10" w:history="1">
        <w:r>
          <w:rPr>
            <w:color w:val="0000FF"/>
            <w:u w:val="single" w:color="0000FF"/>
          </w:rPr>
          <w:t>Table D</w:t>
        </w:r>
        <w:r>
          <w:rPr>
            <w:color w:val="0000FF"/>
          </w:rPr>
          <w:t xml:space="preserve"> </w:t>
        </w:r>
      </w:hyperlink>
      <w:r>
        <w:rPr>
          <w:color w:val="414042"/>
        </w:rPr>
        <w:t>to determine planter soil volume requirements (and thus planter sizes) for climbing plants.</w:t>
      </w:r>
    </w:p>
    <w:p w14:paraId="77334193" w14:textId="77777777" w:rsidR="00943696" w:rsidRDefault="00943696">
      <w:pPr>
        <w:spacing w:line="237" w:lineRule="auto"/>
        <w:sectPr w:rsidR="00943696">
          <w:footerReference w:type="default" r:id="rId130"/>
          <w:pgSz w:w="23820" w:h="16840" w:orient="landscape"/>
          <w:pgMar w:top="740" w:right="960" w:bottom="600" w:left="1020" w:header="559" w:footer="414" w:gutter="0"/>
          <w:cols w:space="720"/>
        </w:sectPr>
      </w:pPr>
    </w:p>
    <w:p w14:paraId="77334194" w14:textId="77777777" w:rsidR="00943696" w:rsidRDefault="00943696">
      <w:pPr>
        <w:pStyle w:val="BodyText"/>
        <w:rPr>
          <w:sz w:val="22"/>
        </w:rPr>
      </w:pPr>
    </w:p>
    <w:p w14:paraId="77334195" w14:textId="77777777" w:rsidR="00943696" w:rsidRDefault="00943696">
      <w:pPr>
        <w:pStyle w:val="BodyText"/>
        <w:rPr>
          <w:sz w:val="22"/>
        </w:rPr>
      </w:pPr>
    </w:p>
    <w:p w14:paraId="77334196" w14:textId="77777777" w:rsidR="00943696" w:rsidRDefault="00943696">
      <w:pPr>
        <w:pStyle w:val="BodyText"/>
        <w:rPr>
          <w:sz w:val="22"/>
        </w:rPr>
      </w:pPr>
    </w:p>
    <w:p w14:paraId="77334197" w14:textId="77777777" w:rsidR="00943696" w:rsidRDefault="00943696">
      <w:pPr>
        <w:pStyle w:val="BodyText"/>
        <w:rPr>
          <w:sz w:val="22"/>
        </w:rPr>
      </w:pPr>
    </w:p>
    <w:p w14:paraId="77334198" w14:textId="77777777" w:rsidR="00943696" w:rsidRDefault="00943696">
      <w:pPr>
        <w:pStyle w:val="BodyText"/>
        <w:rPr>
          <w:sz w:val="22"/>
        </w:rPr>
      </w:pPr>
    </w:p>
    <w:p w14:paraId="77334199" w14:textId="77777777" w:rsidR="00943696" w:rsidRDefault="00943696">
      <w:pPr>
        <w:pStyle w:val="BodyText"/>
        <w:rPr>
          <w:sz w:val="22"/>
        </w:rPr>
      </w:pPr>
    </w:p>
    <w:p w14:paraId="7733419A" w14:textId="77777777" w:rsidR="00943696" w:rsidRDefault="00943696">
      <w:pPr>
        <w:pStyle w:val="BodyText"/>
        <w:rPr>
          <w:sz w:val="22"/>
        </w:rPr>
      </w:pPr>
    </w:p>
    <w:p w14:paraId="7733419B" w14:textId="77777777" w:rsidR="00943696" w:rsidRDefault="001D7629">
      <w:pPr>
        <w:pStyle w:val="Heading4"/>
        <w:spacing w:before="151"/>
        <w:ind w:left="1134"/>
      </w:pPr>
      <w:r>
        <w:rPr>
          <w:color w:val="0077BE"/>
        </w:rPr>
        <w:t>Peel Street, Collingwood</w:t>
      </w:r>
    </w:p>
    <w:p w14:paraId="7733419C" w14:textId="77777777" w:rsidR="00943696" w:rsidRDefault="001D7629">
      <w:pPr>
        <w:pStyle w:val="BodyText"/>
        <w:spacing w:before="156" w:line="218" w:lineRule="auto"/>
        <w:ind w:left="1134" w:right="39"/>
      </w:pPr>
      <w:r>
        <w:rPr>
          <w:color w:val="414042"/>
        </w:rPr>
        <w:t>Climbing plants in deep soil are used in a small setback to the street frontage.</w:t>
      </w:r>
    </w:p>
    <w:p w14:paraId="7733419D" w14:textId="77777777" w:rsidR="00943696" w:rsidRDefault="001D7629">
      <w:pPr>
        <w:spacing w:before="168" w:line="218" w:lineRule="auto"/>
        <w:ind w:left="1134"/>
        <w:rPr>
          <w:rFonts w:ascii="VIC Light Italic"/>
          <w:i/>
          <w:sz w:val="18"/>
        </w:rPr>
      </w:pPr>
      <w:r>
        <w:rPr>
          <w:rFonts w:ascii="VIC Light Italic"/>
          <w:i/>
          <w:color w:val="414042"/>
          <w:sz w:val="18"/>
        </w:rPr>
        <w:t>Architect: DKO Architecture. Photo: Joel Schmetzer, Hansen Partnership.</w:t>
      </w:r>
    </w:p>
    <w:p w14:paraId="7733419E" w14:textId="77777777" w:rsidR="00943696" w:rsidRDefault="001D7629">
      <w:pPr>
        <w:pStyle w:val="BodyText"/>
        <w:rPr>
          <w:rFonts w:ascii="VIC Light Italic"/>
          <w:i/>
          <w:sz w:val="22"/>
        </w:rPr>
      </w:pPr>
      <w:r>
        <w:br w:type="column"/>
      </w:r>
    </w:p>
    <w:p w14:paraId="7733419F" w14:textId="77777777" w:rsidR="00943696" w:rsidRDefault="00943696">
      <w:pPr>
        <w:pStyle w:val="BodyText"/>
        <w:rPr>
          <w:rFonts w:ascii="VIC Light Italic"/>
          <w:i/>
          <w:sz w:val="22"/>
        </w:rPr>
      </w:pPr>
    </w:p>
    <w:p w14:paraId="773341A0" w14:textId="77777777" w:rsidR="00943696" w:rsidRDefault="00943696">
      <w:pPr>
        <w:pStyle w:val="BodyText"/>
        <w:rPr>
          <w:rFonts w:ascii="VIC Light Italic"/>
          <w:i/>
          <w:sz w:val="22"/>
        </w:rPr>
      </w:pPr>
    </w:p>
    <w:p w14:paraId="773341A1" w14:textId="77777777" w:rsidR="00943696" w:rsidRDefault="00943696">
      <w:pPr>
        <w:pStyle w:val="BodyText"/>
        <w:rPr>
          <w:rFonts w:ascii="VIC Light Italic"/>
          <w:i/>
          <w:sz w:val="22"/>
        </w:rPr>
      </w:pPr>
    </w:p>
    <w:p w14:paraId="773341A2" w14:textId="77777777" w:rsidR="00943696" w:rsidRDefault="00943696">
      <w:pPr>
        <w:pStyle w:val="BodyText"/>
        <w:rPr>
          <w:rFonts w:ascii="VIC Light Italic"/>
          <w:i/>
          <w:sz w:val="22"/>
        </w:rPr>
      </w:pPr>
    </w:p>
    <w:p w14:paraId="773341A3" w14:textId="77777777" w:rsidR="00943696" w:rsidRDefault="00943696">
      <w:pPr>
        <w:pStyle w:val="BodyText"/>
        <w:rPr>
          <w:rFonts w:ascii="VIC Light Italic"/>
          <w:i/>
          <w:sz w:val="22"/>
        </w:rPr>
      </w:pPr>
    </w:p>
    <w:p w14:paraId="773341A4" w14:textId="77777777" w:rsidR="00943696" w:rsidRDefault="00943696">
      <w:pPr>
        <w:pStyle w:val="BodyText"/>
        <w:rPr>
          <w:rFonts w:ascii="VIC Light Italic"/>
          <w:i/>
          <w:sz w:val="22"/>
        </w:rPr>
      </w:pPr>
    </w:p>
    <w:p w14:paraId="773341A5" w14:textId="77777777" w:rsidR="00943696" w:rsidRDefault="001D7629">
      <w:pPr>
        <w:pStyle w:val="Heading4"/>
        <w:spacing w:before="151"/>
        <w:ind w:left="555"/>
      </w:pPr>
      <w:r>
        <w:rPr>
          <w:color w:val="0077BE"/>
        </w:rPr>
        <w:t>Short Lane, Surry Hills, NSW</w:t>
      </w:r>
    </w:p>
    <w:p w14:paraId="773341A6" w14:textId="77777777" w:rsidR="00943696" w:rsidRDefault="001D7629">
      <w:pPr>
        <w:pStyle w:val="BodyText"/>
        <w:spacing w:before="156" w:line="218" w:lineRule="auto"/>
        <w:ind w:left="555" w:right="489"/>
      </w:pPr>
      <w:r>
        <w:rPr>
          <w:color w:val="414042"/>
        </w:rPr>
        <w:t>Planting on balconies are part of the façade.</w:t>
      </w:r>
    </w:p>
    <w:p w14:paraId="773341A7" w14:textId="77777777" w:rsidR="00943696" w:rsidRDefault="001D7629">
      <w:pPr>
        <w:spacing w:before="168" w:line="218" w:lineRule="auto"/>
        <w:ind w:left="555"/>
        <w:rPr>
          <w:rFonts w:ascii="VIC Light Italic"/>
          <w:i/>
          <w:sz w:val="18"/>
        </w:rPr>
      </w:pPr>
      <w:r>
        <w:rPr>
          <w:rFonts w:ascii="VIC Light Italic"/>
          <w:i/>
          <w:color w:val="414042"/>
          <w:sz w:val="18"/>
        </w:rPr>
        <w:t>Architect: Woods Bagot. Photo: Trevor Mein.</w:t>
      </w:r>
    </w:p>
    <w:p w14:paraId="773341A8" w14:textId="77777777" w:rsidR="00943696" w:rsidRDefault="001D7629">
      <w:pPr>
        <w:pStyle w:val="Heading4"/>
        <w:spacing w:before="95"/>
        <w:ind w:left="6444"/>
      </w:pPr>
      <w:r>
        <w:rPr>
          <w:b w:val="0"/>
        </w:rPr>
        <w:br w:type="column"/>
      </w:r>
      <w:r>
        <w:rPr>
          <w:color w:val="0077BE"/>
        </w:rPr>
        <w:t>Nightingale 2, Fairfield</w:t>
      </w:r>
    </w:p>
    <w:p w14:paraId="773341A9" w14:textId="77777777" w:rsidR="00943696" w:rsidRDefault="001D7629">
      <w:pPr>
        <w:pStyle w:val="BodyText"/>
        <w:spacing w:before="156" w:line="218" w:lineRule="auto"/>
        <w:ind w:left="6444" w:right="708"/>
      </w:pPr>
      <w:r>
        <w:rPr>
          <w:noProof/>
        </w:rPr>
        <w:drawing>
          <wp:anchor distT="0" distB="0" distL="0" distR="0" simplePos="0" relativeHeight="251512320" behindDoc="0" locked="0" layoutInCell="1" allowOverlap="1" wp14:anchorId="77334EFB" wp14:editId="4EB45156">
            <wp:simplePos x="0" y="0"/>
            <wp:positionH relativeFrom="page">
              <wp:posOffset>8921648</wp:posOffset>
            </wp:positionH>
            <wp:positionV relativeFrom="paragraph">
              <wp:posOffset>-205192</wp:posOffset>
            </wp:positionV>
            <wp:extent cx="3239998" cy="2520010"/>
            <wp:effectExtent l="0" t="0" r="0" b="0"/>
            <wp:wrapNone/>
            <wp:docPr id="101" name="image100.png" descr="Image shows a communal rooftop with a pergola with climbing plants along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100.png" descr="Image shows a communal rooftop with a pergola with climbing plants along it."/>
                    <pic:cNvPicPr/>
                  </pic:nvPicPr>
                  <pic:blipFill>
                    <a:blip r:embed="rId131" cstate="print"/>
                    <a:stretch>
                      <a:fillRect/>
                    </a:stretch>
                  </pic:blipFill>
                  <pic:spPr>
                    <a:xfrm>
                      <a:off x="0" y="0"/>
                      <a:ext cx="3239998" cy="2520010"/>
                    </a:xfrm>
                    <a:prstGeom prst="rect">
                      <a:avLst/>
                    </a:prstGeom>
                  </pic:spPr>
                </pic:pic>
              </a:graphicData>
            </a:graphic>
          </wp:anchor>
        </w:drawing>
      </w:r>
      <w:r>
        <w:rPr>
          <w:color w:val="414042"/>
        </w:rPr>
        <w:t>A pergola structure supports climbing plants on a communal rooftop.</w:t>
      </w:r>
    </w:p>
    <w:p w14:paraId="773341AA" w14:textId="77777777" w:rsidR="00943696" w:rsidRDefault="001D7629">
      <w:pPr>
        <w:spacing w:before="167" w:line="218" w:lineRule="auto"/>
        <w:ind w:left="6444" w:right="289"/>
        <w:rPr>
          <w:rFonts w:ascii="VIC Light Italic"/>
          <w:i/>
          <w:sz w:val="18"/>
        </w:rPr>
      </w:pPr>
      <w:r>
        <w:rPr>
          <w:rFonts w:ascii="VIC Light Italic"/>
          <w:i/>
          <w:color w:val="414042"/>
          <w:sz w:val="18"/>
        </w:rPr>
        <w:t>Architecture and landscaping: Six Degrees Architects, SBLA landscape architecture + urban design. Photo: Rory Gardiner.</w:t>
      </w:r>
    </w:p>
    <w:p w14:paraId="773341AB" w14:textId="77777777" w:rsidR="00943696" w:rsidRDefault="00943696">
      <w:pPr>
        <w:spacing w:line="218" w:lineRule="auto"/>
        <w:rPr>
          <w:rFonts w:ascii="VIC Light Italic"/>
          <w:sz w:val="18"/>
        </w:rPr>
        <w:sectPr w:rsidR="00943696">
          <w:type w:val="continuous"/>
          <w:pgSz w:w="23820" w:h="16840" w:orient="landscape"/>
          <w:pgMar w:top="320" w:right="960" w:bottom="280" w:left="1020" w:header="720" w:footer="720" w:gutter="0"/>
          <w:cols w:num="3" w:space="720" w:equalWidth="0">
            <w:col w:w="4792" w:space="40"/>
            <w:col w:w="4266" w:space="2807"/>
            <w:col w:w="9935"/>
          </w:cols>
        </w:sectPr>
      </w:pPr>
    </w:p>
    <w:p w14:paraId="773341AC" w14:textId="24D525A9" w:rsidR="00943696" w:rsidRDefault="001D7629">
      <w:pPr>
        <w:pStyle w:val="Heading4"/>
        <w:spacing w:before="183" w:line="213" w:lineRule="auto"/>
        <w:ind w:left="6444" w:right="12547"/>
        <w:jc w:val="both"/>
      </w:pPr>
      <w:r>
        <w:rPr>
          <w:noProof/>
        </w:rPr>
        <w:drawing>
          <wp:anchor distT="0" distB="0" distL="0" distR="0" simplePos="0" relativeHeight="251511296" behindDoc="0" locked="0" layoutInCell="1" allowOverlap="1" wp14:anchorId="77334EFD" wp14:editId="76A12163">
            <wp:simplePos x="0" y="0"/>
            <wp:positionH relativeFrom="page">
              <wp:posOffset>1361643</wp:posOffset>
            </wp:positionH>
            <wp:positionV relativeFrom="paragraph">
              <wp:posOffset>141235</wp:posOffset>
            </wp:positionV>
            <wp:extent cx="3239998" cy="2178418"/>
            <wp:effectExtent l="0" t="0" r="0" b="0"/>
            <wp:wrapNone/>
            <wp:docPr id="103" name="image101.png" descr="Image shows an apartment building with planters and balustrades separating the apartments from the foot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101.png" descr="Image shows an apartment building with planters and balustrades separating the apartments from the footpath."/>
                    <pic:cNvPicPr/>
                  </pic:nvPicPr>
                  <pic:blipFill>
                    <a:blip r:embed="rId132" cstate="print"/>
                    <a:stretch>
                      <a:fillRect/>
                    </a:stretch>
                  </pic:blipFill>
                  <pic:spPr>
                    <a:xfrm>
                      <a:off x="0" y="0"/>
                      <a:ext cx="3239998" cy="2178418"/>
                    </a:xfrm>
                    <a:prstGeom prst="rect">
                      <a:avLst/>
                    </a:prstGeom>
                  </pic:spPr>
                </pic:pic>
              </a:graphicData>
            </a:graphic>
          </wp:anchor>
        </w:drawing>
      </w:r>
      <w:r>
        <w:rPr>
          <w:color w:val="0077BE"/>
        </w:rPr>
        <w:t>Fig Tree Pocket, Newmarket, NSW</w:t>
      </w:r>
    </w:p>
    <w:p w14:paraId="773341AD" w14:textId="77777777" w:rsidR="00943696" w:rsidRDefault="00000000">
      <w:pPr>
        <w:pStyle w:val="BodyText"/>
        <w:spacing w:before="11"/>
        <w:rPr>
          <w:rFonts w:ascii="VIC"/>
          <w:b/>
          <w:sz w:val="7"/>
        </w:rPr>
      </w:pPr>
      <w:r>
        <w:pict w14:anchorId="77334EFF">
          <v:group id="_x0000_s4190" style="position:absolute;margin-left:651.95pt;margin-top:7.3pt;width:480.9pt;height:.75pt;z-index:251656704;mso-wrap-distance-left:0;mso-wrap-distance-right:0;mso-position-horizontal-relative:page" coordorigin="13039,146" coordsize="9618,15">
            <v:line id="_x0000_s4192" style="position:absolute" from="13039,153" to="13823,153" strokecolor="#0077be"/>
            <v:line id="_x0000_s4191" style="position:absolute" from="13823,153" to="22657,153" strokecolor="#0077be"/>
            <w10:wrap type="topAndBottom" anchorx="page"/>
          </v:group>
        </w:pict>
      </w:r>
    </w:p>
    <w:p w14:paraId="773341AE" w14:textId="77777777" w:rsidR="00943696" w:rsidRDefault="001D7629">
      <w:pPr>
        <w:pStyle w:val="BodyText"/>
        <w:spacing w:line="218" w:lineRule="auto"/>
        <w:ind w:left="6444" w:right="12558"/>
        <w:jc w:val="both"/>
      </w:pPr>
      <w:r>
        <w:rPr>
          <w:color w:val="414042"/>
        </w:rPr>
        <w:t>Planters and visually permeable balustrades separate the public realm and the dwellings.</w:t>
      </w:r>
    </w:p>
    <w:p w14:paraId="773341AF" w14:textId="77777777" w:rsidR="00943696" w:rsidRDefault="001D7629">
      <w:pPr>
        <w:spacing w:before="166" w:line="218" w:lineRule="auto"/>
        <w:ind w:left="6444" w:right="12664"/>
        <w:rPr>
          <w:rFonts w:ascii="VIC Light Italic"/>
          <w:i/>
          <w:sz w:val="18"/>
        </w:rPr>
      </w:pPr>
      <w:r>
        <w:rPr>
          <w:rFonts w:ascii="VIC Light Italic"/>
          <w:i/>
          <w:color w:val="414042"/>
          <w:sz w:val="18"/>
        </w:rPr>
        <w:t>Architect: Smart Design Studio. Image: Robert Walsh.</w:t>
      </w:r>
    </w:p>
    <w:p w14:paraId="773341B0" w14:textId="77777777" w:rsidR="00943696" w:rsidRDefault="00943696">
      <w:pPr>
        <w:pStyle w:val="BodyText"/>
        <w:rPr>
          <w:rFonts w:ascii="VIC Light Italic"/>
          <w:i/>
          <w:sz w:val="20"/>
        </w:rPr>
      </w:pPr>
    </w:p>
    <w:p w14:paraId="773341B1" w14:textId="77777777" w:rsidR="00943696" w:rsidRDefault="00943696">
      <w:pPr>
        <w:pStyle w:val="BodyText"/>
        <w:rPr>
          <w:rFonts w:ascii="VIC Light Italic"/>
          <w:i/>
          <w:sz w:val="20"/>
        </w:rPr>
      </w:pPr>
    </w:p>
    <w:p w14:paraId="773341B2" w14:textId="77777777" w:rsidR="00943696" w:rsidRDefault="00943696">
      <w:pPr>
        <w:pStyle w:val="BodyText"/>
        <w:rPr>
          <w:rFonts w:ascii="VIC Light Italic"/>
          <w:i/>
          <w:sz w:val="20"/>
        </w:rPr>
      </w:pPr>
    </w:p>
    <w:p w14:paraId="773341B3" w14:textId="77777777" w:rsidR="00943696" w:rsidRDefault="00943696">
      <w:pPr>
        <w:pStyle w:val="BodyText"/>
        <w:rPr>
          <w:rFonts w:ascii="VIC Light Italic"/>
          <w:i/>
          <w:sz w:val="20"/>
        </w:rPr>
      </w:pPr>
    </w:p>
    <w:p w14:paraId="773341B4" w14:textId="77777777" w:rsidR="00943696" w:rsidRDefault="00943696">
      <w:pPr>
        <w:pStyle w:val="BodyText"/>
        <w:rPr>
          <w:rFonts w:ascii="VIC Light Italic"/>
          <w:i/>
          <w:sz w:val="20"/>
        </w:rPr>
      </w:pPr>
    </w:p>
    <w:p w14:paraId="773341B5" w14:textId="77777777" w:rsidR="00943696" w:rsidRDefault="00000000">
      <w:pPr>
        <w:pStyle w:val="BodyText"/>
        <w:spacing w:before="5"/>
        <w:rPr>
          <w:rFonts w:ascii="VIC Light Italic"/>
          <w:i/>
          <w:sz w:val="28"/>
        </w:rPr>
      </w:pPr>
      <w:r>
        <w:pict w14:anchorId="77334F00">
          <v:group id="_x0000_s4187" style="position:absolute;margin-left:56.7pt;margin-top:21.15pt;width:480.9pt;height:.75pt;z-index:251657728;mso-wrap-distance-left:0;mso-wrap-distance-right:0;mso-position-horizontal-relative:page" coordorigin="1134,423" coordsize="9618,15">
            <v:line id="_x0000_s4189" style="position:absolute" from="1134,431" to="1918,431" strokecolor="#0077be"/>
            <v:line id="_x0000_s4188" style="position:absolute" from="1918,431" to="10752,431" strokecolor="#0077be"/>
            <w10:wrap type="topAndBottom" anchorx="page"/>
          </v:group>
        </w:pict>
      </w:r>
    </w:p>
    <w:p w14:paraId="773341B6" w14:textId="77777777" w:rsidR="00943696" w:rsidRDefault="00943696">
      <w:pPr>
        <w:rPr>
          <w:rFonts w:ascii="VIC Light Italic"/>
          <w:sz w:val="28"/>
        </w:rPr>
        <w:sectPr w:rsidR="00943696">
          <w:type w:val="continuous"/>
          <w:pgSz w:w="23820" w:h="16840" w:orient="landscape"/>
          <w:pgMar w:top="320" w:right="960" w:bottom="280" w:left="1020" w:header="720" w:footer="720" w:gutter="0"/>
          <w:cols w:space="720"/>
        </w:sectPr>
      </w:pPr>
    </w:p>
    <w:p w14:paraId="773341B7" w14:textId="77777777" w:rsidR="00943696" w:rsidRDefault="00943696">
      <w:pPr>
        <w:pStyle w:val="BodyText"/>
        <w:rPr>
          <w:rFonts w:ascii="VIC Light Italic"/>
          <w:i/>
          <w:sz w:val="20"/>
        </w:rPr>
      </w:pPr>
    </w:p>
    <w:p w14:paraId="773341B8" w14:textId="77777777" w:rsidR="00943696" w:rsidRDefault="00943696">
      <w:pPr>
        <w:pStyle w:val="BodyText"/>
        <w:rPr>
          <w:rFonts w:ascii="VIC Light Italic"/>
          <w:i/>
          <w:sz w:val="20"/>
        </w:rPr>
      </w:pPr>
    </w:p>
    <w:p w14:paraId="773341B9" w14:textId="77777777" w:rsidR="00943696" w:rsidRDefault="00943696">
      <w:pPr>
        <w:pStyle w:val="BodyText"/>
        <w:spacing w:before="9"/>
        <w:rPr>
          <w:rFonts w:ascii="VIC Light Italic"/>
          <w:i/>
          <w:sz w:val="29"/>
        </w:rPr>
      </w:pPr>
    </w:p>
    <w:p w14:paraId="773341BA" w14:textId="40B6EAE0" w:rsidR="00943696" w:rsidRDefault="00000000">
      <w:pPr>
        <w:pStyle w:val="BodyText"/>
        <w:spacing w:line="20" w:lineRule="exact"/>
        <w:ind w:left="105"/>
        <w:rPr>
          <w:rFonts w:ascii="VIC Light Italic"/>
          <w:sz w:val="2"/>
        </w:rPr>
      </w:pPr>
      <w:r>
        <w:rPr>
          <w:rFonts w:ascii="VIC Light Italic"/>
          <w:sz w:val="2"/>
        </w:rPr>
      </w:r>
      <w:r w:rsidR="001367CF">
        <w:rPr>
          <w:rFonts w:ascii="VIC Light Italic"/>
          <w:sz w:val="2"/>
        </w:rPr>
        <w:pict w14:anchorId="77334F02">
          <v:group id="_x0000_s4184" style="width:480.9pt;height:.75pt;mso-position-horizontal-relative:char;mso-position-vertical-relative:line" coordsize="9618,15">
            <v:line id="_x0000_s4186" style="position:absolute" from="0,8" to="784,8" strokecolor="#0077be"/>
            <v:line id="_x0000_s4185" style="position:absolute" from="784,8" to="9618,8" strokecolor="#0077be"/>
            <w10:anchorlock/>
          </v:group>
        </w:pict>
      </w:r>
    </w:p>
    <w:p w14:paraId="773341BB" w14:textId="77777777" w:rsidR="00943696" w:rsidRDefault="00943696">
      <w:pPr>
        <w:pStyle w:val="BodyText"/>
        <w:spacing w:before="4"/>
        <w:rPr>
          <w:rFonts w:ascii="VIC Light Italic"/>
          <w:i/>
          <w:sz w:val="9"/>
        </w:rPr>
      </w:pPr>
    </w:p>
    <w:p w14:paraId="773341BC" w14:textId="77777777" w:rsidR="00943696" w:rsidRDefault="00943696">
      <w:pPr>
        <w:rPr>
          <w:rFonts w:ascii="VIC Light Italic"/>
          <w:sz w:val="9"/>
        </w:rPr>
        <w:sectPr w:rsidR="00943696">
          <w:footerReference w:type="default" r:id="rId133"/>
          <w:pgSz w:w="23820" w:h="16840" w:orient="landscape"/>
          <w:pgMar w:top="740" w:right="960" w:bottom="600" w:left="1020" w:header="559" w:footer="414" w:gutter="0"/>
          <w:cols w:space="720"/>
        </w:sectPr>
      </w:pPr>
    </w:p>
    <w:p w14:paraId="773341BD" w14:textId="77777777" w:rsidR="00943696" w:rsidRDefault="001D7629">
      <w:pPr>
        <w:pStyle w:val="BodyText"/>
        <w:tabs>
          <w:tab w:val="left" w:pos="1124"/>
        </w:tabs>
        <w:spacing w:before="95"/>
        <w:ind w:left="1124" w:right="611" w:hanging="784"/>
      </w:pPr>
      <w:r>
        <w:rPr>
          <w:rFonts w:ascii="Lucida Sans"/>
          <w:color w:val="414042"/>
          <w:w w:val="105"/>
        </w:rPr>
        <w:t>4</w:t>
      </w:r>
      <w:r>
        <w:rPr>
          <w:rFonts w:ascii="Lucida Sans"/>
          <w:color w:val="414042"/>
          <w:w w:val="105"/>
        </w:rPr>
        <w:tab/>
        <w:t>Create</w:t>
      </w:r>
      <w:r>
        <w:rPr>
          <w:rFonts w:ascii="Lucida Sans"/>
          <w:color w:val="414042"/>
          <w:spacing w:val="-19"/>
          <w:w w:val="105"/>
        </w:rPr>
        <w:t xml:space="preserve"> </w:t>
      </w:r>
      <w:r>
        <w:rPr>
          <w:rFonts w:ascii="Lucida Sans"/>
          <w:color w:val="414042"/>
          <w:w w:val="105"/>
        </w:rPr>
        <w:t>a</w:t>
      </w:r>
      <w:r>
        <w:rPr>
          <w:rFonts w:ascii="Lucida Sans"/>
          <w:color w:val="414042"/>
          <w:spacing w:val="-19"/>
          <w:w w:val="105"/>
        </w:rPr>
        <w:t xml:space="preserve"> </w:t>
      </w:r>
      <w:r>
        <w:rPr>
          <w:rFonts w:ascii="Lucida Sans"/>
          <w:color w:val="414042"/>
          <w:w w:val="105"/>
        </w:rPr>
        <w:t>landscape</w:t>
      </w:r>
      <w:r>
        <w:rPr>
          <w:rFonts w:ascii="Lucida Sans"/>
          <w:color w:val="414042"/>
          <w:spacing w:val="-19"/>
          <w:w w:val="105"/>
        </w:rPr>
        <w:t xml:space="preserve"> </w:t>
      </w:r>
      <w:r>
        <w:rPr>
          <w:rFonts w:ascii="Lucida Sans"/>
          <w:color w:val="414042"/>
          <w:w w:val="105"/>
        </w:rPr>
        <w:t>that</w:t>
      </w:r>
      <w:r>
        <w:rPr>
          <w:rFonts w:ascii="Lucida Sans"/>
          <w:color w:val="414042"/>
          <w:spacing w:val="-18"/>
          <w:w w:val="105"/>
        </w:rPr>
        <w:t xml:space="preserve"> </w:t>
      </w:r>
      <w:r>
        <w:rPr>
          <w:rFonts w:ascii="Lucida Sans"/>
          <w:color w:val="414042"/>
          <w:w w:val="105"/>
        </w:rPr>
        <w:t>develops</w:t>
      </w:r>
      <w:r>
        <w:rPr>
          <w:rFonts w:ascii="Lucida Sans"/>
          <w:color w:val="414042"/>
          <w:spacing w:val="-19"/>
          <w:w w:val="105"/>
        </w:rPr>
        <w:t xml:space="preserve"> </w:t>
      </w:r>
      <w:r>
        <w:rPr>
          <w:rFonts w:ascii="Lucida Sans"/>
          <w:color w:val="414042"/>
          <w:w w:val="105"/>
        </w:rPr>
        <w:t>a</w:t>
      </w:r>
      <w:r>
        <w:rPr>
          <w:rFonts w:ascii="Lucida Sans"/>
          <w:color w:val="414042"/>
          <w:spacing w:val="-19"/>
          <w:w w:val="105"/>
        </w:rPr>
        <w:t xml:space="preserve"> </w:t>
      </w:r>
      <w:r>
        <w:rPr>
          <w:rFonts w:ascii="Lucida Sans"/>
          <w:color w:val="414042"/>
          <w:w w:val="105"/>
        </w:rPr>
        <w:t>sense</w:t>
      </w:r>
      <w:r>
        <w:rPr>
          <w:rFonts w:ascii="Lucida Sans"/>
          <w:color w:val="414042"/>
          <w:spacing w:val="-18"/>
          <w:w w:val="105"/>
        </w:rPr>
        <w:t xml:space="preserve"> </w:t>
      </w:r>
      <w:r>
        <w:rPr>
          <w:rFonts w:ascii="Lucida Sans"/>
          <w:color w:val="414042"/>
          <w:w w:val="105"/>
        </w:rPr>
        <w:t>of</w:t>
      </w:r>
      <w:r>
        <w:rPr>
          <w:rFonts w:ascii="Lucida Sans"/>
          <w:color w:val="414042"/>
          <w:spacing w:val="-19"/>
          <w:w w:val="105"/>
        </w:rPr>
        <w:t xml:space="preserve"> </w:t>
      </w:r>
      <w:r>
        <w:rPr>
          <w:rFonts w:ascii="Lucida Sans"/>
          <w:color w:val="414042"/>
          <w:w w:val="105"/>
        </w:rPr>
        <w:t>place</w:t>
      </w:r>
      <w:r>
        <w:rPr>
          <w:rFonts w:ascii="Lucida Sans"/>
          <w:color w:val="414042"/>
          <w:spacing w:val="-19"/>
          <w:w w:val="105"/>
        </w:rPr>
        <w:t xml:space="preserve"> </w:t>
      </w:r>
      <w:r>
        <w:rPr>
          <w:rFonts w:ascii="Lucida Sans"/>
          <w:color w:val="414042"/>
          <w:w w:val="105"/>
        </w:rPr>
        <w:t>and</w:t>
      </w:r>
      <w:r>
        <w:rPr>
          <w:rFonts w:ascii="Lucida Sans"/>
          <w:color w:val="414042"/>
          <w:spacing w:val="-18"/>
          <w:w w:val="105"/>
        </w:rPr>
        <w:t xml:space="preserve"> </w:t>
      </w:r>
      <w:r>
        <w:rPr>
          <w:rFonts w:ascii="Lucida Sans"/>
          <w:color w:val="414042"/>
          <w:w w:val="105"/>
        </w:rPr>
        <w:t>is</w:t>
      </w:r>
      <w:r>
        <w:rPr>
          <w:rFonts w:ascii="Lucida Sans"/>
          <w:color w:val="414042"/>
          <w:spacing w:val="-19"/>
          <w:w w:val="105"/>
        </w:rPr>
        <w:t xml:space="preserve"> </w:t>
      </w:r>
      <w:r>
        <w:rPr>
          <w:rFonts w:ascii="Lucida Sans"/>
          <w:color w:val="414042"/>
          <w:w w:val="105"/>
        </w:rPr>
        <w:t>resilient</w:t>
      </w:r>
      <w:r>
        <w:rPr>
          <w:rFonts w:ascii="Lucida Sans"/>
          <w:color w:val="414042"/>
          <w:spacing w:val="-19"/>
          <w:w w:val="105"/>
        </w:rPr>
        <w:t xml:space="preserve"> </w:t>
      </w:r>
      <w:r>
        <w:rPr>
          <w:rFonts w:ascii="Lucida Sans"/>
          <w:color w:val="414042"/>
          <w:w w:val="105"/>
        </w:rPr>
        <w:t>to</w:t>
      </w:r>
      <w:r>
        <w:rPr>
          <w:rFonts w:ascii="Lucida Sans"/>
          <w:color w:val="414042"/>
          <w:spacing w:val="-18"/>
          <w:w w:val="105"/>
        </w:rPr>
        <w:t xml:space="preserve"> </w:t>
      </w:r>
      <w:r>
        <w:rPr>
          <w:rFonts w:ascii="Lucida Sans"/>
          <w:color w:val="414042"/>
          <w:w w:val="105"/>
        </w:rPr>
        <w:t>the</w:t>
      </w:r>
      <w:r>
        <w:rPr>
          <w:rFonts w:ascii="Lucida Sans"/>
          <w:color w:val="414042"/>
          <w:spacing w:val="-19"/>
          <w:w w:val="105"/>
        </w:rPr>
        <w:t xml:space="preserve"> </w:t>
      </w:r>
      <w:r>
        <w:rPr>
          <w:rFonts w:ascii="Lucida Sans"/>
          <w:color w:val="414042"/>
          <w:w w:val="105"/>
        </w:rPr>
        <w:t>impacts</w:t>
      </w:r>
      <w:r>
        <w:rPr>
          <w:rFonts w:ascii="Lucida Sans"/>
          <w:color w:val="414042"/>
          <w:spacing w:val="-19"/>
          <w:w w:val="105"/>
        </w:rPr>
        <w:t xml:space="preserve"> </w:t>
      </w:r>
      <w:r>
        <w:rPr>
          <w:rFonts w:ascii="Lucida Sans"/>
          <w:color w:val="414042"/>
          <w:w w:val="105"/>
        </w:rPr>
        <w:t>of</w:t>
      </w:r>
      <w:r>
        <w:rPr>
          <w:rFonts w:ascii="Lucida Sans"/>
          <w:color w:val="414042"/>
          <w:spacing w:val="-18"/>
          <w:w w:val="105"/>
        </w:rPr>
        <w:t xml:space="preserve"> </w:t>
      </w:r>
      <w:r>
        <w:rPr>
          <w:rFonts w:ascii="Lucida Sans"/>
          <w:color w:val="414042"/>
          <w:w w:val="105"/>
        </w:rPr>
        <w:t>climate change</w:t>
      </w:r>
      <w:r>
        <w:rPr>
          <w:color w:val="414042"/>
          <w:w w:val="105"/>
        </w:rPr>
        <w:t>.</w:t>
      </w:r>
    </w:p>
    <w:p w14:paraId="773341BE" w14:textId="77777777" w:rsidR="00943696" w:rsidRDefault="001D7629">
      <w:pPr>
        <w:pStyle w:val="BodyText"/>
        <w:spacing w:before="171" w:line="237" w:lineRule="auto"/>
        <w:ind w:left="1351" w:right="441" w:hanging="227"/>
      </w:pPr>
      <w:r>
        <w:rPr>
          <w:color w:val="414042"/>
        </w:rPr>
        <w:t>→ DESIGN IDEAS: To create a place that is resilient to the impacts of climate change, ideas include:</w:t>
      </w:r>
    </w:p>
    <w:p w14:paraId="773341BF" w14:textId="77777777" w:rsidR="00943696" w:rsidRDefault="001D7629">
      <w:pPr>
        <w:pStyle w:val="ListParagraph"/>
        <w:numPr>
          <w:ilvl w:val="0"/>
          <w:numId w:val="9"/>
        </w:numPr>
        <w:tabs>
          <w:tab w:val="left" w:pos="1578"/>
        </w:tabs>
        <w:spacing w:before="112" w:line="237" w:lineRule="auto"/>
        <w:ind w:right="321" w:hanging="226"/>
        <w:rPr>
          <w:sz w:val="18"/>
        </w:rPr>
      </w:pPr>
      <w:r>
        <w:rPr>
          <w:color w:val="414042"/>
          <w:sz w:val="18"/>
        </w:rPr>
        <w:t>Supplementing canopy trees or climbing plants with a variety of small trees, shrubs, lawns and ground covers that include indigenous species and flowering and fruiting</w:t>
      </w:r>
      <w:r>
        <w:rPr>
          <w:color w:val="414042"/>
          <w:spacing w:val="-6"/>
          <w:sz w:val="18"/>
        </w:rPr>
        <w:t xml:space="preserve"> </w:t>
      </w:r>
      <w:r>
        <w:rPr>
          <w:color w:val="414042"/>
          <w:sz w:val="18"/>
        </w:rPr>
        <w:t>varieties</w:t>
      </w:r>
    </w:p>
    <w:p w14:paraId="773341C0" w14:textId="77777777" w:rsidR="00943696" w:rsidRDefault="001D7629">
      <w:pPr>
        <w:pStyle w:val="ListParagraph"/>
        <w:numPr>
          <w:ilvl w:val="0"/>
          <w:numId w:val="9"/>
        </w:numPr>
        <w:tabs>
          <w:tab w:val="left" w:pos="1578"/>
        </w:tabs>
        <w:spacing w:before="112" w:line="237" w:lineRule="auto"/>
        <w:ind w:right="728" w:hanging="226"/>
        <w:rPr>
          <w:sz w:val="18"/>
        </w:rPr>
      </w:pPr>
      <w:r>
        <w:rPr>
          <w:color w:val="414042"/>
          <w:sz w:val="18"/>
        </w:rPr>
        <w:t>Using light-coloured paving, ground covers, lawns, raingardens and ponds in outdoor areas</w:t>
      </w:r>
    </w:p>
    <w:p w14:paraId="773341C1" w14:textId="77777777" w:rsidR="00943696" w:rsidRDefault="001D7629">
      <w:pPr>
        <w:pStyle w:val="ListParagraph"/>
        <w:numPr>
          <w:ilvl w:val="0"/>
          <w:numId w:val="9"/>
        </w:numPr>
        <w:tabs>
          <w:tab w:val="left" w:pos="1578"/>
        </w:tabs>
        <w:spacing w:before="110"/>
        <w:ind w:hanging="226"/>
        <w:rPr>
          <w:sz w:val="18"/>
        </w:rPr>
      </w:pPr>
      <w:r>
        <w:rPr>
          <w:color w:val="414042"/>
          <w:sz w:val="18"/>
        </w:rPr>
        <w:t>Providing light-coloured roof finishes and/or trafficable or non-trafficable green</w:t>
      </w:r>
      <w:r>
        <w:rPr>
          <w:color w:val="414042"/>
          <w:spacing w:val="1"/>
          <w:sz w:val="18"/>
        </w:rPr>
        <w:t xml:space="preserve"> </w:t>
      </w:r>
      <w:r>
        <w:rPr>
          <w:color w:val="414042"/>
          <w:sz w:val="18"/>
        </w:rPr>
        <w:t>roofs</w:t>
      </w:r>
    </w:p>
    <w:p w14:paraId="773341C2" w14:textId="77777777" w:rsidR="00943696" w:rsidRDefault="001D7629">
      <w:pPr>
        <w:pStyle w:val="ListParagraph"/>
        <w:numPr>
          <w:ilvl w:val="0"/>
          <w:numId w:val="9"/>
        </w:numPr>
        <w:tabs>
          <w:tab w:val="left" w:pos="1578"/>
        </w:tabs>
        <w:ind w:hanging="226"/>
        <w:rPr>
          <w:sz w:val="18"/>
        </w:rPr>
      </w:pPr>
      <w:r>
        <w:rPr>
          <w:color w:val="414042"/>
          <w:sz w:val="18"/>
        </w:rPr>
        <w:t>Irrigating canopy trees and planters with water from on-site stormwater</w:t>
      </w:r>
      <w:r>
        <w:rPr>
          <w:color w:val="414042"/>
          <w:spacing w:val="4"/>
          <w:sz w:val="18"/>
        </w:rPr>
        <w:t xml:space="preserve"> </w:t>
      </w:r>
      <w:r>
        <w:rPr>
          <w:color w:val="414042"/>
          <w:sz w:val="18"/>
        </w:rPr>
        <w:t>collection</w:t>
      </w:r>
    </w:p>
    <w:p w14:paraId="773341C3" w14:textId="77777777" w:rsidR="00943696" w:rsidRDefault="001D7629">
      <w:pPr>
        <w:pStyle w:val="ListParagraph"/>
        <w:numPr>
          <w:ilvl w:val="0"/>
          <w:numId w:val="9"/>
        </w:numPr>
        <w:tabs>
          <w:tab w:val="left" w:pos="1578"/>
        </w:tabs>
        <w:spacing w:before="110"/>
        <w:ind w:hanging="226"/>
        <w:rPr>
          <w:sz w:val="18"/>
        </w:rPr>
      </w:pPr>
      <w:r>
        <w:rPr>
          <w:color w:val="414042"/>
          <w:sz w:val="18"/>
        </w:rPr>
        <w:t>Using paving that allows water infiltration</w:t>
      </w:r>
    </w:p>
    <w:p w14:paraId="773341C4" w14:textId="77777777" w:rsidR="00943696" w:rsidRDefault="001D7629">
      <w:pPr>
        <w:pStyle w:val="ListParagraph"/>
        <w:numPr>
          <w:ilvl w:val="0"/>
          <w:numId w:val="9"/>
        </w:numPr>
        <w:tabs>
          <w:tab w:val="left" w:pos="1578"/>
        </w:tabs>
        <w:spacing w:before="110"/>
        <w:ind w:hanging="226"/>
        <w:rPr>
          <w:sz w:val="18"/>
        </w:rPr>
      </w:pPr>
      <w:r>
        <w:rPr>
          <w:color w:val="414042"/>
          <w:sz w:val="18"/>
        </w:rPr>
        <w:t>Providing a tap and drainage point within all outdoor</w:t>
      </w:r>
      <w:r>
        <w:rPr>
          <w:color w:val="414042"/>
          <w:spacing w:val="-2"/>
          <w:sz w:val="18"/>
        </w:rPr>
        <w:t xml:space="preserve"> </w:t>
      </w:r>
      <w:r>
        <w:rPr>
          <w:color w:val="414042"/>
          <w:sz w:val="18"/>
        </w:rPr>
        <w:t>areas.</w:t>
      </w:r>
    </w:p>
    <w:p w14:paraId="773341C5" w14:textId="77777777" w:rsidR="00943696" w:rsidRDefault="001D7629">
      <w:pPr>
        <w:pStyle w:val="BodyText"/>
        <w:spacing w:before="113" w:line="237" w:lineRule="auto"/>
        <w:ind w:left="1351" w:right="474" w:hanging="227"/>
        <w:jc w:val="both"/>
      </w:pPr>
      <w:r>
        <w:rPr>
          <w:color w:val="414042"/>
        </w:rPr>
        <w:t>→ GUIDANCE: Provide a range of functional hardscape elements to support soft landscaping (such as paths, paving, decks, fences and screens, shade structures, furniture, lighting and irrigation).</w:t>
      </w:r>
    </w:p>
    <w:p w14:paraId="773341C6" w14:textId="77777777" w:rsidR="00943696" w:rsidRDefault="001D7629">
      <w:pPr>
        <w:pStyle w:val="Heading4"/>
        <w:spacing w:before="46" w:line="213" w:lineRule="auto"/>
        <w:ind w:left="6444" w:right="441"/>
      </w:pPr>
      <w:r>
        <w:rPr>
          <w:noProof/>
        </w:rPr>
        <w:drawing>
          <wp:anchor distT="0" distB="0" distL="0" distR="0" simplePos="0" relativeHeight="251513344" behindDoc="0" locked="0" layoutInCell="1" allowOverlap="1" wp14:anchorId="77334F03" wp14:editId="1E8AC84E">
            <wp:simplePos x="0" y="0"/>
            <wp:positionH relativeFrom="page">
              <wp:posOffset>1361643</wp:posOffset>
            </wp:positionH>
            <wp:positionV relativeFrom="paragraph">
              <wp:posOffset>26385</wp:posOffset>
            </wp:positionV>
            <wp:extent cx="2328354" cy="3127641"/>
            <wp:effectExtent l="0" t="0" r="0" b="0"/>
            <wp:wrapNone/>
            <wp:docPr id="105" name="image102.png" descr="Image shows climbing plants integrated into the facade of the building into an outdoor communal open space. A person walks by as people sit at a bench in the open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102.png" descr="Image shows climbing plants integrated into the facade of the building into an outdoor communal open space. A person walks by as people sit at a bench in the open space."/>
                    <pic:cNvPicPr/>
                  </pic:nvPicPr>
                  <pic:blipFill>
                    <a:blip r:embed="rId134" cstate="print"/>
                    <a:stretch>
                      <a:fillRect/>
                    </a:stretch>
                  </pic:blipFill>
                  <pic:spPr>
                    <a:xfrm>
                      <a:off x="0" y="0"/>
                      <a:ext cx="2328354" cy="3127641"/>
                    </a:xfrm>
                    <a:prstGeom prst="rect">
                      <a:avLst/>
                    </a:prstGeom>
                  </pic:spPr>
                </pic:pic>
              </a:graphicData>
            </a:graphic>
          </wp:anchor>
        </w:drawing>
      </w:r>
      <w:r>
        <w:rPr>
          <w:color w:val="0077BE"/>
        </w:rPr>
        <w:t>Eve Apartments, Erskineville, NSW</w:t>
      </w:r>
    </w:p>
    <w:p w14:paraId="773341C7" w14:textId="77777777" w:rsidR="00943696" w:rsidRDefault="001D7629">
      <w:pPr>
        <w:pStyle w:val="BodyText"/>
        <w:spacing w:before="163" w:line="218" w:lineRule="auto"/>
        <w:ind w:left="6444" w:right="15"/>
      </w:pPr>
      <w:r>
        <w:rPr>
          <w:color w:val="414042"/>
        </w:rPr>
        <w:t>Climbing plants are integrated into the building façade and light- coloured paving to an outdoor area.</w:t>
      </w:r>
    </w:p>
    <w:p w14:paraId="773341C8" w14:textId="77777777" w:rsidR="00943696" w:rsidRDefault="001D7629">
      <w:pPr>
        <w:spacing w:before="167" w:line="218" w:lineRule="auto"/>
        <w:ind w:left="6444" w:right="15"/>
        <w:rPr>
          <w:rFonts w:ascii="VIC Light Italic"/>
          <w:i/>
          <w:sz w:val="18"/>
        </w:rPr>
      </w:pPr>
      <w:r>
        <w:rPr>
          <w:rFonts w:ascii="VIC Light Italic"/>
          <w:i/>
          <w:color w:val="414042"/>
          <w:sz w:val="18"/>
        </w:rPr>
        <w:t>Architecture and landscaping: DKO Architecture, 360 Degrees Landscape Architects. Photo: Brett Boardman.</w:t>
      </w:r>
    </w:p>
    <w:p w14:paraId="773341C9" w14:textId="77777777" w:rsidR="00943696" w:rsidRDefault="00943696">
      <w:pPr>
        <w:pStyle w:val="BodyText"/>
        <w:rPr>
          <w:rFonts w:ascii="VIC Light Italic"/>
          <w:i/>
          <w:sz w:val="20"/>
        </w:rPr>
      </w:pPr>
    </w:p>
    <w:p w14:paraId="773341CA" w14:textId="77777777" w:rsidR="00943696" w:rsidRDefault="00943696">
      <w:pPr>
        <w:pStyle w:val="BodyText"/>
        <w:rPr>
          <w:rFonts w:ascii="VIC Light Italic"/>
          <w:i/>
          <w:sz w:val="20"/>
        </w:rPr>
      </w:pPr>
    </w:p>
    <w:p w14:paraId="773341CB" w14:textId="77777777" w:rsidR="00943696" w:rsidRDefault="00943696">
      <w:pPr>
        <w:pStyle w:val="BodyText"/>
        <w:rPr>
          <w:rFonts w:ascii="VIC Light Italic"/>
          <w:i/>
          <w:sz w:val="20"/>
        </w:rPr>
      </w:pPr>
    </w:p>
    <w:p w14:paraId="773341CC" w14:textId="77777777" w:rsidR="00943696" w:rsidRDefault="00943696">
      <w:pPr>
        <w:pStyle w:val="BodyText"/>
        <w:rPr>
          <w:rFonts w:ascii="VIC Light Italic"/>
          <w:i/>
          <w:sz w:val="20"/>
        </w:rPr>
      </w:pPr>
    </w:p>
    <w:p w14:paraId="773341CD" w14:textId="77777777" w:rsidR="00943696" w:rsidRDefault="00943696">
      <w:pPr>
        <w:pStyle w:val="BodyText"/>
        <w:rPr>
          <w:rFonts w:ascii="VIC Light Italic"/>
          <w:i/>
          <w:sz w:val="20"/>
        </w:rPr>
      </w:pPr>
    </w:p>
    <w:p w14:paraId="773341CE" w14:textId="77777777" w:rsidR="00943696" w:rsidRDefault="00943696">
      <w:pPr>
        <w:pStyle w:val="BodyText"/>
        <w:rPr>
          <w:rFonts w:ascii="VIC Light Italic"/>
          <w:i/>
          <w:sz w:val="20"/>
        </w:rPr>
      </w:pPr>
    </w:p>
    <w:p w14:paraId="773341CF" w14:textId="77777777" w:rsidR="00943696" w:rsidRDefault="00943696">
      <w:pPr>
        <w:pStyle w:val="BodyText"/>
        <w:rPr>
          <w:rFonts w:ascii="VIC Light Italic"/>
          <w:i/>
          <w:sz w:val="20"/>
        </w:rPr>
      </w:pPr>
    </w:p>
    <w:p w14:paraId="773341D0" w14:textId="77777777" w:rsidR="00943696" w:rsidRDefault="00943696">
      <w:pPr>
        <w:pStyle w:val="BodyText"/>
        <w:rPr>
          <w:rFonts w:ascii="VIC Light Italic"/>
          <w:i/>
          <w:sz w:val="20"/>
        </w:rPr>
      </w:pPr>
    </w:p>
    <w:p w14:paraId="773341D1" w14:textId="77777777" w:rsidR="00943696" w:rsidRDefault="00943696">
      <w:pPr>
        <w:pStyle w:val="BodyText"/>
        <w:rPr>
          <w:rFonts w:ascii="VIC Light Italic"/>
          <w:i/>
          <w:sz w:val="20"/>
        </w:rPr>
      </w:pPr>
    </w:p>
    <w:p w14:paraId="773341D2" w14:textId="77777777" w:rsidR="00943696" w:rsidRDefault="00943696">
      <w:pPr>
        <w:pStyle w:val="BodyText"/>
        <w:rPr>
          <w:rFonts w:ascii="VIC Light Italic"/>
          <w:i/>
          <w:sz w:val="20"/>
        </w:rPr>
      </w:pPr>
    </w:p>
    <w:p w14:paraId="773341D3" w14:textId="77777777" w:rsidR="00943696" w:rsidRDefault="00943696">
      <w:pPr>
        <w:pStyle w:val="BodyText"/>
        <w:rPr>
          <w:rFonts w:ascii="VIC Light Italic"/>
          <w:i/>
          <w:sz w:val="20"/>
        </w:rPr>
      </w:pPr>
    </w:p>
    <w:p w14:paraId="773341D4" w14:textId="77777777" w:rsidR="00943696" w:rsidRDefault="00943696">
      <w:pPr>
        <w:pStyle w:val="BodyText"/>
        <w:spacing w:before="8"/>
        <w:rPr>
          <w:rFonts w:ascii="VIC Light Italic"/>
          <w:i/>
          <w:sz w:val="13"/>
        </w:rPr>
      </w:pPr>
    </w:p>
    <w:p w14:paraId="773341D5" w14:textId="77777777" w:rsidR="00943696" w:rsidRDefault="001D7629">
      <w:pPr>
        <w:pStyle w:val="Heading4"/>
        <w:spacing w:line="213" w:lineRule="auto"/>
        <w:ind w:left="6444" w:right="55"/>
      </w:pPr>
      <w:r>
        <w:rPr>
          <w:noProof/>
        </w:rPr>
        <w:drawing>
          <wp:anchor distT="0" distB="0" distL="0" distR="0" simplePos="0" relativeHeight="251514368" behindDoc="0" locked="0" layoutInCell="1" allowOverlap="1" wp14:anchorId="77334F05" wp14:editId="4D331D32">
            <wp:simplePos x="0" y="0"/>
            <wp:positionH relativeFrom="page">
              <wp:posOffset>1361643</wp:posOffset>
            </wp:positionH>
            <wp:positionV relativeFrom="paragraph">
              <wp:posOffset>-21549</wp:posOffset>
            </wp:positionV>
            <wp:extent cx="3239998" cy="2124049"/>
            <wp:effectExtent l="0" t="0" r="0" b="0"/>
            <wp:wrapNone/>
            <wp:docPr id="107" name="image103.png" descr="Image shows communal open space with raised garden beds along footpaths and around a bench and table. People sit around the table while a woman and dog walk along the foot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103.png" descr="Image shows communal open space with raised garden beds along footpaths and around a bench and table. People sit around the table while a woman and dog walk along the footpath."/>
                    <pic:cNvPicPr/>
                  </pic:nvPicPr>
                  <pic:blipFill>
                    <a:blip r:embed="rId135" cstate="print"/>
                    <a:stretch>
                      <a:fillRect/>
                    </a:stretch>
                  </pic:blipFill>
                  <pic:spPr>
                    <a:xfrm>
                      <a:off x="0" y="0"/>
                      <a:ext cx="3239998" cy="2124049"/>
                    </a:xfrm>
                    <a:prstGeom prst="rect">
                      <a:avLst/>
                    </a:prstGeom>
                  </pic:spPr>
                </pic:pic>
              </a:graphicData>
            </a:graphic>
          </wp:anchor>
        </w:drawing>
      </w:r>
      <w:r>
        <w:rPr>
          <w:color w:val="0077BE"/>
        </w:rPr>
        <w:t>Arkadia Apartments, Alexandria, NSW</w:t>
      </w:r>
    </w:p>
    <w:p w14:paraId="773341D6" w14:textId="77777777" w:rsidR="00943696" w:rsidRDefault="001D7629">
      <w:pPr>
        <w:pStyle w:val="BodyText"/>
        <w:spacing w:before="163" w:line="218" w:lineRule="auto"/>
        <w:ind w:left="6444" w:right="153"/>
      </w:pPr>
      <w:r>
        <w:rPr>
          <w:color w:val="414042"/>
        </w:rPr>
        <w:t>Raised garden beds are a feature of the communal open space.</w:t>
      </w:r>
    </w:p>
    <w:p w14:paraId="773341D7" w14:textId="77777777" w:rsidR="00943696" w:rsidRDefault="001D7629">
      <w:pPr>
        <w:spacing w:before="168" w:line="218" w:lineRule="auto"/>
        <w:ind w:left="6444" w:right="239"/>
        <w:jc w:val="both"/>
        <w:rPr>
          <w:rFonts w:ascii="VIC Light Italic"/>
          <w:i/>
          <w:sz w:val="18"/>
        </w:rPr>
      </w:pPr>
      <w:r>
        <w:rPr>
          <w:rFonts w:ascii="VIC Light Italic"/>
          <w:i/>
          <w:color w:val="414042"/>
          <w:sz w:val="18"/>
        </w:rPr>
        <w:t>Architect and landscaping:</w:t>
      </w:r>
      <w:r>
        <w:rPr>
          <w:rFonts w:ascii="VIC Light Italic"/>
          <w:i/>
          <w:color w:val="414042"/>
          <w:spacing w:val="-24"/>
          <w:sz w:val="18"/>
        </w:rPr>
        <w:t xml:space="preserve"> </w:t>
      </w:r>
      <w:r>
        <w:rPr>
          <w:rFonts w:ascii="VIC Light Italic"/>
          <w:i/>
          <w:color w:val="414042"/>
          <w:sz w:val="18"/>
        </w:rPr>
        <w:t xml:space="preserve">Breathe Architecture, DKO Architecture and Oculus. Photo: </w:t>
      </w:r>
      <w:r>
        <w:rPr>
          <w:rFonts w:ascii="VIC Light Italic"/>
          <w:i/>
          <w:color w:val="414042"/>
          <w:spacing w:val="-5"/>
          <w:sz w:val="18"/>
        </w:rPr>
        <w:t>Tom</w:t>
      </w:r>
      <w:r>
        <w:rPr>
          <w:rFonts w:ascii="VIC Light Italic"/>
          <w:i/>
          <w:color w:val="414042"/>
          <w:sz w:val="18"/>
        </w:rPr>
        <w:t xml:space="preserve"> Ross.</w:t>
      </w:r>
    </w:p>
    <w:p w14:paraId="773341D8" w14:textId="77777777" w:rsidR="00943696" w:rsidRDefault="001D7629">
      <w:pPr>
        <w:pStyle w:val="BodyText"/>
        <w:rPr>
          <w:rFonts w:ascii="VIC Light Italic"/>
          <w:i/>
          <w:sz w:val="28"/>
        </w:rPr>
      </w:pPr>
      <w:r>
        <w:br w:type="column"/>
      </w:r>
    </w:p>
    <w:p w14:paraId="773341D9" w14:textId="77777777" w:rsidR="00943696" w:rsidRDefault="00943696">
      <w:pPr>
        <w:pStyle w:val="BodyText"/>
        <w:spacing w:before="2"/>
        <w:rPr>
          <w:rFonts w:ascii="VIC Light Italic"/>
          <w:i/>
          <w:sz w:val="22"/>
        </w:rPr>
      </w:pPr>
    </w:p>
    <w:p w14:paraId="773341DA" w14:textId="77777777" w:rsidR="00943696" w:rsidRDefault="001D7629">
      <w:pPr>
        <w:pStyle w:val="Heading3"/>
        <w:ind w:left="340"/>
        <w:rPr>
          <w:b/>
        </w:rPr>
      </w:pPr>
      <w:r>
        <w:rPr>
          <w:b/>
          <w:color w:val="257FC3"/>
        </w:rPr>
        <w:t>Supporting documentation</w:t>
      </w:r>
    </w:p>
    <w:p w14:paraId="773341DB" w14:textId="77777777" w:rsidR="00943696" w:rsidRDefault="00943696">
      <w:pPr>
        <w:pStyle w:val="BodyText"/>
        <w:rPr>
          <w:rFonts w:ascii="VIC SemiBold"/>
          <w:b/>
          <w:sz w:val="28"/>
        </w:rPr>
      </w:pPr>
    </w:p>
    <w:p w14:paraId="773341DC" w14:textId="77777777" w:rsidR="00943696" w:rsidRDefault="001D7629">
      <w:pPr>
        <w:pStyle w:val="BodyText"/>
        <w:spacing w:before="231" w:line="218" w:lineRule="auto"/>
        <w:ind w:left="340" w:right="260"/>
      </w:pPr>
      <w:r>
        <w:rPr>
          <w:color w:val="414042"/>
        </w:rPr>
        <w:t>Architectural and landscape drawings should be consistent and demonstrate compliance with the standard. The architectural drawings need to show how the structure will accommodate the landscaping.</w:t>
      </w:r>
    </w:p>
    <w:p w14:paraId="773341DD" w14:textId="77777777" w:rsidR="00943696" w:rsidRDefault="00943696">
      <w:pPr>
        <w:pStyle w:val="BodyText"/>
        <w:rPr>
          <w:sz w:val="20"/>
        </w:rPr>
      </w:pPr>
    </w:p>
    <w:p w14:paraId="773341DE" w14:textId="77777777" w:rsidR="00943696" w:rsidRDefault="00943696">
      <w:pPr>
        <w:pStyle w:val="BodyText"/>
        <w:spacing w:before="10"/>
        <w:rPr>
          <w:sz w:val="25"/>
        </w:rPr>
      </w:pPr>
    </w:p>
    <w:p w14:paraId="773341DF" w14:textId="77777777" w:rsidR="00943696" w:rsidRDefault="001D7629">
      <w:pPr>
        <w:pStyle w:val="BodyText"/>
        <w:spacing w:before="1"/>
        <w:ind w:left="340"/>
      </w:pPr>
      <w:r>
        <w:rPr>
          <w:color w:val="414042"/>
        </w:rPr>
        <w:t>Architectural drawings should include:</w:t>
      </w:r>
    </w:p>
    <w:p w14:paraId="773341E0" w14:textId="77777777" w:rsidR="00943696" w:rsidRDefault="001D7629">
      <w:pPr>
        <w:pStyle w:val="ListParagraph"/>
        <w:numPr>
          <w:ilvl w:val="0"/>
          <w:numId w:val="68"/>
        </w:numPr>
        <w:tabs>
          <w:tab w:val="left" w:pos="568"/>
        </w:tabs>
        <w:spacing w:before="163" w:line="218" w:lineRule="auto"/>
        <w:ind w:right="372"/>
        <w:rPr>
          <w:sz w:val="18"/>
        </w:rPr>
      </w:pPr>
      <w:r>
        <w:rPr>
          <w:color w:val="414042"/>
          <w:sz w:val="18"/>
        </w:rPr>
        <w:t>an existing conditions site plan that locates the existing trees including trees that have been removed up to 12 months before the application</w:t>
      </w:r>
    </w:p>
    <w:p w14:paraId="773341E1" w14:textId="77777777" w:rsidR="00943696" w:rsidRDefault="001D7629">
      <w:pPr>
        <w:pStyle w:val="ListParagraph"/>
        <w:numPr>
          <w:ilvl w:val="0"/>
          <w:numId w:val="68"/>
        </w:numPr>
        <w:tabs>
          <w:tab w:val="left" w:pos="568"/>
        </w:tabs>
        <w:spacing w:before="95"/>
        <w:rPr>
          <w:sz w:val="18"/>
        </w:rPr>
      </w:pPr>
      <w:r>
        <w:rPr>
          <w:color w:val="414042"/>
          <w:sz w:val="18"/>
        </w:rPr>
        <w:t>a site plan that indicates:</w:t>
      </w:r>
    </w:p>
    <w:p w14:paraId="773341E2" w14:textId="77777777" w:rsidR="00943696" w:rsidRDefault="001D7629">
      <w:pPr>
        <w:pStyle w:val="ListParagraph"/>
        <w:numPr>
          <w:ilvl w:val="1"/>
          <w:numId w:val="68"/>
        </w:numPr>
        <w:tabs>
          <w:tab w:val="left" w:pos="795"/>
        </w:tabs>
        <w:spacing w:before="106" w:line="218" w:lineRule="auto"/>
        <w:ind w:right="544" w:hanging="170"/>
        <w:rPr>
          <w:sz w:val="18"/>
        </w:rPr>
      </w:pPr>
      <w:r>
        <w:rPr>
          <w:color w:val="414042"/>
          <w:sz w:val="18"/>
        </w:rPr>
        <w:t>the</w:t>
      </w:r>
      <w:r>
        <w:rPr>
          <w:color w:val="414042"/>
          <w:spacing w:val="-4"/>
          <w:sz w:val="18"/>
        </w:rPr>
        <w:t xml:space="preserve"> </w:t>
      </w:r>
      <w:r>
        <w:rPr>
          <w:color w:val="414042"/>
          <w:sz w:val="18"/>
        </w:rPr>
        <w:t>required</w:t>
      </w:r>
      <w:r>
        <w:rPr>
          <w:color w:val="414042"/>
          <w:spacing w:val="-3"/>
          <w:sz w:val="18"/>
        </w:rPr>
        <w:t xml:space="preserve"> </w:t>
      </w:r>
      <w:r>
        <w:rPr>
          <w:color w:val="414042"/>
          <w:sz w:val="18"/>
        </w:rPr>
        <w:t>canopy</w:t>
      </w:r>
      <w:r>
        <w:rPr>
          <w:color w:val="414042"/>
          <w:spacing w:val="-3"/>
          <w:sz w:val="18"/>
        </w:rPr>
        <w:t xml:space="preserve"> </w:t>
      </w:r>
      <w:r>
        <w:rPr>
          <w:color w:val="414042"/>
          <w:sz w:val="18"/>
        </w:rPr>
        <w:t>tree(s)</w:t>
      </w:r>
      <w:r>
        <w:rPr>
          <w:color w:val="414042"/>
          <w:spacing w:val="-3"/>
          <w:sz w:val="18"/>
        </w:rPr>
        <w:t xml:space="preserve"> </w:t>
      </w:r>
      <w:r>
        <w:rPr>
          <w:color w:val="414042"/>
          <w:sz w:val="18"/>
        </w:rPr>
        <w:t>including</w:t>
      </w:r>
      <w:r>
        <w:rPr>
          <w:color w:val="414042"/>
          <w:spacing w:val="-3"/>
          <w:sz w:val="18"/>
        </w:rPr>
        <w:t xml:space="preserve"> </w:t>
      </w:r>
      <w:r>
        <w:rPr>
          <w:color w:val="414042"/>
          <w:sz w:val="18"/>
        </w:rPr>
        <w:t>retained</w:t>
      </w:r>
      <w:r>
        <w:rPr>
          <w:color w:val="414042"/>
          <w:spacing w:val="-3"/>
          <w:sz w:val="18"/>
        </w:rPr>
        <w:t xml:space="preserve"> </w:t>
      </w:r>
      <w:r>
        <w:rPr>
          <w:color w:val="414042"/>
          <w:sz w:val="18"/>
        </w:rPr>
        <w:t>and</w:t>
      </w:r>
      <w:r>
        <w:rPr>
          <w:color w:val="414042"/>
          <w:spacing w:val="-3"/>
          <w:sz w:val="18"/>
        </w:rPr>
        <w:t xml:space="preserve"> </w:t>
      </w:r>
      <w:r>
        <w:rPr>
          <w:color w:val="414042"/>
          <w:sz w:val="18"/>
        </w:rPr>
        <w:t>proposed</w:t>
      </w:r>
      <w:r>
        <w:rPr>
          <w:color w:val="414042"/>
          <w:spacing w:val="-3"/>
          <w:sz w:val="18"/>
        </w:rPr>
        <w:t xml:space="preserve"> </w:t>
      </w:r>
      <w:r>
        <w:rPr>
          <w:color w:val="414042"/>
          <w:sz w:val="18"/>
        </w:rPr>
        <w:t>canopy</w:t>
      </w:r>
      <w:r>
        <w:rPr>
          <w:color w:val="414042"/>
          <w:spacing w:val="-3"/>
          <w:sz w:val="18"/>
        </w:rPr>
        <w:t xml:space="preserve"> </w:t>
      </w:r>
      <w:r>
        <w:rPr>
          <w:color w:val="414042"/>
          <w:sz w:val="18"/>
        </w:rPr>
        <w:t>trees</w:t>
      </w:r>
      <w:r>
        <w:rPr>
          <w:color w:val="414042"/>
          <w:spacing w:val="-3"/>
          <w:sz w:val="18"/>
        </w:rPr>
        <w:t xml:space="preserve"> </w:t>
      </w:r>
      <w:r>
        <w:rPr>
          <w:color w:val="414042"/>
          <w:sz w:val="18"/>
        </w:rPr>
        <w:t>and</w:t>
      </w:r>
      <w:r>
        <w:rPr>
          <w:color w:val="414042"/>
          <w:spacing w:val="-4"/>
          <w:sz w:val="18"/>
        </w:rPr>
        <w:t xml:space="preserve"> </w:t>
      </w:r>
      <w:r>
        <w:rPr>
          <w:color w:val="414042"/>
          <w:sz w:val="18"/>
        </w:rPr>
        <w:t>their</w:t>
      </w:r>
      <w:r>
        <w:rPr>
          <w:color w:val="414042"/>
          <w:spacing w:val="-3"/>
          <w:sz w:val="18"/>
        </w:rPr>
        <w:t xml:space="preserve"> </w:t>
      </w:r>
      <w:r>
        <w:rPr>
          <w:color w:val="414042"/>
          <w:sz w:val="18"/>
        </w:rPr>
        <w:t>size</w:t>
      </w:r>
      <w:r>
        <w:rPr>
          <w:color w:val="414042"/>
          <w:spacing w:val="-3"/>
          <w:sz w:val="18"/>
        </w:rPr>
        <w:t xml:space="preserve"> </w:t>
      </w:r>
      <w:r>
        <w:rPr>
          <w:color w:val="414042"/>
          <w:sz w:val="18"/>
        </w:rPr>
        <w:t>in</w:t>
      </w:r>
      <w:r>
        <w:rPr>
          <w:color w:val="414042"/>
          <w:spacing w:val="-3"/>
          <w:sz w:val="18"/>
        </w:rPr>
        <w:t xml:space="preserve"> </w:t>
      </w:r>
      <w:r>
        <w:rPr>
          <w:color w:val="414042"/>
          <w:sz w:val="18"/>
        </w:rPr>
        <w:t>diameter. Where the minimum number of canopy trees is not provided, indicate how the alternative solution provides suitable canopy</w:t>
      </w:r>
      <w:r>
        <w:rPr>
          <w:color w:val="414042"/>
          <w:spacing w:val="-1"/>
          <w:sz w:val="18"/>
        </w:rPr>
        <w:t xml:space="preserve"> </w:t>
      </w:r>
      <w:r>
        <w:rPr>
          <w:color w:val="414042"/>
          <w:sz w:val="18"/>
        </w:rPr>
        <w:t>cover</w:t>
      </w:r>
    </w:p>
    <w:p w14:paraId="773341E3" w14:textId="77777777" w:rsidR="00943696" w:rsidRDefault="001D7629">
      <w:pPr>
        <w:pStyle w:val="ListParagraph"/>
        <w:numPr>
          <w:ilvl w:val="1"/>
          <w:numId w:val="68"/>
        </w:numPr>
        <w:tabs>
          <w:tab w:val="left" w:pos="795"/>
        </w:tabs>
        <w:spacing w:before="151"/>
        <w:ind w:hanging="170"/>
        <w:rPr>
          <w:sz w:val="18"/>
        </w:rPr>
      </w:pPr>
      <w:r>
        <w:rPr>
          <w:color w:val="414042"/>
          <w:sz w:val="18"/>
        </w:rPr>
        <w:t>deep soil areas and</w:t>
      </w:r>
      <w:r>
        <w:rPr>
          <w:color w:val="414042"/>
          <w:spacing w:val="-1"/>
          <w:sz w:val="18"/>
        </w:rPr>
        <w:t xml:space="preserve"> </w:t>
      </w:r>
      <w:r>
        <w:rPr>
          <w:color w:val="414042"/>
          <w:sz w:val="18"/>
        </w:rPr>
        <w:t>planters</w:t>
      </w:r>
    </w:p>
    <w:p w14:paraId="773341E4" w14:textId="77777777" w:rsidR="00943696" w:rsidRDefault="001D7629">
      <w:pPr>
        <w:pStyle w:val="ListParagraph"/>
        <w:numPr>
          <w:ilvl w:val="1"/>
          <w:numId w:val="68"/>
        </w:numPr>
        <w:tabs>
          <w:tab w:val="left" w:pos="795"/>
        </w:tabs>
        <w:spacing w:before="147"/>
        <w:ind w:hanging="170"/>
        <w:rPr>
          <w:sz w:val="18"/>
        </w:rPr>
      </w:pPr>
      <w:r>
        <w:rPr>
          <w:color w:val="414042"/>
          <w:sz w:val="18"/>
        </w:rPr>
        <w:t>areas of outdoor communal and private open space</w:t>
      </w:r>
    </w:p>
    <w:p w14:paraId="773341E5" w14:textId="77777777" w:rsidR="00943696" w:rsidRDefault="001D7629">
      <w:pPr>
        <w:pStyle w:val="ListParagraph"/>
        <w:numPr>
          <w:ilvl w:val="0"/>
          <w:numId w:val="68"/>
        </w:numPr>
        <w:tabs>
          <w:tab w:val="left" w:pos="568"/>
        </w:tabs>
        <w:spacing w:before="147"/>
        <w:rPr>
          <w:sz w:val="18"/>
        </w:rPr>
      </w:pPr>
      <w:r>
        <w:rPr>
          <w:color w:val="414042"/>
          <w:sz w:val="18"/>
        </w:rPr>
        <w:t>sections indicating the location and dimensions of the required canopy trees, deep soil areas and planters</w:t>
      </w:r>
    </w:p>
    <w:p w14:paraId="773341E6" w14:textId="77777777" w:rsidR="00943696" w:rsidRDefault="001D7629">
      <w:pPr>
        <w:pStyle w:val="ListParagraph"/>
        <w:numPr>
          <w:ilvl w:val="0"/>
          <w:numId w:val="68"/>
        </w:numPr>
        <w:tabs>
          <w:tab w:val="left" w:pos="568"/>
        </w:tabs>
        <w:spacing w:before="90"/>
        <w:rPr>
          <w:sz w:val="18"/>
        </w:rPr>
      </w:pPr>
      <w:r>
        <w:rPr>
          <w:color w:val="414042"/>
          <w:sz w:val="18"/>
        </w:rPr>
        <w:t>a development summary table which includes:</w:t>
      </w:r>
    </w:p>
    <w:p w14:paraId="773341E7" w14:textId="77777777" w:rsidR="00943696" w:rsidRDefault="001D7629">
      <w:pPr>
        <w:pStyle w:val="ListParagraph"/>
        <w:numPr>
          <w:ilvl w:val="1"/>
          <w:numId w:val="68"/>
        </w:numPr>
        <w:tabs>
          <w:tab w:val="left" w:pos="795"/>
        </w:tabs>
        <w:spacing w:before="91"/>
        <w:ind w:hanging="170"/>
        <w:rPr>
          <w:sz w:val="18"/>
        </w:rPr>
      </w:pPr>
      <w:r>
        <w:rPr>
          <w:color w:val="414042"/>
          <w:sz w:val="18"/>
        </w:rPr>
        <w:t>the site area</w:t>
      </w:r>
    </w:p>
    <w:p w14:paraId="773341E8" w14:textId="77777777" w:rsidR="00943696" w:rsidRDefault="001D7629">
      <w:pPr>
        <w:pStyle w:val="ListParagraph"/>
        <w:numPr>
          <w:ilvl w:val="1"/>
          <w:numId w:val="68"/>
        </w:numPr>
        <w:tabs>
          <w:tab w:val="left" w:pos="795"/>
        </w:tabs>
        <w:spacing w:before="147"/>
        <w:ind w:hanging="170"/>
        <w:rPr>
          <w:sz w:val="18"/>
        </w:rPr>
      </w:pPr>
      <w:r>
        <w:rPr>
          <w:color w:val="414042"/>
          <w:sz w:val="18"/>
        </w:rPr>
        <w:t>the required canopy cover for the</w:t>
      </w:r>
      <w:r>
        <w:rPr>
          <w:color w:val="414042"/>
          <w:spacing w:val="-1"/>
          <w:sz w:val="18"/>
        </w:rPr>
        <w:t xml:space="preserve"> </w:t>
      </w:r>
      <w:r>
        <w:rPr>
          <w:color w:val="414042"/>
          <w:sz w:val="18"/>
        </w:rPr>
        <w:t>site</w:t>
      </w:r>
    </w:p>
    <w:p w14:paraId="773341E9" w14:textId="77777777" w:rsidR="00943696" w:rsidRDefault="001D7629">
      <w:pPr>
        <w:pStyle w:val="ListParagraph"/>
        <w:numPr>
          <w:ilvl w:val="1"/>
          <w:numId w:val="68"/>
        </w:numPr>
        <w:tabs>
          <w:tab w:val="left" w:pos="795"/>
        </w:tabs>
        <w:spacing w:before="163" w:line="218" w:lineRule="auto"/>
        <w:ind w:right="313" w:hanging="170"/>
        <w:rPr>
          <w:sz w:val="18"/>
        </w:rPr>
      </w:pPr>
      <w:r>
        <w:rPr>
          <w:color w:val="414042"/>
          <w:sz w:val="18"/>
        </w:rPr>
        <w:t>the number of canopy trees on the site and their size in diameter and the total amount of canopy cover provided for the</w:t>
      </w:r>
      <w:r>
        <w:rPr>
          <w:color w:val="414042"/>
          <w:spacing w:val="-1"/>
          <w:sz w:val="18"/>
        </w:rPr>
        <w:t xml:space="preserve"> </w:t>
      </w:r>
      <w:r>
        <w:rPr>
          <w:color w:val="414042"/>
          <w:sz w:val="18"/>
        </w:rPr>
        <w:t>site</w:t>
      </w:r>
    </w:p>
    <w:p w14:paraId="773341EA" w14:textId="77777777" w:rsidR="00943696" w:rsidRDefault="001D7629">
      <w:pPr>
        <w:pStyle w:val="ListParagraph"/>
        <w:numPr>
          <w:ilvl w:val="1"/>
          <w:numId w:val="68"/>
        </w:numPr>
        <w:tabs>
          <w:tab w:val="left" w:pos="795"/>
        </w:tabs>
        <w:spacing w:before="151"/>
        <w:ind w:hanging="170"/>
        <w:rPr>
          <w:sz w:val="18"/>
        </w:rPr>
      </w:pPr>
      <w:r>
        <w:rPr>
          <w:color w:val="414042"/>
          <w:sz w:val="18"/>
        </w:rPr>
        <w:t>the required deep soil area for the site, the amount provided and/or the planter soil volumes</w:t>
      </w:r>
      <w:r>
        <w:rPr>
          <w:color w:val="414042"/>
          <w:spacing w:val="-8"/>
          <w:sz w:val="18"/>
        </w:rPr>
        <w:t xml:space="preserve"> </w:t>
      </w:r>
      <w:r>
        <w:rPr>
          <w:color w:val="414042"/>
          <w:sz w:val="18"/>
        </w:rPr>
        <w:t>provided.</w:t>
      </w:r>
    </w:p>
    <w:p w14:paraId="773341EB" w14:textId="77777777" w:rsidR="00943696" w:rsidRDefault="001D7629">
      <w:pPr>
        <w:pStyle w:val="BodyText"/>
        <w:spacing w:before="148"/>
        <w:ind w:left="340"/>
      </w:pPr>
      <w:r>
        <w:rPr>
          <w:color w:val="414042"/>
        </w:rPr>
        <w:t>The landscape drawings should be prepared by a suitably qualified landscaping professional.</w:t>
      </w:r>
    </w:p>
    <w:p w14:paraId="773341EC" w14:textId="77777777" w:rsidR="00943696" w:rsidRDefault="00943696">
      <w:pPr>
        <w:sectPr w:rsidR="00943696">
          <w:type w:val="continuous"/>
          <w:pgSz w:w="23820" w:h="16840" w:orient="landscape"/>
          <w:pgMar w:top="320" w:right="960" w:bottom="280" w:left="1020" w:header="720" w:footer="720" w:gutter="0"/>
          <w:cols w:num="2" w:space="720" w:equalWidth="0">
            <w:col w:w="9789" w:space="1890"/>
            <w:col w:w="10161"/>
          </w:cols>
        </w:sectPr>
      </w:pPr>
    </w:p>
    <w:p w14:paraId="773341ED" w14:textId="77777777" w:rsidR="00943696" w:rsidRDefault="00943696">
      <w:pPr>
        <w:pStyle w:val="BodyText"/>
        <w:rPr>
          <w:sz w:val="20"/>
        </w:rPr>
      </w:pPr>
    </w:p>
    <w:p w14:paraId="773341EE" w14:textId="77777777" w:rsidR="00943696" w:rsidRDefault="00943696">
      <w:pPr>
        <w:pStyle w:val="BodyText"/>
        <w:rPr>
          <w:sz w:val="20"/>
        </w:rPr>
      </w:pPr>
    </w:p>
    <w:p w14:paraId="773341EF" w14:textId="77777777" w:rsidR="00943696" w:rsidRDefault="00943696">
      <w:pPr>
        <w:pStyle w:val="BodyText"/>
        <w:rPr>
          <w:sz w:val="20"/>
        </w:rPr>
      </w:pPr>
    </w:p>
    <w:p w14:paraId="773341F0" w14:textId="77777777" w:rsidR="00943696" w:rsidRDefault="00943696">
      <w:pPr>
        <w:pStyle w:val="BodyText"/>
        <w:rPr>
          <w:sz w:val="20"/>
        </w:rPr>
      </w:pPr>
    </w:p>
    <w:p w14:paraId="773341F1" w14:textId="77777777" w:rsidR="00943696" w:rsidRDefault="00943696">
      <w:pPr>
        <w:pStyle w:val="BodyText"/>
        <w:rPr>
          <w:sz w:val="20"/>
        </w:rPr>
      </w:pPr>
    </w:p>
    <w:p w14:paraId="773341F2" w14:textId="77777777" w:rsidR="00943696" w:rsidRDefault="00943696">
      <w:pPr>
        <w:pStyle w:val="BodyText"/>
        <w:spacing w:before="6"/>
        <w:rPr>
          <w:sz w:val="19"/>
        </w:rPr>
      </w:pPr>
    </w:p>
    <w:p w14:paraId="773341F3" w14:textId="4E92AFE5" w:rsidR="00943696" w:rsidRDefault="00000000">
      <w:pPr>
        <w:pStyle w:val="BodyText"/>
        <w:spacing w:line="20" w:lineRule="exact"/>
        <w:ind w:left="105"/>
        <w:rPr>
          <w:sz w:val="2"/>
        </w:rPr>
      </w:pPr>
      <w:r>
        <w:rPr>
          <w:sz w:val="2"/>
        </w:rPr>
      </w:r>
      <w:r w:rsidR="001367CF">
        <w:rPr>
          <w:sz w:val="2"/>
        </w:rPr>
        <w:pict w14:anchorId="77334F08">
          <v:group id="_x0000_s4181" style="width:480.9pt;height:.75pt;mso-position-horizontal-relative:char;mso-position-vertical-relative:line" coordsize="9618,15">
            <v:line id="_x0000_s4183" style="position:absolute" from="0,7" to="784,7" strokecolor="#0077be"/>
            <v:line id="_x0000_s4182" style="position:absolute" from="784,7" to="9618,7" strokecolor="#0077be"/>
            <w10:anchorlock/>
          </v:group>
        </w:pict>
      </w:r>
    </w:p>
    <w:p w14:paraId="773341F4" w14:textId="77777777" w:rsidR="00943696" w:rsidRDefault="00943696">
      <w:pPr>
        <w:spacing w:line="20" w:lineRule="exact"/>
        <w:rPr>
          <w:sz w:val="2"/>
        </w:rPr>
        <w:sectPr w:rsidR="00943696">
          <w:type w:val="continuous"/>
          <w:pgSz w:w="23820" w:h="16840" w:orient="landscape"/>
          <w:pgMar w:top="320" w:right="960" w:bottom="280" w:left="1020" w:header="720" w:footer="720" w:gutter="0"/>
          <w:cols w:space="720"/>
        </w:sectPr>
      </w:pPr>
    </w:p>
    <w:p w14:paraId="773341F5" w14:textId="77777777" w:rsidR="00943696" w:rsidRDefault="00943696">
      <w:pPr>
        <w:pStyle w:val="BodyText"/>
        <w:rPr>
          <w:sz w:val="20"/>
        </w:rPr>
      </w:pPr>
    </w:p>
    <w:p w14:paraId="773341F6" w14:textId="77777777" w:rsidR="00943696" w:rsidRDefault="00943696">
      <w:pPr>
        <w:pStyle w:val="BodyText"/>
        <w:rPr>
          <w:sz w:val="20"/>
        </w:rPr>
      </w:pPr>
    </w:p>
    <w:p w14:paraId="773341F7" w14:textId="77777777" w:rsidR="00943696" w:rsidRDefault="00943696">
      <w:pPr>
        <w:pStyle w:val="BodyText"/>
        <w:rPr>
          <w:sz w:val="20"/>
        </w:rPr>
      </w:pPr>
    </w:p>
    <w:p w14:paraId="773341F8" w14:textId="77777777" w:rsidR="00943696" w:rsidRDefault="00943696">
      <w:pPr>
        <w:pStyle w:val="BodyText"/>
        <w:rPr>
          <w:sz w:val="20"/>
        </w:rPr>
      </w:pPr>
    </w:p>
    <w:p w14:paraId="773341F9" w14:textId="77777777" w:rsidR="00943696" w:rsidRDefault="00943696">
      <w:pPr>
        <w:pStyle w:val="BodyText"/>
        <w:rPr>
          <w:sz w:val="20"/>
        </w:rPr>
      </w:pPr>
    </w:p>
    <w:p w14:paraId="773341FA" w14:textId="77777777" w:rsidR="00943696" w:rsidRDefault="00943696">
      <w:pPr>
        <w:pStyle w:val="BodyText"/>
        <w:rPr>
          <w:sz w:val="20"/>
        </w:rPr>
      </w:pPr>
    </w:p>
    <w:p w14:paraId="773341FB" w14:textId="77777777" w:rsidR="00943696" w:rsidRDefault="00943696">
      <w:pPr>
        <w:pStyle w:val="BodyText"/>
        <w:rPr>
          <w:sz w:val="20"/>
        </w:rPr>
      </w:pPr>
    </w:p>
    <w:p w14:paraId="773341FC" w14:textId="77777777" w:rsidR="00943696" w:rsidRDefault="00943696">
      <w:pPr>
        <w:pStyle w:val="BodyText"/>
        <w:spacing w:before="10"/>
        <w:rPr>
          <w:sz w:val="13"/>
        </w:rPr>
      </w:pPr>
    </w:p>
    <w:p w14:paraId="773341FD" w14:textId="77777777" w:rsidR="00943696" w:rsidRDefault="001D7629">
      <w:pPr>
        <w:pStyle w:val="BodyText"/>
        <w:ind w:left="539"/>
        <w:rPr>
          <w:sz w:val="20"/>
        </w:rPr>
      </w:pPr>
      <w:r>
        <w:rPr>
          <w:noProof/>
          <w:sz w:val="20"/>
        </w:rPr>
        <w:drawing>
          <wp:inline distT="0" distB="0" distL="0" distR="0" wp14:anchorId="77334F09" wp14:editId="3CF3DE3B">
            <wp:extent cx="5587783" cy="3901821"/>
            <wp:effectExtent l="0" t="0" r="0" b="0"/>
            <wp:docPr id="109" name="image104.png" descr="Birds eye view of plans for a three storey apartment building. Trees are labelled A or B to denote size and a dotted line and hatching indicates deep soil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104.png" descr="Birds eye view of plans for a three storey apartment building. Trees are labelled A or B to denote size and a dotted line and hatching indicates deep soil area."/>
                    <pic:cNvPicPr/>
                  </pic:nvPicPr>
                  <pic:blipFill>
                    <a:blip r:embed="rId136" cstate="print"/>
                    <a:stretch>
                      <a:fillRect/>
                    </a:stretch>
                  </pic:blipFill>
                  <pic:spPr>
                    <a:xfrm>
                      <a:off x="0" y="0"/>
                      <a:ext cx="5587783" cy="3901821"/>
                    </a:xfrm>
                    <a:prstGeom prst="rect">
                      <a:avLst/>
                    </a:prstGeom>
                  </pic:spPr>
                </pic:pic>
              </a:graphicData>
            </a:graphic>
          </wp:inline>
        </w:drawing>
      </w:r>
    </w:p>
    <w:p w14:paraId="773341FE" w14:textId="77777777" w:rsidR="00943696" w:rsidRDefault="001D7629">
      <w:pPr>
        <w:pStyle w:val="BodyText"/>
        <w:spacing w:before="2"/>
        <w:rPr>
          <w:sz w:val="10"/>
        </w:rPr>
      </w:pPr>
      <w:r>
        <w:rPr>
          <w:noProof/>
        </w:rPr>
        <w:drawing>
          <wp:anchor distT="0" distB="0" distL="0" distR="0" simplePos="0" relativeHeight="251463168" behindDoc="0" locked="0" layoutInCell="1" allowOverlap="1" wp14:anchorId="77334F0B" wp14:editId="72A159D1">
            <wp:simplePos x="0" y="0"/>
            <wp:positionH relativeFrom="page">
              <wp:posOffset>720001</wp:posOffset>
            </wp:positionH>
            <wp:positionV relativeFrom="paragraph">
              <wp:posOffset>111925</wp:posOffset>
            </wp:positionV>
            <wp:extent cx="3003532" cy="3255740"/>
            <wp:effectExtent l="0" t="0" r="0" b="0"/>
            <wp:wrapTopAndBottom/>
            <wp:docPr id="111" name="image105.png" descr="Image shows a cross section of a type A canopy tree in the front setback. Lines indicate it has a width of 4.5 metres at a mature size and 2.5 metres of soil area is required for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105.png" descr="Image shows a cross section of a type A canopy tree in the front setback. Lines indicate it has a width of 4.5 metres at a mature size and 2.5 metres of soil area is required for it."/>
                    <pic:cNvPicPr/>
                  </pic:nvPicPr>
                  <pic:blipFill>
                    <a:blip r:embed="rId137" cstate="print"/>
                    <a:stretch>
                      <a:fillRect/>
                    </a:stretch>
                  </pic:blipFill>
                  <pic:spPr>
                    <a:xfrm>
                      <a:off x="0" y="0"/>
                      <a:ext cx="3003532" cy="3255740"/>
                    </a:xfrm>
                    <a:prstGeom prst="rect">
                      <a:avLst/>
                    </a:prstGeom>
                  </pic:spPr>
                </pic:pic>
              </a:graphicData>
            </a:graphic>
          </wp:anchor>
        </w:drawing>
      </w:r>
      <w:r>
        <w:rPr>
          <w:noProof/>
        </w:rPr>
        <w:drawing>
          <wp:anchor distT="0" distB="0" distL="0" distR="0" simplePos="0" relativeHeight="251464192" behindDoc="0" locked="0" layoutInCell="1" allowOverlap="1" wp14:anchorId="77334F0D" wp14:editId="32FFA5B5">
            <wp:simplePos x="0" y="0"/>
            <wp:positionH relativeFrom="page">
              <wp:posOffset>3870007</wp:posOffset>
            </wp:positionH>
            <wp:positionV relativeFrom="paragraph">
              <wp:posOffset>111925</wp:posOffset>
            </wp:positionV>
            <wp:extent cx="3003532" cy="3255740"/>
            <wp:effectExtent l="0" t="0" r="0" b="0"/>
            <wp:wrapTopAndBottom/>
            <wp:docPr id="113" name="image106.png" descr="Image shows a cross section of a type A canopy tree in the front setback above a basement. Lines indicate it has a width of 4.5 metres at a mature size and 2.5 metres of soil area and 0.8m depth so as not to impede on the basement car par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106.png" descr="Image shows a cross section of a type A canopy tree in the front setback above a basement. Lines indicate it has a width of 4.5 metres at a mature size and 2.5 metres of soil area and 0.8m depth so as not to impede on the basement car parking."/>
                    <pic:cNvPicPr/>
                  </pic:nvPicPr>
                  <pic:blipFill>
                    <a:blip r:embed="rId138" cstate="print"/>
                    <a:stretch>
                      <a:fillRect/>
                    </a:stretch>
                  </pic:blipFill>
                  <pic:spPr>
                    <a:xfrm>
                      <a:off x="0" y="0"/>
                      <a:ext cx="3003532" cy="3255740"/>
                    </a:xfrm>
                    <a:prstGeom prst="rect">
                      <a:avLst/>
                    </a:prstGeom>
                  </pic:spPr>
                </pic:pic>
              </a:graphicData>
            </a:graphic>
          </wp:anchor>
        </w:drawing>
      </w:r>
    </w:p>
    <w:p w14:paraId="773341FF" w14:textId="77777777" w:rsidR="00943696" w:rsidRDefault="00943696">
      <w:pPr>
        <w:pStyle w:val="BodyText"/>
        <w:spacing w:before="1"/>
        <w:rPr>
          <w:sz w:val="22"/>
        </w:rPr>
      </w:pPr>
    </w:p>
    <w:p w14:paraId="77334200" w14:textId="77777777" w:rsidR="00943696" w:rsidRDefault="001D7629">
      <w:pPr>
        <w:ind w:left="113"/>
        <w:rPr>
          <w:rFonts w:ascii="VIC"/>
          <w:b/>
          <w:i/>
          <w:sz w:val="17"/>
        </w:rPr>
      </w:pPr>
      <w:r>
        <w:rPr>
          <w:rFonts w:ascii="VIC"/>
          <w:b/>
          <w:i/>
          <w:color w:val="100249"/>
          <w:sz w:val="17"/>
        </w:rPr>
        <w:t>Example site plans</w:t>
      </w:r>
    </w:p>
    <w:p w14:paraId="77334201" w14:textId="77777777" w:rsidR="00943696" w:rsidRDefault="001D7629">
      <w:pPr>
        <w:spacing w:before="37"/>
        <w:ind w:left="113"/>
        <w:rPr>
          <w:rFonts w:ascii="VIC Light Italic"/>
          <w:i/>
          <w:sz w:val="16"/>
        </w:rPr>
      </w:pPr>
      <w:r>
        <w:rPr>
          <w:rFonts w:ascii="VIC Light Italic"/>
          <w:i/>
          <w:color w:val="100249"/>
          <w:sz w:val="16"/>
        </w:rPr>
        <w:t>Canopy trees located in deep soil in a suburban context achieve the required canopy cover</w:t>
      </w:r>
    </w:p>
    <w:p w14:paraId="77334202" w14:textId="77777777" w:rsidR="00943696" w:rsidRDefault="001D7629">
      <w:pPr>
        <w:pStyle w:val="BodyText"/>
        <w:rPr>
          <w:rFonts w:ascii="VIC Light Italic"/>
          <w:i/>
          <w:sz w:val="20"/>
        </w:rPr>
      </w:pPr>
      <w:r>
        <w:br w:type="column"/>
      </w:r>
    </w:p>
    <w:p w14:paraId="77334203" w14:textId="77777777" w:rsidR="00943696" w:rsidRDefault="00943696">
      <w:pPr>
        <w:pStyle w:val="BodyText"/>
        <w:rPr>
          <w:rFonts w:ascii="VIC Light Italic"/>
          <w:i/>
          <w:sz w:val="20"/>
        </w:rPr>
      </w:pPr>
    </w:p>
    <w:p w14:paraId="77334204" w14:textId="77777777" w:rsidR="00943696" w:rsidRDefault="00943696">
      <w:pPr>
        <w:pStyle w:val="BodyText"/>
        <w:rPr>
          <w:rFonts w:ascii="VIC Light Italic"/>
          <w:i/>
          <w:sz w:val="20"/>
        </w:rPr>
      </w:pPr>
    </w:p>
    <w:p w14:paraId="77334205" w14:textId="77777777" w:rsidR="00943696" w:rsidRDefault="00943696">
      <w:pPr>
        <w:pStyle w:val="BodyText"/>
        <w:rPr>
          <w:rFonts w:ascii="VIC Light Italic"/>
          <w:i/>
          <w:sz w:val="20"/>
        </w:rPr>
      </w:pPr>
    </w:p>
    <w:p w14:paraId="77334206" w14:textId="77777777" w:rsidR="00943696" w:rsidRDefault="00943696">
      <w:pPr>
        <w:pStyle w:val="BodyText"/>
        <w:rPr>
          <w:rFonts w:ascii="VIC Light Italic"/>
          <w:i/>
          <w:sz w:val="20"/>
        </w:rPr>
      </w:pPr>
    </w:p>
    <w:p w14:paraId="77334207" w14:textId="77777777" w:rsidR="00943696" w:rsidRDefault="00943696">
      <w:pPr>
        <w:pStyle w:val="BodyText"/>
        <w:rPr>
          <w:rFonts w:ascii="VIC Light Italic"/>
          <w:i/>
          <w:sz w:val="20"/>
        </w:rPr>
      </w:pPr>
    </w:p>
    <w:p w14:paraId="77334208" w14:textId="403304F4" w:rsidR="00943696" w:rsidRPr="009A3536" w:rsidRDefault="009A3536">
      <w:pPr>
        <w:pStyle w:val="BodyText"/>
        <w:rPr>
          <w:rFonts w:ascii="VIC" w:hAnsi="VIC"/>
          <w:i/>
          <w:color w:val="0070C0"/>
          <w:sz w:val="20"/>
        </w:rPr>
      </w:pPr>
      <w:r w:rsidRPr="009A3536">
        <w:rPr>
          <w:rFonts w:ascii="VIC" w:hAnsi="VIC"/>
          <w:i/>
          <w:color w:val="0070C0"/>
          <w:sz w:val="20"/>
        </w:rPr>
        <w:t>What planners should look for on the drawings</w:t>
      </w:r>
    </w:p>
    <w:p w14:paraId="77334209" w14:textId="77777777" w:rsidR="00943696" w:rsidRDefault="00943696">
      <w:pPr>
        <w:pStyle w:val="BodyText"/>
        <w:spacing w:before="5"/>
        <w:rPr>
          <w:rFonts w:ascii="VIC Light Italic"/>
          <w:i/>
          <w:sz w:val="19"/>
        </w:rPr>
      </w:pPr>
    </w:p>
    <w:p w14:paraId="7733420A" w14:textId="77777777" w:rsidR="00943696" w:rsidRDefault="001D7629">
      <w:pPr>
        <w:pStyle w:val="BodyText"/>
        <w:ind w:left="113"/>
      </w:pPr>
      <w:r>
        <w:rPr>
          <w:color w:val="414042"/>
        </w:rPr>
        <w:t>Planners might:</w:t>
      </w:r>
    </w:p>
    <w:p w14:paraId="7733420B" w14:textId="77777777" w:rsidR="00943696" w:rsidRDefault="001D7629">
      <w:pPr>
        <w:pStyle w:val="ListParagraph"/>
        <w:numPr>
          <w:ilvl w:val="0"/>
          <w:numId w:val="81"/>
        </w:numPr>
        <w:tabs>
          <w:tab w:val="left" w:pos="341"/>
        </w:tabs>
        <w:spacing w:before="164" w:line="218" w:lineRule="auto"/>
        <w:ind w:right="589"/>
        <w:rPr>
          <w:sz w:val="18"/>
        </w:rPr>
      </w:pPr>
      <w:r>
        <w:rPr>
          <w:color w:val="414042"/>
          <w:sz w:val="18"/>
        </w:rPr>
        <w:t xml:space="preserve">verify that the architectural drawings include the provision of the required canopy trees, canopy </w:t>
      </w:r>
      <w:r>
        <w:rPr>
          <w:color w:val="414042"/>
          <w:spacing w:val="-3"/>
          <w:sz w:val="18"/>
        </w:rPr>
        <w:t xml:space="preserve">cover, </w:t>
      </w:r>
      <w:r>
        <w:rPr>
          <w:color w:val="414042"/>
          <w:sz w:val="18"/>
        </w:rPr>
        <w:t>deep soil areas and/or planters soil</w:t>
      </w:r>
      <w:r>
        <w:rPr>
          <w:color w:val="414042"/>
          <w:spacing w:val="-1"/>
          <w:sz w:val="18"/>
        </w:rPr>
        <w:t xml:space="preserve"> </w:t>
      </w:r>
      <w:r>
        <w:rPr>
          <w:color w:val="414042"/>
          <w:sz w:val="18"/>
        </w:rPr>
        <w:t>volumes</w:t>
      </w:r>
    </w:p>
    <w:p w14:paraId="7733420C" w14:textId="77777777" w:rsidR="00943696" w:rsidRDefault="001D7629">
      <w:pPr>
        <w:pStyle w:val="ListParagraph"/>
        <w:numPr>
          <w:ilvl w:val="0"/>
          <w:numId w:val="81"/>
        </w:numPr>
        <w:tabs>
          <w:tab w:val="left" w:pos="341"/>
        </w:tabs>
        <w:spacing w:before="94" w:line="328" w:lineRule="auto"/>
        <w:ind w:left="113" w:right="1458" w:firstLine="0"/>
        <w:rPr>
          <w:sz w:val="18"/>
        </w:rPr>
      </w:pPr>
      <w:r>
        <w:rPr>
          <w:color w:val="414042"/>
          <w:sz w:val="18"/>
        </w:rPr>
        <w:t>confirm other landscaping requirements of the standard are met, such as irrigation systems. The responsible authority should</w:t>
      </w:r>
      <w:r>
        <w:rPr>
          <w:color w:val="414042"/>
          <w:spacing w:val="-1"/>
          <w:sz w:val="18"/>
        </w:rPr>
        <w:t xml:space="preserve"> </w:t>
      </w:r>
      <w:r>
        <w:rPr>
          <w:color w:val="414042"/>
          <w:sz w:val="18"/>
        </w:rPr>
        <w:t>check:</w:t>
      </w:r>
    </w:p>
    <w:p w14:paraId="7733420D" w14:textId="77777777" w:rsidR="00943696" w:rsidRDefault="001D7629">
      <w:pPr>
        <w:pStyle w:val="ListParagraph"/>
        <w:numPr>
          <w:ilvl w:val="0"/>
          <w:numId w:val="81"/>
        </w:numPr>
        <w:tabs>
          <w:tab w:val="left" w:pos="341"/>
        </w:tabs>
        <w:spacing w:before="58"/>
        <w:rPr>
          <w:sz w:val="18"/>
        </w:rPr>
      </w:pPr>
      <w:r>
        <w:rPr>
          <w:color w:val="414042"/>
          <w:sz w:val="18"/>
        </w:rPr>
        <w:t>the architectural drawings are consistent with the landscape</w:t>
      </w:r>
      <w:r>
        <w:rPr>
          <w:color w:val="414042"/>
          <w:spacing w:val="-2"/>
          <w:sz w:val="18"/>
        </w:rPr>
        <w:t xml:space="preserve"> </w:t>
      </w:r>
      <w:r>
        <w:rPr>
          <w:color w:val="414042"/>
          <w:sz w:val="18"/>
        </w:rPr>
        <w:t>drawings</w:t>
      </w:r>
    </w:p>
    <w:p w14:paraId="7733420E" w14:textId="77777777" w:rsidR="00943696" w:rsidRDefault="001D7629">
      <w:pPr>
        <w:pStyle w:val="ListParagraph"/>
        <w:numPr>
          <w:ilvl w:val="0"/>
          <w:numId w:val="81"/>
        </w:numPr>
        <w:tabs>
          <w:tab w:val="left" w:pos="341"/>
        </w:tabs>
        <w:spacing w:before="107" w:line="218" w:lineRule="auto"/>
        <w:ind w:right="454"/>
        <w:rPr>
          <w:sz w:val="18"/>
        </w:rPr>
      </w:pPr>
      <w:r>
        <w:rPr>
          <w:color w:val="414042"/>
          <w:sz w:val="18"/>
        </w:rPr>
        <w:t xml:space="preserve">the architectural drawings include any tree protection </w:t>
      </w:r>
      <w:r>
        <w:rPr>
          <w:color w:val="414042"/>
          <w:spacing w:val="-3"/>
          <w:sz w:val="18"/>
        </w:rPr>
        <w:t xml:space="preserve">zone(s) </w:t>
      </w:r>
      <w:r>
        <w:rPr>
          <w:color w:val="414042"/>
          <w:sz w:val="18"/>
        </w:rPr>
        <w:t>and works recommended in the arborist’s report</w:t>
      </w:r>
    </w:p>
    <w:p w14:paraId="7733420F" w14:textId="77777777" w:rsidR="00943696" w:rsidRDefault="001D7629">
      <w:pPr>
        <w:pStyle w:val="ListParagraph"/>
        <w:numPr>
          <w:ilvl w:val="0"/>
          <w:numId w:val="81"/>
        </w:numPr>
        <w:tabs>
          <w:tab w:val="left" w:pos="341"/>
        </w:tabs>
        <w:spacing w:before="95"/>
        <w:rPr>
          <w:sz w:val="18"/>
        </w:rPr>
      </w:pPr>
      <w:r>
        <w:rPr>
          <w:color w:val="414042"/>
          <w:sz w:val="18"/>
        </w:rPr>
        <w:t>the arborist’s report and other technical reports to determine the suitability of the proposed</w:t>
      </w:r>
      <w:r>
        <w:rPr>
          <w:color w:val="414042"/>
          <w:spacing w:val="18"/>
          <w:sz w:val="18"/>
        </w:rPr>
        <w:t xml:space="preserve"> </w:t>
      </w:r>
      <w:r>
        <w:rPr>
          <w:color w:val="414042"/>
          <w:sz w:val="18"/>
        </w:rPr>
        <w:t>landscaping.</w:t>
      </w:r>
    </w:p>
    <w:p w14:paraId="77334210" w14:textId="77777777" w:rsidR="00943696" w:rsidRDefault="001D7629">
      <w:pPr>
        <w:pStyle w:val="Heading5"/>
        <w:spacing w:before="153"/>
        <w:rPr>
          <w:rFonts w:ascii="Lucida Sans" w:hAnsi="Lucida Sans"/>
        </w:rPr>
      </w:pPr>
      <w:r>
        <w:rPr>
          <w:rFonts w:ascii="Lucida Sans" w:hAnsi="Lucida Sans"/>
          <w:color w:val="0077BE"/>
        </w:rPr>
        <w:t>Arborist’s report</w:t>
      </w:r>
    </w:p>
    <w:p w14:paraId="77334211" w14:textId="77777777" w:rsidR="00943696" w:rsidRDefault="001D7629">
      <w:pPr>
        <w:pStyle w:val="BodyText"/>
        <w:spacing w:before="185" w:line="218" w:lineRule="auto"/>
        <w:ind w:left="113" w:right="781"/>
      </w:pPr>
      <w:r>
        <w:rPr>
          <w:color w:val="414042"/>
        </w:rPr>
        <w:t>Provide an arborist’s report where relevant, including information about removed trees (such as aerial photography or survey) and any tree protection zone(s), with details of the protection to be undertaken during construction.</w:t>
      </w:r>
    </w:p>
    <w:p w14:paraId="77334212" w14:textId="77777777" w:rsidR="00943696" w:rsidRDefault="001D7629">
      <w:pPr>
        <w:pStyle w:val="BodyText"/>
        <w:spacing w:before="166" w:line="218" w:lineRule="auto"/>
        <w:ind w:left="113" w:right="187"/>
      </w:pPr>
      <w:r>
        <w:rPr>
          <w:color w:val="414042"/>
        </w:rPr>
        <w:t>Where existing trees are proposed to be retained, a tree protection zone should be nominated in an arborist’s report and shown on the architectural site plan, together with details of the protection to be undertaken during construction.</w:t>
      </w:r>
    </w:p>
    <w:p w14:paraId="77334213" w14:textId="77777777" w:rsidR="00943696" w:rsidRDefault="00943696">
      <w:pPr>
        <w:pStyle w:val="BodyText"/>
        <w:spacing w:before="11"/>
        <w:rPr>
          <w:sz w:val="15"/>
        </w:rPr>
      </w:pPr>
    </w:p>
    <w:p w14:paraId="77334214" w14:textId="77777777" w:rsidR="00943696" w:rsidRDefault="001D7629">
      <w:pPr>
        <w:pStyle w:val="Heading5"/>
        <w:spacing w:before="1"/>
        <w:rPr>
          <w:rFonts w:ascii="Lucida Sans"/>
        </w:rPr>
      </w:pPr>
      <w:r>
        <w:rPr>
          <w:rFonts w:ascii="Lucida Sans"/>
          <w:color w:val="0077BE"/>
          <w:w w:val="105"/>
        </w:rPr>
        <w:t>Landscape maintenance management plan</w:t>
      </w:r>
    </w:p>
    <w:p w14:paraId="77334215" w14:textId="77777777" w:rsidR="00943696" w:rsidRDefault="001D7629">
      <w:pPr>
        <w:pStyle w:val="BodyText"/>
        <w:spacing w:before="167"/>
        <w:ind w:left="113"/>
      </w:pPr>
      <w:r>
        <w:rPr>
          <w:color w:val="414042"/>
        </w:rPr>
        <w:t>The architectural and landscape drawings should consider ease of and access for maintenance.</w:t>
      </w:r>
    </w:p>
    <w:p w14:paraId="77334216" w14:textId="77777777" w:rsidR="00943696" w:rsidRDefault="001D7629">
      <w:pPr>
        <w:pStyle w:val="BodyText"/>
        <w:spacing w:before="164" w:line="218" w:lineRule="auto"/>
        <w:ind w:left="113"/>
      </w:pPr>
      <w:r>
        <w:rPr>
          <w:color w:val="414042"/>
        </w:rPr>
        <w:t>Owners corporations should engage a suitably qualified gardener to maintain communal garden areas to ensure sound maintenance practices and consistent care.</w:t>
      </w:r>
    </w:p>
    <w:p w14:paraId="77334217" w14:textId="77777777" w:rsidR="00943696" w:rsidRDefault="001D7629">
      <w:pPr>
        <w:pStyle w:val="BodyText"/>
        <w:spacing w:before="167" w:line="218" w:lineRule="auto"/>
        <w:ind w:left="113" w:right="218"/>
      </w:pPr>
      <w:r>
        <w:rPr>
          <w:color w:val="414042"/>
        </w:rPr>
        <w:t>Properly functioning irrigation systems and routine formative pruning by an arborist will be required for the life of the trees, to ensure their ongoing health and safety.</w:t>
      </w:r>
    </w:p>
    <w:p w14:paraId="77334218" w14:textId="77777777" w:rsidR="00943696" w:rsidRDefault="001D7629">
      <w:pPr>
        <w:pStyle w:val="BodyText"/>
        <w:spacing w:before="168" w:line="218" w:lineRule="auto"/>
        <w:ind w:left="113" w:right="218"/>
      </w:pPr>
      <w:r>
        <w:rPr>
          <w:color w:val="414042"/>
        </w:rPr>
        <w:t>A landscape maintenance management plan (which might include a maintenance manual) may, depending on the complexity of the project, be a permit condition of the responsible authority. The following model permit condition is a guide.</w:t>
      </w:r>
    </w:p>
    <w:p w14:paraId="77334219" w14:textId="77777777" w:rsidR="00943696" w:rsidRDefault="00943696">
      <w:pPr>
        <w:pStyle w:val="BodyText"/>
        <w:rPr>
          <w:sz w:val="20"/>
        </w:rPr>
      </w:pPr>
    </w:p>
    <w:p w14:paraId="7733421A" w14:textId="77777777" w:rsidR="00943696" w:rsidRDefault="00943696">
      <w:pPr>
        <w:pStyle w:val="BodyText"/>
        <w:spacing w:before="13"/>
        <w:rPr>
          <w:sz w:val="26"/>
        </w:rPr>
      </w:pPr>
    </w:p>
    <w:p w14:paraId="7733421B" w14:textId="77777777" w:rsidR="00943696" w:rsidRDefault="001D7629">
      <w:pPr>
        <w:pStyle w:val="BodyText"/>
        <w:spacing w:line="218" w:lineRule="auto"/>
        <w:ind w:left="113" w:right="218"/>
      </w:pPr>
      <w:r>
        <w:rPr>
          <w:color w:val="414042"/>
        </w:rPr>
        <w:t>Before the development starts, a landscape maintenance management plan must be submitted to and approved by the responsible authority. Once approved, the landscape maintenance management plan will form part of the permit and must be implemented to the satisfaction of the responsible authority.</w:t>
      </w:r>
    </w:p>
    <w:p w14:paraId="7733421C" w14:textId="77777777" w:rsidR="00943696" w:rsidRDefault="001D7629">
      <w:pPr>
        <w:pStyle w:val="BodyText"/>
        <w:spacing w:before="166" w:line="218" w:lineRule="auto"/>
        <w:ind w:left="113"/>
      </w:pPr>
      <w:r>
        <w:rPr>
          <w:color w:val="414042"/>
        </w:rPr>
        <w:t>The landscape maintenance management plan must include a protocol for gaining access for maintenance purposes to privately owned land and to planting in common areas.</w:t>
      </w:r>
    </w:p>
    <w:p w14:paraId="7733421D" w14:textId="77777777" w:rsidR="00943696" w:rsidRDefault="001D7629">
      <w:pPr>
        <w:pStyle w:val="BodyText"/>
        <w:spacing w:before="168" w:line="218" w:lineRule="auto"/>
        <w:ind w:left="113"/>
      </w:pPr>
      <w:r>
        <w:rPr>
          <w:color w:val="414042"/>
        </w:rPr>
        <w:t>The endorsed landscape maintenance management plan must be implemented to the satisfaction of the responsible authority.</w:t>
      </w:r>
    </w:p>
    <w:p w14:paraId="7733421E" w14:textId="77777777" w:rsidR="00943696" w:rsidRDefault="00943696">
      <w:pPr>
        <w:spacing w:line="218" w:lineRule="auto"/>
        <w:sectPr w:rsidR="00943696">
          <w:footerReference w:type="default" r:id="rId139"/>
          <w:pgSz w:w="23820" w:h="16840" w:orient="landscape"/>
          <w:pgMar w:top="740" w:right="960" w:bottom="600" w:left="1020" w:header="559" w:footer="414" w:gutter="0"/>
          <w:cols w:num="2" w:space="720" w:equalWidth="0">
            <w:col w:w="9829" w:space="2077"/>
            <w:col w:w="9934"/>
          </w:cols>
        </w:sectPr>
      </w:pPr>
    </w:p>
    <w:p w14:paraId="7733421F" w14:textId="77777777" w:rsidR="00943696" w:rsidRDefault="00943696">
      <w:pPr>
        <w:pStyle w:val="BodyText"/>
        <w:rPr>
          <w:sz w:val="20"/>
        </w:rPr>
      </w:pPr>
    </w:p>
    <w:p w14:paraId="77334220" w14:textId="77777777" w:rsidR="00943696" w:rsidRDefault="00943696">
      <w:pPr>
        <w:pStyle w:val="BodyText"/>
        <w:rPr>
          <w:sz w:val="20"/>
        </w:rPr>
      </w:pPr>
    </w:p>
    <w:p w14:paraId="77334221" w14:textId="77777777" w:rsidR="00943696" w:rsidRDefault="00943696">
      <w:pPr>
        <w:pStyle w:val="BodyText"/>
        <w:spacing w:before="9"/>
        <w:rPr>
          <w:sz w:val="29"/>
        </w:rPr>
      </w:pPr>
    </w:p>
    <w:bookmarkStart w:id="16" w:name="_bookmark11"/>
    <w:bookmarkEnd w:id="16"/>
    <w:p w14:paraId="77334222" w14:textId="08F6CA53" w:rsidR="00943696" w:rsidRDefault="00000000">
      <w:pPr>
        <w:pStyle w:val="BodyText"/>
        <w:spacing w:line="20" w:lineRule="exact"/>
        <w:ind w:left="12011"/>
        <w:rPr>
          <w:sz w:val="2"/>
        </w:rPr>
      </w:pPr>
      <w:r>
        <w:rPr>
          <w:sz w:val="2"/>
        </w:rPr>
      </w:r>
      <w:r w:rsidR="001367CF">
        <w:rPr>
          <w:sz w:val="2"/>
        </w:rPr>
        <w:pict w14:anchorId="77334F10">
          <v:group id="_x0000_s4178" style="width:481.9pt;height:.75pt;mso-position-horizontal-relative:char;mso-position-vertical-relative:line" coordsize="9638,15">
            <v:line id="_x0000_s4180" style="position:absolute" from="0,8" to="685,8" strokecolor="#0077be"/>
            <v:line id="_x0000_s4179" style="position:absolute" from="685,8" to="9638,8" strokecolor="#0077be"/>
            <w10:anchorlock/>
          </v:group>
        </w:pict>
      </w:r>
    </w:p>
    <w:p w14:paraId="77334223" w14:textId="77777777" w:rsidR="00943696" w:rsidRDefault="00943696">
      <w:pPr>
        <w:pStyle w:val="BodyText"/>
        <w:spacing w:before="4"/>
        <w:rPr>
          <w:sz w:val="9"/>
        </w:rPr>
      </w:pPr>
    </w:p>
    <w:p w14:paraId="77334224" w14:textId="77777777" w:rsidR="00943696" w:rsidRDefault="00943696">
      <w:pPr>
        <w:rPr>
          <w:sz w:val="9"/>
        </w:rPr>
        <w:sectPr w:rsidR="00943696">
          <w:headerReference w:type="default" r:id="rId140"/>
          <w:footerReference w:type="default" r:id="rId141"/>
          <w:pgSz w:w="23820" w:h="16840" w:orient="landscape"/>
          <w:pgMar w:top="740" w:right="960" w:bottom="600" w:left="1020" w:header="559" w:footer="414" w:gutter="0"/>
          <w:cols w:space="720"/>
        </w:sectPr>
      </w:pPr>
    </w:p>
    <w:p w14:paraId="77334225" w14:textId="77777777" w:rsidR="00943696" w:rsidRDefault="00943696">
      <w:pPr>
        <w:pStyle w:val="BodyText"/>
        <w:rPr>
          <w:sz w:val="28"/>
        </w:rPr>
      </w:pPr>
    </w:p>
    <w:p w14:paraId="77334226" w14:textId="77777777" w:rsidR="00943696" w:rsidRDefault="00943696">
      <w:pPr>
        <w:pStyle w:val="BodyText"/>
        <w:rPr>
          <w:sz w:val="20"/>
        </w:rPr>
      </w:pPr>
    </w:p>
    <w:p w14:paraId="77334227" w14:textId="77777777" w:rsidR="00943696" w:rsidRDefault="001D7629">
      <w:pPr>
        <w:pStyle w:val="Heading3"/>
        <w:rPr>
          <w:b/>
        </w:rPr>
      </w:pPr>
      <w:r>
        <w:rPr>
          <w:b/>
          <w:color w:val="257FC3"/>
        </w:rPr>
        <w:t>Guidance to external walls and materials</w:t>
      </w:r>
    </w:p>
    <w:p w14:paraId="77334228" w14:textId="77777777" w:rsidR="00943696" w:rsidRDefault="001D7629">
      <w:pPr>
        <w:pStyle w:val="Heading5"/>
        <w:spacing w:before="190"/>
        <w:rPr>
          <w:rFonts w:ascii="Lucida Sans"/>
        </w:rPr>
      </w:pPr>
      <w:r>
        <w:rPr>
          <w:rFonts w:ascii="Lucida Sans"/>
          <w:color w:val="0077BE"/>
          <w:w w:val="105"/>
        </w:rPr>
        <w:t>Why this is important</w:t>
      </w:r>
    </w:p>
    <w:p w14:paraId="77334229" w14:textId="77777777" w:rsidR="00943696" w:rsidRDefault="001D7629">
      <w:pPr>
        <w:pStyle w:val="BodyText"/>
        <w:spacing w:before="184" w:line="218" w:lineRule="auto"/>
        <w:ind w:left="113" w:right="38"/>
      </w:pPr>
      <w:r>
        <w:rPr>
          <w:color w:val="414042"/>
        </w:rPr>
        <w:t>External walls create an important first and lasting — and for those who don’t occupy or visit the only — impression of the building. External walls with durable materials age well over time, support the building’s longevity by protecting it from the elements, minimise ongoing maintenance needs and mitigate fire risks. Ground-level facades that incorporate form, textures and colours make neighbourhoods more coherent and interesting and create pleasant experiences for pedestrians.</w:t>
      </w:r>
    </w:p>
    <w:p w14:paraId="7733422A" w14:textId="77777777" w:rsidR="00943696" w:rsidRDefault="00943696">
      <w:pPr>
        <w:pStyle w:val="BodyText"/>
        <w:spacing w:before="9"/>
        <w:rPr>
          <w:sz w:val="15"/>
        </w:rPr>
      </w:pPr>
    </w:p>
    <w:p w14:paraId="7733422B" w14:textId="77777777" w:rsidR="00943696" w:rsidRDefault="001D7629">
      <w:pPr>
        <w:pStyle w:val="Heading5"/>
        <w:rPr>
          <w:rFonts w:ascii="Lucida Sans"/>
        </w:rPr>
      </w:pPr>
      <w:r>
        <w:rPr>
          <w:rFonts w:ascii="Lucida Sans"/>
          <w:color w:val="0077BE"/>
        </w:rPr>
        <w:t>Application</w:t>
      </w:r>
    </w:p>
    <w:p w14:paraId="7733422C" w14:textId="77777777" w:rsidR="00943696" w:rsidRDefault="001D7629">
      <w:pPr>
        <w:pStyle w:val="BodyText"/>
        <w:spacing w:before="184" w:line="218" w:lineRule="auto"/>
        <w:ind w:left="113"/>
      </w:pPr>
      <w:r>
        <w:rPr>
          <w:color w:val="414042"/>
        </w:rPr>
        <w:t>Clause 55.07-19(External walls and materials) applies to apartment developments of four storeys or less (excluding a basement).</w:t>
      </w:r>
    </w:p>
    <w:p w14:paraId="7733422D" w14:textId="77777777" w:rsidR="00943696" w:rsidRDefault="001D7629">
      <w:pPr>
        <w:pStyle w:val="BodyText"/>
        <w:spacing w:before="168" w:line="218" w:lineRule="auto"/>
        <w:ind w:left="113"/>
      </w:pPr>
      <w:r>
        <w:rPr>
          <w:color w:val="414042"/>
        </w:rPr>
        <w:t>Clause 58.06-4 (External walls and materials) applies to apartment developments of five or more storeys (excluding a basement) in a residential zone and all apartment developments in other zones.</w:t>
      </w:r>
    </w:p>
    <w:p w14:paraId="7733422E" w14:textId="77777777" w:rsidR="00943696" w:rsidRDefault="00943696">
      <w:pPr>
        <w:pStyle w:val="BodyText"/>
        <w:spacing w:before="12"/>
        <w:rPr>
          <w:sz w:val="15"/>
        </w:rPr>
      </w:pPr>
    </w:p>
    <w:p w14:paraId="7733422F" w14:textId="77777777" w:rsidR="00943696" w:rsidRDefault="001D7629">
      <w:pPr>
        <w:pStyle w:val="Heading5"/>
        <w:rPr>
          <w:rFonts w:ascii="Lucida Sans"/>
        </w:rPr>
      </w:pPr>
      <w:r>
        <w:rPr>
          <w:rFonts w:ascii="Lucida Sans"/>
          <w:color w:val="0077BE"/>
          <w:spacing w:val="2"/>
          <w:w w:val="117"/>
        </w:rPr>
        <w:t>E</w:t>
      </w:r>
      <w:r>
        <w:rPr>
          <w:rFonts w:ascii="Lucida Sans"/>
          <w:color w:val="0077BE"/>
          <w:spacing w:val="6"/>
          <w:w w:val="95"/>
        </w:rPr>
        <w:t>x</w:t>
      </w:r>
      <w:r>
        <w:rPr>
          <w:rFonts w:ascii="Lucida Sans"/>
          <w:color w:val="0077BE"/>
          <w:spacing w:val="1"/>
          <w:w w:val="110"/>
        </w:rPr>
        <w:t>t</w:t>
      </w:r>
      <w:r>
        <w:rPr>
          <w:rFonts w:ascii="Lucida Sans"/>
          <w:color w:val="0077BE"/>
          <w:spacing w:val="1"/>
          <w:w w:val="103"/>
        </w:rPr>
        <w:t>e</w:t>
      </w:r>
      <w:r>
        <w:rPr>
          <w:rFonts w:ascii="Lucida Sans"/>
          <w:color w:val="0077BE"/>
          <w:spacing w:val="1"/>
          <w:w w:val="102"/>
        </w:rPr>
        <w:t>r</w:t>
      </w:r>
      <w:r>
        <w:rPr>
          <w:rFonts w:ascii="Lucida Sans"/>
          <w:color w:val="0077BE"/>
          <w:spacing w:val="3"/>
          <w:w w:val="99"/>
        </w:rPr>
        <w:t>n</w:t>
      </w:r>
      <w:r>
        <w:rPr>
          <w:rFonts w:ascii="Lucida Sans"/>
          <w:color w:val="0077BE"/>
          <w:w w:val="116"/>
        </w:rPr>
        <w:t>a</w:t>
      </w:r>
      <w:r>
        <w:rPr>
          <w:rFonts w:ascii="Lucida Sans"/>
          <w:color w:val="0077BE"/>
          <w:w w:val="90"/>
        </w:rPr>
        <w:t>l</w:t>
      </w:r>
      <w:r>
        <w:rPr>
          <w:rFonts w:ascii="Lucida Sans"/>
          <w:color w:val="0077BE"/>
          <w:spacing w:val="-10"/>
        </w:rPr>
        <w:t xml:space="preserve"> </w:t>
      </w:r>
      <w:r>
        <w:rPr>
          <w:rFonts w:ascii="Lucida Sans"/>
          <w:color w:val="0077BE"/>
        </w:rPr>
        <w:t>w</w:t>
      </w:r>
      <w:r>
        <w:rPr>
          <w:rFonts w:ascii="Lucida Sans"/>
          <w:color w:val="0077BE"/>
          <w:w w:val="116"/>
        </w:rPr>
        <w:t>a</w:t>
      </w:r>
      <w:r>
        <w:rPr>
          <w:rFonts w:ascii="Lucida Sans"/>
          <w:color w:val="0077BE"/>
          <w:w w:val="90"/>
        </w:rPr>
        <w:t>ll</w:t>
      </w:r>
      <w:r>
        <w:rPr>
          <w:rFonts w:ascii="Lucida Sans"/>
          <w:color w:val="0077BE"/>
          <w:w w:val="98"/>
        </w:rPr>
        <w:t>s</w:t>
      </w:r>
      <w:r>
        <w:rPr>
          <w:rFonts w:ascii="Lucida Sans"/>
          <w:color w:val="0077BE"/>
          <w:spacing w:val="-10"/>
        </w:rPr>
        <w:t xml:space="preserve"> </w:t>
      </w:r>
      <w:r>
        <w:rPr>
          <w:rFonts w:ascii="Lucida Sans"/>
          <w:color w:val="0077BE"/>
          <w:w w:val="116"/>
        </w:rPr>
        <w:t>a</w:t>
      </w:r>
      <w:r>
        <w:rPr>
          <w:rFonts w:ascii="Lucida Sans"/>
          <w:color w:val="0077BE"/>
          <w:spacing w:val="3"/>
          <w:w w:val="99"/>
        </w:rPr>
        <w:t>n</w:t>
      </w:r>
      <w:r>
        <w:rPr>
          <w:rFonts w:ascii="Lucida Sans"/>
          <w:color w:val="0077BE"/>
          <w:w w:val="102"/>
        </w:rPr>
        <w:t>d</w:t>
      </w:r>
      <w:r>
        <w:rPr>
          <w:rFonts w:ascii="Lucida Sans"/>
          <w:color w:val="0077BE"/>
          <w:spacing w:val="-10"/>
        </w:rPr>
        <w:t xml:space="preserve"> </w:t>
      </w:r>
      <w:r>
        <w:rPr>
          <w:rFonts w:ascii="Lucida Sans"/>
          <w:color w:val="0077BE"/>
          <w:spacing w:val="3"/>
          <w:w w:val="101"/>
        </w:rPr>
        <w:t>m</w:t>
      </w:r>
      <w:r>
        <w:rPr>
          <w:rFonts w:ascii="Lucida Sans"/>
          <w:color w:val="0077BE"/>
          <w:spacing w:val="2"/>
          <w:w w:val="116"/>
        </w:rPr>
        <w:t>a</w:t>
      </w:r>
      <w:r>
        <w:rPr>
          <w:rFonts w:ascii="Lucida Sans"/>
          <w:color w:val="0077BE"/>
          <w:spacing w:val="1"/>
          <w:w w:val="110"/>
        </w:rPr>
        <w:t>t</w:t>
      </w:r>
      <w:r>
        <w:rPr>
          <w:rFonts w:ascii="Lucida Sans"/>
          <w:color w:val="0077BE"/>
          <w:spacing w:val="1"/>
          <w:w w:val="103"/>
        </w:rPr>
        <w:t>e</w:t>
      </w:r>
      <w:r>
        <w:rPr>
          <w:rFonts w:ascii="Lucida Sans"/>
          <w:color w:val="0077BE"/>
          <w:w w:val="102"/>
        </w:rPr>
        <w:t>r</w:t>
      </w:r>
      <w:r>
        <w:rPr>
          <w:rFonts w:ascii="Lucida Sans"/>
          <w:color w:val="0077BE"/>
          <w:spacing w:val="1"/>
          <w:w w:val="95"/>
        </w:rPr>
        <w:t>i</w:t>
      </w:r>
      <w:r>
        <w:rPr>
          <w:rFonts w:ascii="Lucida Sans"/>
          <w:color w:val="0077BE"/>
          <w:w w:val="116"/>
        </w:rPr>
        <w:t>a</w:t>
      </w:r>
      <w:r>
        <w:rPr>
          <w:rFonts w:ascii="Lucida Sans"/>
          <w:color w:val="0077BE"/>
          <w:w w:val="90"/>
        </w:rPr>
        <w:t>l</w:t>
      </w:r>
      <w:r>
        <w:rPr>
          <w:rFonts w:ascii="Lucida Sans"/>
          <w:color w:val="0077BE"/>
          <w:w w:val="98"/>
        </w:rPr>
        <w:t>s</w:t>
      </w:r>
      <w:r>
        <w:rPr>
          <w:rFonts w:ascii="Lucida Sans"/>
          <w:color w:val="0077BE"/>
          <w:spacing w:val="-10"/>
        </w:rPr>
        <w:t xml:space="preserve"> </w:t>
      </w:r>
      <w:r>
        <w:rPr>
          <w:rFonts w:ascii="Lucida Sans"/>
          <w:color w:val="0077BE"/>
          <w:spacing w:val="2"/>
          <w:w w:val="98"/>
        </w:rPr>
        <w:t>o</w:t>
      </w:r>
      <w:r>
        <w:rPr>
          <w:rFonts w:ascii="Lucida Sans"/>
          <w:color w:val="0077BE"/>
          <w:spacing w:val="-1"/>
          <w:w w:val="102"/>
        </w:rPr>
        <w:t>b</w:t>
      </w:r>
      <w:r>
        <w:rPr>
          <w:rFonts w:ascii="Lucida Sans"/>
          <w:color w:val="0077BE"/>
          <w:spacing w:val="1"/>
          <w:w w:val="95"/>
        </w:rPr>
        <w:t>j</w:t>
      </w:r>
      <w:r>
        <w:rPr>
          <w:rFonts w:ascii="Lucida Sans"/>
          <w:color w:val="0077BE"/>
          <w:spacing w:val="3"/>
          <w:w w:val="103"/>
        </w:rPr>
        <w:t>e</w:t>
      </w:r>
      <w:r>
        <w:rPr>
          <w:rFonts w:ascii="Lucida Sans"/>
          <w:color w:val="0077BE"/>
          <w:spacing w:val="5"/>
          <w:w w:val="110"/>
        </w:rPr>
        <w:t>c</w:t>
      </w:r>
      <w:r>
        <w:rPr>
          <w:rFonts w:ascii="Lucida Sans"/>
          <w:color w:val="0077BE"/>
          <w:spacing w:val="1"/>
          <w:w w:val="110"/>
        </w:rPr>
        <w:t>t</w:t>
      </w:r>
      <w:r>
        <w:rPr>
          <w:rFonts w:ascii="Lucida Sans"/>
          <w:color w:val="0077BE"/>
          <w:w w:val="95"/>
        </w:rPr>
        <w:t>i</w:t>
      </w:r>
      <w:r>
        <w:rPr>
          <w:rFonts w:ascii="Lucida Sans"/>
          <w:color w:val="0077BE"/>
          <w:spacing w:val="-2"/>
          <w:w w:val="109"/>
        </w:rPr>
        <w:t>v</w:t>
      </w:r>
      <w:r>
        <w:rPr>
          <w:rFonts w:ascii="Lucida Sans"/>
          <w:color w:val="0077BE"/>
          <w:w w:val="103"/>
        </w:rPr>
        <w:t>e</w:t>
      </w:r>
      <w:r>
        <w:rPr>
          <w:rFonts w:ascii="Lucida Sans"/>
          <w:color w:val="0077BE"/>
          <w:spacing w:val="-10"/>
        </w:rPr>
        <w:t xml:space="preserve"> </w:t>
      </w:r>
      <w:r>
        <w:rPr>
          <w:rFonts w:ascii="Lucida Sans"/>
          <w:color w:val="0077BE"/>
          <w:spacing w:val="-4"/>
          <w:w w:val="110"/>
        </w:rPr>
        <w:t>(</w:t>
      </w:r>
      <w:r>
        <w:rPr>
          <w:rFonts w:ascii="Lucida Sans"/>
          <w:color w:val="0077BE"/>
          <w:spacing w:val="-1"/>
          <w:w w:val="106"/>
        </w:rPr>
        <w:t>C</w:t>
      </w:r>
      <w:r>
        <w:rPr>
          <w:rFonts w:ascii="Lucida Sans"/>
          <w:color w:val="0077BE"/>
          <w:spacing w:val="2"/>
          <w:w w:val="90"/>
        </w:rPr>
        <w:t>l</w:t>
      </w:r>
      <w:r>
        <w:rPr>
          <w:rFonts w:ascii="Lucida Sans"/>
          <w:color w:val="0077BE"/>
          <w:spacing w:val="1"/>
          <w:w w:val="116"/>
        </w:rPr>
        <w:t>a</w:t>
      </w:r>
      <w:r>
        <w:rPr>
          <w:rFonts w:ascii="Lucida Sans"/>
          <w:color w:val="0077BE"/>
          <w:spacing w:val="1"/>
          <w:w w:val="99"/>
        </w:rPr>
        <w:t>u</w:t>
      </w:r>
      <w:r>
        <w:rPr>
          <w:rFonts w:ascii="Lucida Sans"/>
          <w:color w:val="0077BE"/>
          <w:spacing w:val="2"/>
          <w:w w:val="98"/>
        </w:rPr>
        <w:t>s</w:t>
      </w:r>
      <w:r>
        <w:rPr>
          <w:rFonts w:ascii="Lucida Sans"/>
          <w:color w:val="0077BE"/>
          <w:w w:val="103"/>
        </w:rPr>
        <w:t>e</w:t>
      </w:r>
      <w:r>
        <w:rPr>
          <w:rFonts w:ascii="Lucida Sans"/>
          <w:color w:val="0077BE"/>
          <w:spacing w:val="-10"/>
        </w:rPr>
        <w:t xml:space="preserve"> </w:t>
      </w:r>
      <w:r>
        <w:rPr>
          <w:rFonts w:ascii="Lucida Sans"/>
          <w:color w:val="0077BE"/>
          <w:spacing w:val="5"/>
          <w:w w:val="88"/>
        </w:rPr>
        <w:t>5</w:t>
      </w:r>
      <w:r>
        <w:rPr>
          <w:rFonts w:ascii="Lucida Sans"/>
          <w:color w:val="0077BE"/>
          <w:spacing w:val="7"/>
          <w:w w:val="90"/>
        </w:rPr>
        <w:t>8</w:t>
      </w:r>
      <w:r>
        <w:rPr>
          <w:rFonts w:ascii="Lucida Sans"/>
          <w:color w:val="0077BE"/>
          <w:spacing w:val="1"/>
          <w:w w:val="69"/>
        </w:rPr>
        <w:t>.</w:t>
      </w:r>
      <w:r>
        <w:rPr>
          <w:rFonts w:ascii="Lucida Sans"/>
          <w:color w:val="0077BE"/>
          <w:spacing w:val="5"/>
          <w:w w:val="105"/>
        </w:rPr>
        <w:t>0</w:t>
      </w:r>
      <w:r>
        <w:rPr>
          <w:rFonts w:ascii="Lucida Sans"/>
          <w:color w:val="0077BE"/>
          <w:spacing w:val="4"/>
          <w:w w:val="96"/>
        </w:rPr>
        <w:t>6</w:t>
      </w:r>
      <w:r>
        <w:rPr>
          <w:rFonts w:ascii="Lucida Sans"/>
          <w:color w:val="0077BE"/>
          <w:spacing w:val="4"/>
          <w:w w:val="105"/>
        </w:rPr>
        <w:t>0</w:t>
      </w:r>
      <w:r>
        <w:rPr>
          <w:rFonts w:ascii="Lucida Sans"/>
          <w:color w:val="0077BE"/>
          <w:w w:val="97"/>
        </w:rPr>
        <w:t>4</w:t>
      </w:r>
      <w:r>
        <w:rPr>
          <w:rFonts w:ascii="Lucida Sans"/>
          <w:color w:val="0077BE"/>
          <w:spacing w:val="-10"/>
        </w:rPr>
        <w:t xml:space="preserve"> </w:t>
      </w:r>
      <w:r>
        <w:rPr>
          <w:rFonts w:ascii="Lucida Sans"/>
          <w:color w:val="0077BE"/>
          <w:spacing w:val="2"/>
          <w:w w:val="98"/>
        </w:rPr>
        <w:t>o</w:t>
      </w:r>
      <w:r>
        <w:rPr>
          <w:rFonts w:ascii="Lucida Sans"/>
          <w:color w:val="0077BE"/>
          <w:w w:val="102"/>
        </w:rPr>
        <w:t>r</w:t>
      </w:r>
      <w:r>
        <w:rPr>
          <w:rFonts w:ascii="Lucida Sans"/>
          <w:color w:val="0077BE"/>
          <w:spacing w:val="-10"/>
        </w:rPr>
        <w:t xml:space="preserve"> </w:t>
      </w:r>
      <w:r>
        <w:rPr>
          <w:rFonts w:ascii="Lucida Sans"/>
          <w:color w:val="0077BE"/>
          <w:spacing w:val="-1"/>
          <w:w w:val="106"/>
        </w:rPr>
        <w:t>C</w:t>
      </w:r>
      <w:r>
        <w:rPr>
          <w:rFonts w:ascii="Lucida Sans"/>
          <w:color w:val="0077BE"/>
          <w:spacing w:val="2"/>
          <w:w w:val="90"/>
        </w:rPr>
        <w:t>l</w:t>
      </w:r>
      <w:r>
        <w:rPr>
          <w:rFonts w:ascii="Lucida Sans"/>
          <w:color w:val="0077BE"/>
          <w:spacing w:val="1"/>
          <w:w w:val="116"/>
        </w:rPr>
        <w:t>a</w:t>
      </w:r>
      <w:r>
        <w:rPr>
          <w:rFonts w:ascii="Lucida Sans"/>
          <w:color w:val="0077BE"/>
          <w:spacing w:val="1"/>
          <w:w w:val="99"/>
        </w:rPr>
        <w:t>u</w:t>
      </w:r>
      <w:r>
        <w:rPr>
          <w:rFonts w:ascii="Lucida Sans"/>
          <w:color w:val="0077BE"/>
          <w:spacing w:val="2"/>
          <w:w w:val="98"/>
        </w:rPr>
        <w:t>s</w:t>
      </w:r>
      <w:r>
        <w:rPr>
          <w:rFonts w:ascii="Lucida Sans"/>
          <w:color w:val="0077BE"/>
          <w:w w:val="103"/>
        </w:rPr>
        <w:t>e</w:t>
      </w:r>
      <w:r>
        <w:rPr>
          <w:rFonts w:ascii="Lucida Sans"/>
          <w:color w:val="0077BE"/>
          <w:spacing w:val="-10"/>
        </w:rPr>
        <w:t xml:space="preserve"> </w:t>
      </w:r>
      <w:r>
        <w:rPr>
          <w:rFonts w:ascii="Lucida Sans"/>
          <w:color w:val="0077BE"/>
          <w:spacing w:val="5"/>
          <w:w w:val="88"/>
        </w:rPr>
        <w:t>5</w:t>
      </w:r>
      <w:r>
        <w:rPr>
          <w:rFonts w:ascii="Lucida Sans"/>
          <w:color w:val="0077BE"/>
          <w:spacing w:val="6"/>
          <w:w w:val="88"/>
        </w:rPr>
        <w:t>5</w:t>
      </w:r>
      <w:r>
        <w:rPr>
          <w:rFonts w:ascii="Lucida Sans"/>
          <w:color w:val="0077BE"/>
          <w:spacing w:val="1"/>
          <w:w w:val="69"/>
        </w:rPr>
        <w:t>.</w:t>
      </w:r>
      <w:r>
        <w:rPr>
          <w:rFonts w:ascii="Lucida Sans"/>
          <w:color w:val="0077BE"/>
          <w:w w:val="105"/>
        </w:rPr>
        <w:t>0</w:t>
      </w:r>
      <w:r>
        <w:rPr>
          <w:rFonts w:ascii="Lucida Sans"/>
          <w:color w:val="0077BE"/>
          <w:spacing w:val="-3"/>
          <w:w w:val="78"/>
        </w:rPr>
        <w:t>7</w:t>
      </w:r>
      <w:r>
        <w:rPr>
          <w:rFonts w:ascii="Lucida Sans"/>
          <w:color w:val="0077BE"/>
          <w:spacing w:val="-1"/>
          <w:w w:val="137"/>
        </w:rPr>
        <w:t>-</w:t>
      </w:r>
      <w:r>
        <w:rPr>
          <w:rFonts w:ascii="Lucida Sans"/>
          <w:color w:val="0077BE"/>
          <w:spacing w:val="4"/>
          <w:w w:val="57"/>
        </w:rPr>
        <w:t>1</w:t>
      </w:r>
      <w:r>
        <w:rPr>
          <w:rFonts w:ascii="Lucida Sans"/>
          <w:color w:val="0077BE"/>
          <w:spacing w:val="-3"/>
          <w:w w:val="96"/>
        </w:rPr>
        <w:t>9</w:t>
      </w:r>
      <w:r>
        <w:rPr>
          <w:rFonts w:ascii="Lucida Sans"/>
          <w:color w:val="0077BE"/>
          <w:w w:val="110"/>
        </w:rPr>
        <w:t>)</w:t>
      </w:r>
    </w:p>
    <w:p w14:paraId="77334230" w14:textId="77777777" w:rsidR="00943696" w:rsidRDefault="001D7629">
      <w:pPr>
        <w:pStyle w:val="BodyText"/>
        <w:spacing w:before="184" w:line="218" w:lineRule="auto"/>
        <w:ind w:left="113" w:right="840"/>
      </w:pPr>
      <w:r>
        <w:rPr>
          <w:color w:val="414042"/>
        </w:rPr>
        <w:t>To ensure external walls use materials appropriate to the existing urban context or preferred future development of the area.</w:t>
      </w:r>
    </w:p>
    <w:p w14:paraId="77334231" w14:textId="77777777" w:rsidR="00943696" w:rsidRDefault="001D7629">
      <w:pPr>
        <w:pStyle w:val="BodyText"/>
        <w:spacing w:before="152"/>
        <w:ind w:left="113"/>
      </w:pPr>
      <w:r>
        <w:rPr>
          <w:color w:val="414042"/>
        </w:rPr>
        <w:t>To ensure external walls endure and retain their attractiveness.</w:t>
      </w:r>
    </w:p>
    <w:p w14:paraId="77334232" w14:textId="77777777" w:rsidR="00943696" w:rsidRDefault="00943696">
      <w:pPr>
        <w:pStyle w:val="BodyText"/>
        <w:spacing w:before="8"/>
        <w:rPr>
          <w:sz w:val="15"/>
        </w:rPr>
      </w:pPr>
    </w:p>
    <w:p w14:paraId="77334233" w14:textId="77777777" w:rsidR="00943696" w:rsidRDefault="001D7629">
      <w:pPr>
        <w:pStyle w:val="Heading5"/>
        <w:rPr>
          <w:rFonts w:ascii="Lucida Sans"/>
        </w:rPr>
      </w:pPr>
      <w:r>
        <w:rPr>
          <w:rFonts w:ascii="Lucida Sans"/>
          <w:color w:val="0077BE"/>
          <w:w w:val="105"/>
        </w:rPr>
        <w:t>Standard (B53 or D24)</w:t>
      </w:r>
    </w:p>
    <w:p w14:paraId="77334234" w14:textId="77777777" w:rsidR="00943696" w:rsidRDefault="001D7629">
      <w:pPr>
        <w:pStyle w:val="BodyText"/>
        <w:spacing w:before="168"/>
        <w:ind w:left="113"/>
      </w:pPr>
      <w:r>
        <w:rPr>
          <w:color w:val="414042"/>
        </w:rPr>
        <w:t>External walls should be finished with materials that:</w:t>
      </w:r>
    </w:p>
    <w:p w14:paraId="77334235" w14:textId="77777777" w:rsidR="00943696" w:rsidRDefault="001D7629">
      <w:pPr>
        <w:pStyle w:val="ListParagraph"/>
        <w:numPr>
          <w:ilvl w:val="0"/>
          <w:numId w:val="81"/>
        </w:numPr>
        <w:tabs>
          <w:tab w:val="left" w:pos="341"/>
        </w:tabs>
        <w:spacing w:before="147"/>
        <w:rPr>
          <w:sz w:val="18"/>
        </w:rPr>
      </w:pPr>
      <w:r>
        <w:rPr>
          <w:color w:val="414042"/>
          <w:sz w:val="18"/>
        </w:rPr>
        <w:t>Do not easily deteriorate or stain.</w:t>
      </w:r>
    </w:p>
    <w:p w14:paraId="77334236" w14:textId="77777777" w:rsidR="00943696" w:rsidRDefault="001D7629">
      <w:pPr>
        <w:pStyle w:val="ListParagraph"/>
        <w:numPr>
          <w:ilvl w:val="0"/>
          <w:numId w:val="81"/>
        </w:numPr>
        <w:tabs>
          <w:tab w:val="left" w:pos="341"/>
        </w:tabs>
        <w:spacing w:before="90"/>
        <w:rPr>
          <w:sz w:val="18"/>
        </w:rPr>
      </w:pPr>
      <w:r>
        <w:rPr>
          <w:color w:val="414042"/>
          <w:sz w:val="18"/>
        </w:rPr>
        <w:t>Weather well over</w:t>
      </w:r>
      <w:r>
        <w:rPr>
          <w:color w:val="414042"/>
          <w:spacing w:val="-1"/>
          <w:sz w:val="18"/>
        </w:rPr>
        <w:t xml:space="preserve"> </w:t>
      </w:r>
      <w:r>
        <w:rPr>
          <w:color w:val="414042"/>
          <w:sz w:val="18"/>
        </w:rPr>
        <w:t>time.</w:t>
      </w:r>
    </w:p>
    <w:p w14:paraId="77334237" w14:textId="77777777" w:rsidR="00943696" w:rsidRDefault="001D7629">
      <w:pPr>
        <w:pStyle w:val="ListParagraph"/>
        <w:numPr>
          <w:ilvl w:val="0"/>
          <w:numId w:val="81"/>
        </w:numPr>
        <w:tabs>
          <w:tab w:val="left" w:pos="341"/>
        </w:tabs>
        <w:spacing w:before="91"/>
        <w:rPr>
          <w:sz w:val="18"/>
        </w:rPr>
      </w:pPr>
      <w:r>
        <w:rPr>
          <w:color w:val="414042"/>
          <w:sz w:val="18"/>
        </w:rPr>
        <w:t>Are resilient to the wear and tear from their intended</w:t>
      </w:r>
      <w:r>
        <w:rPr>
          <w:color w:val="414042"/>
          <w:spacing w:val="-1"/>
          <w:sz w:val="18"/>
        </w:rPr>
        <w:t xml:space="preserve"> </w:t>
      </w:r>
      <w:r>
        <w:rPr>
          <w:color w:val="414042"/>
          <w:sz w:val="18"/>
        </w:rPr>
        <w:t>use.</w:t>
      </w:r>
    </w:p>
    <w:p w14:paraId="77334238" w14:textId="77777777" w:rsidR="00943696" w:rsidRDefault="001D7629">
      <w:pPr>
        <w:pStyle w:val="BodyText"/>
        <w:spacing w:before="90"/>
        <w:ind w:left="113"/>
      </w:pPr>
      <w:r>
        <w:rPr>
          <w:color w:val="414042"/>
        </w:rPr>
        <w:t>External wall design should facilitate safe and convenient access for maintenance.</w:t>
      </w:r>
    </w:p>
    <w:p w14:paraId="77334239" w14:textId="77777777" w:rsidR="00943696" w:rsidRDefault="00943696">
      <w:pPr>
        <w:pStyle w:val="BodyText"/>
        <w:spacing w:before="8"/>
        <w:rPr>
          <w:sz w:val="15"/>
        </w:rPr>
      </w:pPr>
    </w:p>
    <w:p w14:paraId="7733423A" w14:textId="77777777" w:rsidR="00943696" w:rsidRDefault="001D7629">
      <w:pPr>
        <w:pStyle w:val="Heading5"/>
        <w:rPr>
          <w:rFonts w:ascii="Lucida Sans"/>
        </w:rPr>
      </w:pPr>
      <w:r>
        <w:rPr>
          <w:rFonts w:ascii="Lucida Sans"/>
          <w:color w:val="0077BE"/>
        </w:rPr>
        <w:t>Decision guidelines</w:t>
      </w:r>
    </w:p>
    <w:p w14:paraId="7733423B" w14:textId="77777777" w:rsidR="00943696" w:rsidRDefault="001D7629">
      <w:pPr>
        <w:pStyle w:val="BodyText"/>
        <w:spacing w:before="168"/>
        <w:ind w:left="113"/>
      </w:pPr>
      <w:r>
        <w:rPr>
          <w:color w:val="414042"/>
        </w:rPr>
        <w:t>Before deciding on an application, the responsible authority should must consider:</w:t>
      </w:r>
    </w:p>
    <w:p w14:paraId="7733423C" w14:textId="77777777" w:rsidR="00943696" w:rsidRDefault="001D7629">
      <w:pPr>
        <w:pStyle w:val="ListParagraph"/>
        <w:numPr>
          <w:ilvl w:val="0"/>
          <w:numId w:val="81"/>
        </w:numPr>
        <w:tabs>
          <w:tab w:val="left" w:pos="341"/>
        </w:tabs>
        <w:spacing w:before="163" w:line="218" w:lineRule="auto"/>
        <w:ind w:right="585"/>
        <w:rPr>
          <w:sz w:val="18"/>
        </w:rPr>
      </w:pPr>
      <w:r>
        <w:rPr>
          <w:color w:val="414042"/>
          <w:sz w:val="18"/>
        </w:rPr>
        <w:t>Any relevant building design and urban design objective, policy or statement set out in this planning scheme.</w:t>
      </w:r>
    </w:p>
    <w:p w14:paraId="7733423D" w14:textId="77777777" w:rsidR="00943696" w:rsidRDefault="001D7629">
      <w:pPr>
        <w:pStyle w:val="ListParagraph"/>
        <w:numPr>
          <w:ilvl w:val="0"/>
          <w:numId w:val="81"/>
        </w:numPr>
        <w:tabs>
          <w:tab w:val="left" w:pos="341"/>
        </w:tabs>
        <w:spacing w:before="95"/>
        <w:rPr>
          <w:sz w:val="18"/>
        </w:rPr>
      </w:pPr>
      <w:r>
        <w:rPr>
          <w:color w:val="414042"/>
          <w:sz w:val="18"/>
        </w:rPr>
        <w:t xml:space="preserve">The urban context </w:t>
      </w:r>
      <w:r>
        <w:rPr>
          <w:color w:val="414042"/>
          <w:spacing w:val="2"/>
          <w:sz w:val="18"/>
        </w:rPr>
        <w:t>report.</w:t>
      </w:r>
    </w:p>
    <w:p w14:paraId="7733423E" w14:textId="77777777" w:rsidR="00943696" w:rsidRDefault="001D7629">
      <w:pPr>
        <w:pStyle w:val="ListParagraph"/>
        <w:numPr>
          <w:ilvl w:val="0"/>
          <w:numId w:val="81"/>
        </w:numPr>
        <w:tabs>
          <w:tab w:val="left" w:pos="341"/>
        </w:tabs>
        <w:spacing w:before="90"/>
        <w:rPr>
          <w:sz w:val="18"/>
        </w:rPr>
      </w:pPr>
      <w:r>
        <w:rPr>
          <w:color w:val="414042"/>
          <w:sz w:val="18"/>
        </w:rPr>
        <w:t>The design</w:t>
      </w:r>
      <w:r>
        <w:rPr>
          <w:color w:val="414042"/>
          <w:spacing w:val="-1"/>
          <w:sz w:val="18"/>
        </w:rPr>
        <w:t xml:space="preserve"> </w:t>
      </w:r>
      <w:r>
        <w:rPr>
          <w:color w:val="414042"/>
          <w:sz w:val="18"/>
        </w:rPr>
        <w:t>response.</w:t>
      </w:r>
    </w:p>
    <w:p w14:paraId="7733423F" w14:textId="77777777" w:rsidR="00943696" w:rsidRDefault="00943696">
      <w:pPr>
        <w:pStyle w:val="BodyText"/>
        <w:spacing w:before="2"/>
        <w:rPr>
          <w:sz w:val="15"/>
        </w:rPr>
      </w:pPr>
    </w:p>
    <w:p w14:paraId="77334240" w14:textId="77777777" w:rsidR="00943696" w:rsidRDefault="001D7629">
      <w:pPr>
        <w:pStyle w:val="Heading3"/>
        <w:rPr>
          <w:b/>
        </w:rPr>
      </w:pPr>
      <w:r>
        <w:rPr>
          <w:b/>
          <w:color w:val="257FC3"/>
        </w:rPr>
        <w:t>Design guidance</w:t>
      </w:r>
    </w:p>
    <w:p w14:paraId="77334241" w14:textId="77777777" w:rsidR="00943696" w:rsidRDefault="001D7629">
      <w:pPr>
        <w:pStyle w:val="Heading5"/>
        <w:spacing w:before="189"/>
        <w:rPr>
          <w:rFonts w:ascii="Lucida Sans"/>
        </w:rPr>
      </w:pPr>
      <w:r>
        <w:rPr>
          <w:rFonts w:ascii="Lucida Sans"/>
          <w:color w:val="0077BE"/>
          <w:w w:val="105"/>
        </w:rPr>
        <w:t>Interpreting the standard</w:t>
      </w:r>
    </w:p>
    <w:p w14:paraId="77334242" w14:textId="77777777" w:rsidR="00943696" w:rsidRDefault="001D7629">
      <w:pPr>
        <w:pStyle w:val="BodyText"/>
        <w:spacing w:before="168"/>
        <w:ind w:left="113"/>
      </w:pPr>
      <w:r>
        <w:rPr>
          <w:color w:val="414042"/>
        </w:rPr>
        <w:t>A basic method for selecting materials and finishes for external walls is:</w:t>
      </w:r>
    </w:p>
    <w:p w14:paraId="77334243" w14:textId="77777777" w:rsidR="00943696" w:rsidRDefault="001D7629">
      <w:pPr>
        <w:pStyle w:val="ListParagraph"/>
        <w:numPr>
          <w:ilvl w:val="0"/>
          <w:numId w:val="81"/>
        </w:numPr>
        <w:tabs>
          <w:tab w:val="left" w:pos="341"/>
        </w:tabs>
        <w:spacing w:before="163" w:line="218" w:lineRule="auto"/>
        <w:ind w:right="358"/>
        <w:rPr>
          <w:sz w:val="18"/>
        </w:rPr>
      </w:pPr>
      <w:r>
        <w:rPr>
          <w:color w:val="414042"/>
          <w:sz w:val="18"/>
        </w:rPr>
        <w:t>develop an urban context drawing and start the urban context report before designing the apartment building, to understand the streetscape or landscape</w:t>
      </w:r>
    </w:p>
    <w:p w14:paraId="77334244" w14:textId="77777777" w:rsidR="00943696" w:rsidRDefault="001D7629">
      <w:pPr>
        <w:pStyle w:val="ListParagraph"/>
        <w:numPr>
          <w:ilvl w:val="0"/>
          <w:numId w:val="81"/>
        </w:numPr>
        <w:tabs>
          <w:tab w:val="left" w:pos="341"/>
        </w:tabs>
        <w:spacing w:line="218" w:lineRule="auto"/>
        <w:ind w:right="156"/>
        <w:rPr>
          <w:sz w:val="18"/>
        </w:rPr>
      </w:pPr>
      <w:r>
        <w:rPr>
          <w:color w:val="414042"/>
          <w:sz w:val="18"/>
        </w:rPr>
        <w:t>decide what of the existing streetscape or landscape will be generative to the apartment building design (such as the character, form, materials and proportions of significant buildings in the</w:t>
      </w:r>
      <w:r>
        <w:rPr>
          <w:color w:val="414042"/>
          <w:spacing w:val="-7"/>
          <w:sz w:val="18"/>
        </w:rPr>
        <w:t xml:space="preserve"> </w:t>
      </w:r>
      <w:r>
        <w:rPr>
          <w:color w:val="414042"/>
          <w:sz w:val="18"/>
        </w:rPr>
        <w:t>area)</w:t>
      </w:r>
    </w:p>
    <w:p w14:paraId="77334245" w14:textId="77777777" w:rsidR="00943696" w:rsidRDefault="001D7629">
      <w:pPr>
        <w:pStyle w:val="ListParagraph"/>
        <w:numPr>
          <w:ilvl w:val="0"/>
          <w:numId w:val="81"/>
        </w:numPr>
        <w:tabs>
          <w:tab w:val="left" w:pos="341"/>
        </w:tabs>
        <w:spacing w:line="218" w:lineRule="auto"/>
        <w:ind w:right="326"/>
        <w:rPr>
          <w:sz w:val="18"/>
        </w:rPr>
      </w:pPr>
      <w:r>
        <w:rPr>
          <w:color w:val="414042"/>
          <w:sz w:val="18"/>
        </w:rPr>
        <w:t>select external materials that will support the performance of the building, enhance the streetscape or landscape and last for the life of the</w:t>
      </w:r>
      <w:r>
        <w:rPr>
          <w:color w:val="414042"/>
          <w:spacing w:val="-1"/>
          <w:sz w:val="18"/>
        </w:rPr>
        <w:t xml:space="preserve"> </w:t>
      </w:r>
      <w:r>
        <w:rPr>
          <w:color w:val="414042"/>
          <w:sz w:val="18"/>
        </w:rPr>
        <w:t>building</w:t>
      </w:r>
    </w:p>
    <w:p w14:paraId="77334246" w14:textId="77777777" w:rsidR="00943696" w:rsidRDefault="001D7629">
      <w:pPr>
        <w:pStyle w:val="ListParagraph"/>
        <w:numPr>
          <w:ilvl w:val="0"/>
          <w:numId w:val="81"/>
        </w:numPr>
        <w:tabs>
          <w:tab w:val="left" w:pos="341"/>
        </w:tabs>
        <w:spacing w:line="218" w:lineRule="auto"/>
        <w:ind w:right="491"/>
        <w:rPr>
          <w:sz w:val="18"/>
        </w:rPr>
      </w:pPr>
      <w:r>
        <w:rPr>
          <w:color w:val="414042"/>
          <w:sz w:val="18"/>
        </w:rPr>
        <w:t>explain the rationale for the building façade design and the selection of external wall materials in the design response statement.</w:t>
      </w:r>
    </w:p>
    <w:p w14:paraId="77334247" w14:textId="77777777" w:rsidR="00943696" w:rsidRDefault="001D7629">
      <w:pPr>
        <w:pStyle w:val="BodyText"/>
        <w:tabs>
          <w:tab w:val="left" w:pos="798"/>
        </w:tabs>
        <w:spacing w:before="95"/>
        <w:ind w:left="798" w:right="959" w:hanging="686"/>
      </w:pPr>
      <w:r>
        <w:br w:type="column"/>
      </w:r>
      <w:r>
        <w:rPr>
          <w:rFonts w:ascii="Lucida Sans"/>
          <w:color w:val="414042"/>
          <w:w w:val="95"/>
        </w:rPr>
        <w:t>1</w:t>
      </w:r>
      <w:r>
        <w:rPr>
          <w:rFonts w:ascii="Lucida Sans"/>
          <w:color w:val="414042"/>
          <w:w w:val="95"/>
        </w:rPr>
        <w:tab/>
      </w:r>
      <w:r>
        <w:rPr>
          <w:rFonts w:ascii="Lucida Sans"/>
          <w:color w:val="414042"/>
        </w:rPr>
        <w:t>Design</w:t>
      </w:r>
      <w:r>
        <w:rPr>
          <w:rFonts w:ascii="Lucida Sans"/>
          <w:color w:val="414042"/>
          <w:spacing w:val="-6"/>
        </w:rPr>
        <w:t xml:space="preserve"> </w:t>
      </w:r>
      <w:r>
        <w:rPr>
          <w:rFonts w:ascii="Lucida Sans"/>
          <w:color w:val="414042"/>
        </w:rPr>
        <w:t>buildings</w:t>
      </w:r>
      <w:r>
        <w:rPr>
          <w:rFonts w:ascii="Lucida Sans"/>
          <w:color w:val="414042"/>
          <w:spacing w:val="-5"/>
        </w:rPr>
        <w:t xml:space="preserve"> </w:t>
      </w:r>
      <w:r>
        <w:rPr>
          <w:rFonts w:ascii="Lucida Sans"/>
          <w:color w:val="414042"/>
        </w:rPr>
        <w:t>so</w:t>
      </w:r>
      <w:r>
        <w:rPr>
          <w:rFonts w:ascii="Lucida Sans"/>
          <w:color w:val="414042"/>
          <w:spacing w:val="-5"/>
        </w:rPr>
        <w:t xml:space="preserve"> </w:t>
      </w:r>
      <w:r>
        <w:rPr>
          <w:rFonts w:ascii="Lucida Sans"/>
          <w:color w:val="414042"/>
        </w:rPr>
        <w:t>they</w:t>
      </w:r>
      <w:r>
        <w:rPr>
          <w:rFonts w:ascii="Lucida Sans"/>
          <w:color w:val="414042"/>
          <w:spacing w:val="-5"/>
        </w:rPr>
        <w:t xml:space="preserve"> </w:t>
      </w:r>
      <w:r>
        <w:rPr>
          <w:rFonts w:ascii="Lucida Sans"/>
          <w:color w:val="414042"/>
        </w:rPr>
        <w:t>contribute</w:t>
      </w:r>
      <w:r>
        <w:rPr>
          <w:rFonts w:ascii="Lucida Sans"/>
          <w:color w:val="414042"/>
          <w:spacing w:val="-5"/>
        </w:rPr>
        <w:t xml:space="preserve"> </w:t>
      </w:r>
      <w:r>
        <w:rPr>
          <w:rFonts w:ascii="Lucida Sans"/>
          <w:color w:val="414042"/>
        </w:rPr>
        <w:t>positively</w:t>
      </w:r>
      <w:r>
        <w:rPr>
          <w:rFonts w:ascii="Lucida Sans"/>
          <w:color w:val="414042"/>
          <w:spacing w:val="-5"/>
        </w:rPr>
        <w:t xml:space="preserve"> </w:t>
      </w:r>
      <w:r>
        <w:rPr>
          <w:rFonts w:ascii="Lucida Sans"/>
          <w:color w:val="414042"/>
        </w:rPr>
        <w:t>to</w:t>
      </w:r>
      <w:r>
        <w:rPr>
          <w:rFonts w:ascii="Lucida Sans"/>
          <w:color w:val="414042"/>
          <w:spacing w:val="-5"/>
        </w:rPr>
        <w:t xml:space="preserve"> </w:t>
      </w:r>
      <w:r>
        <w:rPr>
          <w:rFonts w:ascii="Lucida Sans"/>
          <w:color w:val="414042"/>
        </w:rPr>
        <w:t>the</w:t>
      </w:r>
      <w:r>
        <w:rPr>
          <w:rFonts w:ascii="Lucida Sans"/>
          <w:color w:val="414042"/>
          <w:spacing w:val="-5"/>
        </w:rPr>
        <w:t xml:space="preserve"> </w:t>
      </w:r>
      <w:r>
        <w:rPr>
          <w:rFonts w:ascii="Lucida Sans"/>
          <w:color w:val="414042"/>
        </w:rPr>
        <w:t>existing</w:t>
      </w:r>
      <w:r>
        <w:rPr>
          <w:rFonts w:ascii="Lucida Sans"/>
          <w:color w:val="414042"/>
          <w:spacing w:val="-5"/>
        </w:rPr>
        <w:t xml:space="preserve"> </w:t>
      </w:r>
      <w:r>
        <w:rPr>
          <w:rFonts w:ascii="Lucida Sans"/>
          <w:color w:val="414042"/>
        </w:rPr>
        <w:t>urban</w:t>
      </w:r>
      <w:r>
        <w:rPr>
          <w:rFonts w:ascii="Lucida Sans"/>
          <w:color w:val="414042"/>
          <w:spacing w:val="-5"/>
        </w:rPr>
        <w:t xml:space="preserve"> </w:t>
      </w:r>
      <w:r>
        <w:rPr>
          <w:rFonts w:ascii="Lucida Sans"/>
          <w:color w:val="414042"/>
        </w:rPr>
        <w:t>context</w:t>
      </w:r>
      <w:r>
        <w:rPr>
          <w:rFonts w:ascii="Lucida Sans"/>
          <w:color w:val="414042"/>
          <w:spacing w:val="-5"/>
        </w:rPr>
        <w:t xml:space="preserve"> </w:t>
      </w:r>
      <w:r>
        <w:rPr>
          <w:rFonts w:ascii="Lucida Sans"/>
          <w:color w:val="414042"/>
        </w:rPr>
        <w:t>or</w:t>
      </w:r>
      <w:r>
        <w:rPr>
          <w:rFonts w:ascii="Lucida Sans"/>
          <w:color w:val="414042"/>
          <w:spacing w:val="-5"/>
        </w:rPr>
        <w:t xml:space="preserve"> </w:t>
      </w:r>
      <w:r>
        <w:rPr>
          <w:rFonts w:ascii="Lucida Sans"/>
          <w:color w:val="414042"/>
        </w:rPr>
        <w:t>build</w:t>
      </w:r>
      <w:r>
        <w:rPr>
          <w:rFonts w:ascii="Lucida Sans"/>
          <w:color w:val="414042"/>
          <w:spacing w:val="-5"/>
        </w:rPr>
        <w:t xml:space="preserve"> </w:t>
      </w:r>
      <w:r>
        <w:rPr>
          <w:rFonts w:ascii="Lucida Sans"/>
          <w:color w:val="414042"/>
        </w:rPr>
        <w:t>on</w:t>
      </w:r>
      <w:r>
        <w:rPr>
          <w:rFonts w:ascii="Lucida Sans"/>
          <w:color w:val="414042"/>
          <w:spacing w:val="-5"/>
        </w:rPr>
        <w:t xml:space="preserve"> </w:t>
      </w:r>
      <w:r>
        <w:rPr>
          <w:rFonts w:ascii="Lucida Sans"/>
          <w:color w:val="414042"/>
        </w:rPr>
        <w:t>the preferred</w:t>
      </w:r>
      <w:r>
        <w:rPr>
          <w:rFonts w:ascii="Lucida Sans"/>
          <w:color w:val="414042"/>
          <w:spacing w:val="-13"/>
        </w:rPr>
        <w:t xml:space="preserve"> </w:t>
      </w:r>
      <w:r>
        <w:rPr>
          <w:rFonts w:ascii="Lucida Sans"/>
          <w:color w:val="414042"/>
        </w:rPr>
        <w:t>future</w:t>
      </w:r>
      <w:r>
        <w:rPr>
          <w:rFonts w:ascii="Lucida Sans"/>
          <w:color w:val="414042"/>
          <w:spacing w:val="-12"/>
        </w:rPr>
        <w:t xml:space="preserve"> </w:t>
      </w:r>
      <w:r>
        <w:rPr>
          <w:rFonts w:ascii="Lucida Sans"/>
          <w:color w:val="414042"/>
        </w:rPr>
        <w:t>context</w:t>
      </w:r>
      <w:r>
        <w:rPr>
          <w:rFonts w:ascii="Lucida Sans"/>
          <w:color w:val="414042"/>
          <w:spacing w:val="-12"/>
        </w:rPr>
        <w:t xml:space="preserve"> </w:t>
      </w:r>
      <w:r>
        <w:rPr>
          <w:rFonts w:ascii="Lucida Sans"/>
          <w:color w:val="414042"/>
        </w:rPr>
        <w:t>of</w:t>
      </w:r>
      <w:r>
        <w:rPr>
          <w:rFonts w:ascii="Lucida Sans"/>
          <w:color w:val="414042"/>
          <w:spacing w:val="-12"/>
        </w:rPr>
        <w:t xml:space="preserve"> </w:t>
      </w:r>
      <w:r>
        <w:rPr>
          <w:rFonts w:ascii="Lucida Sans"/>
          <w:color w:val="414042"/>
        </w:rPr>
        <w:t>the</w:t>
      </w:r>
      <w:r>
        <w:rPr>
          <w:rFonts w:ascii="Lucida Sans"/>
          <w:color w:val="414042"/>
          <w:spacing w:val="-12"/>
        </w:rPr>
        <w:t xml:space="preserve"> </w:t>
      </w:r>
      <w:r>
        <w:rPr>
          <w:rFonts w:ascii="Lucida Sans"/>
          <w:color w:val="414042"/>
        </w:rPr>
        <w:t>area</w:t>
      </w:r>
      <w:r>
        <w:rPr>
          <w:color w:val="414042"/>
        </w:rPr>
        <w:t>.</w:t>
      </w:r>
    </w:p>
    <w:p w14:paraId="77334248" w14:textId="77777777" w:rsidR="00943696" w:rsidRDefault="001D7629">
      <w:pPr>
        <w:pStyle w:val="BodyText"/>
        <w:spacing w:before="171" w:line="237" w:lineRule="auto"/>
        <w:ind w:left="1025" w:right="434" w:hanging="227"/>
      </w:pPr>
      <w:r>
        <w:rPr>
          <w:color w:val="414042"/>
        </w:rPr>
        <w:t>→ GUIDANCE: Each site has its own characteristics that call for a design response and selection of external wall materials suitable for its location.</w:t>
      </w:r>
    </w:p>
    <w:p w14:paraId="77334249" w14:textId="77777777" w:rsidR="00943696" w:rsidRDefault="001D7629">
      <w:pPr>
        <w:pStyle w:val="BodyText"/>
        <w:spacing w:before="112" w:line="237" w:lineRule="auto"/>
        <w:ind w:left="1025" w:right="270" w:hanging="227"/>
      </w:pPr>
      <w:r>
        <w:rPr>
          <w:color w:val="414042"/>
        </w:rPr>
        <w:t>→ DESIGN IDEAS: Contextual factors that might influence the design of external walls and the choice of materials include:</w:t>
      </w:r>
    </w:p>
    <w:p w14:paraId="7733424A" w14:textId="77777777" w:rsidR="00943696" w:rsidRDefault="001D7629">
      <w:pPr>
        <w:pStyle w:val="ListParagraph"/>
        <w:numPr>
          <w:ilvl w:val="0"/>
          <w:numId w:val="8"/>
        </w:numPr>
        <w:tabs>
          <w:tab w:val="left" w:pos="1253"/>
        </w:tabs>
        <w:spacing w:before="110"/>
        <w:rPr>
          <w:sz w:val="18"/>
        </w:rPr>
      </w:pPr>
      <w:r>
        <w:rPr>
          <w:color w:val="414042"/>
          <w:sz w:val="18"/>
        </w:rPr>
        <w:t>The materials, patterns, colours and finishes present in the surrounding</w:t>
      </w:r>
      <w:r>
        <w:rPr>
          <w:color w:val="414042"/>
          <w:spacing w:val="1"/>
          <w:sz w:val="18"/>
        </w:rPr>
        <w:t xml:space="preserve"> </w:t>
      </w:r>
      <w:r>
        <w:rPr>
          <w:color w:val="414042"/>
          <w:sz w:val="18"/>
        </w:rPr>
        <w:t>area</w:t>
      </w:r>
    </w:p>
    <w:p w14:paraId="7733424B" w14:textId="77777777" w:rsidR="00943696" w:rsidRDefault="001D7629">
      <w:pPr>
        <w:pStyle w:val="ListParagraph"/>
        <w:numPr>
          <w:ilvl w:val="0"/>
          <w:numId w:val="8"/>
        </w:numPr>
        <w:tabs>
          <w:tab w:val="left" w:pos="1253"/>
        </w:tabs>
        <w:rPr>
          <w:sz w:val="18"/>
        </w:rPr>
      </w:pPr>
      <w:r>
        <w:rPr>
          <w:color w:val="414042"/>
          <w:sz w:val="18"/>
        </w:rPr>
        <w:t>Whether the area has a commercial, residential or mixed-use</w:t>
      </w:r>
      <w:r>
        <w:rPr>
          <w:color w:val="414042"/>
          <w:spacing w:val="-1"/>
          <w:sz w:val="18"/>
        </w:rPr>
        <w:t xml:space="preserve"> </w:t>
      </w:r>
      <w:r>
        <w:rPr>
          <w:color w:val="414042"/>
          <w:sz w:val="18"/>
        </w:rPr>
        <w:t>character</w:t>
      </w:r>
    </w:p>
    <w:p w14:paraId="7733424C" w14:textId="77777777" w:rsidR="00943696" w:rsidRDefault="001D7629">
      <w:pPr>
        <w:pStyle w:val="ListParagraph"/>
        <w:numPr>
          <w:ilvl w:val="0"/>
          <w:numId w:val="8"/>
        </w:numPr>
        <w:tabs>
          <w:tab w:val="left" w:pos="1253"/>
        </w:tabs>
        <w:spacing w:before="110"/>
        <w:rPr>
          <w:sz w:val="18"/>
        </w:rPr>
      </w:pPr>
      <w:r>
        <w:rPr>
          <w:color w:val="414042"/>
          <w:sz w:val="18"/>
        </w:rPr>
        <w:t>The landscape attributes of the area</w:t>
      </w:r>
    </w:p>
    <w:p w14:paraId="7733424D" w14:textId="77777777" w:rsidR="00943696" w:rsidRDefault="001D7629">
      <w:pPr>
        <w:pStyle w:val="ListParagraph"/>
        <w:numPr>
          <w:ilvl w:val="0"/>
          <w:numId w:val="8"/>
        </w:numPr>
        <w:tabs>
          <w:tab w:val="left" w:pos="1253"/>
        </w:tabs>
        <w:spacing w:before="110"/>
        <w:rPr>
          <w:sz w:val="18"/>
        </w:rPr>
      </w:pPr>
      <w:r>
        <w:rPr>
          <w:color w:val="414042"/>
          <w:sz w:val="18"/>
        </w:rPr>
        <w:t>Opportunities to highlight features of the surrounding area or create visual</w:t>
      </w:r>
      <w:r>
        <w:rPr>
          <w:color w:val="414042"/>
          <w:spacing w:val="-5"/>
          <w:sz w:val="18"/>
        </w:rPr>
        <w:t xml:space="preserve"> </w:t>
      </w:r>
      <w:r>
        <w:rPr>
          <w:color w:val="414042"/>
          <w:sz w:val="18"/>
        </w:rPr>
        <w:t>interest</w:t>
      </w:r>
    </w:p>
    <w:p w14:paraId="7733424E" w14:textId="77777777" w:rsidR="00943696" w:rsidRDefault="001D7629">
      <w:pPr>
        <w:pStyle w:val="ListParagraph"/>
        <w:numPr>
          <w:ilvl w:val="0"/>
          <w:numId w:val="8"/>
        </w:numPr>
        <w:tabs>
          <w:tab w:val="left" w:pos="1253"/>
        </w:tabs>
        <w:rPr>
          <w:sz w:val="18"/>
        </w:rPr>
      </w:pPr>
      <w:r>
        <w:rPr>
          <w:color w:val="414042"/>
          <w:sz w:val="18"/>
        </w:rPr>
        <w:t>Opportunities to influence visual perceptions of scale and mass</w:t>
      </w:r>
    </w:p>
    <w:p w14:paraId="7733424F" w14:textId="77777777" w:rsidR="00943696" w:rsidRDefault="001D7629">
      <w:pPr>
        <w:pStyle w:val="ListParagraph"/>
        <w:numPr>
          <w:ilvl w:val="0"/>
          <w:numId w:val="8"/>
        </w:numPr>
        <w:tabs>
          <w:tab w:val="left" w:pos="1253"/>
        </w:tabs>
        <w:spacing w:before="110"/>
        <w:rPr>
          <w:sz w:val="18"/>
        </w:rPr>
      </w:pPr>
      <w:r>
        <w:rPr>
          <w:color w:val="414042"/>
          <w:sz w:val="18"/>
        </w:rPr>
        <w:t>Local policies and guidelines setting out a preferred future</w:t>
      </w:r>
      <w:r>
        <w:rPr>
          <w:color w:val="414042"/>
          <w:spacing w:val="-3"/>
          <w:sz w:val="18"/>
        </w:rPr>
        <w:t xml:space="preserve"> </w:t>
      </w:r>
      <w:r>
        <w:rPr>
          <w:color w:val="414042"/>
          <w:sz w:val="18"/>
        </w:rPr>
        <w:t>character.</w:t>
      </w:r>
    </w:p>
    <w:p w14:paraId="77334250" w14:textId="77777777" w:rsidR="00943696" w:rsidRDefault="001D7629">
      <w:pPr>
        <w:pStyle w:val="BodyText"/>
        <w:spacing w:before="112" w:line="237" w:lineRule="auto"/>
        <w:ind w:left="1025" w:right="629" w:hanging="227"/>
      </w:pPr>
      <w:r>
        <w:rPr>
          <w:color w:val="414042"/>
        </w:rPr>
        <w:t>→ GUIDANCE: Select robust materials that will weather well, improve with age or develop a patina and stand the test of time. Robust materials include brick, glass, steel and concrete.</w:t>
      </w:r>
    </w:p>
    <w:p w14:paraId="77334251" w14:textId="77777777" w:rsidR="00943696" w:rsidRDefault="001D7629">
      <w:pPr>
        <w:pStyle w:val="BodyText"/>
        <w:spacing w:before="112" w:line="237" w:lineRule="auto"/>
        <w:ind w:left="1025" w:right="629" w:hanging="227"/>
      </w:pPr>
      <w:r>
        <w:rPr>
          <w:color w:val="414042"/>
        </w:rPr>
        <w:t>→ GUIDANCE: Consider the design and materials of all the external walls (including treatments for boundary walls that may be only temporarily visible) to create visual interest in the streetscape.</w:t>
      </w:r>
    </w:p>
    <w:p w14:paraId="77334252" w14:textId="77777777" w:rsidR="00943696" w:rsidRDefault="001D7629">
      <w:pPr>
        <w:pStyle w:val="BodyText"/>
        <w:spacing w:before="110" w:line="261" w:lineRule="auto"/>
        <w:ind w:left="1025" w:right="270" w:hanging="227"/>
      </w:pPr>
      <w:r>
        <w:rPr>
          <w:noProof/>
        </w:rPr>
        <w:drawing>
          <wp:anchor distT="0" distB="0" distL="0" distR="0" simplePos="0" relativeHeight="251515392" behindDoc="0" locked="0" layoutInCell="1" allowOverlap="1" wp14:anchorId="77334F11" wp14:editId="1484D11F">
            <wp:simplePos x="0" y="0"/>
            <wp:positionH relativeFrom="page">
              <wp:posOffset>8858999</wp:posOffset>
            </wp:positionH>
            <wp:positionV relativeFrom="paragraph">
              <wp:posOffset>586437</wp:posOffset>
            </wp:positionV>
            <wp:extent cx="2948393" cy="2293209"/>
            <wp:effectExtent l="0" t="0" r="0" b="0"/>
            <wp:wrapNone/>
            <wp:docPr id="115" name="image107.png" descr="Image shows an apartment tower beside smaller build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107.png" descr="Image shows an apartment tower beside smaller buildings."/>
                    <pic:cNvPicPr/>
                  </pic:nvPicPr>
                  <pic:blipFill>
                    <a:blip r:embed="rId142" cstate="print"/>
                    <a:stretch>
                      <a:fillRect/>
                    </a:stretch>
                  </pic:blipFill>
                  <pic:spPr>
                    <a:xfrm>
                      <a:off x="0" y="0"/>
                      <a:ext cx="2948393" cy="2293209"/>
                    </a:xfrm>
                    <a:prstGeom prst="rect">
                      <a:avLst/>
                    </a:prstGeom>
                  </pic:spPr>
                </pic:pic>
              </a:graphicData>
            </a:graphic>
          </wp:anchor>
        </w:drawing>
      </w:r>
      <w:r>
        <w:rPr>
          <w:color w:val="414042"/>
        </w:rPr>
        <w:t>→ GUIDANCE: External features (such as window proportions, openable windows, screen and shutters, balcony arrangements and landscaping) can be used to demonstrate the residential function of the building</w:t>
      </w:r>
    </w:p>
    <w:p w14:paraId="77334253" w14:textId="77777777" w:rsidR="00943696" w:rsidRDefault="001D7629">
      <w:pPr>
        <w:spacing w:before="57"/>
        <w:ind w:left="6217"/>
        <w:rPr>
          <w:rFonts w:ascii="VIC"/>
          <w:b/>
          <w:sz w:val="20"/>
        </w:rPr>
      </w:pPr>
      <w:r>
        <w:rPr>
          <w:rFonts w:ascii="VIC"/>
          <w:b/>
          <w:color w:val="0077BE"/>
          <w:sz w:val="20"/>
        </w:rPr>
        <w:t>35 Spring Street, Melbourne</w:t>
      </w:r>
    </w:p>
    <w:p w14:paraId="77334254" w14:textId="77777777" w:rsidR="00943696" w:rsidRDefault="001D7629">
      <w:pPr>
        <w:pStyle w:val="BodyText"/>
        <w:spacing w:before="156" w:line="218" w:lineRule="auto"/>
        <w:ind w:left="6217" w:right="175"/>
      </w:pPr>
      <w:r>
        <w:rPr>
          <w:color w:val="414042"/>
        </w:rPr>
        <w:t>The building’s glazed façade with its integrated frame pattern  responds to the Treasury Building opposite and serves to break up the mass of the elevation.</w:t>
      </w:r>
    </w:p>
    <w:p w14:paraId="77334255" w14:textId="77777777" w:rsidR="00943696" w:rsidRDefault="001D7629">
      <w:pPr>
        <w:spacing w:before="164" w:line="218" w:lineRule="auto"/>
        <w:ind w:left="6217" w:right="369"/>
        <w:rPr>
          <w:rFonts w:ascii="VIC Light Italic"/>
          <w:i/>
          <w:sz w:val="18"/>
        </w:rPr>
      </w:pPr>
      <w:r>
        <w:rPr>
          <w:rFonts w:ascii="VIC Light Italic"/>
          <w:i/>
          <w:color w:val="414042"/>
          <w:sz w:val="18"/>
        </w:rPr>
        <w:t>Architect: Bates Smart. Photo: Peter Clarke.</w:t>
      </w:r>
    </w:p>
    <w:p w14:paraId="77334256" w14:textId="77777777" w:rsidR="00943696" w:rsidRDefault="00943696">
      <w:pPr>
        <w:pStyle w:val="BodyText"/>
        <w:rPr>
          <w:rFonts w:ascii="VIC Light Italic"/>
          <w:i/>
          <w:sz w:val="20"/>
        </w:rPr>
      </w:pPr>
    </w:p>
    <w:p w14:paraId="77334257" w14:textId="77777777" w:rsidR="00943696" w:rsidRDefault="00943696">
      <w:pPr>
        <w:pStyle w:val="BodyText"/>
        <w:rPr>
          <w:rFonts w:ascii="VIC Light Italic"/>
          <w:i/>
          <w:sz w:val="20"/>
        </w:rPr>
      </w:pPr>
    </w:p>
    <w:p w14:paraId="77334258" w14:textId="77777777" w:rsidR="00943696" w:rsidRDefault="00943696">
      <w:pPr>
        <w:pStyle w:val="BodyText"/>
        <w:rPr>
          <w:rFonts w:ascii="VIC Light Italic"/>
          <w:i/>
          <w:sz w:val="20"/>
        </w:rPr>
      </w:pPr>
    </w:p>
    <w:p w14:paraId="77334259" w14:textId="77777777" w:rsidR="00943696" w:rsidRDefault="00943696">
      <w:pPr>
        <w:pStyle w:val="BodyText"/>
        <w:rPr>
          <w:rFonts w:ascii="VIC Light Italic"/>
          <w:i/>
          <w:sz w:val="20"/>
        </w:rPr>
      </w:pPr>
    </w:p>
    <w:p w14:paraId="7733425A" w14:textId="77777777" w:rsidR="00943696" w:rsidRDefault="00943696">
      <w:pPr>
        <w:pStyle w:val="BodyText"/>
        <w:rPr>
          <w:rFonts w:ascii="VIC Light Italic"/>
          <w:i/>
          <w:sz w:val="20"/>
        </w:rPr>
      </w:pPr>
    </w:p>
    <w:p w14:paraId="7733425B" w14:textId="77777777" w:rsidR="00943696" w:rsidRDefault="00943696">
      <w:pPr>
        <w:pStyle w:val="BodyText"/>
        <w:spacing w:before="11"/>
        <w:rPr>
          <w:rFonts w:ascii="VIC Light Italic"/>
          <w:i/>
          <w:sz w:val="20"/>
        </w:rPr>
      </w:pPr>
    </w:p>
    <w:p w14:paraId="7733425C" w14:textId="77777777" w:rsidR="00943696" w:rsidRDefault="001D7629">
      <w:pPr>
        <w:pStyle w:val="Heading6"/>
        <w:spacing w:before="1"/>
        <w:ind w:left="6217"/>
      </w:pPr>
      <w:r>
        <w:rPr>
          <w:noProof/>
        </w:rPr>
        <w:drawing>
          <wp:anchor distT="0" distB="0" distL="0" distR="0" simplePos="0" relativeHeight="251516416" behindDoc="0" locked="0" layoutInCell="1" allowOverlap="1" wp14:anchorId="77334F13" wp14:editId="465746DC">
            <wp:simplePos x="0" y="0"/>
            <wp:positionH relativeFrom="page">
              <wp:posOffset>8858999</wp:posOffset>
            </wp:positionH>
            <wp:positionV relativeFrom="paragraph">
              <wp:posOffset>-16956</wp:posOffset>
            </wp:positionV>
            <wp:extent cx="2948393" cy="2293209"/>
            <wp:effectExtent l="0" t="0" r="0" b="0"/>
            <wp:wrapNone/>
            <wp:docPr id="117" name="image108.png" descr="Image shows an apartment building with perforated metal on higher store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108.png" descr="Image shows an apartment building with perforated metal on higher storeys."/>
                    <pic:cNvPicPr/>
                  </pic:nvPicPr>
                  <pic:blipFill>
                    <a:blip r:embed="rId143" cstate="print"/>
                    <a:stretch>
                      <a:fillRect/>
                    </a:stretch>
                  </pic:blipFill>
                  <pic:spPr>
                    <a:xfrm>
                      <a:off x="0" y="0"/>
                      <a:ext cx="2948393" cy="2293209"/>
                    </a:xfrm>
                    <a:prstGeom prst="rect">
                      <a:avLst/>
                    </a:prstGeom>
                  </pic:spPr>
                </pic:pic>
              </a:graphicData>
            </a:graphic>
          </wp:anchor>
        </w:drawing>
      </w:r>
      <w:r>
        <w:rPr>
          <w:color w:val="0077BE"/>
        </w:rPr>
        <w:t>2 St Georges Road, Fitzroy North</w:t>
      </w:r>
    </w:p>
    <w:p w14:paraId="7733425D" w14:textId="77777777" w:rsidR="00943696" w:rsidRDefault="001D7629">
      <w:pPr>
        <w:pStyle w:val="BodyText"/>
        <w:spacing w:before="163" w:line="218" w:lineRule="auto"/>
        <w:ind w:left="6217" w:right="270"/>
      </w:pPr>
      <w:r>
        <w:rPr>
          <w:color w:val="414042"/>
        </w:rPr>
        <w:t>The building’s perforated metal shutters contribute to the streetscape, create visual interest and provide flexibility of outlook and privacy on this corner site.</w:t>
      </w:r>
    </w:p>
    <w:p w14:paraId="7733425E" w14:textId="77777777" w:rsidR="00943696" w:rsidRDefault="001D7629">
      <w:pPr>
        <w:spacing w:before="164" w:line="218" w:lineRule="auto"/>
        <w:ind w:left="6217" w:right="682"/>
        <w:rPr>
          <w:rFonts w:ascii="VIC Light Italic"/>
          <w:i/>
          <w:sz w:val="18"/>
        </w:rPr>
      </w:pPr>
      <w:r>
        <w:rPr>
          <w:rFonts w:ascii="VIC Light Italic"/>
          <w:i/>
          <w:color w:val="414042"/>
          <w:sz w:val="18"/>
        </w:rPr>
        <w:t>Architect: Fieldwork. Photo: Rory Gardiner.</w:t>
      </w:r>
    </w:p>
    <w:p w14:paraId="7733425F" w14:textId="77777777" w:rsidR="00943696" w:rsidRDefault="00943696">
      <w:pPr>
        <w:spacing w:line="218" w:lineRule="auto"/>
        <w:rPr>
          <w:rFonts w:ascii="VIC Light Italic"/>
          <w:sz w:val="18"/>
        </w:rPr>
        <w:sectPr w:rsidR="00943696">
          <w:type w:val="continuous"/>
          <w:pgSz w:w="23820" w:h="16840" w:orient="landscape"/>
          <w:pgMar w:top="320" w:right="960" w:bottom="280" w:left="1020" w:header="720" w:footer="720" w:gutter="0"/>
          <w:cols w:num="2" w:space="720" w:equalWidth="0">
            <w:col w:w="9700" w:space="2432"/>
            <w:col w:w="9708"/>
          </w:cols>
        </w:sectPr>
      </w:pPr>
    </w:p>
    <w:p w14:paraId="77334260" w14:textId="77777777" w:rsidR="00943696" w:rsidRDefault="00943696">
      <w:pPr>
        <w:pStyle w:val="BodyText"/>
        <w:rPr>
          <w:rFonts w:ascii="VIC Light Italic"/>
          <w:i/>
          <w:sz w:val="2"/>
        </w:rPr>
      </w:pPr>
    </w:p>
    <w:p w14:paraId="77334261" w14:textId="2011D22A" w:rsidR="00943696" w:rsidRDefault="00000000">
      <w:pPr>
        <w:pStyle w:val="BodyText"/>
        <w:spacing w:line="20" w:lineRule="exact"/>
        <w:ind w:left="12011"/>
        <w:rPr>
          <w:rFonts w:ascii="VIC Light Italic"/>
          <w:sz w:val="2"/>
        </w:rPr>
      </w:pPr>
      <w:r>
        <w:rPr>
          <w:rFonts w:ascii="VIC Light Italic"/>
          <w:sz w:val="2"/>
        </w:rPr>
      </w:r>
      <w:r w:rsidR="001367CF">
        <w:rPr>
          <w:rFonts w:ascii="VIC Light Italic"/>
          <w:sz w:val="2"/>
        </w:rPr>
        <w:pict w14:anchorId="77334F16">
          <v:group id="_x0000_s4175" style="width:481.9pt;height:.75pt;mso-position-horizontal-relative:char;mso-position-vertical-relative:line" coordsize="9638,15">
            <v:line id="_x0000_s4177" style="position:absolute" from="0,8" to="685,8" strokecolor="#0077be"/>
            <v:line id="_x0000_s4176" style="position:absolute" from="685,8" to="9638,8" strokecolor="#0077be"/>
            <w10:anchorlock/>
          </v:group>
        </w:pict>
      </w:r>
    </w:p>
    <w:p w14:paraId="77334262" w14:textId="77777777" w:rsidR="00943696" w:rsidRDefault="00943696">
      <w:pPr>
        <w:spacing w:line="20" w:lineRule="exact"/>
        <w:rPr>
          <w:rFonts w:ascii="VIC Light Italic"/>
          <w:sz w:val="2"/>
        </w:rPr>
        <w:sectPr w:rsidR="00943696">
          <w:type w:val="continuous"/>
          <w:pgSz w:w="23820" w:h="16840" w:orient="landscape"/>
          <w:pgMar w:top="320" w:right="960" w:bottom="280" w:left="1020" w:header="720" w:footer="720" w:gutter="0"/>
          <w:cols w:space="720"/>
        </w:sectPr>
      </w:pPr>
    </w:p>
    <w:p w14:paraId="77334263" w14:textId="77777777" w:rsidR="00943696" w:rsidRDefault="00943696">
      <w:pPr>
        <w:pStyle w:val="BodyText"/>
        <w:rPr>
          <w:rFonts w:ascii="VIC Light Italic"/>
          <w:i/>
          <w:sz w:val="20"/>
        </w:rPr>
      </w:pPr>
    </w:p>
    <w:p w14:paraId="77334264" w14:textId="77777777" w:rsidR="00943696" w:rsidRDefault="00943696">
      <w:pPr>
        <w:pStyle w:val="BodyText"/>
        <w:rPr>
          <w:rFonts w:ascii="VIC Light Italic"/>
          <w:i/>
          <w:sz w:val="20"/>
        </w:rPr>
      </w:pPr>
    </w:p>
    <w:p w14:paraId="77334265" w14:textId="77777777" w:rsidR="00943696" w:rsidRDefault="00943696">
      <w:pPr>
        <w:pStyle w:val="BodyText"/>
        <w:rPr>
          <w:rFonts w:ascii="VIC Light Italic"/>
          <w:i/>
          <w:sz w:val="20"/>
        </w:rPr>
      </w:pPr>
    </w:p>
    <w:p w14:paraId="77334266" w14:textId="77777777" w:rsidR="00943696" w:rsidRDefault="00943696">
      <w:pPr>
        <w:pStyle w:val="BodyText"/>
        <w:spacing w:before="1"/>
        <w:rPr>
          <w:rFonts w:ascii="VIC Light Italic"/>
          <w:i/>
          <w:sz w:val="27"/>
        </w:rPr>
      </w:pPr>
    </w:p>
    <w:p w14:paraId="77334267" w14:textId="77777777" w:rsidR="00943696" w:rsidRDefault="001D7629">
      <w:pPr>
        <w:pStyle w:val="BodyText"/>
        <w:ind w:left="1025" w:right="-44"/>
        <w:rPr>
          <w:rFonts w:ascii="VIC Light Italic"/>
          <w:sz w:val="20"/>
        </w:rPr>
      </w:pPr>
      <w:r>
        <w:rPr>
          <w:rFonts w:ascii="VIC Light Italic"/>
          <w:noProof/>
          <w:sz w:val="20"/>
        </w:rPr>
        <w:drawing>
          <wp:inline distT="0" distB="0" distL="0" distR="0" wp14:anchorId="77334F17" wp14:editId="1D465365">
            <wp:extent cx="2329337" cy="3128962"/>
            <wp:effectExtent l="0" t="0" r="0" b="0"/>
            <wp:docPr id="119" name="image109.png" descr="Image shows an apartment building with a brick podium and glazed tower at an intersection in Melbourne. People on bikes ride p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109.png" descr="Image shows an apartment building with a brick podium and glazed tower at an intersection in Melbourne. People on bikes ride past."/>
                    <pic:cNvPicPr/>
                  </pic:nvPicPr>
                  <pic:blipFill>
                    <a:blip r:embed="rId144" cstate="print"/>
                    <a:stretch>
                      <a:fillRect/>
                    </a:stretch>
                  </pic:blipFill>
                  <pic:spPr>
                    <a:xfrm>
                      <a:off x="0" y="0"/>
                      <a:ext cx="2329337" cy="3128962"/>
                    </a:xfrm>
                    <a:prstGeom prst="rect">
                      <a:avLst/>
                    </a:prstGeom>
                  </pic:spPr>
                </pic:pic>
              </a:graphicData>
            </a:graphic>
          </wp:inline>
        </w:drawing>
      </w:r>
    </w:p>
    <w:p w14:paraId="77334268" w14:textId="77777777" w:rsidR="00943696" w:rsidRDefault="00943696">
      <w:pPr>
        <w:pStyle w:val="BodyText"/>
        <w:spacing w:before="6"/>
        <w:rPr>
          <w:rFonts w:ascii="VIC Light Italic"/>
          <w:i/>
          <w:sz w:val="14"/>
        </w:rPr>
      </w:pPr>
    </w:p>
    <w:p w14:paraId="77334269" w14:textId="77777777" w:rsidR="00943696" w:rsidRDefault="00000000">
      <w:pPr>
        <w:pStyle w:val="Heading6"/>
        <w:ind w:left="1020"/>
      </w:pPr>
      <w:r>
        <w:pict w14:anchorId="77334F19">
          <v:group id="_x0000_s4172" style="position:absolute;left:0;text-align:left;margin-left:56.7pt;margin-top:-267.85pt;width:481.9pt;height:.75pt;z-index:251675136;mso-position-horizontal-relative:page" coordorigin="1134,-5357" coordsize="9638,15">
            <v:line id="_x0000_s4174" style="position:absolute" from="1134,-5350" to="1819,-5350" strokecolor="#0077be"/>
            <v:line id="_x0000_s4173" style="position:absolute" from="1819,-5350" to="10772,-5350" strokecolor="#0077be"/>
            <w10:wrap anchorx="page"/>
          </v:group>
        </w:pict>
      </w:r>
      <w:r w:rsidR="001D7629">
        <w:rPr>
          <w:color w:val="0077BE"/>
        </w:rPr>
        <w:t>Holme Apartments, Collingwood</w:t>
      </w:r>
    </w:p>
    <w:p w14:paraId="7733426A" w14:textId="77777777" w:rsidR="00943696" w:rsidRDefault="001D7629">
      <w:pPr>
        <w:pStyle w:val="BodyText"/>
        <w:spacing w:before="163" w:line="218" w:lineRule="auto"/>
        <w:ind w:left="1020" w:right="22"/>
      </w:pPr>
      <w:r>
        <w:rPr>
          <w:color w:val="414042"/>
        </w:rPr>
        <w:t>The building has an articulated brick podium and a glazed tower with shaped concrete floors. The forms and materials respond to the neighbourhood’s scale and history.</w:t>
      </w:r>
    </w:p>
    <w:p w14:paraId="7733426B" w14:textId="77777777" w:rsidR="00943696" w:rsidRDefault="001D7629">
      <w:pPr>
        <w:spacing w:before="164" w:line="218" w:lineRule="auto"/>
        <w:ind w:left="1020"/>
        <w:rPr>
          <w:rFonts w:ascii="VIC Light Italic"/>
          <w:i/>
          <w:sz w:val="18"/>
        </w:rPr>
      </w:pPr>
      <w:r>
        <w:rPr>
          <w:rFonts w:ascii="VIC Light Italic"/>
          <w:i/>
          <w:color w:val="414042"/>
          <w:sz w:val="18"/>
        </w:rPr>
        <w:t>Architect: John Wardle Architects. Photo: Dylan James.</w:t>
      </w:r>
    </w:p>
    <w:p w14:paraId="7733426C" w14:textId="77777777" w:rsidR="00943696" w:rsidRDefault="001D7629">
      <w:pPr>
        <w:pStyle w:val="BodyText"/>
        <w:rPr>
          <w:rFonts w:ascii="VIC Light Italic"/>
          <w:i/>
          <w:sz w:val="20"/>
        </w:rPr>
      </w:pPr>
      <w:r>
        <w:br w:type="column"/>
      </w:r>
    </w:p>
    <w:p w14:paraId="7733426D" w14:textId="77777777" w:rsidR="00943696" w:rsidRDefault="00943696">
      <w:pPr>
        <w:pStyle w:val="BodyText"/>
        <w:rPr>
          <w:rFonts w:ascii="VIC Light Italic"/>
          <w:i/>
          <w:sz w:val="20"/>
        </w:rPr>
      </w:pPr>
    </w:p>
    <w:p w14:paraId="7733426E" w14:textId="77777777" w:rsidR="00943696" w:rsidRDefault="00943696">
      <w:pPr>
        <w:pStyle w:val="BodyText"/>
        <w:rPr>
          <w:rFonts w:ascii="VIC Light Italic"/>
          <w:i/>
          <w:sz w:val="20"/>
        </w:rPr>
      </w:pPr>
    </w:p>
    <w:p w14:paraId="7733426F" w14:textId="77777777" w:rsidR="00943696" w:rsidRDefault="001D7629">
      <w:pPr>
        <w:pStyle w:val="BodyText"/>
        <w:spacing w:before="2"/>
        <w:rPr>
          <w:rFonts w:ascii="VIC Light Italic"/>
          <w:i/>
          <w:sz w:val="24"/>
        </w:rPr>
      </w:pPr>
      <w:r>
        <w:rPr>
          <w:noProof/>
        </w:rPr>
        <w:drawing>
          <wp:anchor distT="0" distB="0" distL="0" distR="0" simplePos="0" relativeHeight="251465216" behindDoc="0" locked="0" layoutInCell="1" allowOverlap="1" wp14:anchorId="77334F1A" wp14:editId="2DFA0BA1">
            <wp:simplePos x="0" y="0"/>
            <wp:positionH relativeFrom="page">
              <wp:posOffset>3973283</wp:posOffset>
            </wp:positionH>
            <wp:positionV relativeFrom="paragraph">
              <wp:posOffset>232388</wp:posOffset>
            </wp:positionV>
            <wp:extent cx="2329337" cy="3128962"/>
            <wp:effectExtent l="0" t="0" r="0" b="0"/>
            <wp:wrapTopAndBottom/>
            <wp:docPr id="121" name="image110.png" descr="Image shows the communal open space of an apartment building. The building has protruding balcon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110.png" descr="Image shows the communal open space of an apartment building. The building has protruding balconies."/>
                    <pic:cNvPicPr/>
                  </pic:nvPicPr>
                  <pic:blipFill>
                    <a:blip r:embed="rId145" cstate="print"/>
                    <a:stretch>
                      <a:fillRect/>
                    </a:stretch>
                  </pic:blipFill>
                  <pic:spPr>
                    <a:xfrm>
                      <a:off x="0" y="0"/>
                      <a:ext cx="2329337" cy="3128962"/>
                    </a:xfrm>
                    <a:prstGeom prst="rect">
                      <a:avLst/>
                    </a:prstGeom>
                  </pic:spPr>
                </pic:pic>
              </a:graphicData>
            </a:graphic>
          </wp:anchor>
        </w:drawing>
      </w:r>
    </w:p>
    <w:p w14:paraId="77334270" w14:textId="77777777" w:rsidR="00943696" w:rsidRDefault="001D7629">
      <w:pPr>
        <w:pStyle w:val="Heading6"/>
        <w:spacing w:before="166"/>
        <w:ind w:left="512"/>
      </w:pPr>
      <w:r>
        <w:rPr>
          <w:color w:val="0077BE"/>
        </w:rPr>
        <w:t>Upper House Apartments, Melbourne</w:t>
      </w:r>
    </w:p>
    <w:p w14:paraId="77334271" w14:textId="77777777" w:rsidR="00943696" w:rsidRDefault="001D7629">
      <w:pPr>
        <w:pStyle w:val="BodyText"/>
        <w:spacing w:before="164" w:line="218" w:lineRule="auto"/>
        <w:ind w:left="512" w:right="49"/>
      </w:pPr>
      <w:r>
        <w:rPr>
          <w:color w:val="414042"/>
        </w:rPr>
        <w:t>The bold composition of concrete walls, white glass curtain walls and projecting steel balconies add dynamism and depth to the façade and fit with the mixed-use area.</w:t>
      </w:r>
    </w:p>
    <w:p w14:paraId="77334272" w14:textId="77777777" w:rsidR="00943696" w:rsidRDefault="001D7629">
      <w:pPr>
        <w:spacing w:before="164" w:line="218" w:lineRule="auto"/>
        <w:ind w:left="512"/>
        <w:rPr>
          <w:rFonts w:ascii="VIC Light Italic"/>
          <w:i/>
          <w:sz w:val="18"/>
        </w:rPr>
      </w:pPr>
      <w:r>
        <w:rPr>
          <w:rFonts w:ascii="VIC Light Italic"/>
          <w:i/>
          <w:color w:val="414042"/>
          <w:sz w:val="18"/>
        </w:rPr>
        <w:t>Architect: Jackson Clements Burrows. Photo: Shannon McGrath.</w:t>
      </w:r>
    </w:p>
    <w:p w14:paraId="77334273" w14:textId="77777777" w:rsidR="00943696" w:rsidRDefault="001D7629">
      <w:pPr>
        <w:pStyle w:val="BodyText"/>
        <w:rPr>
          <w:rFonts w:ascii="VIC Light Italic"/>
          <w:i/>
          <w:sz w:val="20"/>
        </w:rPr>
      </w:pPr>
      <w:r>
        <w:br w:type="column"/>
      </w:r>
    </w:p>
    <w:p w14:paraId="77334274" w14:textId="77777777" w:rsidR="00943696" w:rsidRDefault="00943696">
      <w:pPr>
        <w:pStyle w:val="BodyText"/>
        <w:rPr>
          <w:rFonts w:ascii="VIC Light Italic"/>
          <w:i/>
          <w:sz w:val="20"/>
        </w:rPr>
      </w:pPr>
    </w:p>
    <w:p w14:paraId="77334275" w14:textId="77777777" w:rsidR="00943696" w:rsidRDefault="00000000">
      <w:pPr>
        <w:pStyle w:val="BodyText"/>
        <w:spacing w:before="11"/>
        <w:rPr>
          <w:rFonts w:ascii="VIC Light Italic"/>
          <w:i/>
          <w:sz w:val="26"/>
        </w:rPr>
      </w:pPr>
      <w:r>
        <w:pict w14:anchorId="77334F1C">
          <v:group id="_x0000_s4169" style="position:absolute;margin-left:651.95pt;margin-top:20.1pt;width:481.9pt;height:.75pt;z-index:251660800;mso-wrap-distance-left:0;mso-wrap-distance-right:0;mso-position-horizontal-relative:page" coordorigin="13039,402" coordsize="9638,15">
            <v:line id="_x0000_s4171" style="position:absolute" from="13039,409" to="13724,409" strokecolor="#0077be"/>
            <v:line id="_x0000_s4170" style="position:absolute" from="13724,409" to="22677,409" strokecolor="#0077be"/>
            <w10:wrap type="topAndBottom" anchorx="page"/>
          </v:group>
        </w:pict>
      </w:r>
    </w:p>
    <w:p w14:paraId="77334276" w14:textId="77777777" w:rsidR="00943696" w:rsidRDefault="00943696">
      <w:pPr>
        <w:pStyle w:val="BodyText"/>
        <w:spacing w:before="6"/>
        <w:rPr>
          <w:rFonts w:ascii="VIC Light Italic"/>
          <w:i/>
          <w:sz w:val="14"/>
        </w:rPr>
      </w:pPr>
    </w:p>
    <w:p w14:paraId="77334277" w14:textId="77777777" w:rsidR="00943696" w:rsidRDefault="001D7629">
      <w:pPr>
        <w:pStyle w:val="ListParagraph"/>
        <w:numPr>
          <w:ilvl w:val="0"/>
          <w:numId w:val="67"/>
        </w:numPr>
        <w:tabs>
          <w:tab w:val="left" w:pos="1705"/>
          <w:tab w:val="left" w:pos="1706"/>
        </w:tabs>
        <w:spacing w:before="0"/>
        <w:ind w:hanging="685"/>
        <w:rPr>
          <w:rFonts w:ascii="Lucida Sans"/>
          <w:sz w:val="18"/>
        </w:rPr>
      </w:pPr>
      <w:r>
        <w:rPr>
          <w:rFonts w:ascii="Lucida Sans"/>
          <w:color w:val="414042"/>
          <w:w w:val="105"/>
          <w:sz w:val="18"/>
        </w:rPr>
        <w:t>Design</w:t>
      </w:r>
      <w:r>
        <w:rPr>
          <w:rFonts w:ascii="Lucida Sans"/>
          <w:color w:val="414042"/>
          <w:spacing w:val="-19"/>
          <w:w w:val="105"/>
          <w:sz w:val="18"/>
        </w:rPr>
        <w:t xml:space="preserve"> </w:t>
      </w:r>
      <w:r>
        <w:rPr>
          <w:rFonts w:ascii="Lucida Sans"/>
          <w:color w:val="414042"/>
          <w:w w:val="105"/>
          <w:sz w:val="18"/>
        </w:rPr>
        <w:t>ground-level</w:t>
      </w:r>
      <w:r>
        <w:rPr>
          <w:rFonts w:ascii="Lucida Sans"/>
          <w:color w:val="414042"/>
          <w:spacing w:val="-18"/>
          <w:w w:val="105"/>
          <w:sz w:val="18"/>
        </w:rPr>
        <w:t xml:space="preserve"> </w:t>
      </w:r>
      <w:r>
        <w:rPr>
          <w:rFonts w:ascii="Lucida Sans"/>
          <w:color w:val="414042"/>
          <w:w w:val="105"/>
          <w:sz w:val="18"/>
        </w:rPr>
        <w:t>facades</w:t>
      </w:r>
      <w:r>
        <w:rPr>
          <w:rFonts w:ascii="Lucida Sans"/>
          <w:color w:val="414042"/>
          <w:spacing w:val="-18"/>
          <w:w w:val="105"/>
          <w:sz w:val="18"/>
        </w:rPr>
        <w:t xml:space="preserve"> </w:t>
      </w:r>
      <w:r>
        <w:rPr>
          <w:rFonts w:ascii="Lucida Sans"/>
          <w:color w:val="414042"/>
          <w:w w:val="105"/>
          <w:sz w:val="18"/>
        </w:rPr>
        <w:t>so</w:t>
      </w:r>
      <w:r>
        <w:rPr>
          <w:rFonts w:ascii="Lucida Sans"/>
          <w:color w:val="414042"/>
          <w:spacing w:val="-19"/>
          <w:w w:val="105"/>
          <w:sz w:val="18"/>
        </w:rPr>
        <w:t xml:space="preserve"> </w:t>
      </w:r>
      <w:r>
        <w:rPr>
          <w:rFonts w:ascii="Lucida Sans"/>
          <w:color w:val="414042"/>
          <w:w w:val="105"/>
          <w:sz w:val="18"/>
        </w:rPr>
        <w:t>they</w:t>
      </w:r>
      <w:r>
        <w:rPr>
          <w:rFonts w:ascii="Lucida Sans"/>
          <w:color w:val="414042"/>
          <w:spacing w:val="-18"/>
          <w:w w:val="105"/>
          <w:sz w:val="18"/>
        </w:rPr>
        <w:t xml:space="preserve"> </w:t>
      </w:r>
      <w:r>
        <w:rPr>
          <w:rFonts w:ascii="Lucida Sans"/>
          <w:color w:val="414042"/>
          <w:w w:val="105"/>
          <w:sz w:val="18"/>
        </w:rPr>
        <w:t>contribute</w:t>
      </w:r>
      <w:r>
        <w:rPr>
          <w:rFonts w:ascii="Lucida Sans"/>
          <w:color w:val="414042"/>
          <w:spacing w:val="-18"/>
          <w:w w:val="105"/>
          <w:sz w:val="18"/>
        </w:rPr>
        <w:t xml:space="preserve"> </w:t>
      </w:r>
      <w:r>
        <w:rPr>
          <w:rFonts w:ascii="Lucida Sans"/>
          <w:color w:val="414042"/>
          <w:w w:val="105"/>
          <w:sz w:val="18"/>
        </w:rPr>
        <w:t>positively</w:t>
      </w:r>
      <w:r>
        <w:rPr>
          <w:rFonts w:ascii="Lucida Sans"/>
          <w:color w:val="414042"/>
          <w:spacing w:val="-19"/>
          <w:w w:val="105"/>
          <w:sz w:val="18"/>
        </w:rPr>
        <w:t xml:space="preserve"> </w:t>
      </w:r>
      <w:r>
        <w:rPr>
          <w:rFonts w:ascii="Lucida Sans"/>
          <w:color w:val="414042"/>
          <w:w w:val="105"/>
          <w:sz w:val="18"/>
        </w:rPr>
        <w:t>to</w:t>
      </w:r>
      <w:r>
        <w:rPr>
          <w:rFonts w:ascii="Lucida Sans"/>
          <w:color w:val="414042"/>
          <w:spacing w:val="-18"/>
          <w:w w:val="105"/>
          <w:sz w:val="18"/>
        </w:rPr>
        <w:t xml:space="preserve"> </w:t>
      </w:r>
      <w:r>
        <w:rPr>
          <w:rFonts w:ascii="Lucida Sans"/>
          <w:color w:val="414042"/>
          <w:w w:val="105"/>
          <w:sz w:val="18"/>
        </w:rPr>
        <w:t>the</w:t>
      </w:r>
      <w:r>
        <w:rPr>
          <w:rFonts w:ascii="Lucida Sans"/>
          <w:color w:val="414042"/>
          <w:spacing w:val="-18"/>
          <w:w w:val="105"/>
          <w:sz w:val="18"/>
        </w:rPr>
        <w:t xml:space="preserve"> </w:t>
      </w:r>
      <w:r>
        <w:rPr>
          <w:rFonts w:ascii="Lucida Sans"/>
          <w:color w:val="414042"/>
          <w:w w:val="105"/>
          <w:sz w:val="18"/>
        </w:rPr>
        <w:t>public</w:t>
      </w:r>
      <w:r>
        <w:rPr>
          <w:rFonts w:ascii="Lucida Sans"/>
          <w:color w:val="414042"/>
          <w:spacing w:val="-19"/>
          <w:w w:val="105"/>
          <w:sz w:val="18"/>
        </w:rPr>
        <w:t xml:space="preserve"> </w:t>
      </w:r>
      <w:r>
        <w:rPr>
          <w:rFonts w:ascii="Lucida Sans"/>
          <w:color w:val="414042"/>
          <w:w w:val="105"/>
          <w:sz w:val="18"/>
        </w:rPr>
        <w:t>realm.</w:t>
      </w:r>
    </w:p>
    <w:p w14:paraId="77334278" w14:textId="77777777" w:rsidR="00943696" w:rsidRDefault="00943696">
      <w:pPr>
        <w:pStyle w:val="BodyText"/>
        <w:spacing w:before="6"/>
        <w:rPr>
          <w:rFonts w:ascii="Lucida Sans"/>
          <w:sz w:val="16"/>
        </w:rPr>
      </w:pPr>
    </w:p>
    <w:p w14:paraId="77334279" w14:textId="77777777" w:rsidR="00943696" w:rsidRDefault="001D7629">
      <w:pPr>
        <w:pStyle w:val="BodyText"/>
        <w:spacing w:line="237" w:lineRule="auto"/>
        <w:ind w:left="1932" w:right="294" w:hanging="227"/>
      </w:pPr>
      <w:r>
        <w:rPr>
          <w:color w:val="414042"/>
        </w:rPr>
        <w:t>→ DESIGN IDEAS: Ground-level external wall design ideas that contribute positively to the public realm include high-quality, robust:</w:t>
      </w:r>
    </w:p>
    <w:p w14:paraId="7733427A" w14:textId="77777777" w:rsidR="00943696" w:rsidRDefault="001D7629">
      <w:pPr>
        <w:pStyle w:val="ListParagraph"/>
        <w:numPr>
          <w:ilvl w:val="1"/>
          <w:numId w:val="67"/>
        </w:numPr>
        <w:tabs>
          <w:tab w:val="left" w:pos="2160"/>
        </w:tabs>
        <w:spacing w:before="112" w:line="237" w:lineRule="auto"/>
        <w:ind w:right="554"/>
        <w:rPr>
          <w:sz w:val="18"/>
        </w:rPr>
      </w:pPr>
      <w:r>
        <w:rPr>
          <w:color w:val="414042"/>
          <w:sz w:val="18"/>
        </w:rPr>
        <w:t>Brick and concrete materials that create facades with depth and articulation, particularly where walls are built to street</w:t>
      </w:r>
      <w:r>
        <w:rPr>
          <w:color w:val="414042"/>
          <w:spacing w:val="-1"/>
          <w:sz w:val="18"/>
        </w:rPr>
        <w:t xml:space="preserve"> </w:t>
      </w:r>
      <w:r>
        <w:rPr>
          <w:color w:val="414042"/>
          <w:sz w:val="18"/>
        </w:rPr>
        <w:t>frontages</w:t>
      </w:r>
    </w:p>
    <w:p w14:paraId="7733427B" w14:textId="77777777" w:rsidR="00943696" w:rsidRDefault="001D7629">
      <w:pPr>
        <w:pStyle w:val="ListParagraph"/>
        <w:numPr>
          <w:ilvl w:val="1"/>
          <w:numId w:val="67"/>
        </w:numPr>
        <w:tabs>
          <w:tab w:val="left" w:pos="2160"/>
        </w:tabs>
        <w:spacing w:before="110"/>
        <w:rPr>
          <w:sz w:val="18"/>
        </w:rPr>
      </w:pPr>
      <w:r>
        <w:rPr>
          <w:color w:val="414042"/>
          <w:sz w:val="18"/>
        </w:rPr>
        <w:t>Materials that contribute to pedestrian interest with texture, shadow and</w:t>
      </w:r>
      <w:r>
        <w:rPr>
          <w:color w:val="414042"/>
          <w:spacing w:val="3"/>
          <w:sz w:val="18"/>
        </w:rPr>
        <w:t xml:space="preserve"> </w:t>
      </w:r>
      <w:r>
        <w:rPr>
          <w:color w:val="414042"/>
          <w:sz w:val="18"/>
        </w:rPr>
        <w:t>warmth</w:t>
      </w:r>
    </w:p>
    <w:p w14:paraId="7733427C" w14:textId="77777777" w:rsidR="00943696" w:rsidRDefault="001D7629">
      <w:pPr>
        <w:pStyle w:val="ListParagraph"/>
        <w:numPr>
          <w:ilvl w:val="1"/>
          <w:numId w:val="67"/>
        </w:numPr>
        <w:tabs>
          <w:tab w:val="left" w:pos="2160"/>
        </w:tabs>
        <w:rPr>
          <w:sz w:val="18"/>
        </w:rPr>
      </w:pPr>
      <w:r>
        <w:rPr>
          <w:color w:val="414042"/>
          <w:sz w:val="18"/>
        </w:rPr>
        <w:t>Permeable materials and fittings that provide filtered views, shadow and</w:t>
      </w:r>
      <w:r>
        <w:rPr>
          <w:color w:val="414042"/>
          <w:spacing w:val="3"/>
          <w:sz w:val="18"/>
        </w:rPr>
        <w:t xml:space="preserve"> </w:t>
      </w:r>
      <w:r>
        <w:rPr>
          <w:color w:val="414042"/>
          <w:sz w:val="18"/>
        </w:rPr>
        <w:t>detail.</w:t>
      </w:r>
    </w:p>
    <w:p w14:paraId="7733427D" w14:textId="77777777" w:rsidR="00943696" w:rsidRDefault="001D7629">
      <w:pPr>
        <w:pStyle w:val="BodyText"/>
        <w:spacing w:before="112" w:line="237" w:lineRule="auto"/>
        <w:ind w:left="1932" w:right="294" w:hanging="227"/>
      </w:pPr>
      <w:r>
        <w:rPr>
          <w:color w:val="414042"/>
        </w:rPr>
        <w:t>→ GUIDANCE: Use weather protection at main building entries including canopies, awnings or recessed doorways.</w:t>
      </w:r>
    </w:p>
    <w:p w14:paraId="7733427E" w14:textId="77777777" w:rsidR="00943696" w:rsidRDefault="001D7629">
      <w:pPr>
        <w:pStyle w:val="BodyText"/>
        <w:spacing w:before="112" w:line="237" w:lineRule="auto"/>
        <w:ind w:left="1932" w:right="294" w:hanging="227"/>
      </w:pPr>
      <w:r>
        <w:rPr>
          <w:color w:val="414042"/>
        </w:rPr>
        <w:t>→ GUIDANCE: Integrating signage into the façade adds interest and assists with wayfinding to each building</w:t>
      </w:r>
      <w:r>
        <w:rPr>
          <w:color w:val="414042"/>
          <w:spacing w:val="-2"/>
        </w:rPr>
        <w:t xml:space="preserve"> </w:t>
      </w:r>
      <w:r>
        <w:rPr>
          <w:color w:val="414042"/>
        </w:rPr>
        <w:t>entry.</w:t>
      </w:r>
    </w:p>
    <w:p w14:paraId="7733427F" w14:textId="77777777" w:rsidR="00943696" w:rsidRDefault="001D7629">
      <w:pPr>
        <w:pStyle w:val="BodyText"/>
        <w:spacing w:before="112" w:line="237" w:lineRule="auto"/>
        <w:ind w:left="1932" w:right="294" w:hanging="227"/>
      </w:pPr>
      <w:r>
        <w:rPr>
          <w:noProof/>
        </w:rPr>
        <w:drawing>
          <wp:anchor distT="0" distB="0" distL="0" distR="0" simplePos="0" relativeHeight="251518464" behindDoc="0" locked="0" layoutInCell="1" allowOverlap="1" wp14:anchorId="77334F1D" wp14:editId="6C9CF355">
            <wp:simplePos x="0" y="0"/>
            <wp:positionH relativeFrom="page">
              <wp:posOffset>8858999</wp:posOffset>
            </wp:positionH>
            <wp:positionV relativeFrom="paragraph">
              <wp:posOffset>586381</wp:posOffset>
            </wp:positionV>
            <wp:extent cx="2328354" cy="3127641"/>
            <wp:effectExtent l="0" t="0" r="0" b="0"/>
            <wp:wrapNone/>
            <wp:docPr id="123" name="image111.png" descr="Image shows an apartment building with a brick base and industrial steel wind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111.png" descr="Image shows an apartment building with a brick base and industrial steel windows."/>
                    <pic:cNvPicPr/>
                  </pic:nvPicPr>
                  <pic:blipFill>
                    <a:blip r:embed="rId146" cstate="print"/>
                    <a:stretch>
                      <a:fillRect/>
                    </a:stretch>
                  </pic:blipFill>
                  <pic:spPr>
                    <a:xfrm>
                      <a:off x="0" y="0"/>
                      <a:ext cx="2328354" cy="3127641"/>
                    </a:xfrm>
                    <a:prstGeom prst="rect">
                      <a:avLst/>
                    </a:prstGeom>
                  </pic:spPr>
                </pic:pic>
              </a:graphicData>
            </a:graphic>
          </wp:anchor>
        </w:drawing>
      </w:r>
      <w:r>
        <w:rPr>
          <w:noProof/>
        </w:rPr>
        <w:drawing>
          <wp:anchor distT="0" distB="0" distL="0" distR="0" simplePos="0" relativeHeight="251519488" behindDoc="0" locked="0" layoutInCell="1" allowOverlap="1" wp14:anchorId="77334F1F" wp14:editId="5C2FE788">
            <wp:simplePos x="0" y="0"/>
            <wp:positionH relativeFrom="page">
              <wp:posOffset>11498694</wp:posOffset>
            </wp:positionH>
            <wp:positionV relativeFrom="paragraph">
              <wp:posOffset>586381</wp:posOffset>
            </wp:positionV>
            <wp:extent cx="2328354" cy="3127654"/>
            <wp:effectExtent l="0" t="0" r="0" b="0"/>
            <wp:wrapNone/>
            <wp:docPr id="125" name="image112.png" descr="Image shows the entry to an apartment building. Greenery and balustrades separate private open space. Permeable screens are on the floor above and the front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112.png" descr="Image shows the entry to an apartment building. Greenery and balustrades separate private open space. Permeable screens are on the floor above and the front door."/>
                    <pic:cNvPicPr/>
                  </pic:nvPicPr>
                  <pic:blipFill>
                    <a:blip r:embed="rId147" cstate="print"/>
                    <a:stretch>
                      <a:fillRect/>
                    </a:stretch>
                  </pic:blipFill>
                  <pic:spPr>
                    <a:xfrm>
                      <a:off x="0" y="0"/>
                      <a:ext cx="2328354" cy="3127654"/>
                    </a:xfrm>
                    <a:prstGeom prst="rect">
                      <a:avLst/>
                    </a:prstGeom>
                  </pic:spPr>
                </pic:pic>
              </a:graphicData>
            </a:graphic>
          </wp:anchor>
        </w:drawing>
      </w:r>
      <w:r>
        <w:rPr>
          <w:color w:val="414042"/>
        </w:rPr>
        <w:t>→ GUIDANCE: Locating the accessible ramp or platform lift inside the building entry provides a better pedestrian experience.</w:t>
      </w:r>
    </w:p>
    <w:p w14:paraId="77334280" w14:textId="77777777" w:rsidR="00943696" w:rsidRDefault="00943696">
      <w:pPr>
        <w:spacing w:line="237" w:lineRule="auto"/>
        <w:sectPr w:rsidR="00943696">
          <w:footerReference w:type="default" r:id="rId148"/>
          <w:pgSz w:w="23820" w:h="16840" w:orient="landscape"/>
          <w:pgMar w:top="740" w:right="960" w:bottom="600" w:left="1020" w:header="559" w:footer="414" w:gutter="0"/>
          <w:cols w:num="3" w:space="720" w:equalWidth="0">
            <w:col w:w="4693" w:space="40"/>
            <w:col w:w="4212" w:space="2280"/>
            <w:col w:w="10615"/>
          </w:cols>
        </w:sectPr>
      </w:pPr>
    </w:p>
    <w:p w14:paraId="77334281" w14:textId="77777777" w:rsidR="00943696" w:rsidRDefault="00943696">
      <w:pPr>
        <w:pStyle w:val="BodyText"/>
        <w:spacing w:before="3"/>
        <w:rPr>
          <w:sz w:val="25"/>
        </w:rPr>
      </w:pPr>
    </w:p>
    <w:p w14:paraId="77334282" w14:textId="77777777" w:rsidR="00943696" w:rsidRDefault="00943696">
      <w:pPr>
        <w:rPr>
          <w:sz w:val="25"/>
        </w:rPr>
        <w:sectPr w:rsidR="00943696">
          <w:type w:val="continuous"/>
          <w:pgSz w:w="23820" w:h="16840" w:orient="landscape"/>
          <w:pgMar w:top="320" w:right="960" w:bottom="280" w:left="1020" w:header="720" w:footer="720" w:gutter="0"/>
          <w:cols w:space="720"/>
        </w:sectPr>
      </w:pPr>
    </w:p>
    <w:p w14:paraId="77334283" w14:textId="42C5AFCA" w:rsidR="00943696" w:rsidRDefault="001D7629">
      <w:pPr>
        <w:pStyle w:val="Heading6"/>
        <w:spacing w:before="92"/>
      </w:pPr>
      <w:r>
        <w:rPr>
          <w:noProof/>
        </w:rPr>
        <w:drawing>
          <wp:anchor distT="0" distB="0" distL="0" distR="0" simplePos="0" relativeHeight="251517440" behindDoc="0" locked="0" layoutInCell="1" allowOverlap="1" wp14:anchorId="77334F21" wp14:editId="34D23CBA">
            <wp:simplePos x="0" y="0"/>
            <wp:positionH relativeFrom="page">
              <wp:posOffset>1298994</wp:posOffset>
            </wp:positionH>
            <wp:positionV relativeFrom="paragraph">
              <wp:posOffset>76675</wp:posOffset>
            </wp:positionV>
            <wp:extent cx="2948406" cy="2293200"/>
            <wp:effectExtent l="0" t="0" r="0" b="0"/>
            <wp:wrapNone/>
            <wp:docPr id="127" name="image113.png" descr="Image shows an apartment building with fluted concrete and pop-out windows. Beside is a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age113.png" descr="Image shows an apartment building with fluted concrete and pop-out windows. Beside is a park."/>
                    <pic:cNvPicPr/>
                  </pic:nvPicPr>
                  <pic:blipFill>
                    <a:blip r:embed="rId149" cstate="print"/>
                    <a:stretch>
                      <a:fillRect/>
                    </a:stretch>
                  </pic:blipFill>
                  <pic:spPr>
                    <a:xfrm>
                      <a:off x="0" y="0"/>
                      <a:ext cx="2948406" cy="2293200"/>
                    </a:xfrm>
                    <a:prstGeom prst="rect">
                      <a:avLst/>
                    </a:prstGeom>
                  </pic:spPr>
                </pic:pic>
              </a:graphicData>
            </a:graphic>
          </wp:anchor>
        </w:drawing>
      </w:r>
      <w:r>
        <w:rPr>
          <w:color w:val="0077BE"/>
        </w:rPr>
        <w:t>Whitlam Place, Fitzroy</w:t>
      </w:r>
    </w:p>
    <w:p w14:paraId="77334284" w14:textId="77777777" w:rsidR="00943696" w:rsidRDefault="001D7629">
      <w:pPr>
        <w:pStyle w:val="BodyText"/>
        <w:spacing w:before="163" w:line="218" w:lineRule="auto"/>
        <w:ind w:left="6444" w:right="38"/>
      </w:pPr>
      <w:r>
        <w:rPr>
          <w:color w:val="414042"/>
        </w:rPr>
        <w:t xml:space="preserve">The building’s proportions and height respond to the classical stone town hall opposite, and fluted concrete and </w:t>
      </w:r>
      <w:r>
        <w:rPr>
          <w:color w:val="414042"/>
          <w:spacing w:val="2"/>
        </w:rPr>
        <w:t xml:space="preserve">pop-out </w:t>
      </w:r>
      <w:r>
        <w:rPr>
          <w:color w:val="414042"/>
        </w:rPr>
        <w:t>windows give depth and texture to the façade.</w:t>
      </w:r>
    </w:p>
    <w:p w14:paraId="77334285" w14:textId="77777777" w:rsidR="00943696" w:rsidRDefault="001D7629">
      <w:pPr>
        <w:spacing w:before="164" w:line="218" w:lineRule="auto"/>
        <w:ind w:left="6444" w:right="337"/>
        <w:rPr>
          <w:rFonts w:ascii="VIC Light Italic"/>
          <w:i/>
          <w:sz w:val="18"/>
        </w:rPr>
      </w:pPr>
      <w:r>
        <w:rPr>
          <w:rFonts w:ascii="VIC Light Italic"/>
          <w:i/>
          <w:color w:val="414042"/>
          <w:sz w:val="18"/>
        </w:rPr>
        <w:t>Architect: Freadman White in collaboration with Anon Studio. Photo: Gavin Green.</w:t>
      </w:r>
    </w:p>
    <w:p w14:paraId="77334286" w14:textId="77777777" w:rsidR="00943696" w:rsidRDefault="00943696">
      <w:pPr>
        <w:pStyle w:val="BodyText"/>
        <w:rPr>
          <w:rFonts w:ascii="VIC Light Italic"/>
          <w:i/>
          <w:sz w:val="20"/>
        </w:rPr>
      </w:pPr>
    </w:p>
    <w:p w14:paraId="77334287" w14:textId="77777777" w:rsidR="00943696" w:rsidRDefault="00943696">
      <w:pPr>
        <w:pStyle w:val="BodyText"/>
        <w:rPr>
          <w:rFonts w:ascii="VIC Light Italic"/>
          <w:i/>
          <w:sz w:val="20"/>
        </w:rPr>
      </w:pPr>
    </w:p>
    <w:p w14:paraId="77334288" w14:textId="77777777" w:rsidR="00943696" w:rsidRDefault="00943696">
      <w:pPr>
        <w:pStyle w:val="BodyText"/>
        <w:rPr>
          <w:rFonts w:ascii="VIC Light Italic"/>
          <w:i/>
          <w:sz w:val="20"/>
        </w:rPr>
      </w:pPr>
    </w:p>
    <w:p w14:paraId="77334289" w14:textId="77777777" w:rsidR="00943696" w:rsidRDefault="00943696">
      <w:pPr>
        <w:pStyle w:val="BodyText"/>
        <w:rPr>
          <w:rFonts w:ascii="VIC Light Italic"/>
          <w:i/>
          <w:sz w:val="20"/>
        </w:rPr>
      </w:pPr>
    </w:p>
    <w:p w14:paraId="7733428A" w14:textId="77777777" w:rsidR="00943696" w:rsidRDefault="00000000">
      <w:pPr>
        <w:pStyle w:val="BodyText"/>
        <w:spacing w:before="9"/>
        <w:rPr>
          <w:rFonts w:ascii="VIC Light Italic"/>
          <w:i/>
          <w:sz w:val="29"/>
        </w:rPr>
      </w:pPr>
      <w:r>
        <w:pict w14:anchorId="77334F23">
          <v:group id="_x0000_s4166" style="position:absolute;margin-left:56.7pt;margin-top:22pt;width:481.9pt;height:.75pt;z-index:251661824;mso-wrap-distance-left:0;mso-wrap-distance-right:0;mso-position-horizontal-relative:page" coordorigin="1134,440" coordsize="9638,15">
            <v:line id="_x0000_s4168" style="position:absolute" from="1134,448" to="1819,448" strokecolor="#0077be"/>
            <v:line id="_x0000_s4167" style="position:absolute" from="1819,448" to="10772,448" strokecolor="#0077be"/>
            <w10:wrap type="topAndBottom" anchorx="page"/>
          </v:group>
        </w:pict>
      </w:r>
    </w:p>
    <w:p w14:paraId="7733428B" w14:textId="77777777" w:rsidR="00943696" w:rsidRDefault="001D7629">
      <w:pPr>
        <w:pStyle w:val="BodyText"/>
        <w:rPr>
          <w:rFonts w:ascii="VIC Light Italic"/>
          <w:i/>
          <w:sz w:val="20"/>
        </w:rPr>
      </w:pPr>
      <w:r>
        <w:br w:type="column"/>
      </w:r>
    </w:p>
    <w:p w14:paraId="7733428C" w14:textId="77777777" w:rsidR="00943696" w:rsidRDefault="00943696">
      <w:pPr>
        <w:pStyle w:val="BodyText"/>
        <w:rPr>
          <w:rFonts w:ascii="VIC Light Italic"/>
          <w:i/>
          <w:sz w:val="20"/>
        </w:rPr>
      </w:pPr>
    </w:p>
    <w:p w14:paraId="7733428D" w14:textId="77777777" w:rsidR="00943696" w:rsidRDefault="00943696">
      <w:pPr>
        <w:pStyle w:val="BodyText"/>
        <w:rPr>
          <w:rFonts w:ascii="VIC Light Italic"/>
          <w:i/>
          <w:sz w:val="20"/>
        </w:rPr>
      </w:pPr>
    </w:p>
    <w:p w14:paraId="7733428E" w14:textId="77777777" w:rsidR="00943696" w:rsidRDefault="00943696">
      <w:pPr>
        <w:pStyle w:val="BodyText"/>
        <w:rPr>
          <w:rFonts w:ascii="VIC Light Italic"/>
          <w:i/>
          <w:sz w:val="20"/>
        </w:rPr>
      </w:pPr>
    </w:p>
    <w:p w14:paraId="7733428F" w14:textId="77777777" w:rsidR="00943696" w:rsidRDefault="00943696">
      <w:pPr>
        <w:pStyle w:val="BodyText"/>
        <w:rPr>
          <w:rFonts w:ascii="VIC Light Italic"/>
          <w:i/>
          <w:sz w:val="20"/>
        </w:rPr>
      </w:pPr>
    </w:p>
    <w:p w14:paraId="77334290" w14:textId="77777777" w:rsidR="00943696" w:rsidRDefault="00943696">
      <w:pPr>
        <w:pStyle w:val="BodyText"/>
        <w:rPr>
          <w:rFonts w:ascii="VIC Light Italic"/>
          <w:i/>
          <w:sz w:val="20"/>
        </w:rPr>
      </w:pPr>
    </w:p>
    <w:p w14:paraId="77334291" w14:textId="77777777" w:rsidR="00943696" w:rsidRDefault="00943696">
      <w:pPr>
        <w:pStyle w:val="BodyText"/>
        <w:rPr>
          <w:rFonts w:ascii="VIC Light Italic"/>
          <w:i/>
          <w:sz w:val="20"/>
        </w:rPr>
      </w:pPr>
    </w:p>
    <w:p w14:paraId="77334292" w14:textId="77777777" w:rsidR="00943696" w:rsidRDefault="00943696">
      <w:pPr>
        <w:pStyle w:val="BodyText"/>
        <w:spacing w:before="1"/>
        <w:rPr>
          <w:rFonts w:ascii="VIC Light Italic"/>
          <w:i/>
          <w:sz w:val="20"/>
        </w:rPr>
      </w:pPr>
    </w:p>
    <w:p w14:paraId="77334293" w14:textId="77777777" w:rsidR="00943696" w:rsidRDefault="001D7629">
      <w:pPr>
        <w:pStyle w:val="Heading6"/>
        <w:ind w:left="1025"/>
      </w:pPr>
      <w:r>
        <w:rPr>
          <w:color w:val="0077BE"/>
        </w:rPr>
        <w:t>Nightingale 1, Brunswick</w:t>
      </w:r>
    </w:p>
    <w:p w14:paraId="77334294" w14:textId="77777777" w:rsidR="00943696" w:rsidRDefault="001D7629">
      <w:pPr>
        <w:pStyle w:val="BodyText"/>
        <w:spacing w:before="164" w:line="218" w:lineRule="auto"/>
        <w:ind w:left="1025"/>
      </w:pPr>
      <w:r>
        <w:rPr>
          <w:color w:val="414042"/>
        </w:rPr>
        <w:t>The recycled brick base building has integrated signage, and the industrial steel windows and pedestrian awning provide depth and articulation and fit the urban character of the area.</w:t>
      </w:r>
    </w:p>
    <w:p w14:paraId="77334295" w14:textId="77777777" w:rsidR="00943696" w:rsidRDefault="001D7629">
      <w:pPr>
        <w:spacing w:before="164" w:line="218" w:lineRule="auto"/>
        <w:ind w:left="1025"/>
        <w:rPr>
          <w:rFonts w:ascii="VIC Light Italic"/>
          <w:i/>
          <w:sz w:val="18"/>
        </w:rPr>
      </w:pPr>
      <w:r>
        <w:rPr>
          <w:rFonts w:ascii="VIC Light Italic"/>
          <w:i/>
          <w:color w:val="414042"/>
          <w:sz w:val="18"/>
        </w:rPr>
        <w:t>Architect: Breathe Architecture. Photo: Tom Ross.</w:t>
      </w:r>
    </w:p>
    <w:p w14:paraId="77334296" w14:textId="77777777" w:rsidR="00943696" w:rsidRDefault="001D7629">
      <w:pPr>
        <w:pStyle w:val="BodyText"/>
        <w:rPr>
          <w:rFonts w:ascii="VIC Light Italic"/>
          <w:i/>
          <w:sz w:val="20"/>
        </w:rPr>
      </w:pPr>
      <w:r>
        <w:br w:type="column"/>
      </w:r>
    </w:p>
    <w:p w14:paraId="77334297" w14:textId="77777777" w:rsidR="00943696" w:rsidRDefault="00943696">
      <w:pPr>
        <w:pStyle w:val="BodyText"/>
        <w:rPr>
          <w:rFonts w:ascii="VIC Light Italic"/>
          <w:i/>
          <w:sz w:val="20"/>
        </w:rPr>
      </w:pPr>
    </w:p>
    <w:p w14:paraId="77334298" w14:textId="77777777" w:rsidR="00943696" w:rsidRDefault="00943696">
      <w:pPr>
        <w:pStyle w:val="BodyText"/>
        <w:rPr>
          <w:rFonts w:ascii="VIC Light Italic"/>
          <w:i/>
          <w:sz w:val="20"/>
        </w:rPr>
      </w:pPr>
    </w:p>
    <w:p w14:paraId="77334299" w14:textId="77777777" w:rsidR="00943696" w:rsidRDefault="00943696">
      <w:pPr>
        <w:pStyle w:val="BodyText"/>
        <w:rPr>
          <w:rFonts w:ascii="VIC Light Italic"/>
          <w:i/>
          <w:sz w:val="20"/>
        </w:rPr>
      </w:pPr>
    </w:p>
    <w:p w14:paraId="7733429A" w14:textId="77777777" w:rsidR="00943696" w:rsidRDefault="00943696">
      <w:pPr>
        <w:pStyle w:val="BodyText"/>
        <w:rPr>
          <w:rFonts w:ascii="VIC Light Italic"/>
          <w:i/>
          <w:sz w:val="20"/>
        </w:rPr>
      </w:pPr>
    </w:p>
    <w:p w14:paraId="7733429B" w14:textId="77777777" w:rsidR="00943696" w:rsidRDefault="00943696">
      <w:pPr>
        <w:pStyle w:val="BodyText"/>
        <w:rPr>
          <w:rFonts w:ascii="VIC Light Italic"/>
          <w:i/>
          <w:sz w:val="20"/>
        </w:rPr>
      </w:pPr>
    </w:p>
    <w:p w14:paraId="7733429C" w14:textId="77777777" w:rsidR="00943696" w:rsidRDefault="00943696">
      <w:pPr>
        <w:pStyle w:val="BodyText"/>
        <w:rPr>
          <w:rFonts w:ascii="VIC Light Italic"/>
          <w:i/>
          <w:sz w:val="20"/>
        </w:rPr>
      </w:pPr>
    </w:p>
    <w:p w14:paraId="7733429D" w14:textId="77777777" w:rsidR="00943696" w:rsidRDefault="00943696">
      <w:pPr>
        <w:pStyle w:val="BodyText"/>
        <w:spacing w:before="1"/>
        <w:rPr>
          <w:rFonts w:ascii="VIC Light Italic"/>
          <w:i/>
          <w:sz w:val="20"/>
        </w:rPr>
      </w:pPr>
    </w:p>
    <w:p w14:paraId="7733429E" w14:textId="77777777" w:rsidR="00943696" w:rsidRDefault="001D7629">
      <w:pPr>
        <w:pStyle w:val="Heading6"/>
        <w:ind w:left="427"/>
      </w:pPr>
      <w:r>
        <w:rPr>
          <w:color w:val="0077BE"/>
        </w:rPr>
        <w:t>Walsh Street, South Yarra</w:t>
      </w:r>
    </w:p>
    <w:p w14:paraId="7733429F" w14:textId="77777777" w:rsidR="00943696" w:rsidRDefault="001D7629">
      <w:pPr>
        <w:pStyle w:val="BodyText"/>
        <w:spacing w:before="164" w:line="218" w:lineRule="auto"/>
        <w:ind w:left="427" w:right="977"/>
      </w:pPr>
      <w:r>
        <w:rPr>
          <w:color w:val="414042"/>
        </w:rPr>
        <w:t>Permeable screens to the building entry, the front fence and shutters to the upper levels provide detail, depth and filtered views.</w:t>
      </w:r>
    </w:p>
    <w:p w14:paraId="773342A0" w14:textId="77777777" w:rsidR="00943696" w:rsidRDefault="001D7629">
      <w:pPr>
        <w:spacing w:before="165" w:line="218" w:lineRule="auto"/>
        <w:ind w:left="427" w:right="977"/>
        <w:rPr>
          <w:rFonts w:ascii="VIC Light Italic"/>
          <w:i/>
          <w:sz w:val="18"/>
        </w:rPr>
      </w:pPr>
      <w:r>
        <w:rPr>
          <w:rFonts w:ascii="VIC Light Italic"/>
          <w:i/>
          <w:color w:val="414042"/>
          <w:sz w:val="18"/>
        </w:rPr>
        <w:t>Architect: MAArchitects and Carr Design Group with Neometro. Photo: Derek Swalwell.</w:t>
      </w:r>
    </w:p>
    <w:p w14:paraId="773342A1" w14:textId="77777777" w:rsidR="00943696" w:rsidRDefault="00943696">
      <w:pPr>
        <w:spacing w:line="218" w:lineRule="auto"/>
        <w:rPr>
          <w:rFonts w:ascii="VIC Light Italic"/>
          <w:sz w:val="18"/>
        </w:rPr>
        <w:sectPr w:rsidR="00943696">
          <w:type w:val="continuous"/>
          <w:pgSz w:w="23820" w:h="16840" w:orient="landscape"/>
          <w:pgMar w:top="320" w:right="960" w:bottom="280" w:left="1020" w:header="720" w:footer="720" w:gutter="0"/>
          <w:cols w:num="3" w:space="720" w:equalWidth="0">
            <w:col w:w="9792" w:space="2108"/>
            <w:col w:w="4698" w:space="40"/>
            <w:col w:w="5202"/>
          </w:cols>
        </w:sectPr>
      </w:pPr>
    </w:p>
    <w:p w14:paraId="773342A2" w14:textId="77777777" w:rsidR="00943696" w:rsidRDefault="00943696">
      <w:pPr>
        <w:pStyle w:val="BodyText"/>
        <w:rPr>
          <w:rFonts w:ascii="VIC Light Italic"/>
          <w:i/>
          <w:sz w:val="20"/>
        </w:rPr>
      </w:pPr>
    </w:p>
    <w:p w14:paraId="773342A3" w14:textId="77777777" w:rsidR="00943696" w:rsidRDefault="00943696">
      <w:pPr>
        <w:pStyle w:val="BodyText"/>
        <w:rPr>
          <w:rFonts w:ascii="VIC Light Italic"/>
          <w:i/>
          <w:sz w:val="20"/>
        </w:rPr>
      </w:pPr>
    </w:p>
    <w:p w14:paraId="773342A4" w14:textId="77777777" w:rsidR="00943696" w:rsidRDefault="00943696">
      <w:pPr>
        <w:pStyle w:val="BodyText"/>
        <w:spacing w:before="9"/>
        <w:rPr>
          <w:rFonts w:ascii="VIC Light Italic"/>
          <w:i/>
          <w:sz w:val="29"/>
        </w:rPr>
      </w:pPr>
    </w:p>
    <w:p w14:paraId="773342A5" w14:textId="496607F7" w:rsidR="00943696" w:rsidRDefault="00000000">
      <w:pPr>
        <w:pStyle w:val="BodyText"/>
        <w:spacing w:line="20" w:lineRule="exact"/>
        <w:ind w:left="12011"/>
        <w:rPr>
          <w:rFonts w:ascii="VIC Light Italic"/>
          <w:sz w:val="2"/>
        </w:rPr>
      </w:pPr>
      <w:r>
        <w:rPr>
          <w:rFonts w:ascii="VIC Light Italic"/>
          <w:sz w:val="2"/>
        </w:rPr>
      </w:r>
      <w:r w:rsidR="001367CF">
        <w:rPr>
          <w:rFonts w:ascii="VIC Light Italic"/>
          <w:sz w:val="2"/>
        </w:rPr>
        <w:pict w14:anchorId="77334F25">
          <v:group id="_x0000_s4163" style="width:481.9pt;height:.75pt;mso-position-horizontal-relative:char;mso-position-vertical-relative:line" coordsize="9638,15">
            <v:line id="_x0000_s4165" style="position:absolute" from="0,8" to="685,8" strokecolor="#0077be"/>
            <v:line id="_x0000_s4164" style="position:absolute" from="685,8" to="9638,8" strokecolor="#0077be"/>
            <w10:anchorlock/>
          </v:group>
        </w:pict>
      </w:r>
    </w:p>
    <w:p w14:paraId="773342A6" w14:textId="77777777" w:rsidR="00943696" w:rsidRDefault="00943696">
      <w:pPr>
        <w:pStyle w:val="BodyText"/>
        <w:spacing w:before="7"/>
        <w:rPr>
          <w:rFonts w:ascii="VIC Light Italic"/>
          <w:i/>
          <w:sz w:val="8"/>
        </w:rPr>
      </w:pPr>
    </w:p>
    <w:p w14:paraId="773342A7" w14:textId="77777777" w:rsidR="00943696" w:rsidRDefault="00943696">
      <w:pPr>
        <w:rPr>
          <w:rFonts w:ascii="VIC Light Italic"/>
          <w:sz w:val="8"/>
        </w:rPr>
        <w:sectPr w:rsidR="00943696">
          <w:footerReference w:type="default" r:id="rId150"/>
          <w:pgSz w:w="23820" w:h="16840" w:orient="landscape"/>
          <w:pgMar w:top="740" w:right="960" w:bottom="600" w:left="1020" w:header="559" w:footer="414" w:gutter="0"/>
          <w:cols w:space="720"/>
        </w:sectPr>
      </w:pPr>
    </w:p>
    <w:p w14:paraId="773342A8" w14:textId="77777777" w:rsidR="00943696" w:rsidRDefault="001D7629">
      <w:pPr>
        <w:pStyle w:val="Heading6"/>
        <w:spacing w:before="92"/>
      </w:pPr>
      <w:r>
        <w:rPr>
          <w:noProof/>
        </w:rPr>
        <w:drawing>
          <wp:anchor distT="0" distB="0" distL="0" distR="0" simplePos="0" relativeHeight="251520512" behindDoc="0" locked="0" layoutInCell="1" allowOverlap="1" wp14:anchorId="77334F26" wp14:editId="007069C4">
            <wp:simplePos x="0" y="0"/>
            <wp:positionH relativeFrom="page">
              <wp:posOffset>1298994</wp:posOffset>
            </wp:positionH>
            <wp:positionV relativeFrom="paragraph">
              <wp:posOffset>58417</wp:posOffset>
            </wp:positionV>
            <wp:extent cx="2948406" cy="2293200"/>
            <wp:effectExtent l="0" t="0" r="0" b="0"/>
            <wp:wrapNone/>
            <wp:docPr id="129" name="image114.png" descr="Image shows the entrance to the apartment building with a sculpture and signage. Apartments have greenery in raised planters to maintain priv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114.png" descr="Image shows the entrance to the apartment building with a sculpture and signage. Apartments have greenery in raised planters to maintain privacy."/>
                    <pic:cNvPicPr/>
                  </pic:nvPicPr>
                  <pic:blipFill>
                    <a:blip r:embed="rId151" cstate="print"/>
                    <a:stretch>
                      <a:fillRect/>
                    </a:stretch>
                  </pic:blipFill>
                  <pic:spPr>
                    <a:xfrm>
                      <a:off x="0" y="0"/>
                      <a:ext cx="2948406" cy="2293200"/>
                    </a:xfrm>
                    <a:prstGeom prst="rect">
                      <a:avLst/>
                    </a:prstGeom>
                  </pic:spPr>
                </pic:pic>
              </a:graphicData>
            </a:graphic>
          </wp:anchor>
        </w:drawing>
      </w:r>
      <w:r>
        <w:rPr>
          <w:color w:val="0077BE"/>
        </w:rPr>
        <w:t>Elwood House, Elwood</w:t>
      </w:r>
    </w:p>
    <w:p w14:paraId="773342A9" w14:textId="77777777" w:rsidR="00943696" w:rsidRDefault="001D7629">
      <w:pPr>
        <w:pStyle w:val="BodyText"/>
        <w:spacing w:before="163" w:line="218" w:lineRule="auto"/>
        <w:ind w:left="6444" w:right="230"/>
        <w:jc w:val="both"/>
      </w:pPr>
      <w:r>
        <w:rPr>
          <w:color w:val="414042"/>
        </w:rPr>
        <w:t>The building’s entrance is signalled by textured, off-form concrete that contrasts with the external walls, a sculpture and integrated signage.</w:t>
      </w:r>
    </w:p>
    <w:p w14:paraId="773342AA" w14:textId="77777777" w:rsidR="00943696" w:rsidRDefault="001D7629">
      <w:pPr>
        <w:spacing w:before="166" w:line="218" w:lineRule="auto"/>
        <w:ind w:left="6444" w:right="37" w:firstLine="46"/>
        <w:rPr>
          <w:rFonts w:ascii="VIC Light Italic"/>
          <w:i/>
          <w:sz w:val="18"/>
        </w:rPr>
      </w:pPr>
      <w:r>
        <w:rPr>
          <w:rFonts w:ascii="VIC Light Italic"/>
          <w:i/>
          <w:color w:val="414042"/>
          <w:sz w:val="18"/>
        </w:rPr>
        <w:t xml:space="preserve">Architect: Woods Bagot. Landscape: </w:t>
      </w:r>
      <w:r>
        <w:rPr>
          <w:rFonts w:ascii="VIC Light Italic"/>
          <w:i/>
          <w:color w:val="414042"/>
          <w:spacing w:val="-5"/>
          <w:sz w:val="18"/>
        </w:rPr>
        <w:t xml:space="preserve">Tract </w:t>
      </w:r>
      <w:r>
        <w:rPr>
          <w:rFonts w:ascii="VIC Light Italic"/>
          <w:i/>
          <w:color w:val="414042"/>
          <w:sz w:val="18"/>
        </w:rPr>
        <w:t xml:space="preserve">Consultants. Photo: </w:t>
      </w:r>
      <w:r>
        <w:rPr>
          <w:rFonts w:ascii="VIC Light Italic"/>
          <w:i/>
          <w:color w:val="414042"/>
          <w:spacing w:val="-5"/>
          <w:sz w:val="18"/>
        </w:rPr>
        <w:t xml:space="preserve">Trevor </w:t>
      </w:r>
      <w:r>
        <w:rPr>
          <w:rFonts w:ascii="VIC Light Italic"/>
          <w:i/>
          <w:color w:val="414042"/>
          <w:sz w:val="18"/>
        </w:rPr>
        <w:t>Mein.</w:t>
      </w:r>
    </w:p>
    <w:p w14:paraId="773342AB" w14:textId="77777777" w:rsidR="00943696" w:rsidRDefault="00943696">
      <w:pPr>
        <w:pStyle w:val="BodyText"/>
        <w:rPr>
          <w:rFonts w:ascii="VIC Light Italic"/>
          <w:i/>
          <w:sz w:val="20"/>
        </w:rPr>
      </w:pPr>
    </w:p>
    <w:p w14:paraId="773342AC" w14:textId="77777777" w:rsidR="00943696" w:rsidRDefault="00943696">
      <w:pPr>
        <w:pStyle w:val="BodyText"/>
        <w:rPr>
          <w:rFonts w:ascii="VIC Light Italic"/>
          <w:i/>
          <w:sz w:val="20"/>
        </w:rPr>
      </w:pPr>
    </w:p>
    <w:p w14:paraId="773342AD" w14:textId="77777777" w:rsidR="00943696" w:rsidRDefault="00943696">
      <w:pPr>
        <w:pStyle w:val="BodyText"/>
        <w:rPr>
          <w:rFonts w:ascii="VIC Light Italic"/>
          <w:i/>
          <w:sz w:val="20"/>
        </w:rPr>
      </w:pPr>
    </w:p>
    <w:p w14:paraId="773342AE" w14:textId="77777777" w:rsidR="00943696" w:rsidRDefault="00943696">
      <w:pPr>
        <w:pStyle w:val="BodyText"/>
        <w:rPr>
          <w:rFonts w:ascii="VIC Light Italic"/>
          <w:i/>
          <w:sz w:val="20"/>
        </w:rPr>
      </w:pPr>
    </w:p>
    <w:p w14:paraId="773342AF" w14:textId="77777777" w:rsidR="00943696" w:rsidRDefault="00943696">
      <w:pPr>
        <w:pStyle w:val="BodyText"/>
        <w:rPr>
          <w:rFonts w:ascii="VIC Light Italic"/>
          <w:i/>
          <w:sz w:val="20"/>
        </w:rPr>
      </w:pPr>
    </w:p>
    <w:p w14:paraId="773342B0" w14:textId="77777777" w:rsidR="00943696" w:rsidRDefault="00943696">
      <w:pPr>
        <w:pStyle w:val="BodyText"/>
        <w:rPr>
          <w:rFonts w:ascii="VIC Light Italic"/>
          <w:i/>
          <w:sz w:val="20"/>
        </w:rPr>
      </w:pPr>
    </w:p>
    <w:p w14:paraId="773342B1" w14:textId="77777777" w:rsidR="00943696" w:rsidRDefault="00943696">
      <w:pPr>
        <w:pStyle w:val="BodyText"/>
        <w:rPr>
          <w:rFonts w:ascii="VIC Light Italic"/>
          <w:i/>
          <w:sz w:val="20"/>
        </w:rPr>
      </w:pPr>
    </w:p>
    <w:p w14:paraId="773342B2" w14:textId="77777777" w:rsidR="00943696" w:rsidRDefault="00000000">
      <w:pPr>
        <w:pStyle w:val="BodyText"/>
        <w:spacing w:before="13"/>
        <w:rPr>
          <w:rFonts w:ascii="VIC Light Italic"/>
          <w:i/>
          <w:sz w:val="17"/>
        </w:rPr>
      </w:pPr>
      <w:r>
        <w:pict w14:anchorId="77334F28">
          <v:group id="_x0000_s4160" style="position:absolute;margin-left:56.7pt;margin-top:14.1pt;width:481.9pt;height:.75pt;z-index:251662848;mso-wrap-distance-left:0;mso-wrap-distance-right:0;mso-position-horizontal-relative:page" coordorigin="1134,282" coordsize="9638,15">
            <v:line id="_x0000_s4162" style="position:absolute" from="1134,290" to="1819,290" strokecolor="#0077be"/>
            <v:line id="_x0000_s4161" style="position:absolute" from="1819,290" to="10772,290" strokecolor="#0077be"/>
            <w10:wrap type="topAndBottom" anchorx="page"/>
          </v:group>
        </w:pict>
      </w:r>
    </w:p>
    <w:p w14:paraId="773342B3" w14:textId="77777777" w:rsidR="00943696" w:rsidRDefault="001D7629">
      <w:pPr>
        <w:pStyle w:val="ListParagraph"/>
        <w:numPr>
          <w:ilvl w:val="0"/>
          <w:numId w:val="67"/>
        </w:numPr>
        <w:tabs>
          <w:tab w:val="left" w:pos="1710"/>
          <w:tab w:val="left" w:pos="1711"/>
        </w:tabs>
        <w:spacing w:before="105"/>
        <w:ind w:left="1710" w:hanging="685"/>
        <w:rPr>
          <w:rFonts w:ascii="Lucida Sans"/>
          <w:sz w:val="18"/>
        </w:rPr>
      </w:pPr>
      <w:r>
        <w:rPr>
          <w:rFonts w:ascii="Lucida Sans"/>
          <w:color w:val="414042"/>
          <w:spacing w:val="2"/>
          <w:w w:val="97"/>
          <w:sz w:val="18"/>
        </w:rPr>
        <w:br w:type="column"/>
      </w:r>
      <w:r>
        <w:rPr>
          <w:rFonts w:ascii="Lucida Sans"/>
          <w:color w:val="414042"/>
          <w:w w:val="105"/>
          <w:sz w:val="18"/>
        </w:rPr>
        <w:t>Design</w:t>
      </w:r>
      <w:r>
        <w:rPr>
          <w:rFonts w:ascii="Lucida Sans"/>
          <w:color w:val="414042"/>
          <w:spacing w:val="-22"/>
          <w:w w:val="105"/>
          <w:sz w:val="18"/>
        </w:rPr>
        <w:t xml:space="preserve"> </w:t>
      </w:r>
      <w:r>
        <w:rPr>
          <w:rFonts w:ascii="Lucida Sans"/>
          <w:color w:val="414042"/>
          <w:w w:val="105"/>
          <w:sz w:val="18"/>
        </w:rPr>
        <w:t>external</w:t>
      </w:r>
      <w:r>
        <w:rPr>
          <w:rFonts w:ascii="Lucida Sans"/>
          <w:color w:val="414042"/>
          <w:spacing w:val="-21"/>
          <w:w w:val="105"/>
          <w:sz w:val="18"/>
        </w:rPr>
        <w:t xml:space="preserve"> </w:t>
      </w:r>
      <w:r>
        <w:rPr>
          <w:rFonts w:ascii="Lucida Sans"/>
          <w:color w:val="414042"/>
          <w:w w:val="105"/>
          <w:sz w:val="18"/>
        </w:rPr>
        <w:t>walls,</w:t>
      </w:r>
      <w:r>
        <w:rPr>
          <w:rFonts w:ascii="Lucida Sans"/>
          <w:color w:val="414042"/>
          <w:spacing w:val="-22"/>
          <w:w w:val="105"/>
          <w:sz w:val="18"/>
        </w:rPr>
        <w:t xml:space="preserve"> </w:t>
      </w:r>
      <w:r>
        <w:rPr>
          <w:rFonts w:ascii="Lucida Sans"/>
          <w:color w:val="414042"/>
          <w:w w:val="105"/>
          <w:sz w:val="18"/>
        </w:rPr>
        <w:t>materials</w:t>
      </w:r>
      <w:r>
        <w:rPr>
          <w:rFonts w:ascii="Lucida Sans"/>
          <w:color w:val="414042"/>
          <w:spacing w:val="-21"/>
          <w:w w:val="105"/>
          <w:sz w:val="18"/>
        </w:rPr>
        <w:t xml:space="preserve"> </w:t>
      </w:r>
      <w:r>
        <w:rPr>
          <w:rFonts w:ascii="Lucida Sans"/>
          <w:color w:val="414042"/>
          <w:w w:val="105"/>
          <w:sz w:val="18"/>
        </w:rPr>
        <w:t>and</w:t>
      </w:r>
      <w:r>
        <w:rPr>
          <w:rFonts w:ascii="Lucida Sans"/>
          <w:color w:val="414042"/>
          <w:spacing w:val="-22"/>
          <w:w w:val="105"/>
          <w:sz w:val="18"/>
        </w:rPr>
        <w:t xml:space="preserve"> </w:t>
      </w:r>
      <w:r>
        <w:rPr>
          <w:rFonts w:ascii="Lucida Sans"/>
          <w:color w:val="414042"/>
          <w:w w:val="105"/>
          <w:sz w:val="18"/>
        </w:rPr>
        <w:t>details</w:t>
      </w:r>
      <w:r>
        <w:rPr>
          <w:rFonts w:ascii="Lucida Sans"/>
          <w:color w:val="414042"/>
          <w:spacing w:val="-21"/>
          <w:w w:val="105"/>
          <w:sz w:val="18"/>
        </w:rPr>
        <w:t xml:space="preserve"> </w:t>
      </w:r>
      <w:r>
        <w:rPr>
          <w:rFonts w:ascii="Lucida Sans"/>
          <w:color w:val="414042"/>
          <w:w w:val="105"/>
          <w:sz w:val="18"/>
        </w:rPr>
        <w:t>for</w:t>
      </w:r>
      <w:r>
        <w:rPr>
          <w:rFonts w:ascii="Lucida Sans"/>
          <w:color w:val="414042"/>
          <w:spacing w:val="-21"/>
          <w:w w:val="105"/>
          <w:sz w:val="18"/>
        </w:rPr>
        <w:t xml:space="preserve"> </w:t>
      </w:r>
      <w:r>
        <w:rPr>
          <w:rFonts w:ascii="Lucida Sans"/>
          <w:color w:val="414042"/>
          <w:w w:val="105"/>
          <w:sz w:val="18"/>
        </w:rPr>
        <w:t>the</w:t>
      </w:r>
      <w:r>
        <w:rPr>
          <w:rFonts w:ascii="Lucida Sans"/>
          <w:color w:val="414042"/>
          <w:spacing w:val="-22"/>
          <w:w w:val="105"/>
          <w:sz w:val="18"/>
        </w:rPr>
        <w:t xml:space="preserve"> </w:t>
      </w:r>
      <w:r>
        <w:rPr>
          <w:rFonts w:ascii="Lucida Sans"/>
          <w:color w:val="414042"/>
          <w:w w:val="105"/>
          <w:sz w:val="18"/>
        </w:rPr>
        <w:t>future</w:t>
      </w:r>
      <w:r>
        <w:rPr>
          <w:rFonts w:ascii="Lucida Sans"/>
          <w:color w:val="414042"/>
          <w:spacing w:val="-21"/>
          <w:w w:val="105"/>
          <w:sz w:val="18"/>
        </w:rPr>
        <w:t xml:space="preserve"> </w:t>
      </w:r>
      <w:r>
        <w:rPr>
          <w:rFonts w:ascii="Lucida Sans"/>
          <w:color w:val="414042"/>
          <w:w w:val="105"/>
          <w:sz w:val="18"/>
        </w:rPr>
        <w:t>practical</w:t>
      </w:r>
      <w:r>
        <w:rPr>
          <w:rFonts w:ascii="Lucida Sans"/>
          <w:color w:val="414042"/>
          <w:spacing w:val="-22"/>
          <w:w w:val="105"/>
          <w:sz w:val="18"/>
        </w:rPr>
        <w:t xml:space="preserve"> </w:t>
      </w:r>
      <w:r>
        <w:rPr>
          <w:rFonts w:ascii="Lucida Sans"/>
          <w:color w:val="414042"/>
          <w:w w:val="105"/>
          <w:sz w:val="18"/>
        </w:rPr>
        <w:t>maintenance</w:t>
      </w:r>
      <w:r>
        <w:rPr>
          <w:rFonts w:ascii="Lucida Sans"/>
          <w:color w:val="414042"/>
          <w:spacing w:val="-21"/>
          <w:w w:val="105"/>
          <w:sz w:val="18"/>
        </w:rPr>
        <w:t xml:space="preserve"> </w:t>
      </w:r>
      <w:r>
        <w:rPr>
          <w:rFonts w:ascii="Lucida Sans"/>
          <w:color w:val="414042"/>
          <w:w w:val="105"/>
          <w:sz w:val="18"/>
        </w:rPr>
        <w:t>of</w:t>
      </w:r>
      <w:r>
        <w:rPr>
          <w:rFonts w:ascii="Lucida Sans"/>
          <w:color w:val="414042"/>
          <w:spacing w:val="-22"/>
          <w:w w:val="105"/>
          <w:sz w:val="18"/>
        </w:rPr>
        <w:t xml:space="preserve"> </w:t>
      </w:r>
      <w:r>
        <w:rPr>
          <w:rFonts w:ascii="Lucida Sans"/>
          <w:color w:val="414042"/>
          <w:w w:val="105"/>
          <w:sz w:val="18"/>
        </w:rPr>
        <w:t>a</w:t>
      </w:r>
      <w:r>
        <w:rPr>
          <w:rFonts w:ascii="Lucida Sans"/>
          <w:color w:val="414042"/>
          <w:spacing w:val="-21"/>
          <w:w w:val="105"/>
          <w:sz w:val="18"/>
        </w:rPr>
        <w:t xml:space="preserve"> </w:t>
      </w:r>
      <w:r>
        <w:rPr>
          <w:rFonts w:ascii="Lucida Sans"/>
          <w:color w:val="414042"/>
          <w:w w:val="105"/>
          <w:sz w:val="18"/>
        </w:rPr>
        <w:t>building.</w:t>
      </w:r>
    </w:p>
    <w:p w14:paraId="773342B4" w14:textId="77777777" w:rsidR="00943696" w:rsidRDefault="00943696">
      <w:pPr>
        <w:pStyle w:val="BodyText"/>
        <w:spacing w:before="4"/>
        <w:rPr>
          <w:rFonts w:ascii="Lucida Sans"/>
          <w:sz w:val="16"/>
        </w:rPr>
      </w:pPr>
    </w:p>
    <w:p w14:paraId="773342B5" w14:textId="77777777" w:rsidR="00943696" w:rsidRDefault="001D7629">
      <w:pPr>
        <w:pStyle w:val="BodyText"/>
        <w:ind w:left="1710"/>
      </w:pPr>
      <w:r>
        <w:rPr>
          <w:color w:val="414042"/>
        </w:rPr>
        <w:t>→ GUIDANCE: Vertical external wall designs:</w:t>
      </w:r>
    </w:p>
    <w:p w14:paraId="773342B6" w14:textId="77777777" w:rsidR="00943696" w:rsidRDefault="001D7629">
      <w:pPr>
        <w:pStyle w:val="ListParagraph"/>
        <w:numPr>
          <w:ilvl w:val="1"/>
          <w:numId w:val="67"/>
        </w:numPr>
        <w:tabs>
          <w:tab w:val="left" w:pos="2165"/>
        </w:tabs>
        <w:spacing w:before="110"/>
        <w:ind w:left="2164"/>
        <w:rPr>
          <w:sz w:val="18"/>
        </w:rPr>
      </w:pPr>
      <w:r>
        <w:rPr>
          <w:color w:val="414042"/>
          <w:sz w:val="18"/>
        </w:rPr>
        <w:t>Facilitate access for maintenance to external walls, windows and</w:t>
      </w:r>
      <w:r>
        <w:rPr>
          <w:color w:val="414042"/>
          <w:spacing w:val="-1"/>
          <w:sz w:val="18"/>
        </w:rPr>
        <w:t xml:space="preserve"> </w:t>
      </w:r>
      <w:r>
        <w:rPr>
          <w:color w:val="414042"/>
          <w:sz w:val="18"/>
        </w:rPr>
        <w:t>roofs</w:t>
      </w:r>
    </w:p>
    <w:p w14:paraId="773342B7" w14:textId="77777777" w:rsidR="00943696" w:rsidRDefault="001D7629">
      <w:pPr>
        <w:pStyle w:val="ListParagraph"/>
        <w:numPr>
          <w:ilvl w:val="1"/>
          <w:numId w:val="67"/>
        </w:numPr>
        <w:tabs>
          <w:tab w:val="left" w:pos="2165"/>
        </w:tabs>
        <w:ind w:left="2164"/>
        <w:rPr>
          <w:sz w:val="18"/>
        </w:rPr>
      </w:pPr>
      <w:r>
        <w:rPr>
          <w:color w:val="414042"/>
          <w:sz w:val="18"/>
        </w:rPr>
        <w:t>Enable the use of load-bearing durable external materials</w:t>
      </w:r>
    </w:p>
    <w:p w14:paraId="773342B8" w14:textId="77777777" w:rsidR="00943696" w:rsidRDefault="001D7629">
      <w:pPr>
        <w:pStyle w:val="ListParagraph"/>
        <w:numPr>
          <w:ilvl w:val="1"/>
          <w:numId w:val="67"/>
        </w:numPr>
        <w:tabs>
          <w:tab w:val="left" w:pos="2165"/>
        </w:tabs>
        <w:spacing w:before="110"/>
        <w:ind w:left="2164"/>
        <w:rPr>
          <w:sz w:val="18"/>
        </w:rPr>
      </w:pPr>
      <w:r>
        <w:rPr>
          <w:color w:val="414042"/>
          <w:sz w:val="18"/>
        </w:rPr>
        <w:t>Minimise exposed junctions of building materials that may result in water</w:t>
      </w:r>
      <w:r>
        <w:rPr>
          <w:color w:val="414042"/>
          <w:spacing w:val="-3"/>
          <w:sz w:val="18"/>
        </w:rPr>
        <w:t xml:space="preserve"> </w:t>
      </w:r>
      <w:r>
        <w:rPr>
          <w:color w:val="414042"/>
          <w:sz w:val="18"/>
        </w:rPr>
        <w:t>penetration.</w:t>
      </w:r>
    </w:p>
    <w:p w14:paraId="773342B9" w14:textId="77777777" w:rsidR="00943696" w:rsidRDefault="001D7629">
      <w:pPr>
        <w:pStyle w:val="BodyText"/>
        <w:spacing w:before="112" w:line="237" w:lineRule="auto"/>
        <w:ind w:left="1937" w:right="588" w:hanging="227"/>
      </w:pPr>
      <w:r>
        <w:rPr>
          <w:color w:val="414042"/>
        </w:rPr>
        <w:t>→ GUIDANCE: Select materials that are low maintenance and resist staining when detailed correctly. These materials include brick, glass, steel and concrete.</w:t>
      </w:r>
    </w:p>
    <w:p w14:paraId="773342BA" w14:textId="77777777" w:rsidR="00943696" w:rsidRDefault="001D7629">
      <w:pPr>
        <w:pStyle w:val="BodyText"/>
        <w:spacing w:before="112" w:line="237" w:lineRule="auto"/>
        <w:ind w:left="1937" w:right="588" w:hanging="227"/>
      </w:pPr>
      <w:r>
        <w:rPr>
          <w:color w:val="414042"/>
        </w:rPr>
        <w:t>→ GUIDANCE: Early in the design process, think about how the building will be maintained and how access for maintenance will be provided.</w:t>
      </w:r>
    </w:p>
    <w:p w14:paraId="773342BB" w14:textId="77777777" w:rsidR="00943696" w:rsidRDefault="00943696">
      <w:pPr>
        <w:pStyle w:val="BodyText"/>
        <w:spacing w:before="11"/>
      </w:pPr>
    </w:p>
    <w:p w14:paraId="773342BC" w14:textId="77777777" w:rsidR="00943696" w:rsidRDefault="001D7629">
      <w:pPr>
        <w:pStyle w:val="Heading6"/>
        <w:ind w:left="7129"/>
      </w:pPr>
      <w:r>
        <w:rPr>
          <w:noProof/>
        </w:rPr>
        <w:drawing>
          <wp:anchor distT="0" distB="0" distL="0" distR="0" simplePos="0" relativeHeight="251521536" behindDoc="0" locked="0" layoutInCell="1" allowOverlap="1" wp14:anchorId="77334F29" wp14:editId="73962E89">
            <wp:simplePos x="0" y="0"/>
            <wp:positionH relativeFrom="page">
              <wp:posOffset>8858999</wp:posOffset>
            </wp:positionH>
            <wp:positionV relativeFrom="paragraph">
              <wp:posOffset>48614</wp:posOffset>
            </wp:positionV>
            <wp:extent cx="2948393" cy="2293205"/>
            <wp:effectExtent l="0" t="0" r="0" b="0"/>
            <wp:wrapNone/>
            <wp:docPr id="131" name="image115.png" descr="Image shows glazed facade of an apartment building with an integrated fr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115.png" descr="Image shows glazed facade of an apartment building with an integrated frame."/>
                    <pic:cNvPicPr/>
                  </pic:nvPicPr>
                  <pic:blipFill>
                    <a:blip r:embed="rId152" cstate="print"/>
                    <a:stretch>
                      <a:fillRect/>
                    </a:stretch>
                  </pic:blipFill>
                  <pic:spPr>
                    <a:xfrm>
                      <a:off x="0" y="0"/>
                      <a:ext cx="2948393" cy="2293205"/>
                    </a:xfrm>
                    <a:prstGeom prst="rect">
                      <a:avLst/>
                    </a:prstGeom>
                  </pic:spPr>
                </pic:pic>
              </a:graphicData>
            </a:graphic>
          </wp:anchor>
        </w:drawing>
      </w:r>
      <w:r>
        <w:rPr>
          <w:color w:val="0077BE"/>
        </w:rPr>
        <w:t>35 Spring Street, Melbourne</w:t>
      </w:r>
    </w:p>
    <w:p w14:paraId="773342BD" w14:textId="77777777" w:rsidR="00943696" w:rsidRDefault="001D7629">
      <w:pPr>
        <w:pStyle w:val="BodyText"/>
        <w:spacing w:before="163" w:line="218" w:lineRule="auto"/>
        <w:ind w:left="7129" w:right="176"/>
      </w:pPr>
      <w:r>
        <w:rPr>
          <w:color w:val="414042"/>
        </w:rPr>
        <w:t>The building’s glazed façade and integrated frame give depth to the façade and enhance the expression of individual apartments and frames, shared outdoor spaces and apartment balconies and terraces.</w:t>
      </w:r>
    </w:p>
    <w:p w14:paraId="773342BE" w14:textId="77777777" w:rsidR="00943696" w:rsidRDefault="001D7629">
      <w:pPr>
        <w:pStyle w:val="BodyText"/>
        <w:spacing w:line="218" w:lineRule="auto"/>
        <w:ind w:left="7129" w:right="588"/>
      </w:pPr>
      <w:r>
        <w:rPr>
          <w:color w:val="414042"/>
        </w:rPr>
        <w:t>The vertical façade is also more durable.</w:t>
      </w:r>
    </w:p>
    <w:p w14:paraId="773342BF" w14:textId="77777777" w:rsidR="00943696" w:rsidRDefault="001D7629">
      <w:pPr>
        <w:spacing w:before="161" w:line="218" w:lineRule="auto"/>
        <w:ind w:left="7129" w:right="369"/>
        <w:rPr>
          <w:rFonts w:ascii="VIC Light Italic"/>
          <w:i/>
          <w:sz w:val="18"/>
        </w:rPr>
      </w:pPr>
      <w:r>
        <w:rPr>
          <w:rFonts w:ascii="VIC Light Italic"/>
          <w:i/>
          <w:color w:val="414042"/>
          <w:sz w:val="18"/>
        </w:rPr>
        <w:t>Architect: Bates Smart. Photo: Peter Clarke.</w:t>
      </w:r>
    </w:p>
    <w:p w14:paraId="773342C0" w14:textId="77777777" w:rsidR="00943696" w:rsidRDefault="00943696">
      <w:pPr>
        <w:pStyle w:val="BodyText"/>
        <w:rPr>
          <w:rFonts w:ascii="VIC Light Italic"/>
          <w:i/>
          <w:sz w:val="20"/>
        </w:rPr>
      </w:pPr>
    </w:p>
    <w:p w14:paraId="773342C1" w14:textId="77777777" w:rsidR="00943696" w:rsidRDefault="00943696">
      <w:pPr>
        <w:pStyle w:val="BodyText"/>
        <w:rPr>
          <w:rFonts w:ascii="VIC Light Italic"/>
          <w:i/>
          <w:sz w:val="20"/>
        </w:rPr>
      </w:pPr>
    </w:p>
    <w:p w14:paraId="773342C2" w14:textId="77777777" w:rsidR="00943696" w:rsidRDefault="00943696">
      <w:pPr>
        <w:pStyle w:val="BodyText"/>
        <w:rPr>
          <w:rFonts w:ascii="VIC Light Italic"/>
          <w:i/>
          <w:sz w:val="20"/>
        </w:rPr>
      </w:pPr>
    </w:p>
    <w:p w14:paraId="773342C3" w14:textId="77777777" w:rsidR="00943696" w:rsidRDefault="00943696">
      <w:pPr>
        <w:pStyle w:val="BodyText"/>
        <w:spacing w:before="2"/>
        <w:rPr>
          <w:rFonts w:ascii="VIC Light Italic"/>
          <w:i/>
          <w:sz w:val="29"/>
        </w:rPr>
      </w:pPr>
    </w:p>
    <w:p w14:paraId="773342C4" w14:textId="77777777" w:rsidR="00943696" w:rsidRDefault="001D7629">
      <w:pPr>
        <w:pStyle w:val="Heading6"/>
        <w:ind w:left="7129"/>
      </w:pPr>
      <w:r>
        <w:rPr>
          <w:noProof/>
        </w:rPr>
        <w:drawing>
          <wp:anchor distT="0" distB="0" distL="0" distR="0" simplePos="0" relativeHeight="251522560" behindDoc="0" locked="0" layoutInCell="1" allowOverlap="1" wp14:anchorId="77334F2B" wp14:editId="63842FA9">
            <wp:simplePos x="0" y="0"/>
            <wp:positionH relativeFrom="page">
              <wp:posOffset>8858999</wp:posOffset>
            </wp:positionH>
            <wp:positionV relativeFrom="paragraph">
              <wp:posOffset>-4073</wp:posOffset>
            </wp:positionV>
            <wp:extent cx="2328354" cy="3127641"/>
            <wp:effectExtent l="0" t="0" r="0" b="0"/>
            <wp:wrapNone/>
            <wp:docPr id="133" name="image116.png" descr="Image shows a brick apartment building with green open space in the fore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age116.png" descr="Image shows a brick apartment building with green open space in the foreground."/>
                    <pic:cNvPicPr/>
                  </pic:nvPicPr>
                  <pic:blipFill>
                    <a:blip r:embed="rId153" cstate="print"/>
                    <a:stretch>
                      <a:fillRect/>
                    </a:stretch>
                  </pic:blipFill>
                  <pic:spPr>
                    <a:xfrm>
                      <a:off x="0" y="0"/>
                      <a:ext cx="2328354" cy="3127641"/>
                    </a:xfrm>
                    <a:prstGeom prst="rect">
                      <a:avLst/>
                    </a:prstGeom>
                  </pic:spPr>
                </pic:pic>
              </a:graphicData>
            </a:graphic>
          </wp:anchor>
        </w:drawing>
      </w:r>
      <w:r>
        <w:rPr>
          <w:color w:val="0077BE"/>
        </w:rPr>
        <w:t>Arlington Grove, Dulwich Hill, NSW</w:t>
      </w:r>
    </w:p>
    <w:p w14:paraId="773342C5" w14:textId="77777777" w:rsidR="00943696" w:rsidRDefault="001D7629">
      <w:pPr>
        <w:pStyle w:val="BodyText"/>
        <w:spacing w:before="164" w:line="218" w:lineRule="auto"/>
        <w:ind w:left="7129" w:right="211"/>
      </w:pPr>
      <w:r>
        <w:rPr>
          <w:color w:val="414042"/>
        </w:rPr>
        <w:t>The building consistently uses one material — brick — which is naturally low maintenance, adds texture and complements the neighbouring housing. The deep blades provide shade and protection, and the vertical form provides for ease of maintenance.</w:t>
      </w:r>
    </w:p>
    <w:p w14:paraId="773342C6" w14:textId="77777777" w:rsidR="00943696" w:rsidRDefault="001D7629">
      <w:pPr>
        <w:spacing w:before="160" w:line="218" w:lineRule="auto"/>
        <w:ind w:left="7129" w:right="759"/>
        <w:rPr>
          <w:rFonts w:ascii="VIC Light Italic"/>
          <w:i/>
          <w:sz w:val="18"/>
        </w:rPr>
      </w:pPr>
      <w:r>
        <w:rPr>
          <w:rFonts w:ascii="VIC Light Italic"/>
          <w:i/>
          <w:color w:val="414042"/>
          <w:sz w:val="18"/>
        </w:rPr>
        <w:t>Architect: Smart Design Studio. Image: Ross Honeysett.</w:t>
      </w:r>
    </w:p>
    <w:p w14:paraId="773342C7" w14:textId="77777777" w:rsidR="00943696" w:rsidRDefault="00943696">
      <w:pPr>
        <w:spacing w:line="218" w:lineRule="auto"/>
        <w:rPr>
          <w:rFonts w:ascii="VIC Light Italic"/>
          <w:sz w:val="18"/>
        </w:rPr>
        <w:sectPr w:rsidR="00943696">
          <w:type w:val="continuous"/>
          <w:pgSz w:w="23820" w:h="16840" w:orient="landscape"/>
          <w:pgMar w:top="320" w:right="960" w:bottom="280" w:left="1020" w:header="720" w:footer="720" w:gutter="0"/>
          <w:cols w:num="2" w:space="720" w:equalWidth="0">
            <w:col w:w="9765" w:space="1455"/>
            <w:col w:w="10620"/>
          </w:cols>
        </w:sectPr>
      </w:pPr>
    </w:p>
    <w:p w14:paraId="773342C8" w14:textId="77777777" w:rsidR="00943696" w:rsidRDefault="00943696">
      <w:pPr>
        <w:pStyle w:val="BodyText"/>
        <w:rPr>
          <w:rFonts w:ascii="VIC Light Italic"/>
          <w:i/>
          <w:sz w:val="20"/>
        </w:rPr>
      </w:pPr>
    </w:p>
    <w:p w14:paraId="773342C9" w14:textId="77777777" w:rsidR="00943696" w:rsidRDefault="00943696">
      <w:pPr>
        <w:pStyle w:val="BodyText"/>
        <w:rPr>
          <w:rFonts w:ascii="VIC Light Italic"/>
          <w:i/>
          <w:sz w:val="20"/>
        </w:rPr>
      </w:pPr>
    </w:p>
    <w:p w14:paraId="773342CA" w14:textId="77777777" w:rsidR="00943696" w:rsidRDefault="00943696">
      <w:pPr>
        <w:pStyle w:val="BodyText"/>
        <w:rPr>
          <w:rFonts w:ascii="VIC Light Italic"/>
          <w:i/>
          <w:sz w:val="20"/>
        </w:rPr>
      </w:pPr>
    </w:p>
    <w:p w14:paraId="773342CB" w14:textId="77777777" w:rsidR="00943696" w:rsidRDefault="00943696">
      <w:pPr>
        <w:pStyle w:val="BodyText"/>
        <w:spacing w:before="11"/>
        <w:rPr>
          <w:rFonts w:ascii="VIC Light Italic"/>
          <w:i/>
          <w:sz w:val="21"/>
        </w:rPr>
      </w:pPr>
    </w:p>
    <w:p w14:paraId="773342CC" w14:textId="77777777" w:rsidR="00943696" w:rsidRDefault="00943696">
      <w:pPr>
        <w:rPr>
          <w:rFonts w:ascii="VIC Light Italic"/>
          <w:sz w:val="21"/>
        </w:rPr>
        <w:sectPr w:rsidR="00943696">
          <w:footerReference w:type="default" r:id="rId154"/>
          <w:pgSz w:w="23820" w:h="16840" w:orient="landscape"/>
          <w:pgMar w:top="740" w:right="960" w:bottom="600" w:left="1020" w:header="559" w:footer="414" w:gutter="0"/>
          <w:cols w:space="720"/>
        </w:sectPr>
      </w:pPr>
    </w:p>
    <w:p w14:paraId="773342CD" w14:textId="77777777" w:rsidR="00943696" w:rsidRDefault="001D7629">
      <w:pPr>
        <w:pStyle w:val="Heading6"/>
        <w:spacing w:before="92"/>
      </w:pPr>
      <w:r>
        <w:rPr>
          <w:noProof/>
        </w:rPr>
        <w:drawing>
          <wp:anchor distT="0" distB="0" distL="0" distR="0" simplePos="0" relativeHeight="251523584" behindDoc="0" locked="0" layoutInCell="1" allowOverlap="1" wp14:anchorId="77334F2D" wp14:editId="61254F5E">
            <wp:simplePos x="0" y="0"/>
            <wp:positionH relativeFrom="page">
              <wp:posOffset>1298994</wp:posOffset>
            </wp:positionH>
            <wp:positionV relativeFrom="paragraph">
              <wp:posOffset>40417</wp:posOffset>
            </wp:positionV>
            <wp:extent cx="2328354" cy="3127641"/>
            <wp:effectExtent l="0" t="0" r="0" b="0"/>
            <wp:wrapNone/>
            <wp:docPr id="135" name="image117.png" descr="Image shows an apartment building with deep concrete balcon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age117.png" descr="Image shows an apartment building with deep concrete balconies."/>
                    <pic:cNvPicPr/>
                  </pic:nvPicPr>
                  <pic:blipFill>
                    <a:blip r:embed="rId155" cstate="print"/>
                    <a:stretch>
                      <a:fillRect/>
                    </a:stretch>
                  </pic:blipFill>
                  <pic:spPr>
                    <a:xfrm>
                      <a:off x="0" y="0"/>
                      <a:ext cx="2328354" cy="3127641"/>
                    </a:xfrm>
                    <a:prstGeom prst="rect">
                      <a:avLst/>
                    </a:prstGeom>
                  </pic:spPr>
                </pic:pic>
              </a:graphicData>
            </a:graphic>
          </wp:anchor>
        </w:drawing>
      </w:r>
      <w:r>
        <w:rPr>
          <w:color w:val="0077BE"/>
        </w:rPr>
        <w:t>Short Lane, Surry Hills, NSW</w:t>
      </w:r>
    </w:p>
    <w:p w14:paraId="773342CE" w14:textId="77777777" w:rsidR="00943696" w:rsidRDefault="001D7629">
      <w:pPr>
        <w:pStyle w:val="BodyText"/>
        <w:spacing w:before="163" w:line="218" w:lineRule="auto"/>
        <w:ind w:left="6444" w:right="57"/>
      </w:pPr>
      <w:r>
        <w:rPr>
          <w:color w:val="414042"/>
        </w:rPr>
        <w:t>The construction is of load-bearing concrete, a low-maintenance, durable material that adds texture. Deep balconies provide protection from the weather and access for maintenance.</w:t>
      </w:r>
    </w:p>
    <w:p w14:paraId="773342CF" w14:textId="77777777" w:rsidR="00943696" w:rsidRDefault="001D7629">
      <w:pPr>
        <w:spacing w:before="163" w:line="218" w:lineRule="auto"/>
        <w:ind w:left="6444" w:right="-4"/>
        <w:rPr>
          <w:rFonts w:ascii="VIC Light Italic"/>
          <w:i/>
          <w:sz w:val="18"/>
        </w:rPr>
      </w:pPr>
      <w:r>
        <w:rPr>
          <w:rFonts w:ascii="VIC Light Italic"/>
          <w:i/>
          <w:color w:val="414042"/>
          <w:sz w:val="18"/>
        </w:rPr>
        <w:t>Architect: Woods Bagot. Photo: Trevor Mein.</w:t>
      </w:r>
    </w:p>
    <w:p w14:paraId="773342D0" w14:textId="77777777" w:rsidR="00943696" w:rsidRDefault="00943696">
      <w:pPr>
        <w:pStyle w:val="BodyText"/>
        <w:rPr>
          <w:rFonts w:ascii="VIC Light Italic"/>
          <w:i/>
          <w:sz w:val="20"/>
        </w:rPr>
      </w:pPr>
    </w:p>
    <w:p w14:paraId="773342D1" w14:textId="77777777" w:rsidR="00943696" w:rsidRDefault="00943696">
      <w:pPr>
        <w:pStyle w:val="BodyText"/>
        <w:rPr>
          <w:rFonts w:ascii="VIC Light Italic"/>
          <w:i/>
          <w:sz w:val="20"/>
        </w:rPr>
      </w:pPr>
    </w:p>
    <w:p w14:paraId="773342D2" w14:textId="77777777" w:rsidR="00943696" w:rsidRDefault="00943696">
      <w:pPr>
        <w:pStyle w:val="BodyText"/>
        <w:rPr>
          <w:rFonts w:ascii="VIC Light Italic"/>
          <w:i/>
          <w:sz w:val="20"/>
        </w:rPr>
      </w:pPr>
    </w:p>
    <w:p w14:paraId="773342D3" w14:textId="77777777" w:rsidR="00943696" w:rsidRDefault="00943696">
      <w:pPr>
        <w:pStyle w:val="BodyText"/>
        <w:rPr>
          <w:rFonts w:ascii="VIC Light Italic"/>
          <w:i/>
          <w:sz w:val="20"/>
        </w:rPr>
      </w:pPr>
    </w:p>
    <w:p w14:paraId="773342D4" w14:textId="77777777" w:rsidR="00943696" w:rsidRDefault="00943696">
      <w:pPr>
        <w:pStyle w:val="BodyText"/>
        <w:rPr>
          <w:rFonts w:ascii="VIC Light Italic"/>
          <w:i/>
          <w:sz w:val="20"/>
        </w:rPr>
      </w:pPr>
    </w:p>
    <w:p w14:paraId="773342D5" w14:textId="77777777" w:rsidR="00943696" w:rsidRDefault="00943696">
      <w:pPr>
        <w:pStyle w:val="BodyText"/>
        <w:rPr>
          <w:rFonts w:ascii="VIC Light Italic"/>
          <w:i/>
          <w:sz w:val="20"/>
        </w:rPr>
      </w:pPr>
    </w:p>
    <w:p w14:paraId="773342D6" w14:textId="77777777" w:rsidR="00943696" w:rsidRDefault="00943696">
      <w:pPr>
        <w:pStyle w:val="BodyText"/>
        <w:rPr>
          <w:rFonts w:ascii="VIC Light Italic"/>
          <w:i/>
          <w:sz w:val="20"/>
        </w:rPr>
      </w:pPr>
    </w:p>
    <w:p w14:paraId="773342D7" w14:textId="77777777" w:rsidR="00943696" w:rsidRDefault="00943696">
      <w:pPr>
        <w:pStyle w:val="BodyText"/>
        <w:rPr>
          <w:rFonts w:ascii="VIC Light Italic"/>
          <w:i/>
          <w:sz w:val="20"/>
        </w:rPr>
      </w:pPr>
    </w:p>
    <w:p w14:paraId="773342D8" w14:textId="77777777" w:rsidR="00943696" w:rsidRDefault="00943696">
      <w:pPr>
        <w:pStyle w:val="BodyText"/>
        <w:rPr>
          <w:rFonts w:ascii="VIC Light Italic"/>
          <w:i/>
          <w:sz w:val="20"/>
        </w:rPr>
      </w:pPr>
    </w:p>
    <w:p w14:paraId="773342D9" w14:textId="77777777" w:rsidR="00943696" w:rsidRDefault="00943696">
      <w:pPr>
        <w:pStyle w:val="BodyText"/>
        <w:spacing w:before="10"/>
        <w:rPr>
          <w:rFonts w:ascii="VIC Light Italic"/>
          <w:i/>
          <w:sz w:val="25"/>
        </w:rPr>
      </w:pPr>
    </w:p>
    <w:p w14:paraId="773342DA" w14:textId="10B63651" w:rsidR="00943696" w:rsidRDefault="00000000">
      <w:pPr>
        <w:pStyle w:val="BodyText"/>
        <w:spacing w:line="20" w:lineRule="exact"/>
        <w:ind w:left="105" w:right="-58"/>
        <w:rPr>
          <w:rFonts w:ascii="VIC Light Italic"/>
          <w:sz w:val="2"/>
        </w:rPr>
      </w:pPr>
      <w:r>
        <w:rPr>
          <w:rFonts w:ascii="VIC Light Italic"/>
          <w:sz w:val="2"/>
        </w:rPr>
      </w:r>
      <w:r w:rsidR="001367CF">
        <w:rPr>
          <w:rFonts w:ascii="VIC Light Italic"/>
          <w:sz w:val="2"/>
        </w:rPr>
        <w:pict w14:anchorId="77334F30">
          <v:group id="_x0000_s4157" style="width:481.9pt;height:.75pt;mso-position-horizontal-relative:char;mso-position-vertical-relative:line" coordsize="9638,15">
            <v:line id="_x0000_s4159" style="position:absolute" from="0,8" to="685,8" strokecolor="#0077be"/>
            <v:line id="_x0000_s4158" style="position:absolute" from="685,8" to="9638,8" strokecolor="#0077be"/>
            <w10:anchorlock/>
          </v:group>
        </w:pict>
      </w:r>
    </w:p>
    <w:p w14:paraId="773342DB" w14:textId="77777777" w:rsidR="00943696" w:rsidRDefault="001D7629">
      <w:pPr>
        <w:pStyle w:val="BodyText"/>
        <w:rPr>
          <w:rFonts w:ascii="VIC Light Italic"/>
          <w:i/>
          <w:sz w:val="28"/>
        </w:rPr>
      </w:pPr>
      <w:r>
        <w:br w:type="column"/>
      </w:r>
    </w:p>
    <w:p w14:paraId="773342DC" w14:textId="77777777" w:rsidR="00943696" w:rsidRDefault="00943696">
      <w:pPr>
        <w:pStyle w:val="BodyText"/>
        <w:spacing w:before="12"/>
        <w:rPr>
          <w:rFonts w:ascii="VIC Light Italic"/>
          <w:i/>
          <w:sz w:val="25"/>
        </w:rPr>
      </w:pPr>
    </w:p>
    <w:p w14:paraId="773342DD" w14:textId="77777777" w:rsidR="00943696" w:rsidRDefault="001D7629">
      <w:pPr>
        <w:pStyle w:val="Heading3"/>
        <w:ind w:left="1025"/>
        <w:rPr>
          <w:b/>
        </w:rPr>
      </w:pPr>
      <w:r>
        <w:rPr>
          <w:b/>
          <w:color w:val="257FC3"/>
        </w:rPr>
        <w:t>Supporting documentation</w:t>
      </w:r>
    </w:p>
    <w:p w14:paraId="773342DE" w14:textId="77777777" w:rsidR="00943696" w:rsidRDefault="00943696">
      <w:pPr>
        <w:pStyle w:val="BodyText"/>
        <w:rPr>
          <w:rFonts w:ascii="VIC SemiBold"/>
          <w:b/>
          <w:sz w:val="28"/>
        </w:rPr>
      </w:pPr>
    </w:p>
    <w:p w14:paraId="773342DF" w14:textId="77777777" w:rsidR="00943696" w:rsidRDefault="001D7629">
      <w:pPr>
        <w:pStyle w:val="BodyText"/>
        <w:spacing w:before="231" w:line="218" w:lineRule="auto"/>
        <w:ind w:left="1025" w:right="180"/>
      </w:pPr>
      <w:r>
        <w:rPr>
          <w:color w:val="414042"/>
        </w:rPr>
        <w:t>The written design response should explain the reasons for choosing the design approach to the building façade and the selection of materials for the external walls. It should:</w:t>
      </w:r>
    </w:p>
    <w:p w14:paraId="773342E0" w14:textId="77777777" w:rsidR="00943696" w:rsidRDefault="001D7629">
      <w:pPr>
        <w:pStyle w:val="ListParagraph"/>
        <w:numPr>
          <w:ilvl w:val="0"/>
          <w:numId w:val="8"/>
        </w:numPr>
        <w:tabs>
          <w:tab w:val="left" w:pos="1253"/>
        </w:tabs>
        <w:spacing w:before="168" w:line="218" w:lineRule="auto"/>
        <w:ind w:right="550"/>
        <w:rPr>
          <w:sz w:val="18"/>
        </w:rPr>
      </w:pPr>
      <w:r>
        <w:rPr>
          <w:color w:val="414042"/>
          <w:sz w:val="18"/>
        </w:rPr>
        <w:t>draw on the site’s urban or landscape context to explain how the proposed building façade design and external wall materials respond to the surrounding streetscape or landscape</w:t>
      </w:r>
    </w:p>
    <w:p w14:paraId="773342E1" w14:textId="77777777" w:rsidR="00943696" w:rsidRDefault="001D7629">
      <w:pPr>
        <w:pStyle w:val="ListParagraph"/>
        <w:numPr>
          <w:ilvl w:val="0"/>
          <w:numId w:val="8"/>
        </w:numPr>
        <w:tabs>
          <w:tab w:val="left" w:pos="1253"/>
        </w:tabs>
        <w:spacing w:line="218" w:lineRule="auto"/>
        <w:ind w:right="420"/>
        <w:rPr>
          <w:sz w:val="18"/>
        </w:rPr>
      </w:pPr>
      <w:r>
        <w:rPr>
          <w:color w:val="414042"/>
          <w:sz w:val="18"/>
        </w:rPr>
        <w:t>describe the qualities of the proposed external wall materials and how the materials will perform as they age over the life of the</w:t>
      </w:r>
      <w:r>
        <w:rPr>
          <w:color w:val="414042"/>
          <w:spacing w:val="-1"/>
          <w:sz w:val="18"/>
        </w:rPr>
        <w:t xml:space="preserve"> </w:t>
      </w:r>
      <w:r>
        <w:rPr>
          <w:color w:val="414042"/>
          <w:sz w:val="18"/>
        </w:rPr>
        <w:t>building</w:t>
      </w:r>
    </w:p>
    <w:p w14:paraId="773342E2" w14:textId="77777777" w:rsidR="00943696" w:rsidRDefault="001D7629">
      <w:pPr>
        <w:pStyle w:val="ListParagraph"/>
        <w:numPr>
          <w:ilvl w:val="0"/>
          <w:numId w:val="8"/>
        </w:numPr>
        <w:tabs>
          <w:tab w:val="left" w:pos="1253"/>
        </w:tabs>
        <w:spacing w:line="218" w:lineRule="auto"/>
        <w:ind w:right="919"/>
        <w:rPr>
          <w:sz w:val="18"/>
        </w:rPr>
      </w:pPr>
      <w:r>
        <w:rPr>
          <w:color w:val="414042"/>
          <w:sz w:val="18"/>
        </w:rPr>
        <w:t>provide a benchmark for considering future amendments to the building’s façade or external walls materials.</w:t>
      </w:r>
    </w:p>
    <w:p w14:paraId="773342E3" w14:textId="77777777" w:rsidR="00943696" w:rsidRDefault="00943696">
      <w:pPr>
        <w:pStyle w:val="BodyText"/>
        <w:rPr>
          <w:sz w:val="20"/>
        </w:rPr>
      </w:pPr>
    </w:p>
    <w:p w14:paraId="773342E4" w14:textId="77777777" w:rsidR="00943696" w:rsidRDefault="00943696">
      <w:pPr>
        <w:pStyle w:val="BodyText"/>
        <w:spacing w:before="11"/>
        <w:rPr>
          <w:sz w:val="22"/>
        </w:rPr>
      </w:pPr>
    </w:p>
    <w:p w14:paraId="773342E5" w14:textId="77777777" w:rsidR="00943696" w:rsidRDefault="001D7629">
      <w:pPr>
        <w:pStyle w:val="BodyText"/>
        <w:spacing w:line="218" w:lineRule="auto"/>
        <w:ind w:left="1025" w:right="180"/>
      </w:pPr>
      <w:r>
        <w:rPr>
          <w:color w:val="414042"/>
        </w:rPr>
        <w:t>Architectural drawings should support the design response, indicating the proposed materials and their locations on the building. The responsible authority may require detail drawings (at 1:50 or 1:20 scale) if the façade design and materials are not clearly conveyed or to describe the façade design and materials adjoining the public realm at street level.</w:t>
      </w:r>
    </w:p>
    <w:p w14:paraId="773342E6" w14:textId="77777777" w:rsidR="00943696" w:rsidRDefault="00943696">
      <w:pPr>
        <w:pStyle w:val="BodyText"/>
        <w:rPr>
          <w:sz w:val="20"/>
        </w:rPr>
      </w:pPr>
    </w:p>
    <w:p w14:paraId="773342E7" w14:textId="77777777" w:rsidR="00943696" w:rsidRDefault="00943696">
      <w:pPr>
        <w:pStyle w:val="BodyText"/>
        <w:spacing w:before="11"/>
        <w:rPr>
          <w:sz w:val="26"/>
        </w:rPr>
      </w:pPr>
    </w:p>
    <w:p w14:paraId="773342E8" w14:textId="77777777" w:rsidR="00943696" w:rsidRDefault="001D7629">
      <w:pPr>
        <w:pStyle w:val="BodyText"/>
        <w:spacing w:before="1" w:line="218" w:lineRule="auto"/>
        <w:ind w:left="1025"/>
      </w:pPr>
      <w:r>
        <w:rPr>
          <w:color w:val="414042"/>
        </w:rPr>
        <w:t>Materials should be tagged on elevations with codes, which reference images of the materials on a separate page which look like the image below.</w:t>
      </w:r>
    </w:p>
    <w:p w14:paraId="773342E9" w14:textId="77777777" w:rsidR="00943696" w:rsidRDefault="00943696">
      <w:pPr>
        <w:spacing w:line="218" w:lineRule="auto"/>
        <w:sectPr w:rsidR="00943696">
          <w:type w:val="continuous"/>
          <w:pgSz w:w="23820" w:h="16840" w:orient="landscape"/>
          <w:pgMar w:top="320" w:right="960" w:bottom="280" w:left="1020" w:header="720" w:footer="720" w:gutter="0"/>
          <w:cols w:num="2" w:space="720" w:equalWidth="0">
            <w:col w:w="9759" w:space="1235"/>
            <w:col w:w="10846"/>
          </w:cols>
        </w:sectPr>
      </w:pPr>
    </w:p>
    <w:p w14:paraId="773342EA" w14:textId="77777777" w:rsidR="00943696" w:rsidRDefault="00943696">
      <w:pPr>
        <w:pStyle w:val="BodyText"/>
        <w:spacing w:before="8" w:after="1"/>
        <w:rPr>
          <w:sz w:val="14"/>
        </w:rPr>
      </w:pPr>
    </w:p>
    <w:p w14:paraId="773342EB" w14:textId="77777777" w:rsidR="00943696" w:rsidRDefault="001D7629">
      <w:pPr>
        <w:pStyle w:val="BodyText"/>
        <w:ind w:left="12019"/>
        <w:rPr>
          <w:sz w:val="20"/>
        </w:rPr>
      </w:pPr>
      <w:r>
        <w:rPr>
          <w:noProof/>
          <w:sz w:val="20"/>
        </w:rPr>
        <w:drawing>
          <wp:inline distT="0" distB="0" distL="0" distR="0" wp14:anchorId="77334F31" wp14:editId="6F62B558">
            <wp:extent cx="6068453" cy="2300859"/>
            <wp:effectExtent l="0" t="0" r="0" b="0"/>
            <wp:docPr id="137" name="image118.jpeg" descr="Image shows an example of how materials should be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age118.jpeg" descr="Image shows an example of how materials should be shown."/>
                    <pic:cNvPicPr/>
                  </pic:nvPicPr>
                  <pic:blipFill>
                    <a:blip r:embed="rId156" cstate="print"/>
                    <a:stretch>
                      <a:fillRect/>
                    </a:stretch>
                  </pic:blipFill>
                  <pic:spPr>
                    <a:xfrm>
                      <a:off x="0" y="0"/>
                      <a:ext cx="6068453" cy="2300859"/>
                    </a:xfrm>
                    <a:prstGeom prst="rect">
                      <a:avLst/>
                    </a:prstGeom>
                  </pic:spPr>
                </pic:pic>
              </a:graphicData>
            </a:graphic>
          </wp:inline>
        </w:drawing>
      </w:r>
    </w:p>
    <w:p w14:paraId="773342EC" w14:textId="77777777" w:rsidR="00943696" w:rsidRDefault="00943696">
      <w:pPr>
        <w:rPr>
          <w:sz w:val="20"/>
        </w:rPr>
        <w:sectPr w:rsidR="00943696">
          <w:type w:val="continuous"/>
          <w:pgSz w:w="23820" w:h="16840" w:orient="landscape"/>
          <w:pgMar w:top="320" w:right="960" w:bottom="280" w:left="1020" w:header="720" w:footer="720" w:gutter="0"/>
          <w:cols w:space="720"/>
        </w:sectPr>
      </w:pPr>
    </w:p>
    <w:p w14:paraId="773342ED" w14:textId="77777777" w:rsidR="00943696" w:rsidRDefault="001D7629">
      <w:pPr>
        <w:tabs>
          <w:tab w:val="left" w:pos="14967"/>
        </w:tabs>
        <w:spacing w:before="69"/>
        <w:ind w:left="113"/>
        <w:rPr>
          <w:rFonts w:ascii="VIC"/>
          <w:sz w:val="16"/>
        </w:rPr>
      </w:pPr>
      <w:bookmarkStart w:id="17" w:name="_bookmark12"/>
      <w:bookmarkEnd w:id="17"/>
      <w:r>
        <w:rPr>
          <w:rFonts w:ascii="VIC"/>
          <w:color w:val="100249"/>
          <w:spacing w:val="3"/>
          <w:sz w:val="16"/>
        </w:rPr>
        <w:lastRenderedPageBreak/>
        <w:t>Department</w:t>
      </w:r>
      <w:r>
        <w:rPr>
          <w:rFonts w:ascii="VIC"/>
          <w:color w:val="100249"/>
          <w:spacing w:val="10"/>
          <w:sz w:val="16"/>
        </w:rPr>
        <w:t xml:space="preserve"> </w:t>
      </w:r>
      <w:r>
        <w:rPr>
          <w:rFonts w:ascii="VIC"/>
          <w:color w:val="100249"/>
          <w:sz w:val="16"/>
        </w:rPr>
        <w:t>of</w:t>
      </w:r>
      <w:r>
        <w:rPr>
          <w:rFonts w:ascii="VIC"/>
          <w:color w:val="100249"/>
          <w:spacing w:val="10"/>
          <w:sz w:val="16"/>
        </w:rPr>
        <w:t xml:space="preserve"> </w:t>
      </w:r>
      <w:r>
        <w:rPr>
          <w:rFonts w:ascii="VIC"/>
          <w:color w:val="100249"/>
          <w:sz w:val="16"/>
        </w:rPr>
        <w:t>Environment,</w:t>
      </w:r>
      <w:r>
        <w:rPr>
          <w:rFonts w:ascii="VIC"/>
          <w:color w:val="100249"/>
          <w:spacing w:val="11"/>
          <w:sz w:val="16"/>
        </w:rPr>
        <w:t xml:space="preserve"> </w:t>
      </w:r>
      <w:r>
        <w:rPr>
          <w:rFonts w:ascii="VIC"/>
          <w:color w:val="100249"/>
          <w:sz w:val="16"/>
        </w:rPr>
        <w:t>Land,</w:t>
      </w:r>
      <w:r>
        <w:rPr>
          <w:rFonts w:ascii="VIC"/>
          <w:color w:val="100249"/>
          <w:spacing w:val="10"/>
          <w:sz w:val="16"/>
        </w:rPr>
        <w:t xml:space="preserve"> </w:t>
      </w:r>
      <w:r>
        <w:rPr>
          <w:rFonts w:ascii="VIC"/>
          <w:color w:val="100249"/>
          <w:sz w:val="16"/>
        </w:rPr>
        <w:t>Water</w:t>
      </w:r>
      <w:r>
        <w:rPr>
          <w:rFonts w:ascii="VIC"/>
          <w:color w:val="100249"/>
          <w:spacing w:val="10"/>
          <w:sz w:val="16"/>
        </w:rPr>
        <w:t xml:space="preserve"> </w:t>
      </w:r>
      <w:r>
        <w:rPr>
          <w:rFonts w:ascii="VIC"/>
          <w:color w:val="100249"/>
          <w:sz w:val="16"/>
        </w:rPr>
        <w:t>and</w:t>
      </w:r>
      <w:r>
        <w:rPr>
          <w:rFonts w:ascii="VIC"/>
          <w:color w:val="100249"/>
          <w:spacing w:val="11"/>
          <w:sz w:val="16"/>
        </w:rPr>
        <w:t xml:space="preserve"> </w:t>
      </w:r>
      <w:r>
        <w:rPr>
          <w:rFonts w:ascii="VIC"/>
          <w:color w:val="100249"/>
          <w:sz w:val="16"/>
        </w:rPr>
        <w:t>Planning</w:t>
      </w:r>
      <w:r>
        <w:rPr>
          <w:rFonts w:ascii="VIC"/>
          <w:color w:val="100249"/>
          <w:spacing w:val="10"/>
          <w:sz w:val="16"/>
        </w:rPr>
        <w:t xml:space="preserve"> </w:t>
      </w:r>
      <w:r>
        <w:rPr>
          <w:rFonts w:ascii="VIC"/>
          <w:color w:val="100249"/>
          <w:sz w:val="16"/>
        </w:rPr>
        <w:t>-</w:t>
      </w:r>
      <w:r>
        <w:rPr>
          <w:rFonts w:ascii="VIC"/>
          <w:color w:val="100249"/>
          <w:spacing w:val="10"/>
          <w:sz w:val="16"/>
        </w:rPr>
        <w:t xml:space="preserve"> </w:t>
      </w:r>
      <w:r>
        <w:rPr>
          <w:rFonts w:ascii="VIC"/>
          <w:color w:val="0076BD"/>
          <w:sz w:val="16"/>
        </w:rPr>
        <w:t>Guidance</w:t>
      </w:r>
      <w:r>
        <w:rPr>
          <w:rFonts w:ascii="VIC"/>
          <w:color w:val="0076BD"/>
          <w:spacing w:val="11"/>
          <w:sz w:val="16"/>
        </w:rPr>
        <w:t xml:space="preserve"> </w:t>
      </w:r>
      <w:r>
        <w:rPr>
          <w:rFonts w:ascii="VIC"/>
          <w:color w:val="0076BD"/>
          <w:sz w:val="16"/>
        </w:rPr>
        <w:t>to</w:t>
      </w:r>
      <w:r>
        <w:rPr>
          <w:rFonts w:ascii="VIC"/>
          <w:color w:val="0076BD"/>
          <w:spacing w:val="10"/>
          <w:sz w:val="16"/>
        </w:rPr>
        <w:t xml:space="preserve"> </w:t>
      </w:r>
      <w:r>
        <w:rPr>
          <w:rFonts w:ascii="VIC"/>
          <w:color w:val="0076BD"/>
          <w:sz w:val="16"/>
        </w:rPr>
        <w:t>external</w:t>
      </w:r>
      <w:r>
        <w:rPr>
          <w:rFonts w:ascii="VIC"/>
          <w:color w:val="0076BD"/>
          <w:spacing w:val="10"/>
          <w:sz w:val="16"/>
        </w:rPr>
        <w:t xml:space="preserve"> </w:t>
      </w:r>
      <w:r>
        <w:rPr>
          <w:rFonts w:ascii="VIC"/>
          <w:color w:val="0076BD"/>
          <w:sz w:val="16"/>
        </w:rPr>
        <w:t>walls</w:t>
      </w:r>
      <w:r>
        <w:rPr>
          <w:rFonts w:ascii="VIC"/>
          <w:color w:val="0076BD"/>
          <w:spacing w:val="11"/>
          <w:sz w:val="16"/>
        </w:rPr>
        <w:t xml:space="preserve"> </w:t>
      </w:r>
      <w:r>
        <w:rPr>
          <w:rFonts w:ascii="VIC"/>
          <w:color w:val="0076BD"/>
          <w:sz w:val="16"/>
        </w:rPr>
        <w:t>and</w:t>
      </w:r>
      <w:r>
        <w:rPr>
          <w:rFonts w:ascii="VIC"/>
          <w:color w:val="0076BD"/>
          <w:spacing w:val="10"/>
          <w:sz w:val="16"/>
        </w:rPr>
        <w:t xml:space="preserve"> </w:t>
      </w:r>
      <w:r>
        <w:rPr>
          <w:rFonts w:ascii="VIC"/>
          <w:color w:val="0076BD"/>
          <w:sz w:val="16"/>
        </w:rPr>
        <w:t>materials</w:t>
      </w:r>
      <w:r>
        <w:rPr>
          <w:rFonts w:ascii="VIC"/>
          <w:color w:val="0076BD"/>
          <w:sz w:val="16"/>
        </w:rPr>
        <w:tab/>
        <w:t>Guidance</w:t>
      </w:r>
      <w:r>
        <w:rPr>
          <w:rFonts w:ascii="VIC"/>
          <w:color w:val="0076BD"/>
          <w:spacing w:val="8"/>
          <w:sz w:val="16"/>
        </w:rPr>
        <w:t xml:space="preserve"> </w:t>
      </w:r>
      <w:r>
        <w:rPr>
          <w:rFonts w:ascii="VIC"/>
          <w:color w:val="0076BD"/>
          <w:sz w:val="16"/>
        </w:rPr>
        <w:t>to</w:t>
      </w:r>
      <w:r>
        <w:rPr>
          <w:rFonts w:ascii="VIC"/>
          <w:color w:val="0076BD"/>
          <w:spacing w:val="9"/>
          <w:sz w:val="16"/>
        </w:rPr>
        <w:t xml:space="preserve"> </w:t>
      </w:r>
      <w:r>
        <w:rPr>
          <w:rFonts w:ascii="VIC"/>
          <w:color w:val="0076BD"/>
          <w:sz w:val="16"/>
        </w:rPr>
        <w:t>wind</w:t>
      </w:r>
      <w:r>
        <w:rPr>
          <w:rFonts w:ascii="VIC"/>
          <w:color w:val="0076BD"/>
          <w:spacing w:val="8"/>
          <w:sz w:val="16"/>
        </w:rPr>
        <w:t xml:space="preserve"> </w:t>
      </w:r>
      <w:r>
        <w:rPr>
          <w:rFonts w:ascii="VIC"/>
          <w:color w:val="0076BD"/>
          <w:spacing w:val="2"/>
          <w:sz w:val="16"/>
        </w:rPr>
        <w:t>impacts</w:t>
      </w:r>
      <w:r>
        <w:rPr>
          <w:rFonts w:ascii="VIC"/>
          <w:color w:val="0076BD"/>
          <w:spacing w:val="8"/>
          <w:sz w:val="16"/>
        </w:rPr>
        <w:t xml:space="preserve"> </w:t>
      </w:r>
      <w:r>
        <w:rPr>
          <w:rFonts w:ascii="VIC"/>
          <w:color w:val="100249"/>
          <w:sz w:val="16"/>
        </w:rPr>
        <w:t>-</w:t>
      </w:r>
      <w:r>
        <w:rPr>
          <w:rFonts w:ascii="VIC"/>
          <w:color w:val="100249"/>
          <w:spacing w:val="9"/>
          <w:sz w:val="16"/>
        </w:rPr>
        <w:t xml:space="preserve"> </w:t>
      </w:r>
      <w:r>
        <w:rPr>
          <w:rFonts w:ascii="VIC"/>
          <w:color w:val="100249"/>
          <w:spacing w:val="3"/>
          <w:sz w:val="16"/>
        </w:rPr>
        <w:t>Department</w:t>
      </w:r>
      <w:r>
        <w:rPr>
          <w:rFonts w:ascii="VIC"/>
          <w:color w:val="100249"/>
          <w:spacing w:val="8"/>
          <w:sz w:val="16"/>
        </w:rPr>
        <w:t xml:space="preserve"> </w:t>
      </w:r>
      <w:r>
        <w:rPr>
          <w:rFonts w:ascii="VIC"/>
          <w:color w:val="100249"/>
          <w:sz w:val="16"/>
        </w:rPr>
        <w:t>of</w:t>
      </w:r>
      <w:r>
        <w:rPr>
          <w:rFonts w:ascii="VIC"/>
          <w:color w:val="100249"/>
          <w:spacing w:val="8"/>
          <w:sz w:val="16"/>
        </w:rPr>
        <w:t xml:space="preserve"> </w:t>
      </w:r>
      <w:r>
        <w:rPr>
          <w:rFonts w:ascii="VIC"/>
          <w:color w:val="100249"/>
          <w:sz w:val="16"/>
        </w:rPr>
        <w:t>Environment,</w:t>
      </w:r>
      <w:r>
        <w:rPr>
          <w:rFonts w:ascii="VIC"/>
          <w:color w:val="100249"/>
          <w:spacing w:val="9"/>
          <w:sz w:val="16"/>
        </w:rPr>
        <w:t xml:space="preserve"> </w:t>
      </w:r>
      <w:r>
        <w:rPr>
          <w:rFonts w:ascii="VIC"/>
          <w:color w:val="100249"/>
          <w:sz w:val="16"/>
        </w:rPr>
        <w:t>Land,</w:t>
      </w:r>
      <w:r>
        <w:rPr>
          <w:rFonts w:ascii="VIC"/>
          <w:color w:val="100249"/>
          <w:spacing w:val="8"/>
          <w:sz w:val="16"/>
        </w:rPr>
        <w:t xml:space="preserve"> </w:t>
      </w:r>
      <w:r>
        <w:rPr>
          <w:rFonts w:ascii="VIC"/>
          <w:color w:val="100249"/>
          <w:sz w:val="16"/>
        </w:rPr>
        <w:t>Water</w:t>
      </w:r>
      <w:r>
        <w:rPr>
          <w:rFonts w:ascii="VIC"/>
          <w:color w:val="100249"/>
          <w:spacing w:val="8"/>
          <w:sz w:val="16"/>
        </w:rPr>
        <w:t xml:space="preserve"> </w:t>
      </w:r>
      <w:r>
        <w:rPr>
          <w:rFonts w:ascii="VIC"/>
          <w:color w:val="100249"/>
          <w:sz w:val="16"/>
        </w:rPr>
        <w:t>and</w:t>
      </w:r>
      <w:r>
        <w:rPr>
          <w:rFonts w:ascii="VIC"/>
          <w:color w:val="100249"/>
          <w:spacing w:val="9"/>
          <w:sz w:val="16"/>
        </w:rPr>
        <w:t xml:space="preserve"> </w:t>
      </w:r>
      <w:r>
        <w:rPr>
          <w:rFonts w:ascii="VIC"/>
          <w:color w:val="100249"/>
          <w:sz w:val="16"/>
        </w:rPr>
        <w:t>Planning</w:t>
      </w:r>
    </w:p>
    <w:p w14:paraId="773342EE" w14:textId="77777777" w:rsidR="00943696" w:rsidRDefault="00943696">
      <w:pPr>
        <w:pStyle w:val="BodyText"/>
        <w:rPr>
          <w:rFonts w:ascii="VIC"/>
          <w:sz w:val="20"/>
        </w:rPr>
      </w:pPr>
    </w:p>
    <w:p w14:paraId="773342EF" w14:textId="77777777" w:rsidR="00943696" w:rsidRDefault="00943696">
      <w:pPr>
        <w:pStyle w:val="BodyText"/>
        <w:rPr>
          <w:rFonts w:ascii="VIC"/>
          <w:sz w:val="20"/>
        </w:rPr>
      </w:pPr>
    </w:p>
    <w:p w14:paraId="773342F0" w14:textId="77777777" w:rsidR="00943696" w:rsidRDefault="00943696">
      <w:pPr>
        <w:pStyle w:val="BodyText"/>
        <w:rPr>
          <w:rFonts w:ascii="VIC"/>
          <w:sz w:val="20"/>
        </w:rPr>
      </w:pPr>
    </w:p>
    <w:p w14:paraId="773342F1" w14:textId="77777777" w:rsidR="00943696" w:rsidRDefault="00943696">
      <w:pPr>
        <w:pStyle w:val="BodyText"/>
        <w:rPr>
          <w:rFonts w:ascii="VIC"/>
          <w:sz w:val="20"/>
        </w:rPr>
      </w:pPr>
    </w:p>
    <w:p w14:paraId="773342F2" w14:textId="77777777" w:rsidR="00943696" w:rsidRDefault="00943696">
      <w:pPr>
        <w:pStyle w:val="BodyText"/>
        <w:rPr>
          <w:rFonts w:ascii="VIC"/>
          <w:sz w:val="20"/>
        </w:rPr>
      </w:pPr>
    </w:p>
    <w:p w14:paraId="773342F3" w14:textId="77777777" w:rsidR="00943696" w:rsidRDefault="00943696">
      <w:pPr>
        <w:pStyle w:val="BodyText"/>
        <w:spacing w:before="7"/>
        <w:rPr>
          <w:rFonts w:ascii="VIC"/>
          <w:sz w:val="24"/>
        </w:rPr>
      </w:pPr>
    </w:p>
    <w:p w14:paraId="773342F4" w14:textId="77777777" w:rsidR="00943696" w:rsidRDefault="00943696">
      <w:pPr>
        <w:rPr>
          <w:rFonts w:ascii="VIC"/>
          <w:sz w:val="24"/>
        </w:rPr>
        <w:sectPr w:rsidR="00943696">
          <w:headerReference w:type="default" r:id="rId157"/>
          <w:footerReference w:type="default" r:id="rId158"/>
          <w:pgSz w:w="23820" w:h="16840" w:orient="landscape"/>
          <w:pgMar w:top="480" w:right="960" w:bottom="600" w:left="1020" w:header="0" w:footer="414" w:gutter="0"/>
          <w:cols w:space="720"/>
        </w:sectPr>
      </w:pPr>
    </w:p>
    <w:p w14:paraId="773342F5" w14:textId="77777777" w:rsidR="00943696" w:rsidRDefault="001D7629">
      <w:pPr>
        <w:pStyle w:val="Heading3"/>
        <w:spacing w:before="91"/>
        <w:rPr>
          <w:b/>
        </w:rPr>
      </w:pPr>
      <w:r>
        <w:rPr>
          <w:b/>
          <w:color w:val="257FC3"/>
        </w:rPr>
        <w:t>Further supporting information</w:t>
      </w:r>
    </w:p>
    <w:p w14:paraId="773342F6" w14:textId="77777777" w:rsidR="00943696" w:rsidRDefault="001D7629">
      <w:pPr>
        <w:pStyle w:val="BodyText"/>
        <w:spacing w:before="143" w:line="218" w:lineRule="auto"/>
        <w:ind w:left="113" w:right="316"/>
      </w:pPr>
      <w:r>
        <w:rPr>
          <w:color w:val="414042"/>
        </w:rPr>
        <w:t>The External wall materials figure below shows external walls materials that may be suitable for low-to- medium-rise apartment buildings and their aesthetic and physical qualities.</w:t>
      </w:r>
    </w:p>
    <w:p w14:paraId="773342F7" w14:textId="77777777" w:rsidR="00943696" w:rsidRDefault="00943696">
      <w:pPr>
        <w:pStyle w:val="BodyText"/>
        <w:spacing w:before="1"/>
        <w:rPr>
          <w:sz w:val="25"/>
        </w:rPr>
      </w:pPr>
    </w:p>
    <w:p w14:paraId="773342F8" w14:textId="77777777" w:rsidR="00943696" w:rsidRDefault="00000000">
      <w:pPr>
        <w:pStyle w:val="Heading5"/>
        <w:rPr>
          <w:rFonts w:ascii="VIC SemiBold"/>
          <w:b/>
        </w:rPr>
      </w:pPr>
      <w:r>
        <w:pict w14:anchorId="77334F33">
          <v:group id="_x0000_s4154" style="position:absolute;left:0;text-align:left;margin-left:246.4pt;margin-top:196.9pt;width:54.35pt;height:210.45pt;z-index:-251563520;mso-position-horizontal-relative:page" coordorigin="4928,3938" coordsize="1087,4209">
            <v:shape id="_x0000_s4156" type="#_x0000_t75" style="position:absolute;left:4927;top:3937;width:1087;height:1045">
              <v:imagedata r:id="rId159" o:title=""/>
            </v:shape>
            <v:shape id="_x0000_s4155" type="#_x0000_t75" style="position:absolute;left:4948;top:4992;width:1045;height:3154">
              <v:imagedata r:id="rId160" o:title=""/>
            </v:shape>
            <w10:wrap anchorx="page"/>
          </v:group>
        </w:pict>
      </w:r>
      <w:r w:rsidR="001D7629">
        <w:rPr>
          <w:rFonts w:ascii="VIC SemiBold"/>
          <w:b/>
          <w:color w:val="100249"/>
        </w:rPr>
        <w:t>External wall materials</w:t>
      </w:r>
    </w:p>
    <w:p w14:paraId="773342F9" w14:textId="77777777" w:rsidR="00943696" w:rsidRDefault="00943696">
      <w:pPr>
        <w:pStyle w:val="BodyText"/>
        <w:spacing w:before="2"/>
        <w:rPr>
          <w:rFonts w:ascii="VIC SemiBold"/>
          <w:b/>
          <w:sz w:val="9"/>
        </w:rPr>
      </w:pPr>
    </w:p>
    <w:tbl>
      <w:tblPr>
        <w:tblW w:w="0" w:type="auto"/>
        <w:tblInd w:w="121" w:type="dxa"/>
        <w:tblBorders>
          <w:top w:val="single" w:sz="2" w:space="0" w:color="00B2A9"/>
          <w:left w:val="single" w:sz="2" w:space="0" w:color="00B2A9"/>
          <w:bottom w:val="single" w:sz="2" w:space="0" w:color="00B2A9"/>
          <w:right w:val="single" w:sz="2" w:space="0" w:color="00B2A9"/>
          <w:insideH w:val="single" w:sz="2" w:space="0" w:color="00B2A9"/>
          <w:insideV w:val="single" w:sz="2" w:space="0" w:color="00B2A9"/>
        </w:tblBorders>
        <w:tblLayout w:type="fixed"/>
        <w:tblCellMar>
          <w:left w:w="0" w:type="dxa"/>
          <w:right w:w="0" w:type="dxa"/>
        </w:tblCellMar>
        <w:tblLook w:val="01E0" w:firstRow="1" w:lastRow="1" w:firstColumn="1" w:lastColumn="1" w:noHBand="0" w:noVBand="0"/>
      </w:tblPr>
      <w:tblGrid>
        <w:gridCol w:w="3628"/>
        <w:gridCol w:w="1417"/>
        <w:gridCol w:w="4308"/>
      </w:tblGrid>
      <w:tr w:rsidR="00943696" w14:paraId="773342FC" w14:textId="77777777">
        <w:trPr>
          <w:trHeight w:val="368"/>
        </w:trPr>
        <w:tc>
          <w:tcPr>
            <w:tcW w:w="5045" w:type="dxa"/>
            <w:gridSpan w:val="2"/>
            <w:tcBorders>
              <w:left w:val="nil"/>
              <w:right w:val="single" w:sz="4" w:space="0" w:color="FFFFFF"/>
            </w:tcBorders>
            <w:shd w:val="clear" w:color="auto" w:fill="0077BE"/>
          </w:tcPr>
          <w:p w14:paraId="773342FA" w14:textId="77777777" w:rsidR="00943696" w:rsidRDefault="001D7629">
            <w:pPr>
              <w:pStyle w:val="TableParagraph"/>
              <w:spacing w:before="77"/>
              <w:ind w:left="79"/>
              <w:rPr>
                <w:rFonts w:ascii="VIC SemiBold"/>
                <w:b/>
                <w:sz w:val="18"/>
              </w:rPr>
            </w:pPr>
            <w:r>
              <w:rPr>
                <w:rFonts w:ascii="VIC SemiBold"/>
                <w:b/>
                <w:color w:val="FFFFFF"/>
                <w:sz w:val="18"/>
              </w:rPr>
              <w:t>Material</w:t>
            </w:r>
          </w:p>
        </w:tc>
        <w:tc>
          <w:tcPr>
            <w:tcW w:w="4308" w:type="dxa"/>
            <w:tcBorders>
              <w:left w:val="single" w:sz="4" w:space="0" w:color="FFFFFF"/>
              <w:right w:val="nil"/>
            </w:tcBorders>
            <w:shd w:val="clear" w:color="auto" w:fill="0077BE"/>
          </w:tcPr>
          <w:p w14:paraId="773342FB" w14:textId="77777777" w:rsidR="00943696" w:rsidRDefault="001D7629">
            <w:pPr>
              <w:pStyle w:val="TableParagraph"/>
              <w:spacing w:before="77"/>
              <w:rPr>
                <w:rFonts w:ascii="VIC SemiBold"/>
                <w:b/>
                <w:sz w:val="18"/>
              </w:rPr>
            </w:pPr>
            <w:r>
              <w:rPr>
                <w:rFonts w:ascii="VIC SemiBold"/>
                <w:b/>
                <w:color w:val="FFFFFF"/>
                <w:sz w:val="18"/>
              </w:rPr>
              <w:t>Qualities</w:t>
            </w:r>
          </w:p>
        </w:tc>
      </w:tr>
      <w:tr w:rsidR="00943696" w14:paraId="77334300" w14:textId="77777777">
        <w:trPr>
          <w:trHeight w:val="1047"/>
        </w:trPr>
        <w:tc>
          <w:tcPr>
            <w:tcW w:w="3628" w:type="dxa"/>
            <w:tcBorders>
              <w:left w:val="nil"/>
              <w:bottom w:val="single" w:sz="4" w:space="0" w:color="0077BE"/>
              <w:right w:val="single" w:sz="4" w:space="0" w:color="0077BE"/>
            </w:tcBorders>
          </w:tcPr>
          <w:p w14:paraId="773342FD" w14:textId="77777777" w:rsidR="00943696" w:rsidRDefault="001D7629">
            <w:pPr>
              <w:pStyle w:val="TableParagraph"/>
              <w:spacing w:before="77"/>
              <w:ind w:left="79"/>
              <w:rPr>
                <w:sz w:val="18"/>
              </w:rPr>
            </w:pPr>
            <w:r>
              <w:rPr>
                <w:color w:val="100249"/>
                <w:sz w:val="18"/>
              </w:rPr>
              <w:t>Brick</w:t>
            </w:r>
          </w:p>
        </w:tc>
        <w:tc>
          <w:tcPr>
            <w:tcW w:w="1417" w:type="dxa"/>
            <w:tcBorders>
              <w:left w:val="single" w:sz="4" w:space="0" w:color="0077BE"/>
              <w:bottom w:val="single" w:sz="4" w:space="0" w:color="0077BE"/>
              <w:right w:val="single" w:sz="4" w:space="0" w:color="0077BE"/>
            </w:tcBorders>
          </w:tcPr>
          <w:p w14:paraId="773342FE" w14:textId="77777777" w:rsidR="00943696" w:rsidRDefault="001D7629">
            <w:pPr>
              <w:pStyle w:val="TableParagraph"/>
              <w:spacing w:before="0"/>
              <w:ind w:left="197"/>
              <w:rPr>
                <w:rFonts w:ascii="VIC SemiBold"/>
                <w:sz w:val="20"/>
              </w:rPr>
            </w:pPr>
            <w:r>
              <w:rPr>
                <w:rFonts w:ascii="VIC SemiBold"/>
                <w:noProof/>
                <w:sz w:val="20"/>
              </w:rPr>
              <w:drawing>
                <wp:inline distT="0" distB="0" distL="0" distR="0" wp14:anchorId="77334F34" wp14:editId="38D3D5E6">
                  <wp:extent cx="639275" cy="661320"/>
                  <wp:effectExtent l="0" t="0" r="0" b="0"/>
                  <wp:docPr id="139"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121.png"/>
                          <pic:cNvPicPr/>
                        </pic:nvPicPr>
                        <pic:blipFill>
                          <a:blip r:embed="rId161" cstate="print"/>
                          <a:stretch>
                            <a:fillRect/>
                          </a:stretch>
                        </pic:blipFill>
                        <pic:spPr>
                          <a:xfrm>
                            <a:off x="0" y="0"/>
                            <a:ext cx="639275" cy="661320"/>
                          </a:xfrm>
                          <a:prstGeom prst="rect">
                            <a:avLst/>
                          </a:prstGeom>
                        </pic:spPr>
                      </pic:pic>
                    </a:graphicData>
                  </a:graphic>
                </wp:inline>
              </w:drawing>
            </w:r>
          </w:p>
        </w:tc>
        <w:tc>
          <w:tcPr>
            <w:tcW w:w="4308" w:type="dxa"/>
            <w:tcBorders>
              <w:left w:val="single" w:sz="4" w:space="0" w:color="0077BE"/>
              <w:bottom w:val="single" w:sz="4" w:space="0" w:color="0077BE"/>
              <w:right w:val="nil"/>
            </w:tcBorders>
          </w:tcPr>
          <w:p w14:paraId="773342FF" w14:textId="77777777" w:rsidR="00943696" w:rsidRDefault="001D7629">
            <w:pPr>
              <w:pStyle w:val="TableParagraph"/>
              <w:spacing w:before="77"/>
              <w:rPr>
                <w:sz w:val="18"/>
              </w:rPr>
            </w:pPr>
            <w:r>
              <w:rPr>
                <w:color w:val="100249"/>
                <w:sz w:val="18"/>
              </w:rPr>
              <w:t>Durable, low maintenance, adds visual interest</w:t>
            </w:r>
          </w:p>
        </w:tc>
      </w:tr>
      <w:tr w:rsidR="00943696" w14:paraId="77334304" w14:textId="77777777">
        <w:trPr>
          <w:trHeight w:val="1044"/>
        </w:trPr>
        <w:tc>
          <w:tcPr>
            <w:tcW w:w="3628" w:type="dxa"/>
            <w:tcBorders>
              <w:top w:val="single" w:sz="4" w:space="0" w:color="0077BE"/>
              <w:left w:val="nil"/>
              <w:bottom w:val="single" w:sz="4" w:space="0" w:color="0077BE"/>
              <w:right w:val="single" w:sz="4" w:space="0" w:color="0077BE"/>
            </w:tcBorders>
          </w:tcPr>
          <w:p w14:paraId="77334301" w14:textId="77777777" w:rsidR="00943696" w:rsidRDefault="001D7629">
            <w:pPr>
              <w:pStyle w:val="TableParagraph"/>
              <w:spacing w:before="75"/>
              <w:ind w:left="79"/>
              <w:rPr>
                <w:sz w:val="10"/>
              </w:rPr>
            </w:pPr>
            <w:r>
              <w:rPr>
                <w:color w:val="100249"/>
                <w:sz w:val="18"/>
              </w:rPr>
              <w:t>Exposed aggregate concrete</w:t>
            </w:r>
            <w:r>
              <w:rPr>
                <w:color w:val="100249"/>
                <w:position w:val="6"/>
                <w:sz w:val="10"/>
              </w:rPr>
              <w:t>1</w:t>
            </w:r>
          </w:p>
        </w:tc>
        <w:tc>
          <w:tcPr>
            <w:tcW w:w="1417" w:type="dxa"/>
            <w:tcBorders>
              <w:top w:val="single" w:sz="4" w:space="0" w:color="0077BE"/>
              <w:left w:val="single" w:sz="4" w:space="0" w:color="0077BE"/>
              <w:bottom w:val="single" w:sz="4" w:space="0" w:color="0077BE"/>
              <w:right w:val="single" w:sz="4" w:space="0" w:color="0077BE"/>
            </w:tcBorders>
          </w:tcPr>
          <w:p w14:paraId="77334302" w14:textId="77777777" w:rsidR="00943696" w:rsidRDefault="001D7629">
            <w:pPr>
              <w:pStyle w:val="TableParagraph"/>
              <w:spacing w:before="0"/>
              <w:ind w:left="167"/>
              <w:rPr>
                <w:rFonts w:ascii="VIC SemiBold"/>
                <w:sz w:val="20"/>
              </w:rPr>
            </w:pPr>
            <w:r>
              <w:rPr>
                <w:rFonts w:ascii="VIC SemiBold"/>
                <w:noProof/>
                <w:sz w:val="20"/>
              </w:rPr>
              <w:drawing>
                <wp:inline distT="0" distB="0" distL="0" distR="0" wp14:anchorId="77334F36" wp14:editId="31C1A5CF">
                  <wp:extent cx="679188" cy="661320"/>
                  <wp:effectExtent l="0" t="0" r="0" b="0"/>
                  <wp:docPr id="141" name="image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22.png"/>
                          <pic:cNvPicPr/>
                        </pic:nvPicPr>
                        <pic:blipFill>
                          <a:blip r:embed="rId162" cstate="print"/>
                          <a:stretch>
                            <a:fillRect/>
                          </a:stretch>
                        </pic:blipFill>
                        <pic:spPr>
                          <a:xfrm>
                            <a:off x="0" y="0"/>
                            <a:ext cx="679188" cy="661320"/>
                          </a:xfrm>
                          <a:prstGeom prst="rect">
                            <a:avLst/>
                          </a:prstGeom>
                        </pic:spPr>
                      </pic:pic>
                    </a:graphicData>
                  </a:graphic>
                </wp:inline>
              </w:drawing>
            </w:r>
          </w:p>
        </w:tc>
        <w:tc>
          <w:tcPr>
            <w:tcW w:w="4308" w:type="dxa"/>
            <w:tcBorders>
              <w:top w:val="single" w:sz="4" w:space="0" w:color="0077BE"/>
              <w:left w:val="single" w:sz="4" w:space="0" w:color="0077BE"/>
              <w:bottom w:val="single" w:sz="4" w:space="0" w:color="0077BE"/>
              <w:right w:val="nil"/>
            </w:tcBorders>
          </w:tcPr>
          <w:p w14:paraId="77334303" w14:textId="77777777" w:rsidR="00943696" w:rsidRDefault="001D7629">
            <w:pPr>
              <w:pStyle w:val="TableParagraph"/>
              <w:spacing w:before="75"/>
              <w:rPr>
                <w:sz w:val="18"/>
              </w:rPr>
            </w:pPr>
            <w:r>
              <w:rPr>
                <w:color w:val="100249"/>
                <w:sz w:val="18"/>
              </w:rPr>
              <w:t>Durable, low maintenance, adds visual interest</w:t>
            </w:r>
          </w:p>
        </w:tc>
      </w:tr>
      <w:tr w:rsidR="00943696" w14:paraId="77334308" w14:textId="77777777">
        <w:trPr>
          <w:trHeight w:val="1044"/>
        </w:trPr>
        <w:tc>
          <w:tcPr>
            <w:tcW w:w="3628" w:type="dxa"/>
            <w:tcBorders>
              <w:top w:val="single" w:sz="4" w:space="0" w:color="0077BE"/>
              <w:left w:val="nil"/>
              <w:bottom w:val="single" w:sz="4" w:space="0" w:color="0077BE"/>
              <w:right w:val="single" w:sz="4" w:space="0" w:color="0077BE"/>
            </w:tcBorders>
          </w:tcPr>
          <w:p w14:paraId="77334305" w14:textId="77777777" w:rsidR="00943696" w:rsidRDefault="001D7629">
            <w:pPr>
              <w:pStyle w:val="TableParagraph"/>
              <w:spacing w:before="75"/>
              <w:ind w:left="79"/>
              <w:rPr>
                <w:sz w:val="10"/>
              </w:rPr>
            </w:pPr>
            <w:r>
              <w:rPr>
                <w:color w:val="100249"/>
                <w:sz w:val="18"/>
              </w:rPr>
              <w:t>Fluted concrete</w:t>
            </w:r>
            <w:r>
              <w:rPr>
                <w:color w:val="100249"/>
                <w:position w:val="6"/>
                <w:sz w:val="10"/>
              </w:rPr>
              <w:t>1</w:t>
            </w:r>
          </w:p>
        </w:tc>
        <w:tc>
          <w:tcPr>
            <w:tcW w:w="1417" w:type="dxa"/>
            <w:tcBorders>
              <w:top w:val="single" w:sz="4" w:space="0" w:color="0077BE"/>
              <w:left w:val="single" w:sz="4" w:space="0" w:color="0077BE"/>
              <w:bottom w:val="single" w:sz="4" w:space="0" w:color="0077BE"/>
              <w:right w:val="single" w:sz="4" w:space="0" w:color="0077BE"/>
            </w:tcBorders>
          </w:tcPr>
          <w:p w14:paraId="77334306" w14:textId="77777777" w:rsidR="00943696" w:rsidRDefault="001D7629">
            <w:pPr>
              <w:pStyle w:val="TableParagraph"/>
              <w:spacing w:before="0"/>
              <w:ind w:left="181"/>
              <w:rPr>
                <w:rFonts w:ascii="VIC SemiBold"/>
                <w:sz w:val="20"/>
              </w:rPr>
            </w:pPr>
            <w:r>
              <w:rPr>
                <w:rFonts w:ascii="VIC SemiBold"/>
                <w:noProof/>
                <w:sz w:val="20"/>
              </w:rPr>
              <w:drawing>
                <wp:inline distT="0" distB="0" distL="0" distR="0" wp14:anchorId="77334F38" wp14:editId="6D02B416">
                  <wp:extent cx="661320" cy="661320"/>
                  <wp:effectExtent l="0" t="0" r="0" b="0"/>
                  <wp:docPr id="143" name="image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23.png"/>
                          <pic:cNvPicPr/>
                        </pic:nvPicPr>
                        <pic:blipFill>
                          <a:blip r:embed="rId163" cstate="print"/>
                          <a:stretch>
                            <a:fillRect/>
                          </a:stretch>
                        </pic:blipFill>
                        <pic:spPr>
                          <a:xfrm>
                            <a:off x="0" y="0"/>
                            <a:ext cx="661320" cy="661320"/>
                          </a:xfrm>
                          <a:prstGeom prst="rect">
                            <a:avLst/>
                          </a:prstGeom>
                        </pic:spPr>
                      </pic:pic>
                    </a:graphicData>
                  </a:graphic>
                </wp:inline>
              </w:drawing>
            </w:r>
          </w:p>
        </w:tc>
        <w:tc>
          <w:tcPr>
            <w:tcW w:w="4308" w:type="dxa"/>
            <w:tcBorders>
              <w:top w:val="single" w:sz="4" w:space="0" w:color="0077BE"/>
              <w:left w:val="single" w:sz="4" w:space="0" w:color="0077BE"/>
              <w:bottom w:val="single" w:sz="4" w:space="0" w:color="0077BE"/>
              <w:right w:val="nil"/>
            </w:tcBorders>
          </w:tcPr>
          <w:p w14:paraId="77334307" w14:textId="77777777" w:rsidR="00943696" w:rsidRDefault="001D7629">
            <w:pPr>
              <w:pStyle w:val="TableParagraph"/>
              <w:spacing w:before="75"/>
              <w:rPr>
                <w:sz w:val="18"/>
              </w:rPr>
            </w:pPr>
            <w:r>
              <w:rPr>
                <w:color w:val="100249"/>
                <w:sz w:val="18"/>
              </w:rPr>
              <w:t>Durable, low maintenance</w:t>
            </w:r>
          </w:p>
        </w:tc>
      </w:tr>
      <w:tr w:rsidR="00943696" w14:paraId="7733430C" w14:textId="77777777">
        <w:trPr>
          <w:trHeight w:val="1044"/>
        </w:trPr>
        <w:tc>
          <w:tcPr>
            <w:tcW w:w="3628" w:type="dxa"/>
            <w:tcBorders>
              <w:top w:val="single" w:sz="4" w:space="0" w:color="0077BE"/>
              <w:left w:val="nil"/>
              <w:bottom w:val="single" w:sz="4" w:space="0" w:color="0077BE"/>
              <w:right w:val="single" w:sz="4" w:space="0" w:color="0077BE"/>
            </w:tcBorders>
          </w:tcPr>
          <w:p w14:paraId="77334309" w14:textId="77777777" w:rsidR="00943696" w:rsidRDefault="001D7629">
            <w:pPr>
              <w:pStyle w:val="TableParagraph"/>
              <w:spacing w:before="75"/>
              <w:ind w:left="79"/>
              <w:rPr>
                <w:sz w:val="18"/>
              </w:rPr>
            </w:pPr>
            <w:r>
              <w:rPr>
                <w:color w:val="100249"/>
                <w:sz w:val="18"/>
              </w:rPr>
              <w:t>Hit-and-miss brickwork</w:t>
            </w:r>
          </w:p>
        </w:tc>
        <w:tc>
          <w:tcPr>
            <w:tcW w:w="1417" w:type="dxa"/>
            <w:tcBorders>
              <w:top w:val="single" w:sz="4" w:space="0" w:color="0077BE"/>
              <w:left w:val="single" w:sz="4" w:space="0" w:color="0077BE"/>
              <w:bottom w:val="single" w:sz="4" w:space="0" w:color="0077BE"/>
              <w:right w:val="single" w:sz="4" w:space="0" w:color="0077BE"/>
            </w:tcBorders>
          </w:tcPr>
          <w:p w14:paraId="7733430A" w14:textId="77777777" w:rsidR="00943696" w:rsidRDefault="00943696">
            <w:pPr>
              <w:pStyle w:val="TableParagraph"/>
              <w:spacing w:before="0"/>
              <w:ind w:left="0"/>
              <w:rPr>
                <w:rFonts w:ascii="Times New Roman"/>
                <w:sz w:val="16"/>
              </w:rPr>
            </w:pPr>
          </w:p>
        </w:tc>
        <w:tc>
          <w:tcPr>
            <w:tcW w:w="4308" w:type="dxa"/>
            <w:tcBorders>
              <w:top w:val="single" w:sz="4" w:space="0" w:color="0077BE"/>
              <w:left w:val="single" w:sz="4" w:space="0" w:color="0077BE"/>
              <w:bottom w:val="single" w:sz="4" w:space="0" w:color="0077BE"/>
              <w:right w:val="nil"/>
            </w:tcBorders>
          </w:tcPr>
          <w:p w14:paraId="7733430B" w14:textId="77777777" w:rsidR="00943696" w:rsidRDefault="001D7629">
            <w:pPr>
              <w:pStyle w:val="TableParagraph"/>
              <w:spacing w:before="77" w:line="237" w:lineRule="auto"/>
              <w:rPr>
                <w:sz w:val="18"/>
              </w:rPr>
            </w:pPr>
            <w:r>
              <w:rPr>
                <w:color w:val="100249"/>
                <w:sz w:val="18"/>
              </w:rPr>
              <w:t>Durable, low maintenance, adds visual interest, provides shading and ventilation</w:t>
            </w:r>
          </w:p>
        </w:tc>
      </w:tr>
      <w:tr w:rsidR="00943696" w14:paraId="77334310" w14:textId="77777777">
        <w:trPr>
          <w:trHeight w:val="1044"/>
        </w:trPr>
        <w:tc>
          <w:tcPr>
            <w:tcW w:w="3628" w:type="dxa"/>
            <w:tcBorders>
              <w:top w:val="single" w:sz="4" w:space="0" w:color="0077BE"/>
              <w:left w:val="nil"/>
              <w:bottom w:val="single" w:sz="4" w:space="0" w:color="0077BE"/>
              <w:right w:val="single" w:sz="4" w:space="0" w:color="0077BE"/>
            </w:tcBorders>
          </w:tcPr>
          <w:p w14:paraId="7733430D" w14:textId="77777777" w:rsidR="00943696" w:rsidRDefault="001D7629">
            <w:pPr>
              <w:pStyle w:val="TableParagraph"/>
              <w:spacing w:before="75"/>
              <w:ind w:left="79"/>
              <w:rPr>
                <w:sz w:val="10"/>
              </w:rPr>
            </w:pPr>
            <w:r>
              <w:rPr>
                <w:color w:val="100249"/>
                <w:sz w:val="18"/>
              </w:rPr>
              <w:t>Off-form concrete</w:t>
            </w:r>
            <w:r>
              <w:rPr>
                <w:color w:val="100249"/>
                <w:position w:val="6"/>
                <w:sz w:val="10"/>
              </w:rPr>
              <w:t>1</w:t>
            </w:r>
          </w:p>
        </w:tc>
        <w:tc>
          <w:tcPr>
            <w:tcW w:w="1417" w:type="dxa"/>
            <w:tcBorders>
              <w:top w:val="single" w:sz="4" w:space="0" w:color="0077BE"/>
              <w:left w:val="single" w:sz="4" w:space="0" w:color="0077BE"/>
              <w:bottom w:val="single" w:sz="4" w:space="0" w:color="0077BE"/>
              <w:right w:val="single" w:sz="4" w:space="0" w:color="0077BE"/>
            </w:tcBorders>
          </w:tcPr>
          <w:p w14:paraId="7733430E" w14:textId="77777777" w:rsidR="00943696" w:rsidRDefault="00943696">
            <w:pPr>
              <w:pStyle w:val="TableParagraph"/>
              <w:spacing w:before="0"/>
              <w:ind w:left="0"/>
              <w:rPr>
                <w:rFonts w:ascii="Times New Roman"/>
                <w:sz w:val="16"/>
              </w:rPr>
            </w:pPr>
          </w:p>
        </w:tc>
        <w:tc>
          <w:tcPr>
            <w:tcW w:w="4308" w:type="dxa"/>
            <w:tcBorders>
              <w:top w:val="single" w:sz="4" w:space="0" w:color="0077BE"/>
              <w:left w:val="single" w:sz="4" w:space="0" w:color="0077BE"/>
              <w:bottom w:val="single" w:sz="4" w:space="0" w:color="0077BE"/>
              <w:right w:val="nil"/>
            </w:tcBorders>
          </w:tcPr>
          <w:p w14:paraId="7733430F" w14:textId="77777777" w:rsidR="00943696" w:rsidRDefault="001D7629">
            <w:pPr>
              <w:pStyle w:val="TableParagraph"/>
              <w:spacing w:before="75"/>
              <w:rPr>
                <w:sz w:val="18"/>
              </w:rPr>
            </w:pPr>
            <w:r>
              <w:rPr>
                <w:color w:val="100249"/>
                <w:sz w:val="18"/>
              </w:rPr>
              <w:t>Durable, low maintenance, adds visual interest</w:t>
            </w:r>
          </w:p>
        </w:tc>
      </w:tr>
      <w:tr w:rsidR="00943696" w14:paraId="77334314" w14:textId="77777777">
        <w:trPr>
          <w:trHeight w:val="1044"/>
        </w:trPr>
        <w:tc>
          <w:tcPr>
            <w:tcW w:w="3628" w:type="dxa"/>
            <w:tcBorders>
              <w:top w:val="single" w:sz="4" w:space="0" w:color="0077BE"/>
              <w:left w:val="nil"/>
              <w:bottom w:val="single" w:sz="4" w:space="0" w:color="0077BE"/>
              <w:right w:val="single" w:sz="4" w:space="0" w:color="0077BE"/>
            </w:tcBorders>
          </w:tcPr>
          <w:p w14:paraId="77334311" w14:textId="77777777" w:rsidR="00943696" w:rsidRDefault="001D7629">
            <w:pPr>
              <w:pStyle w:val="TableParagraph"/>
              <w:spacing w:before="77" w:line="237" w:lineRule="auto"/>
              <w:ind w:left="79"/>
              <w:rPr>
                <w:sz w:val="18"/>
              </w:rPr>
            </w:pPr>
            <w:r>
              <w:rPr>
                <w:color w:val="100249"/>
                <w:sz w:val="18"/>
              </w:rPr>
              <w:t>Perforated metal cladding (e.g. aluminium, Colorbond® zinc)</w:t>
            </w:r>
          </w:p>
        </w:tc>
        <w:tc>
          <w:tcPr>
            <w:tcW w:w="1417" w:type="dxa"/>
            <w:tcBorders>
              <w:top w:val="single" w:sz="4" w:space="0" w:color="0077BE"/>
              <w:left w:val="single" w:sz="4" w:space="0" w:color="0077BE"/>
              <w:bottom w:val="single" w:sz="4" w:space="0" w:color="0077BE"/>
              <w:right w:val="single" w:sz="4" w:space="0" w:color="0077BE"/>
            </w:tcBorders>
          </w:tcPr>
          <w:p w14:paraId="77334312" w14:textId="77777777" w:rsidR="00943696" w:rsidRDefault="00943696">
            <w:pPr>
              <w:pStyle w:val="TableParagraph"/>
              <w:spacing w:before="0"/>
              <w:ind w:left="0"/>
              <w:rPr>
                <w:rFonts w:ascii="Times New Roman"/>
                <w:sz w:val="16"/>
              </w:rPr>
            </w:pPr>
          </w:p>
        </w:tc>
        <w:tc>
          <w:tcPr>
            <w:tcW w:w="4308" w:type="dxa"/>
            <w:tcBorders>
              <w:top w:val="single" w:sz="4" w:space="0" w:color="0077BE"/>
              <w:left w:val="single" w:sz="4" w:space="0" w:color="0077BE"/>
              <w:bottom w:val="single" w:sz="4" w:space="0" w:color="0077BE"/>
              <w:right w:val="nil"/>
            </w:tcBorders>
          </w:tcPr>
          <w:p w14:paraId="77334313" w14:textId="77777777" w:rsidR="00943696" w:rsidRDefault="001D7629">
            <w:pPr>
              <w:pStyle w:val="TableParagraph"/>
              <w:spacing w:before="75"/>
              <w:rPr>
                <w:sz w:val="18"/>
              </w:rPr>
            </w:pPr>
            <w:r>
              <w:rPr>
                <w:color w:val="100249"/>
                <w:sz w:val="18"/>
              </w:rPr>
              <w:t>Sheet metal or alloy, weathers well</w:t>
            </w:r>
          </w:p>
        </w:tc>
      </w:tr>
      <w:tr w:rsidR="00943696" w14:paraId="77334318" w14:textId="77777777">
        <w:trPr>
          <w:trHeight w:val="1044"/>
        </w:trPr>
        <w:tc>
          <w:tcPr>
            <w:tcW w:w="3628" w:type="dxa"/>
            <w:tcBorders>
              <w:top w:val="single" w:sz="4" w:space="0" w:color="0077BE"/>
              <w:left w:val="nil"/>
              <w:bottom w:val="single" w:sz="4" w:space="0" w:color="0077BE"/>
              <w:right w:val="single" w:sz="4" w:space="0" w:color="0077BE"/>
            </w:tcBorders>
          </w:tcPr>
          <w:p w14:paraId="77334315" w14:textId="77777777" w:rsidR="00943696" w:rsidRDefault="001D7629">
            <w:pPr>
              <w:pStyle w:val="TableParagraph"/>
              <w:spacing w:before="77" w:line="237" w:lineRule="auto"/>
              <w:ind w:left="79"/>
              <w:rPr>
                <w:sz w:val="18"/>
              </w:rPr>
            </w:pPr>
            <w:r>
              <w:rPr>
                <w:color w:val="100249"/>
                <w:sz w:val="18"/>
              </w:rPr>
              <w:t>Standing seam metal cladding (e.g. aluminium, Colorbond®, zinc)</w:t>
            </w:r>
          </w:p>
        </w:tc>
        <w:tc>
          <w:tcPr>
            <w:tcW w:w="1417" w:type="dxa"/>
            <w:tcBorders>
              <w:top w:val="single" w:sz="4" w:space="0" w:color="0077BE"/>
              <w:left w:val="single" w:sz="4" w:space="0" w:color="0077BE"/>
              <w:bottom w:val="single" w:sz="4" w:space="0" w:color="0077BE"/>
              <w:right w:val="single" w:sz="4" w:space="0" w:color="0077BE"/>
            </w:tcBorders>
          </w:tcPr>
          <w:p w14:paraId="77334316" w14:textId="77777777" w:rsidR="00943696" w:rsidRDefault="00943696">
            <w:pPr>
              <w:pStyle w:val="TableParagraph"/>
              <w:spacing w:before="0"/>
              <w:ind w:left="0"/>
              <w:rPr>
                <w:rFonts w:ascii="Times New Roman"/>
                <w:sz w:val="16"/>
              </w:rPr>
            </w:pPr>
          </w:p>
        </w:tc>
        <w:tc>
          <w:tcPr>
            <w:tcW w:w="4308" w:type="dxa"/>
            <w:tcBorders>
              <w:top w:val="single" w:sz="4" w:space="0" w:color="0077BE"/>
              <w:left w:val="single" w:sz="4" w:space="0" w:color="0077BE"/>
              <w:bottom w:val="single" w:sz="4" w:space="0" w:color="0077BE"/>
              <w:right w:val="nil"/>
            </w:tcBorders>
          </w:tcPr>
          <w:p w14:paraId="77334317" w14:textId="77777777" w:rsidR="00943696" w:rsidRDefault="001D7629">
            <w:pPr>
              <w:pStyle w:val="TableParagraph"/>
              <w:spacing w:before="77" w:line="237" w:lineRule="auto"/>
              <w:rPr>
                <w:sz w:val="18"/>
              </w:rPr>
            </w:pPr>
            <w:r>
              <w:rPr>
                <w:color w:val="100249"/>
                <w:sz w:val="18"/>
              </w:rPr>
              <w:t>Sheet metal or alloy, good appearance, weathers well</w:t>
            </w:r>
          </w:p>
        </w:tc>
      </w:tr>
      <w:tr w:rsidR="00943696" w14:paraId="7733431C" w14:textId="77777777">
        <w:trPr>
          <w:trHeight w:val="1044"/>
        </w:trPr>
        <w:tc>
          <w:tcPr>
            <w:tcW w:w="3628" w:type="dxa"/>
            <w:tcBorders>
              <w:top w:val="single" w:sz="4" w:space="0" w:color="0077BE"/>
              <w:left w:val="nil"/>
              <w:bottom w:val="single" w:sz="4" w:space="0" w:color="0077BE"/>
              <w:right w:val="single" w:sz="4" w:space="0" w:color="0077BE"/>
            </w:tcBorders>
          </w:tcPr>
          <w:p w14:paraId="77334319" w14:textId="77777777" w:rsidR="00943696" w:rsidRDefault="001D7629">
            <w:pPr>
              <w:pStyle w:val="TableParagraph"/>
              <w:spacing w:before="75"/>
              <w:ind w:left="79"/>
              <w:rPr>
                <w:sz w:val="18"/>
              </w:rPr>
            </w:pPr>
            <w:r>
              <w:rPr>
                <w:color w:val="100249"/>
                <w:sz w:val="18"/>
              </w:rPr>
              <w:t>Textured fibre cement façade material</w:t>
            </w:r>
          </w:p>
        </w:tc>
        <w:tc>
          <w:tcPr>
            <w:tcW w:w="1417" w:type="dxa"/>
            <w:tcBorders>
              <w:top w:val="single" w:sz="4" w:space="0" w:color="0077BE"/>
              <w:left w:val="single" w:sz="4" w:space="0" w:color="0077BE"/>
              <w:bottom w:val="single" w:sz="4" w:space="0" w:color="0077BE"/>
              <w:right w:val="single" w:sz="4" w:space="0" w:color="0077BE"/>
            </w:tcBorders>
          </w:tcPr>
          <w:p w14:paraId="7733431A" w14:textId="77777777" w:rsidR="00943696" w:rsidRDefault="001D7629">
            <w:pPr>
              <w:pStyle w:val="TableParagraph"/>
              <w:spacing w:before="0"/>
              <w:ind w:left="161"/>
              <w:rPr>
                <w:rFonts w:ascii="VIC SemiBold"/>
                <w:sz w:val="20"/>
              </w:rPr>
            </w:pPr>
            <w:r>
              <w:rPr>
                <w:rFonts w:ascii="VIC SemiBold"/>
                <w:noProof/>
                <w:sz w:val="20"/>
              </w:rPr>
              <w:drawing>
                <wp:inline distT="0" distB="0" distL="0" distR="0" wp14:anchorId="77334F3A" wp14:editId="1BC3B18C">
                  <wp:extent cx="687423" cy="661320"/>
                  <wp:effectExtent l="0" t="0" r="0" b="0"/>
                  <wp:docPr id="145" name="image1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24.jpeg"/>
                          <pic:cNvPicPr/>
                        </pic:nvPicPr>
                        <pic:blipFill>
                          <a:blip r:embed="rId164" cstate="print"/>
                          <a:stretch>
                            <a:fillRect/>
                          </a:stretch>
                        </pic:blipFill>
                        <pic:spPr>
                          <a:xfrm>
                            <a:off x="0" y="0"/>
                            <a:ext cx="687423" cy="661320"/>
                          </a:xfrm>
                          <a:prstGeom prst="rect">
                            <a:avLst/>
                          </a:prstGeom>
                        </pic:spPr>
                      </pic:pic>
                    </a:graphicData>
                  </a:graphic>
                </wp:inline>
              </w:drawing>
            </w:r>
          </w:p>
        </w:tc>
        <w:tc>
          <w:tcPr>
            <w:tcW w:w="4308" w:type="dxa"/>
            <w:tcBorders>
              <w:top w:val="single" w:sz="4" w:space="0" w:color="0077BE"/>
              <w:left w:val="single" w:sz="4" w:space="0" w:color="0077BE"/>
              <w:bottom w:val="single" w:sz="4" w:space="0" w:color="0077BE"/>
              <w:right w:val="nil"/>
            </w:tcBorders>
          </w:tcPr>
          <w:p w14:paraId="7733431B" w14:textId="77777777" w:rsidR="00943696" w:rsidRDefault="001D7629">
            <w:pPr>
              <w:pStyle w:val="TableParagraph"/>
              <w:spacing w:before="75"/>
              <w:rPr>
                <w:sz w:val="18"/>
              </w:rPr>
            </w:pPr>
            <w:r>
              <w:rPr>
                <w:color w:val="100249"/>
                <w:sz w:val="18"/>
              </w:rPr>
              <w:t>Durable, low maintenance, adds visual interest</w:t>
            </w:r>
          </w:p>
        </w:tc>
      </w:tr>
    </w:tbl>
    <w:p w14:paraId="7733431D" w14:textId="77777777" w:rsidR="00943696" w:rsidRDefault="001D7629">
      <w:pPr>
        <w:spacing w:before="116" w:line="195" w:lineRule="exact"/>
        <w:ind w:left="113"/>
        <w:rPr>
          <w:rFonts w:ascii="VIC"/>
          <w:b/>
          <w:i/>
          <w:sz w:val="15"/>
        </w:rPr>
      </w:pPr>
      <w:r>
        <w:rPr>
          <w:rFonts w:ascii="VIC"/>
          <w:b/>
          <w:i/>
          <w:color w:val="414042"/>
          <w:sz w:val="15"/>
        </w:rPr>
        <w:t>Note</w:t>
      </w:r>
    </w:p>
    <w:p w14:paraId="7733431E" w14:textId="77777777" w:rsidR="00943696" w:rsidRDefault="001D7629">
      <w:pPr>
        <w:pStyle w:val="ListParagraph"/>
        <w:numPr>
          <w:ilvl w:val="0"/>
          <w:numId w:val="66"/>
        </w:numPr>
        <w:tabs>
          <w:tab w:val="left" w:pos="231"/>
        </w:tabs>
        <w:spacing w:before="0" w:line="181" w:lineRule="exact"/>
        <w:rPr>
          <w:rFonts w:ascii="VIC Light Italic"/>
          <w:i/>
          <w:sz w:val="14"/>
        </w:rPr>
      </w:pPr>
      <w:r>
        <w:rPr>
          <w:rFonts w:ascii="VIC Light Italic"/>
          <w:i/>
          <w:color w:val="414042"/>
          <w:sz w:val="14"/>
        </w:rPr>
        <w:t>Adding oxide or stain to concrete can enhance its visual interest: this is illustrated in the Whitlam Place, Fitzroy picture in this</w:t>
      </w:r>
      <w:r>
        <w:rPr>
          <w:rFonts w:ascii="VIC Light Italic"/>
          <w:i/>
          <w:color w:val="414042"/>
          <w:spacing w:val="-22"/>
          <w:sz w:val="14"/>
        </w:rPr>
        <w:t xml:space="preserve"> </w:t>
      </w:r>
      <w:r>
        <w:rPr>
          <w:rFonts w:ascii="VIC Light Italic"/>
          <w:i/>
          <w:color w:val="414042"/>
          <w:sz w:val="14"/>
        </w:rPr>
        <w:t>chapter.</w:t>
      </w:r>
    </w:p>
    <w:p w14:paraId="7733431F" w14:textId="77777777" w:rsidR="00943696" w:rsidRDefault="001D7629">
      <w:pPr>
        <w:pStyle w:val="Heading3"/>
        <w:spacing w:before="87"/>
        <w:rPr>
          <w:b/>
        </w:rPr>
      </w:pPr>
      <w:r>
        <w:br w:type="column"/>
      </w:r>
      <w:r>
        <w:rPr>
          <w:b/>
          <w:color w:val="257FC3"/>
        </w:rPr>
        <w:t>Guidance to wind impacts</w:t>
      </w:r>
    </w:p>
    <w:p w14:paraId="77334320" w14:textId="77777777" w:rsidR="00943696" w:rsidRDefault="001D7629">
      <w:pPr>
        <w:pStyle w:val="Heading5"/>
        <w:spacing w:before="189"/>
        <w:rPr>
          <w:rFonts w:ascii="Lucida Sans"/>
        </w:rPr>
      </w:pPr>
      <w:r>
        <w:rPr>
          <w:rFonts w:ascii="Lucida Sans"/>
          <w:color w:val="0077BE"/>
          <w:w w:val="105"/>
        </w:rPr>
        <w:t>Why this is important</w:t>
      </w:r>
    </w:p>
    <w:p w14:paraId="77334321" w14:textId="77777777" w:rsidR="00943696" w:rsidRDefault="001D7629">
      <w:pPr>
        <w:pStyle w:val="BodyText"/>
        <w:spacing w:before="185" w:line="218" w:lineRule="auto"/>
        <w:ind w:left="113" w:right="485"/>
      </w:pPr>
      <w:r>
        <w:rPr>
          <w:color w:val="414042"/>
        </w:rPr>
        <w:t>The wind is a powerful natural force on a building and the space that surrounds it, and wind effects are influenced by the building’s form, surrounds and orientation. By ‘designing to the flow’, architects can promote natural ventilation and mitigate detrimental wind effects at pavement level to ensure that an apartment development’s communal and private outdoor open spaces are safe, comfortable places for people to enjoy and pass through.</w:t>
      </w:r>
    </w:p>
    <w:p w14:paraId="77334322" w14:textId="77777777" w:rsidR="00943696" w:rsidRDefault="00943696">
      <w:pPr>
        <w:pStyle w:val="BodyText"/>
        <w:spacing w:before="8"/>
        <w:rPr>
          <w:sz w:val="15"/>
        </w:rPr>
      </w:pPr>
    </w:p>
    <w:p w14:paraId="77334323" w14:textId="77777777" w:rsidR="00943696" w:rsidRDefault="001D7629">
      <w:pPr>
        <w:pStyle w:val="Heading5"/>
        <w:spacing w:before="1"/>
        <w:rPr>
          <w:rFonts w:ascii="Lucida Sans"/>
        </w:rPr>
      </w:pPr>
      <w:r>
        <w:rPr>
          <w:rFonts w:ascii="Lucida Sans"/>
          <w:color w:val="0077BE"/>
        </w:rPr>
        <w:t>Application</w:t>
      </w:r>
    </w:p>
    <w:p w14:paraId="77334324" w14:textId="77777777" w:rsidR="00943696" w:rsidRDefault="001D7629">
      <w:pPr>
        <w:pStyle w:val="BodyText"/>
        <w:spacing w:before="184" w:line="218" w:lineRule="auto"/>
        <w:ind w:left="113"/>
      </w:pPr>
      <w:r>
        <w:rPr>
          <w:color w:val="414042"/>
        </w:rPr>
        <w:t>Clause 58.04-4 (wind impacts) applies to apartment developments of five or more storeys (excluding a basement) in a residential zone and all apartment developments in other zones.</w:t>
      </w:r>
    </w:p>
    <w:p w14:paraId="77334325" w14:textId="77777777" w:rsidR="00943696" w:rsidRDefault="00943696">
      <w:pPr>
        <w:pStyle w:val="BodyText"/>
        <w:spacing w:before="12"/>
        <w:rPr>
          <w:sz w:val="15"/>
        </w:rPr>
      </w:pPr>
    </w:p>
    <w:p w14:paraId="77334326" w14:textId="77777777" w:rsidR="00943696" w:rsidRDefault="001D7629">
      <w:pPr>
        <w:pStyle w:val="Heading5"/>
        <w:rPr>
          <w:rFonts w:ascii="Lucida Sans"/>
        </w:rPr>
      </w:pPr>
      <w:r>
        <w:rPr>
          <w:rFonts w:ascii="Lucida Sans"/>
          <w:color w:val="0077BE"/>
          <w:w w:val="105"/>
        </w:rPr>
        <w:t>Wind impacts objective (Clause 58.04-4)</w:t>
      </w:r>
    </w:p>
    <w:p w14:paraId="77334327" w14:textId="77777777" w:rsidR="00943696" w:rsidRDefault="001D7629">
      <w:pPr>
        <w:pStyle w:val="BodyText"/>
        <w:spacing w:before="184" w:line="218" w:lineRule="auto"/>
        <w:ind w:left="113" w:right="218"/>
      </w:pPr>
      <w:r>
        <w:rPr>
          <w:color w:val="414042"/>
        </w:rPr>
        <w:t>To ensure the built form, design and layout of development does not generate unacceptable wind impacts within the site or on surrounding land.</w:t>
      </w:r>
    </w:p>
    <w:p w14:paraId="77334328" w14:textId="77777777" w:rsidR="00943696" w:rsidRDefault="00943696">
      <w:pPr>
        <w:pStyle w:val="BodyText"/>
        <w:spacing w:before="13"/>
        <w:rPr>
          <w:sz w:val="15"/>
        </w:rPr>
      </w:pPr>
    </w:p>
    <w:p w14:paraId="77334329" w14:textId="77777777" w:rsidR="00943696" w:rsidRDefault="001D7629">
      <w:pPr>
        <w:pStyle w:val="Heading5"/>
        <w:rPr>
          <w:rFonts w:ascii="Lucida Sans"/>
        </w:rPr>
      </w:pPr>
      <w:r>
        <w:rPr>
          <w:rFonts w:ascii="Lucida Sans"/>
          <w:color w:val="0077BE"/>
          <w:w w:val="105"/>
        </w:rPr>
        <w:t>Standard (D32)</w:t>
      </w:r>
    </w:p>
    <w:p w14:paraId="7733432A" w14:textId="77777777" w:rsidR="00943696" w:rsidRDefault="001D7629">
      <w:pPr>
        <w:pStyle w:val="BodyText"/>
        <w:spacing w:before="168"/>
        <w:ind w:left="113"/>
      </w:pPr>
      <w:r>
        <w:rPr>
          <w:color w:val="414042"/>
        </w:rPr>
        <w:t>Development of five or more storeys, excluding a basement should:</w:t>
      </w:r>
    </w:p>
    <w:p w14:paraId="7733432B" w14:textId="77777777" w:rsidR="00943696" w:rsidRDefault="001D7629">
      <w:pPr>
        <w:pStyle w:val="ListParagraph"/>
        <w:numPr>
          <w:ilvl w:val="0"/>
          <w:numId w:val="81"/>
        </w:numPr>
        <w:tabs>
          <w:tab w:val="left" w:pos="341"/>
        </w:tabs>
        <w:spacing w:before="163" w:line="218" w:lineRule="auto"/>
        <w:ind w:right="308"/>
        <w:rPr>
          <w:sz w:val="18"/>
        </w:rPr>
      </w:pPr>
      <w:r>
        <w:rPr>
          <w:color w:val="414042"/>
          <w:sz w:val="18"/>
        </w:rPr>
        <w:t xml:space="preserve">not cause unsafe wind conditions specified in </w:t>
      </w:r>
      <w:r>
        <w:rPr>
          <w:color w:val="414042"/>
          <w:spacing w:val="-3"/>
          <w:sz w:val="18"/>
        </w:rPr>
        <w:t xml:space="preserve">Table </w:t>
      </w:r>
      <w:r>
        <w:rPr>
          <w:color w:val="414042"/>
          <w:sz w:val="18"/>
        </w:rPr>
        <w:t>D6 in public land, publicly accessible areas on private land, private open space and communal open space;</w:t>
      </w:r>
      <w:r>
        <w:rPr>
          <w:color w:val="414042"/>
          <w:spacing w:val="1"/>
          <w:sz w:val="18"/>
        </w:rPr>
        <w:t xml:space="preserve"> </w:t>
      </w:r>
      <w:r>
        <w:rPr>
          <w:color w:val="414042"/>
          <w:sz w:val="18"/>
        </w:rPr>
        <w:t>and</w:t>
      </w:r>
    </w:p>
    <w:p w14:paraId="7733432C" w14:textId="77777777" w:rsidR="00943696" w:rsidRDefault="001D7629">
      <w:pPr>
        <w:pStyle w:val="ListParagraph"/>
        <w:numPr>
          <w:ilvl w:val="0"/>
          <w:numId w:val="81"/>
        </w:numPr>
        <w:tabs>
          <w:tab w:val="left" w:pos="341"/>
        </w:tabs>
        <w:spacing w:line="218" w:lineRule="auto"/>
        <w:ind w:right="322"/>
        <w:rPr>
          <w:sz w:val="18"/>
        </w:rPr>
      </w:pPr>
      <w:r>
        <w:rPr>
          <w:color w:val="414042"/>
          <w:sz w:val="18"/>
        </w:rPr>
        <w:t xml:space="preserve">achieve comfortable wind conditions specified in </w:t>
      </w:r>
      <w:r>
        <w:rPr>
          <w:color w:val="414042"/>
          <w:spacing w:val="-3"/>
          <w:sz w:val="18"/>
        </w:rPr>
        <w:t xml:space="preserve">Table </w:t>
      </w:r>
      <w:r>
        <w:rPr>
          <w:color w:val="414042"/>
          <w:sz w:val="18"/>
        </w:rPr>
        <w:t>D6 in public land and publicly accessible areas on private land.</w:t>
      </w:r>
    </w:p>
    <w:p w14:paraId="7733432D" w14:textId="77777777" w:rsidR="00943696" w:rsidRDefault="001D7629">
      <w:pPr>
        <w:pStyle w:val="BodyText"/>
        <w:spacing w:before="111" w:line="218" w:lineRule="auto"/>
        <w:ind w:left="113"/>
      </w:pPr>
      <w:r>
        <w:rPr>
          <w:color w:val="414042"/>
        </w:rPr>
        <w:t>within a distance of half the greatest length of the building, or half the total height of the building measured outwards on the horizontal plane from the ground floor building façade, whichever is greater.</w:t>
      </w:r>
    </w:p>
    <w:p w14:paraId="7733432E" w14:textId="77777777" w:rsidR="00943696" w:rsidRDefault="001D7629">
      <w:pPr>
        <w:pStyle w:val="BodyText"/>
        <w:spacing w:before="168" w:line="218" w:lineRule="auto"/>
        <w:ind w:left="113" w:right="485"/>
      </w:pPr>
      <w:r>
        <w:rPr>
          <w:color w:val="414042"/>
        </w:rPr>
        <w:t>Trees and landscaping should not be used to mitigate wind impacts. This does not apply to sitting areas, where trees and landscaping may be used to supplement fixed wind mitigation elements.</w:t>
      </w:r>
    </w:p>
    <w:p w14:paraId="7733432F" w14:textId="77777777" w:rsidR="00943696" w:rsidRDefault="001D7629">
      <w:pPr>
        <w:pStyle w:val="BodyText"/>
        <w:spacing w:before="168" w:line="218" w:lineRule="auto"/>
        <w:ind w:left="113"/>
      </w:pPr>
      <w:r>
        <w:rPr>
          <w:color w:val="414042"/>
        </w:rPr>
        <w:t>Wind mitigation elements, such as awnings and screens should be located within the site boundary, unless consistent with the existing urban context or preferred future development of the area.</w:t>
      </w:r>
    </w:p>
    <w:p w14:paraId="77334330" w14:textId="77777777" w:rsidR="00943696" w:rsidRDefault="001D7629">
      <w:pPr>
        <w:pStyle w:val="Heading5"/>
        <w:spacing w:before="96"/>
        <w:rPr>
          <w:rFonts w:ascii="VIC SemiBold"/>
          <w:b/>
        </w:rPr>
      </w:pPr>
      <w:r>
        <w:rPr>
          <w:rFonts w:ascii="VIC SemiBold"/>
          <w:b/>
          <w:color w:val="100249"/>
        </w:rPr>
        <w:t>Table D6: Wind conditions</w:t>
      </w:r>
    </w:p>
    <w:p w14:paraId="77334331" w14:textId="77777777" w:rsidR="00943696" w:rsidRDefault="00943696">
      <w:pPr>
        <w:pStyle w:val="BodyText"/>
        <w:spacing w:before="1" w:after="1"/>
        <w:rPr>
          <w:rFonts w:ascii="VIC SemiBold"/>
          <w:b/>
          <w:sz w:val="8"/>
        </w:rPr>
      </w:pPr>
    </w:p>
    <w:tbl>
      <w:tblPr>
        <w:tblW w:w="0" w:type="auto"/>
        <w:tblInd w:w="121" w:type="dxa"/>
        <w:tblBorders>
          <w:top w:val="single" w:sz="2" w:space="0" w:color="00B2A9"/>
          <w:left w:val="single" w:sz="2" w:space="0" w:color="00B2A9"/>
          <w:bottom w:val="single" w:sz="2" w:space="0" w:color="00B2A9"/>
          <w:right w:val="single" w:sz="2" w:space="0" w:color="00B2A9"/>
          <w:insideH w:val="single" w:sz="2" w:space="0" w:color="00B2A9"/>
          <w:insideV w:val="single" w:sz="2" w:space="0" w:color="00B2A9"/>
        </w:tblBorders>
        <w:tblLayout w:type="fixed"/>
        <w:tblCellMar>
          <w:left w:w="0" w:type="dxa"/>
          <w:right w:w="0" w:type="dxa"/>
        </w:tblCellMar>
        <w:tblLook w:val="01E0" w:firstRow="1" w:lastRow="1" w:firstColumn="1" w:lastColumn="1" w:noHBand="0" w:noVBand="0"/>
      </w:tblPr>
      <w:tblGrid>
        <w:gridCol w:w="3628"/>
        <w:gridCol w:w="6009"/>
      </w:tblGrid>
      <w:tr w:rsidR="00943696" w14:paraId="77334334" w14:textId="77777777">
        <w:trPr>
          <w:trHeight w:val="368"/>
        </w:trPr>
        <w:tc>
          <w:tcPr>
            <w:tcW w:w="3628" w:type="dxa"/>
            <w:tcBorders>
              <w:left w:val="nil"/>
              <w:right w:val="single" w:sz="4" w:space="0" w:color="FFFFFF"/>
            </w:tcBorders>
            <w:shd w:val="clear" w:color="auto" w:fill="0077BE"/>
          </w:tcPr>
          <w:p w14:paraId="77334332" w14:textId="77777777" w:rsidR="00943696" w:rsidRDefault="001D7629">
            <w:pPr>
              <w:pStyle w:val="TableParagraph"/>
              <w:spacing w:before="91"/>
              <w:ind w:left="79"/>
              <w:rPr>
                <w:rFonts w:ascii="VIC SemiBold"/>
                <w:b/>
                <w:sz w:val="18"/>
              </w:rPr>
            </w:pPr>
            <w:r>
              <w:rPr>
                <w:rFonts w:ascii="VIC SemiBold"/>
                <w:b/>
                <w:color w:val="FFFFFF"/>
                <w:sz w:val="18"/>
              </w:rPr>
              <w:t>Unsafe</w:t>
            </w:r>
          </w:p>
        </w:tc>
        <w:tc>
          <w:tcPr>
            <w:tcW w:w="6009" w:type="dxa"/>
            <w:tcBorders>
              <w:left w:val="single" w:sz="4" w:space="0" w:color="FFFFFF"/>
              <w:right w:val="nil"/>
            </w:tcBorders>
            <w:shd w:val="clear" w:color="auto" w:fill="0077BE"/>
          </w:tcPr>
          <w:p w14:paraId="77334333" w14:textId="77777777" w:rsidR="00943696" w:rsidRDefault="001D7629">
            <w:pPr>
              <w:pStyle w:val="TableParagraph"/>
              <w:spacing w:before="91"/>
              <w:rPr>
                <w:rFonts w:ascii="VIC SemiBold"/>
                <w:b/>
                <w:sz w:val="18"/>
              </w:rPr>
            </w:pPr>
            <w:r>
              <w:rPr>
                <w:rFonts w:ascii="VIC SemiBold"/>
                <w:b/>
                <w:color w:val="FFFFFF"/>
                <w:sz w:val="18"/>
              </w:rPr>
              <w:t>Comfortable</w:t>
            </w:r>
          </w:p>
        </w:tc>
      </w:tr>
      <w:tr w:rsidR="00943696" w14:paraId="7733433A" w14:textId="77777777">
        <w:trPr>
          <w:trHeight w:val="2086"/>
        </w:trPr>
        <w:tc>
          <w:tcPr>
            <w:tcW w:w="3628" w:type="dxa"/>
            <w:tcBorders>
              <w:left w:val="nil"/>
              <w:bottom w:val="single" w:sz="4" w:space="0" w:color="0077BE"/>
              <w:right w:val="single" w:sz="4" w:space="0" w:color="0077BE"/>
            </w:tcBorders>
          </w:tcPr>
          <w:p w14:paraId="77334335" w14:textId="77777777" w:rsidR="00943696" w:rsidRDefault="001D7629">
            <w:pPr>
              <w:pStyle w:val="TableParagraph"/>
              <w:spacing w:before="92" w:line="237" w:lineRule="auto"/>
              <w:ind w:left="79" w:right="89"/>
              <w:rPr>
                <w:sz w:val="18"/>
              </w:rPr>
            </w:pPr>
            <w:r>
              <w:rPr>
                <w:color w:val="100249"/>
                <w:sz w:val="18"/>
              </w:rPr>
              <w:t>Annual maximum 3 second gust wind speed exceeding 20 metres per second with a probability of exceedance of 0.1% considering at least 16 wind directions</w:t>
            </w:r>
          </w:p>
        </w:tc>
        <w:tc>
          <w:tcPr>
            <w:tcW w:w="6009" w:type="dxa"/>
            <w:tcBorders>
              <w:left w:val="single" w:sz="4" w:space="0" w:color="0077BE"/>
              <w:bottom w:val="single" w:sz="4" w:space="0" w:color="0077BE"/>
              <w:right w:val="nil"/>
            </w:tcBorders>
          </w:tcPr>
          <w:p w14:paraId="77334336" w14:textId="77777777" w:rsidR="00943696" w:rsidRDefault="001D7629">
            <w:pPr>
              <w:pStyle w:val="TableParagraph"/>
              <w:spacing w:before="92" w:line="237" w:lineRule="auto"/>
              <w:ind w:right="7"/>
              <w:rPr>
                <w:sz w:val="18"/>
              </w:rPr>
            </w:pPr>
            <w:r>
              <w:rPr>
                <w:color w:val="100249"/>
                <w:sz w:val="18"/>
              </w:rPr>
              <w:t>Hourly mean wind speed or gust equivalent mean speed (3 second gust wind speed divided by 1.85), from all wind directions combined with probability of exceedance less than 20% of the time, equal to or less than:</w:t>
            </w:r>
          </w:p>
          <w:p w14:paraId="77334337" w14:textId="77777777" w:rsidR="00943696" w:rsidRDefault="001D7629">
            <w:pPr>
              <w:pStyle w:val="TableParagraph"/>
              <w:numPr>
                <w:ilvl w:val="0"/>
                <w:numId w:val="65"/>
              </w:numPr>
              <w:tabs>
                <w:tab w:val="left" w:pos="303"/>
              </w:tabs>
              <w:spacing w:before="89"/>
              <w:rPr>
                <w:sz w:val="18"/>
              </w:rPr>
            </w:pPr>
            <w:r>
              <w:rPr>
                <w:color w:val="100249"/>
                <w:sz w:val="18"/>
              </w:rPr>
              <w:t>3 metres per second for sitting</w:t>
            </w:r>
            <w:r>
              <w:rPr>
                <w:color w:val="100249"/>
                <w:spacing w:val="-1"/>
                <w:sz w:val="18"/>
              </w:rPr>
              <w:t xml:space="preserve"> </w:t>
            </w:r>
            <w:r>
              <w:rPr>
                <w:color w:val="100249"/>
                <w:sz w:val="18"/>
              </w:rPr>
              <w:t>areas,</w:t>
            </w:r>
          </w:p>
          <w:p w14:paraId="77334338" w14:textId="77777777" w:rsidR="00943696" w:rsidRDefault="001D7629">
            <w:pPr>
              <w:pStyle w:val="TableParagraph"/>
              <w:numPr>
                <w:ilvl w:val="0"/>
                <w:numId w:val="65"/>
              </w:numPr>
              <w:tabs>
                <w:tab w:val="left" w:pos="303"/>
              </w:tabs>
              <w:spacing w:before="91"/>
              <w:rPr>
                <w:sz w:val="18"/>
              </w:rPr>
            </w:pPr>
            <w:r>
              <w:rPr>
                <w:color w:val="100249"/>
                <w:sz w:val="18"/>
              </w:rPr>
              <w:t>4 metres per second for standing</w:t>
            </w:r>
            <w:r>
              <w:rPr>
                <w:color w:val="100249"/>
                <w:spacing w:val="-2"/>
                <w:sz w:val="18"/>
              </w:rPr>
              <w:t xml:space="preserve"> </w:t>
            </w:r>
            <w:r>
              <w:rPr>
                <w:color w:val="100249"/>
                <w:sz w:val="18"/>
              </w:rPr>
              <w:t>areas,</w:t>
            </w:r>
          </w:p>
          <w:p w14:paraId="77334339" w14:textId="77777777" w:rsidR="00943696" w:rsidRDefault="001D7629">
            <w:pPr>
              <w:pStyle w:val="TableParagraph"/>
              <w:numPr>
                <w:ilvl w:val="0"/>
                <w:numId w:val="65"/>
              </w:numPr>
              <w:tabs>
                <w:tab w:val="left" w:pos="303"/>
              </w:tabs>
              <w:spacing w:before="90"/>
              <w:rPr>
                <w:sz w:val="18"/>
              </w:rPr>
            </w:pPr>
            <w:r>
              <w:rPr>
                <w:color w:val="100249"/>
                <w:sz w:val="18"/>
              </w:rPr>
              <w:t>5 metres per second for walking</w:t>
            </w:r>
            <w:r>
              <w:rPr>
                <w:color w:val="100249"/>
                <w:spacing w:val="-1"/>
                <w:sz w:val="18"/>
              </w:rPr>
              <w:t xml:space="preserve"> </w:t>
            </w:r>
            <w:r>
              <w:rPr>
                <w:color w:val="100249"/>
                <w:sz w:val="18"/>
              </w:rPr>
              <w:t>areas.</w:t>
            </w:r>
          </w:p>
        </w:tc>
      </w:tr>
    </w:tbl>
    <w:p w14:paraId="7733433B" w14:textId="77777777" w:rsidR="00943696" w:rsidRDefault="00943696">
      <w:pPr>
        <w:rPr>
          <w:sz w:val="18"/>
        </w:rPr>
        <w:sectPr w:rsidR="00943696">
          <w:type w:val="continuous"/>
          <w:pgSz w:w="23820" w:h="16840" w:orient="landscape"/>
          <w:pgMar w:top="320" w:right="960" w:bottom="280" w:left="1020" w:header="720" w:footer="720" w:gutter="0"/>
          <w:cols w:num="2" w:space="720" w:equalWidth="0">
            <w:col w:w="9509" w:space="2397"/>
            <w:col w:w="9934"/>
          </w:cols>
        </w:sectPr>
      </w:pPr>
    </w:p>
    <w:p w14:paraId="7733433C" w14:textId="77777777" w:rsidR="00943696" w:rsidRDefault="00943696">
      <w:pPr>
        <w:pStyle w:val="BodyText"/>
        <w:rPr>
          <w:rFonts w:ascii="VIC SemiBold"/>
          <w:b/>
          <w:sz w:val="20"/>
        </w:rPr>
      </w:pPr>
    </w:p>
    <w:p w14:paraId="7733433D" w14:textId="77777777" w:rsidR="00943696" w:rsidRDefault="00943696">
      <w:pPr>
        <w:pStyle w:val="BodyText"/>
        <w:rPr>
          <w:rFonts w:ascii="VIC SemiBold"/>
          <w:b/>
          <w:sz w:val="20"/>
        </w:rPr>
      </w:pPr>
    </w:p>
    <w:p w14:paraId="7733433E" w14:textId="77777777" w:rsidR="00943696" w:rsidRDefault="00943696">
      <w:pPr>
        <w:pStyle w:val="BodyText"/>
        <w:rPr>
          <w:rFonts w:ascii="VIC SemiBold"/>
          <w:b/>
          <w:sz w:val="20"/>
        </w:rPr>
      </w:pPr>
    </w:p>
    <w:p w14:paraId="7733433F" w14:textId="77777777" w:rsidR="00943696" w:rsidRDefault="00943696">
      <w:pPr>
        <w:pStyle w:val="BodyText"/>
        <w:rPr>
          <w:rFonts w:ascii="VIC SemiBold"/>
          <w:b/>
          <w:sz w:val="20"/>
        </w:rPr>
      </w:pPr>
    </w:p>
    <w:p w14:paraId="77334340" w14:textId="77777777" w:rsidR="00943696" w:rsidRDefault="00943696">
      <w:pPr>
        <w:pStyle w:val="BodyText"/>
        <w:rPr>
          <w:rFonts w:ascii="VIC SemiBold"/>
          <w:b/>
          <w:sz w:val="20"/>
        </w:rPr>
      </w:pPr>
    </w:p>
    <w:p w14:paraId="77334341" w14:textId="77777777" w:rsidR="00943696" w:rsidRDefault="00943696">
      <w:pPr>
        <w:pStyle w:val="BodyText"/>
        <w:spacing w:before="4"/>
        <w:rPr>
          <w:rFonts w:ascii="VIC SemiBold"/>
          <w:b/>
          <w:sz w:val="26"/>
        </w:rPr>
      </w:pPr>
    </w:p>
    <w:p w14:paraId="77334342" w14:textId="77777777" w:rsidR="00943696" w:rsidRDefault="00943696">
      <w:pPr>
        <w:rPr>
          <w:rFonts w:ascii="VIC SemiBold"/>
          <w:sz w:val="26"/>
        </w:rPr>
        <w:sectPr w:rsidR="00943696">
          <w:headerReference w:type="default" r:id="rId165"/>
          <w:footerReference w:type="default" r:id="rId166"/>
          <w:pgSz w:w="23820" w:h="16840" w:orient="landscape"/>
          <w:pgMar w:top="740" w:right="960" w:bottom="600" w:left="1020" w:header="559" w:footer="414" w:gutter="0"/>
          <w:cols w:space="720"/>
        </w:sectPr>
      </w:pPr>
    </w:p>
    <w:p w14:paraId="77334343" w14:textId="77777777" w:rsidR="00943696" w:rsidRDefault="001D7629">
      <w:pPr>
        <w:spacing w:before="87"/>
        <w:ind w:left="113"/>
        <w:rPr>
          <w:rFonts w:ascii="VIC SemiBold"/>
          <w:b/>
          <w:sz w:val="24"/>
        </w:rPr>
      </w:pPr>
      <w:r>
        <w:rPr>
          <w:rFonts w:ascii="VIC SemiBold"/>
          <w:b/>
          <w:color w:val="257FC3"/>
          <w:sz w:val="24"/>
        </w:rPr>
        <w:t>Decision guidelines</w:t>
      </w:r>
    </w:p>
    <w:p w14:paraId="77334344" w14:textId="77777777" w:rsidR="00943696" w:rsidRDefault="001D7629">
      <w:pPr>
        <w:pStyle w:val="BodyText"/>
        <w:spacing w:before="126"/>
        <w:ind w:left="113"/>
      </w:pPr>
      <w:r>
        <w:rPr>
          <w:color w:val="414042"/>
        </w:rPr>
        <w:t>Before deciding on an application, the responsible authority must consider:</w:t>
      </w:r>
    </w:p>
    <w:p w14:paraId="77334345" w14:textId="77777777" w:rsidR="00943696" w:rsidRDefault="001D7629">
      <w:pPr>
        <w:pStyle w:val="ListParagraph"/>
        <w:numPr>
          <w:ilvl w:val="0"/>
          <w:numId w:val="81"/>
        </w:numPr>
        <w:tabs>
          <w:tab w:val="left" w:pos="341"/>
        </w:tabs>
        <w:spacing w:before="147"/>
        <w:rPr>
          <w:sz w:val="18"/>
        </w:rPr>
      </w:pPr>
      <w:r>
        <w:rPr>
          <w:color w:val="414042"/>
          <w:sz w:val="18"/>
        </w:rPr>
        <w:t xml:space="preserve">The urban context </w:t>
      </w:r>
      <w:r>
        <w:rPr>
          <w:color w:val="414042"/>
          <w:spacing w:val="2"/>
          <w:sz w:val="18"/>
        </w:rPr>
        <w:t>report.</w:t>
      </w:r>
    </w:p>
    <w:p w14:paraId="77334346" w14:textId="77777777" w:rsidR="00943696" w:rsidRDefault="001D7629">
      <w:pPr>
        <w:pStyle w:val="ListParagraph"/>
        <w:numPr>
          <w:ilvl w:val="0"/>
          <w:numId w:val="81"/>
        </w:numPr>
        <w:tabs>
          <w:tab w:val="left" w:pos="341"/>
        </w:tabs>
        <w:spacing w:before="90"/>
        <w:rPr>
          <w:sz w:val="18"/>
        </w:rPr>
      </w:pPr>
      <w:r>
        <w:rPr>
          <w:color w:val="414042"/>
          <w:sz w:val="18"/>
        </w:rPr>
        <w:t>The design</w:t>
      </w:r>
      <w:r>
        <w:rPr>
          <w:color w:val="414042"/>
          <w:spacing w:val="-1"/>
          <w:sz w:val="18"/>
        </w:rPr>
        <w:t xml:space="preserve"> </w:t>
      </w:r>
      <w:r>
        <w:rPr>
          <w:color w:val="414042"/>
          <w:sz w:val="18"/>
        </w:rPr>
        <w:t>response.</w:t>
      </w:r>
    </w:p>
    <w:p w14:paraId="77334347" w14:textId="77777777" w:rsidR="00943696" w:rsidRDefault="001D7629">
      <w:pPr>
        <w:pStyle w:val="ListParagraph"/>
        <w:numPr>
          <w:ilvl w:val="0"/>
          <w:numId w:val="81"/>
        </w:numPr>
        <w:tabs>
          <w:tab w:val="left" w:pos="341"/>
        </w:tabs>
        <w:spacing w:before="91"/>
        <w:rPr>
          <w:sz w:val="18"/>
        </w:rPr>
      </w:pPr>
      <w:r>
        <w:rPr>
          <w:color w:val="414042"/>
          <w:sz w:val="18"/>
        </w:rPr>
        <w:t>The safety, functionality and amenity of public, private and communal open space</w:t>
      </w:r>
      <w:r>
        <w:rPr>
          <w:color w:val="414042"/>
          <w:spacing w:val="5"/>
          <w:sz w:val="18"/>
        </w:rPr>
        <w:t xml:space="preserve"> </w:t>
      </w:r>
      <w:r>
        <w:rPr>
          <w:color w:val="414042"/>
          <w:sz w:val="18"/>
        </w:rPr>
        <w:t>areas.</w:t>
      </w:r>
    </w:p>
    <w:p w14:paraId="77334348" w14:textId="77777777" w:rsidR="00943696" w:rsidRDefault="001D7629">
      <w:pPr>
        <w:pStyle w:val="ListParagraph"/>
        <w:numPr>
          <w:ilvl w:val="0"/>
          <w:numId w:val="81"/>
        </w:numPr>
        <w:tabs>
          <w:tab w:val="left" w:pos="341"/>
        </w:tabs>
        <w:spacing w:before="106" w:line="218" w:lineRule="auto"/>
        <w:ind w:right="38"/>
        <w:rPr>
          <w:sz w:val="18"/>
        </w:rPr>
      </w:pPr>
      <w:r>
        <w:rPr>
          <w:color w:val="414042"/>
          <w:sz w:val="18"/>
        </w:rPr>
        <w:t>Whether it has been demonstrated by a suitably qualified specialist that the development will not generate unacceptable wind impacts within the site or on surrounding land.</w:t>
      </w:r>
    </w:p>
    <w:p w14:paraId="77334349" w14:textId="77777777" w:rsidR="00943696" w:rsidRDefault="00943696">
      <w:pPr>
        <w:pStyle w:val="BodyText"/>
        <w:spacing w:before="6"/>
        <w:rPr>
          <w:sz w:val="15"/>
        </w:rPr>
      </w:pPr>
    </w:p>
    <w:p w14:paraId="7733434A" w14:textId="77777777" w:rsidR="00943696" w:rsidRDefault="001D7629">
      <w:pPr>
        <w:pStyle w:val="Heading3"/>
        <w:rPr>
          <w:b/>
        </w:rPr>
      </w:pPr>
      <w:r>
        <w:rPr>
          <w:b/>
          <w:color w:val="257FC3"/>
        </w:rPr>
        <w:t>Design guidance</w:t>
      </w:r>
    </w:p>
    <w:p w14:paraId="7733434B" w14:textId="77777777" w:rsidR="00943696" w:rsidRDefault="001D7629">
      <w:pPr>
        <w:pStyle w:val="Heading5"/>
        <w:spacing w:before="190"/>
        <w:rPr>
          <w:rFonts w:ascii="Lucida Sans"/>
        </w:rPr>
      </w:pPr>
      <w:r>
        <w:rPr>
          <w:rFonts w:ascii="Lucida Sans"/>
          <w:color w:val="0077BE"/>
          <w:w w:val="105"/>
        </w:rPr>
        <w:t>Interpreting the standard</w:t>
      </w:r>
    </w:p>
    <w:p w14:paraId="7733434C" w14:textId="77777777" w:rsidR="00943696" w:rsidRDefault="00943696">
      <w:pPr>
        <w:pStyle w:val="BodyText"/>
        <w:rPr>
          <w:rFonts w:ascii="Lucida Sans"/>
          <w:sz w:val="22"/>
        </w:rPr>
      </w:pPr>
    </w:p>
    <w:p w14:paraId="7733434D" w14:textId="77777777" w:rsidR="00943696" w:rsidRDefault="00943696">
      <w:pPr>
        <w:pStyle w:val="BodyText"/>
        <w:rPr>
          <w:rFonts w:ascii="Lucida Sans"/>
          <w:sz w:val="22"/>
        </w:rPr>
      </w:pPr>
    </w:p>
    <w:p w14:paraId="7733434E" w14:textId="77777777" w:rsidR="00943696" w:rsidRDefault="001D7629">
      <w:pPr>
        <w:pStyle w:val="BodyText"/>
        <w:spacing w:before="132" w:line="218" w:lineRule="auto"/>
        <w:ind w:left="113"/>
      </w:pPr>
      <w:r>
        <w:rPr>
          <w:color w:val="414042"/>
        </w:rPr>
        <w:t>The architect or building designer should collaborate with a suitably qualified wind engineer — preferably early in the design process — to identify site-specific issues and the best design solutions. This minimises the need for design changes later or poor design outcomes (such as adding screens and canopies to protect pedestrians).</w:t>
      </w:r>
    </w:p>
    <w:p w14:paraId="7733434F" w14:textId="77777777" w:rsidR="00943696" w:rsidRDefault="00943696">
      <w:pPr>
        <w:pStyle w:val="BodyText"/>
        <w:rPr>
          <w:sz w:val="20"/>
        </w:rPr>
      </w:pPr>
    </w:p>
    <w:p w14:paraId="77334350" w14:textId="77777777" w:rsidR="00943696" w:rsidRDefault="00943696">
      <w:pPr>
        <w:pStyle w:val="BodyText"/>
        <w:spacing w:before="11"/>
        <w:rPr>
          <w:sz w:val="26"/>
        </w:rPr>
      </w:pPr>
    </w:p>
    <w:p w14:paraId="77334351" w14:textId="77777777" w:rsidR="00943696" w:rsidRDefault="001D7629">
      <w:pPr>
        <w:pStyle w:val="BodyText"/>
        <w:spacing w:before="1" w:line="218" w:lineRule="auto"/>
        <w:ind w:left="113"/>
      </w:pPr>
      <w:r>
        <w:rPr>
          <w:color w:val="414042"/>
        </w:rPr>
        <w:t>First, ascertain the local wind conditions including the prevailing winds and any wind protection given by existing surrounding buildings. A wind engineer can provide this advice.</w:t>
      </w:r>
    </w:p>
    <w:p w14:paraId="77334352" w14:textId="77777777" w:rsidR="00943696" w:rsidRDefault="001D7629">
      <w:pPr>
        <w:pStyle w:val="BodyText"/>
        <w:spacing w:before="167" w:line="218" w:lineRule="auto"/>
        <w:ind w:left="113" w:right="168"/>
      </w:pPr>
      <w:r>
        <w:rPr>
          <w:color w:val="414042"/>
        </w:rPr>
        <w:t>Some locations (such as along coasts and in areas with tall buildings) tend to be windy, but wind impacts will be minimised if the apartment building is shielded by the surrounding built form.</w:t>
      </w:r>
    </w:p>
    <w:p w14:paraId="77334353" w14:textId="77777777" w:rsidR="00943696" w:rsidRDefault="001D7629">
      <w:pPr>
        <w:pStyle w:val="BodyText"/>
        <w:rPr>
          <w:sz w:val="20"/>
        </w:rPr>
      </w:pPr>
      <w:r>
        <w:br w:type="column"/>
      </w:r>
    </w:p>
    <w:p w14:paraId="77334354" w14:textId="77777777" w:rsidR="00943696" w:rsidRDefault="00943696">
      <w:pPr>
        <w:pStyle w:val="BodyText"/>
        <w:spacing w:before="7"/>
        <w:rPr>
          <w:sz w:val="19"/>
        </w:rPr>
      </w:pPr>
    </w:p>
    <w:p w14:paraId="77334355" w14:textId="77777777" w:rsidR="00943696" w:rsidRDefault="001D7629">
      <w:pPr>
        <w:pStyle w:val="BodyText"/>
        <w:spacing w:line="218" w:lineRule="auto"/>
        <w:ind w:left="113" w:right="475"/>
      </w:pPr>
      <w:r>
        <w:rPr>
          <w:color w:val="414042"/>
        </w:rPr>
        <w:t>Second, develop the basic massing of building(s) on the site. Where an apartment development is five or more storeys and will be sheltered from the wind by existing surrounding buildings of similar height, a wind engineer may verify this in a wind impact assessment.</w:t>
      </w:r>
    </w:p>
    <w:p w14:paraId="77334356" w14:textId="77777777" w:rsidR="00943696" w:rsidRDefault="001D7629">
      <w:pPr>
        <w:pStyle w:val="BodyText"/>
        <w:spacing w:before="151" w:line="386" w:lineRule="auto"/>
        <w:ind w:left="113" w:right="1497"/>
      </w:pPr>
      <w:r>
        <w:rPr>
          <w:color w:val="414042"/>
        </w:rPr>
        <w:t>Otherwise, the building form will need to be designed to deflect wind away from outdoor areas. The wind has three mechanical effects on buildings:</w:t>
      </w:r>
    </w:p>
    <w:p w14:paraId="77334357" w14:textId="77777777" w:rsidR="00943696" w:rsidRDefault="001D7629">
      <w:pPr>
        <w:pStyle w:val="ListParagraph"/>
        <w:numPr>
          <w:ilvl w:val="0"/>
          <w:numId w:val="64"/>
        </w:numPr>
        <w:tabs>
          <w:tab w:val="left" w:pos="341"/>
        </w:tabs>
        <w:spacing w:before="14" w:line="218" w:lineRule="auto"/>
        <w:ind w:right="606"/>
        <w:rPr>
          <w:sz w:val="18"/>
        </w:rPr>
      </w:pPr>
      <w:r>
        <w:rPr>
          <w:noProof/>
        </w:rPr>
        <w:drawing>
          <wp:anchor distT="0" distB="0" distL="0" distR="0" simplePos="0" relativeHeight="251524608" behindDoc="0" locked="0" layoutInCell="1" allowOverlap="1" wp14:anchorId="77334F3C" wp14:editId="3D7EFD95">
            <wp:simplePos x="0" y="0"/>
            <wp:positionH relativeFrom="page">
              <wp:posOffset>8280000</wp:posOffset>
            </wp:positionH>
            <wp:positionV relativeFrom="paragraph">
              <wp:posOffset>598568</wp:posOffset>
            </wp:positionV>
            <wp:extent cx="2976403" cy="1878545"/>
            <wp:effectExtent l="0" t="0" r="0" b="0"/>
            <wp:wrapNone/>
            <wp:docPr id="147" name="image125.png" descr="Image shows model of wind against a large building. The wind accelerates around the corners of the building as well as downwards onto the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125.png" descr="Image shows model of wind against a large building. The wind accelerates around the corners of the building as well as downwards onto the street."/>
                    <pic:cNvPicPr/>
                  </pic:nvPicPr>
                  <pic:blipFill>
                    <a:blip r:embed="rId167" cstate="print"/>
                    <a:stretch>
                      <a:fillRect/>
                    </a:stretch>
                  </pic:blipFill>
                  <pic:spPr>
                    <a:xfrm>
                      <a:off x="0" y="0"/>
                      <a:ext cx="2976403" cy="1878545"/>
                    </a:xfrm>
                    <a:prstGeom prst="rect">
                      <a:avLst/>
                    </a:prstGeom>
                  </pic:spPr>
                </pic:pic>
              </a:graphicData>
            </a:graphic>
          </wp:anchor>
        </w:drawing>
      </w:r>
      <w:r>
        <w:rPr>
          <w:rFonts w:ascii="Lucida Sans" w:hAnsi="Lucida Sans"/>
          <w:color w:val="0077BE"/>
          <w:sz w:val="18"/>
        </w:rPr>
        <w:t xml:space="preserve">The downwash </w:t>
      </w:r>
      <w:r>
        <w:rPr>
          <w:rFonts w:ascii="Lucida Sans" w:hAnsi="Lucida Sans"/>
          <w:color w:val="0077BE"/>
          <w:spacing w:val="2"/>
          <w:sz w:val="18"/>
        </w:rPr>
        <w:t xml:space="preserve">effect. </w:t>
      </w:r>
      <w:r>
        <w:rPr>
          <w:color w:val="414042"/>
          <w:sz w:val="18"/>
        </w:rPr>
        <w:t xml:space="preserve">A typical building will deflect the prevailing wind around and over </w:t>
      </w:r>
      <w:r>
        <w:rPr>
          <w:color w:val="414042"/>
          <w:spacing w:val="2"/>
          <w:sz w:val="18"/>
        </w:rPr>
        <w:t xml:space="preserve">it, </w:t>
      </w:r>
      <w:r>
        <w:rPr>
          <w:color w:val="414042"/>
          <w:sz w:val="18"/>
        </w:rPr>
        <w:t>but also downwards, which makes streets windy. When wind hits a wall of a building, it will travel downwards at higher speeds to the street and then horizontally. Wind also accelerates around square edges, so it will accelerate around the corners of the building on the windward</w:t>
      </w:r>
      <w:r>
        <w:rPr>
          <w:color w:val="414042"/>
          <w:spacing w:val="-1"/>
          <w:sz w:val="18"/>
        </w:rPr>
        <w:t xml:space="preserve"> </w:t>
      </w:r>
      <w:r>
        <w:rPr>
          <w:color w:val="414042"/>
          <w:sz w:val="18"/>
        </w:rPr>
        <w:t>side.</w:t>
      </w:r>
    </w:p>
    <w:p w14:paraId="77334358" w14:textId="77777777" w:rsidR="00943696" w:rsidRDefault="001D7629">
      <w:pPr>
        <w:pStyle w:val="Heading6"/>
        <w:spacing w:before="162"/>
      </w:pPr>
      <w:r>
        <w:rPr>
          <w:color w:val="0077BE"/>
        </w:rPr>
        <w:t>The Downwash effect</w:t>
      </w:r>
    </w:p>
    <w:p w14:paraId="77334359" w14:textId="77777777" w:rsidR="00943696" w:rsidRDefault="001D7629">
      <w:pPr>
        <w:spacing w:before="147"/>
        <w:ind w:left="6444"/>
        <w:rPr>
          <w:rFonts w:ascii="VIC Light Italic"/>
          <w:i/>
          <w:sz w:val="18"/>
        </w:rPr>
      </w:pPr>
      <w:r>
        <w:rPr>
          <w:rFonts w:ascii="VIC Light Italic"/>
          <w:i/>
          <w:color w:val="414042"/>
          <w:sz w:val="18"/>
        </w:rPr>
        <w:t>Photo: Laminar 2 Turbulent.</w:t>
      </w:r>
    </w:p>
    <w:p w14:paraId="7733435A" w14:textId="77777777" w:rsidR="00943696" w:rsidRDefault="00943696">
      <w:pPr>
        <w:pStyle w:val="BodyText"/>
        <w:rPr>
          <w:rFonts w:ascii="VIC Light Italic"/>
          <w:i/>
          <w:sz w:val="20"/>
        </w:rPr>
      </w:pPr>
    </w:p>
    <w:p w14:paraId="7733435B" w14:textId="77777777" w:rsidR="00943696" w:rsidRDefault="00943696">
      <w:pPr>
        <w:pStyle w:val="BodyText"/>
        <w:rPr>
          <w:rFonts w:ascii="VIC Light Italic"/>
          <w:i/>
          <w:sz w:val="20"/>
        </w:rPr>
      </w:pPr>
    </w:p>
    <w:p w14:paraId="7733435C" w14:textId="77777777" w:rsidR="00943696" w:rsidRDefault="00943696">
      <w:pPr>
        <w:pStyle w:val="BodyText"/>
        <w:rPr>
          <w:rFonts w:ascii="VIC Light Italic"/>
          <w:i/>
          <w:sz w:val="20"/>
        </w:rPr>
      </w:pPr>
    </w:p>
    <w:p w14:paraId="7733435D" w14:textId="77777777" w:rsidR="00943696" w:rsidRDefault="00943696">
      <w:pPr>
        <w:pStyle w:val="BodyText"/>
        <w:rPr>
          <w:rFonts w:ascii="VIC Light Italic"/>
          <w:i/>
          <w:sz w:val="20"/>
        </w:rPr>
      </w:pPr>
    </w:p>
    <w:p w14:paraId="7733435E" w14:textId="77777777" w:rsidR="00943696" w:rsidRDefault="00943696">
      <w:pPr>
        <w:pStyle w:val="BodyText"/>
        <w:rPr>
          <w:rFonts w:ascii="VIC Light Italic"/>
          <w:i/>
          <w:sz w:val="20"/>
        </w:rPr>
      </w:pPr>
    </w:p>
    <w:p w14:paraId="7733435F" w14:textId="77777777" w:rsidR="00943696" w:rsidRDefault="00943696">
      <w:pPr>
        <w:pStyle w:val="BodyText"/>
        <w:rPr>
          <w:rFonts w:ascii="VIC Light Italic"/>
          <w:i/>
          <w:sz w:val="20"/>
        </w:rPr>
      </w:pPr>
    </w:p>
    <w:p w14:paraId="77334360" w14:textId="77777777" w:rsidR="00943696" w:rsidRDefault="00943696">
      <w:pPr>
        <w:pStyle w:val="BodyText"/>
        <w:rPr>
          <w:rFonts w:ascii="VIC Light Italic"/>
          <w:i/>
          <w:sz w:val="20"/>
        </w:rPr>
      </w:pPr>
    </w:p>
    <w:p w14:paraId="77334361" w14:textId="77777777" w:rsidR="00943696" w:rsidRDefault="00943696">
      <w:pPr>
        <w:pStyle w:val="BodyText"/>
        <w:spacing w:before="2"/>
        <w:rPr>
          <w:rFonts w:ascii="VIC Light Italic"/>
          <w:i/>
          <w:sz w:val="28"/>
        </w:rPr>
      </w:pPr>
    </w:p>
    <w:p w14:paraId="77334362" w14:textId="77777777" w:rsidR="00943696" w:rsidRDefault="001D7629">
      <w:pPr>
        <w:pStyle w:val="ListParagraph"/>
        <w:numPr>
          <w:ilvl w:val="0"/>
          <w:numId w:val="64"/>
        </w:numPr>
        <w:tabs>
          <w:tab w:val="left" w:pos="341"/>
        </w:tabs>
        <w:spacing w:before="0"/>
        <w:rPr>
          <w:sz w:val="18"/>
        </w:rPr>
      </w:pPr>
      <w:r>
        <w:rPr>
          <w:noProof/>
        </w:rPr>
        <w:drawing>
          <wp:anchor distT="0" distB="0" distL="0" distR="0" simplePos="0" relativeHeight="251525632" behindDoc="0" locked="0" layoutInCell="1" allowOverlap="1" wp14:anchorId="77334F3E" wp14:editId="4BD32009">
            <wp:simplePos x="0" y="0"/>
            <wp:positionH relativeFrom="page">
              <wp:posOffset>8280000</wp:posOffset>
            </wp:positionH>
            <wp:positionV relativeFrom="paragraph">
              <wp:posOffset>180775</wp:posOffset>
            </wp:positionV>
            <wp:extent cx="2976403" cy="1878545"/>
            <wp:effectExtent l="0" t="0" r="0" b="0"/>
            <wp:wrapNone/>
            <wp:docPr id="149" name="image126.png" descr="Image shows modelling of wind against two apartment buildings. The wind accelerates between the two build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age126.png" descr="Image shows modelling of wind against two apartment buildings. The wind accelerates between the two buildings."/>
                    <pic:cNvPicPr/>
                  </pic:nvPicPr>
                  <pic:blipFill>
                    <a:blip r:embed="rId168" cstate="print"/>
                    <a:stretch>
                      <a:fillRect/>
                    </a:stretch>
                  </pic:blipFill>
                  <pic:spPr>
                    <a:xfrm>
                      <a:off x="0" y="0"/>
                      <a:ext cx="2976403" cy="1878545"/>
                    </a:xfrm>
                    <a:prstGeom prst="rect">
                      <a:avLst/>
                    </a:prstGeom>
                  </pic:spPr>
                </pic:pic>
              </a:graphicData>
            </a:graphic>
          </wp:anchor>
        </w:drawing>
      </w:r>
      <w:r>
        <w:rPr>
          <w:rFonts w:ascii="Lucida Sans" w:hAnsi="Lucida Sans"/>
          <w:color w:val="0077BE"/>
          <w:sz w:val="18"/>
        </w:rPr>
        <w:t xml:space="preserve">The venturi </w:t>
      </w:r>
      <w:r>
        <w:rPr>
          <w:rFonts w:ascii="Lucida Sans" w:hAnsi="Lucida Sans"/>
          <w:color w:val="0077BE"/>
          <w:spacing w:val="2"/>
          <w:sz w:val="18"/>
        </w:rPr>
        <w:t>effect</w:t>
      </w:r>
      <w:r>
        <w:rPr>
          <w:color w:val="0077BE"/>
          <w:spacing w:val="2"/>
          <w:sz w:val="18"/>
        </w:rPr>
        <w:t xml:space="preserve">. </w:t>
      </w:r>
      <w:r>
        <w:rPr>
          <w:color w:val="414042"/>
          <w:sz w:val="18"/>
        </w:rPr>
        <w:t>As our cities get denser, wind accelerates as it travels around and between</w:t>
      </w:r>
      <w:r>
        <w:rPr>
          <w:color w:val="414042"/>
          <w:spacing w:val="-7"/>
          <w:sz w:val="18"/>
        </w:rPr>
        <w:t xml:space="preserve"> </w:t>
      </w:r>
      <w:r>
        <w:rPr>
          <w:color w:val="414042"/>
          <w:sz w:val="18"/>
        </w:rPr>
        <w:t>buildings.</w:t>
      </w:r>
    </w:p>
    <w:p w14:paraId="77334363" w14:textId="77777777" w:rsidR="00943696" w:rsidRDefault="001D7629">
      <w:pPr>
        <w:pStyle w:val="Heading6"/>
        <w:spacing w:before="142"/>
      </w:pPr>
      <w:r>
        <w:rPr>
          <w:color w:val="0077BE"/>
        </w:rPr>
        <w:t>The Venturi effect</w:t>
      </w:r>
    </w:p>
    <w:p w14:paraId="77334364" w14:textId="77777777" w:rsidR="00943696" w:rsidRDefault="001D7629">
      <w:pPr>
        <w:spacing w:before="147"/>
        <w:ind w:left="6444"/>
        <w:rPr>
          <w:rFonts w:ascii="VIC Light Italic"/>
          <w:i/>
          <w:sz w:val="18"/>
        </w:rPr>
      </w:pPr>
      <w:r>
        <w:rPr>
          <w:rFonts w:ascii="VIC Light Italic"/>
          <w:i/>
          <w:color w:val="414042"/>
          <w:sz w:val="18"/>
        </w:rPr>
        <w:t>Photo: Laminar 2 Turbulent.</w:t>
      </w:r>
    </w:p>
    <w:p w14:paraId="77334365" w14:textId="77777777" w:rsidR="00943696" w:rsidRDefault="00943696">
      <w:pPr>
        <w:pStyle w:val="BodyText"/>
        <w:rPr>
          <w:rFonts w:ascii="VIC Light Italic"/>
          <w:i/>
          <w:sz w:val="20"/>
        </w:rPr>
      </w:pPr>
    </w:p>
    <w:p w14:paraId="77334366" w14:textId="77777777" w:rsidR="00943696" w:rsidRDefault="00943696">
      <w:pPr>
        <w:pStyle w:val="BodyText"/>
        <w:rPr>
          <w:rFonts w:ascii="VIC Light Italic"/>
          <w:i/>
          <w:sz w:val="20"/>
        </w:rPr>
      </w:pPr>
    </w:p>
    <w:p w14:paraId="77334367" w14:textId="77777777" w:rsidR="00943696" w:rsidRDefault="00943696">
      <w:pPr>
        <w:pStyle w:val="BodyText"/>
        <w:rPr>
          <w:rFonts w:ascii="VIC Light Italic"/>
          <w:i/>
          <w:sz w:val="20"/>
        </w:rPr>
      </w:pPr>
    </w:p>
    <w:p w14:paraId="77334368" w14:textId="77777777" w:rsidR="00943696" w:rsidRDefault="00943696">
      <w:pPr>
        <w:pStyle w:val="BodyText"/>
        <w:rPr>
          <w:rFonts w:ascii="VIC Light Italic"/>
          <w:i/>
          <w:sz w:val="20"/>
        </w:rPr>
      </w:pPr>
    </w:p>
    <w:p w14:paraId="77334369" w14:textId="77777777" w:rsidR="00943696" w:rsidRDefault="00943696">
      <w:pPr>
        <w:pStyle w:val="BodyText"/>
        <w:rPr>
          <w:rFonts w:ascii="VIC Light Italic"/>
          <w:i/>
          <w:sz w:val="20"/>
        </w:rPr>
      </w:pPr>
    </w:p>
    <w:p w14:paraId="7733436A" w14:textId="77777777" w:rsidR="00943696" w:rsidRDefault="00943696">
      <w:pPr>
        <w:pStyle w:val="BodyText"/>
        <w:rPr>
          <w:rFonts w:ascii="VIC Light Italic"/>
          <w:i/>
          <w:sz w:val="20"/>
        </w:rPr>
      </w:pPr>
    </w:p>
    <w:p w14:paraId="7733436B" w14:textId="77777777" w:rsidR="00943696" w:rsidRDefault="00943696">
      <w:pPr>
        <w:pStyle w:val="BodyText"/>
        <w:rPr>
          <w:rFonts w:ascii="VIC Light Italic"/>
          <w:i/>
          <w:sz w:val="20"/>
        </w:rPr>
      </w:pPr>
    </w:p>
    <w:p w14:paraId="7733436C" w14:textId="77777777" w:rsidR="00943696" w:rsidRDefault="00943696">
      <w:pPr>
        <w:pStyle w:val="BodyText"/>
        <w:rPr>
          <w:rFonts w:ascii="VIC Light Italic"/>
          <w:i/>
          <w:sz w:val="20"/>
        </w:rPr>
      </w:pPr>
    </w:p>
    <w:p w14:paraId="7733436D" w14:textId="77777777" w:rsidR="00943696" w:rsidRDefault="001D7629">
      <w:pPr>
        <w:pStyle w:val="ListParagraph"/>
        <w:numPr>
          <w:ilvl w:val="0"/>
          <w:numId w:val="64"/>
        </w:numPr>
        <w:tabs>
          <w:tab w:val="left" w:pos="341"/>
        </w:tabs>
        <w:spacing w:before="178" w:line="218" w:lineRule="auto"/>
        <w:ind w:right="786"/>
        <w:rPr>
          <w:sz w:val="18"/>
        </w:rPr>
      </w:pPr>
      <w:r>
        <w:rPr>
          <w:rFonts w:ascii="Lucida Sans" w:hAnsi="Lucida Sans"/>
          <w:color w:val="0077BE"/>
          <w:sz w:val="18"/>
        </w:rPr>
        <w:t xml:space="preserve">The wake </w:t>
      </w:r>
      <w:r>
        <w:rPr>
          <w:rFonts w:ascii="Lucida Sans" w:hAnsi="Lucida Sans"/>
          <w:color w:val="0077BE"/>
          <w:spacing w:val="2"/>
          <w:sz w:val="18"/>
        </w:rPr>
        <w:t xml:space="preserve">effect. </w:t>
      </w:r>
      <w:r>
        <w:rPr>
          <w:color w:val="414042"/>
          <w:sz w:val="18"/>
        </w:rPr>
        <w:t>As a result of the wind blowing around buildings, there is a relatively calm but gusty environment on the sheltered side of the</w:t>
      </w:r>
      <w:r>
        <w:rPr>
          <w:color w:val="414042"/>
          <w:spacing w:val="-1"/>
          <w:sz w:val="18"/>
        </w:rPr>
        <w:t xml:space="preserve"> </w:t>
      </w:r>
      <w:r>
        <w:rPr>
          <w:color w:val="414042"/>
          <w:sz w:val="18"/>
        </w:rPr>
        <w:t>building.</w:t>
      </w:r>
    </w:p>
    <w:p w14:paraId="7733436E" w14:textId="77777777" w:rsidR="00943696" w:rsidRDefault="00943696">
      <w:pPr>
        <w:spacing w:line="218" w:lineRule="auto"/>
        <w:rPr>
          <w:sz w:val="18"/>
        </w:rPr>
        <w:sectPr w:rsidR="00943696">
          <w:type w:val="continuous"/>
          <w:pgSz w:w="23820" w:h="16840" w:orient="landscape"/>
          <w:pgMar w:top="320" w:right="960" w:bottom="280" w:left="1020" w:header="720" w:footer="720" w:gutter="0"/>
          <w:cols w:num="2" w:space="720" w:equalWidth="0">
            <w:col w:w="9787" w:space="2118"/>
            <w:col w:w="9935"/>
          </w:cols>
        </w:sectPr>
      </w:pPr>
    </w:p>
    <w:p w14:paraId="7733436F" w14:textId="77777777" w:rsidR="00943696" w:rsidRDefault="001D7629">
      <w:pPr>
        <w:pStyle w:val="Heading6"/>
        <w:spacing w:before="45"/>
        <w:ind w:left="0" w:right="2028"/>
        <w:jc w:val="right"/>
      </w:pPr>
      <w:r>
        <w:rPr>
          <w:noProof/>
        </w:rPr>
        <w:drawing>
          <wp:anchor distT="0" distB="0" distL="0" distR="0" simplePos="0" relativeHeight="251526656" behindDoc="0" locked="0" layoutInCell="1" allowOverlap="1" wp14:anchorId="77334F40" wp14:editId="7D80CA1D">
            <wp:simplePos x="0" y="0"/>
            <wp:positionH relativeFrom="page">
              <wp:posOffset>8280000</wp:posOffset>
            </wp:positionH>
            <wp:positionV relativeFrom="paragraph">
              <wp:posOffset>29284</wp:posOffset>
            </wp:positionV>
            <wp:extent cx="2976403" cy="1878558"/>
            <wp:effectExtent l="0" t="0" r="0" b="0"/>
            <wp:wrapNone/>
            <wp:docPr id="151" name="image127.png" descr="Image shows modelling of wind against a large building. Wind will build up on the sheltered side of the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mage127.png" descr="Image shows modelling of wind against a large building. Wind will build up on the sheltered side of the building."/>
                    <pic:cNvPicPr/>
                  </pic:nvPicPr>
                  <pic:blipFill>
                    <a:blip r:embed="rId169" cstate="print"/>
                    <a:stretch>
                      <a:fillRect/>
                    </a:stretch>
                  </pic:blipFill>
                  <pic:spPr>
                    <a:xfrm>
                      <a:off x="0" y="0"/>
                      <a:ext cx="2976403" cy="1878558"/>
                    </a:xfrm>
                    <a:prstGeom prst="rect">
                      <a:avLst/>
                    </a:prstGeom>
                  </pic:spPr>
                </pic:pic>
              </a:graphicData>
            </a:graphic>
          </wp:anchor>
        </w:drawing>
      </w:r>
      <w:r>
        <w:rPr>
          <w:color w:val="0077BE"/>
        </w:rPr>
        <w:t>The Wake effect</w:t>
      </w:r>
    </w:p>
    <w:p w14:paraId="77334370" w14:textId="77777777" w:rsidR="00943696" w:rsidRDefault="001D7629">
      <w:pPr>
        <w:spacing w:before="147"/>
        <w:ind w:right="1090"/>
        <w:jc w:val="right"/>
        <w:rPr>
          <w:rFonts w:ascii="VIC Light Italic"/>
          <w:i/>
          <w:sz w:val="18"/>
        </w:rPr>
      </w:pPr>
      <w:r>
        <w:rPr>
          <w:rFonts w:ascii="VIC Light Italic"/>
          <w:i/>
          <w:color w:val="414042"/>
          <w:sz w:val="18"/>
        </w:rPr>
        <w:t>Photo: Laminar 2 Turbulent.</w:t>
      </w:r>
    </w:p>
    <w:p w14:paraId="77334371" w14:textId="77777777" w:rsidR="00943696" w:rsidRDefault="00943696">
      <w:pPr>
        <w:jc w:val="right"/>
        <w:rPr>
          <w:rFonts w:ascii="VIC Light Italic"/>
          <w:sz w:val="18"/>
        </w:rPr>
        <w:sectPr w:rsidR="00943696">
          <w:type w:val="continuous"/>
          <w:pgSz w:w="23820" w:h="16840" w:orient="landscape"/>
          <w:pgMar w:top="320" w:right="960" w:bottom="280" w:left="1020" w:header="720" w:footer="720" w:gutter="0"/>
          <w:cols w:space="720"/>
        </w:sectPr>
      </w:pPr>
    </w:p>
    <w:p w14:paraId="77334372" w14:textId="77777777" w:rsidR="00943696" w:rsidRDefault="00943696">
      <w:pPr>
        <w:pStyle w:val="BodyText"/>
        <w:rPr>
          <w:rFonts w:ascii="VIC Light Italic"/>
          <w:i/>
          <w:sz w:val="20"/>
        </w:rPr>
      </w:pPr>
    </w:p>
    <w:p w14:paraId="77334373" w14:textId="77777777" w:rsidR="00943696" w:rsidRDefault="00943696">
      <w:pPr>
        <w:pStyle w:val="BodyText"/>
        <w:rPr>
          <w:rFonts w:ascii="VIC Light Italic"/>
          <w:i/>
          <w:sz w:val="20"/>
        </w:rPr>
      </w:pPr>
    </w:p>
    <w:p w14:paraId="77334374" w14:textId="77777777" w:rsidR="00943696" w:rsidRDefault="00943696">
      <w:pPr>
        <w:pStyle w:val="BodyText"/>
        <w:rPr>
          <w:rFonts w:ascii="VIC Light Italic"/>
          <w:i/>
          <w:sz w:val="20"/>
        </w:rPr>
      </w:pPr>
    </w:p>
    <w:p w14:paraId="77334375" w14:textId="77777777" w:rsidR="00943696" w:rsidRDefault="00943696">
      <w:pPr>
        <w:pStyle w:val="BodyText"/>
        <w:rPr>
          <w:rFonts w:ascii="VIC Light Italic"/>
          <w:i/>
          <w:sz w:val="20"/>
        </w:rPr>
      </w:pPr>
    </w:p>
    <w:p w14:paraId="77334376" w14:textId="77777777" w:rsidR="00943696" w:rsidRDefault="00943696">
      <w:pPr>
        <w:pStyle w:val="BodyText"/>
        <w:rPr>
          <w:rFonts w:ascii="VIC Light Italic"/>
          <w:i/>
          <w:sz w:val="20"/>
        </w:rPr>
      </w:pPr>
    </w:p>
    <w:p w14:paraId="77334377" w14:textId="77777777" w:rsidR="00943696" w:rsidRDefault="00943696">
      <w:pPr>
        <w:pStyle w:val="BodyText"/>
        <w:spacing w:before="5"/>
        <w:rPr>
          <w:rFonts w:ascii="VIC Light Italic"/>
          <w:i/>
          <w:sz w:val="28"/>
        </w:rPr>
      </w:pPr>
    </w:p>
    <w:p w14:paraId="77334378" w14:textId="77777777" w:rsidR="00943696" w:rsidRDefault="00943696">
      <w:pPr>
        <w:rPr>
          <w:rFonts w:ascii="VIC Light Italic"/>
          <w:sz w:val="28"/>
        </w:rPr>
        <w:sectPr w:rsidR="00943696">
          <w:footerReference w:type="default" r:id="rId170"/>
          <w:pgSz w:w="23820" w:h="16840" w:orient="landscape"/>
          <w:pgMar w:top="740" w:right="960" w:bottom="600" w:left="1020" w:header="559" w:footer="414" w:gutter="0"/>
          <w:cols w:space="720"/>
        </w:sectPr>
      </w:pPr>
    </w:p>
    <w:p w14:paraId="77334379" w14:textId="26978896" w:rsidR="00943696" w:rsidRPr="005A1466" w:rsidRDefault="005A1466">
      <w:pPr>
        <w:pStyle w:val="BodyText"/>
        <w:rPr>
          <w:rFonts w:ascii="VIC" w:hAnsi="VIC"/>
          <w:i/>
          <w:color w:val="0070C0"/>
          <w:sz w:val="20"/>
        </w:rPr>
      </w:pPr>
      <w:r>
        <w:rPr>
          <w:rFonts w:ascii="VIC Light Italic"/>
          <w:i/>
          <w:color w:val="0070C0"/>
          <w:sz w:val="20"/>
        </w:rPr>
        <w:t xml:space="preserve">   </w:t>
      </w:r>
      <w:r w:rsidRPr="005A1466">
        <w:rPr>
          <w:rFonts w:ascii="VIC" w:hAnsi="VIC"/>
          <w:i/>
          <w:color w:val="0070C0"/>
          <w:sz w:val="20"/>
        </w:rPr>
        <w:t>Ascertain the assessment area</w:t>
      </w:r>
    </w:p>
    <w:p w14:paraId="7733437A" w14:textId="77777777" w:rsidR="00943696" w:rsidRDefault="00943696">
      <w:pPr>
        <w:pStyle w:val="BodyText"/>
        <w:spacing w:before="6"/>
        <w:rPr>
          <w:rFonts w:ascii="VIC Light Italic"/>
          <w:i/>
          <w:sz w:val="17"/>
        </w:rPr>
      </w:pPr>
    </w:p>
    <w:p w14:paraId="7733437B" w14:textId="77777777" w:rsidR="00943696" w:rsidRDefault="001D7629">
      <w:pPr>
        <w:pStyle w:val="BodyText"/>
        <w:spacing w:line="218" w:lineRule="auto"/>
        <w:ind w:left="113"/>
      </w:pPr>
      <w:r>
        <w:rPr>
          <w:color w:val="414042"/>
        </w:rPr>
        <w:t>Ascertain the assessment area for the building and the scope of outdoor areas on the site and adjoining land that will be subject to the wind impact assessment.</w:t>
      </w:r>
    </w:p>
    <w:p w14:paraId="7733437C" w14:textId="77777777" w:rsidR="00943696" w:rsidRDefault="001D7629">
      <w:pPr>
        <w:pStyle w:val="BodyText"/>
        <w:spacing w:before="168" w:line="218" w:lineRule="auto"/>
        <w:ind w:left="113"/>
      </w:pPr>
      <w:r>
        <w:rPr>
          <w:color w:val="414042"/>
        </w:rPr>
        <w:t>The Assessment area figure shows the assessment area, which is typically from the edge of the proposed building outwards to a distance of the greater of:</w:t>
      </w:r>
    </w:p>
    <w:p w14:paraId="7733437D" w14:textId="77777777" w:rsidR="00943696" w:rsidRDefault="001D7629">
      <w:pPr>
        <w:pStyle w:val="ListParagraph"/>
        <w:numPr>
          <w:ilvl w:val="0"/>
          <w:numId w:val="63"/>
        </w:numPr>
        <w:tabs>
          <w:tab w:val="left" w:pos="341"/>
        </w:tabs>
        <w:spacing w:before="152"/>
        <w:rPr>
          <w:sz w:val="18"/>
        </w:rPr>
      </w:pPr>
      <w:r>
        <w:rPr>
          <w:color w:val="414042"/>
          <w:sz w:val="18"/>
        </w:rPr>
        <w:t>half its height (if the proposed building is taller than</w:t>
      </w:r>
      <w:r>
        <w:rPr>
          <w:color w:val="414042"/>
          <w:spacing w:val="-7"/>
          <w:sz w:val="18"/>
        </w:rPr>
        <w:t xml:space="preserve"> </w:t>
      </w:r>
      <w:r>
        <w:rPr>
          <w:color w:val="414042"/>
          <w:sz w:val="18"/>
        </w:rPr>
        <w:t>longer)</w:t>
      </w:r>
    </w:p>
    <w:p w14:paraId="7733437E" w14:textId="77777777" w:rsidR="00943696" w:rsidRDefault="001D7629">
      <w:pPr>
        <w:pStyle w:val="ListParagraph"/>
        <w:numPr>
          <w:ilvl w:val="0"/>
          <w:numId w:val="63"/>
        </w:numPr>
        <w:tabs>
          <w:tab w:val="left" w:pos="341"/>
        </w:tabs>
        <w:spacing w:before="90"/>
        <w:rPr>
          <w:sz w:val="18"/>
        </w:rPr>
      </w:pPr>
      <w:r>
        <w:rPr>
          <w:color w:val="414042"/>
          <w:sz w:val="18"/>
        </w:rPr>
        <w:t>half its length (if the proposed building is longer than</w:t>
      </w:r>
      <w:r>
        <w:rPr>
          <w:color w:val="414042"/>
          <w:spacing w:val="-3"/>
          <w:sz w:val="18"/>
        </w:rPr>
        <w:t xml:space="preserve"> </w:t>
      </w:r>
      <w:r>
        <w:rPr>
          <w:color w:val="414042"/>
          <w:sz w:val="18"/>
        </w:rPr>
        <w:t>taller).</w:t>
      </w:r>
    </w:p>
    <w:p w14:paraId="7733437F" w14:textId="77777777" w:rsidR="00943696" w:rsidRDefault="001D7629">
      <w:pPr>
        <w:pStyle w:val="Heading5"/>
        <w:spacing w:before="154"/>
        <w:rPr>
          <w:rFonts w:ascii="Lucida Sans"/>
        </w:rPr>
      </w:pPr>
      <w:r>
        <w:rPr>
          <w:noProof/>
        </w:rPr>
        <w:drawing>
          <wp:anchor distT="0" distB="0" distL="0" distR="0" simplePos="0" relativeHeight="251527680" behindDoc="0" locked="0" layoutInCell="1" allowOverlap="1" wp14:anchorId="77334F42" wp14:editId="50D6BA5D">
            <wp:simplePos x="0" y="0"/>
            <wp:positionH relativeFrom="page">
              <wp:posOffset>720001</wp:posOffset>
            </wp:positionH>
            <wp:positionV relativeFrom="paragraph">
              <wp:posOffset>323091</wp:posOffset>
            </wp:positionV>
            <wp:extent cx="5960532" cy="3862603"/>
            <wp:effectExtent l="0" t="0" r="0" b="0"/>
            <wp:wrapNone/>
            <wp:docPr id="153" name="image128.png" descr="Image shows the area for assessment around a building on an intersection. Assessment distance around the building is determined by D which is equal to the greater of either half the longest width of the building or half the overall height of the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128.png" descr="Image shows the area for assessment around a building on an intersection. Assessment distance around the building is determined by D which is equal to the greater of either half the longest width of the building or half the overall height of the building."/>
                    <pic:cNvPicPr/>
                  </pic:nvPicPr>
                  <pic:blipFill>
                    <a:blip r:embed="rId171" cstate="print"/>
                    <a:stretch>
                      <a:fillRect/>
                    </a:stretch>
                  </pic:blipFill>
                  <pic:spPr>
                    <a:xfrm>
                      <a:off x="0" y="0"/>
                      <a:ext cx="5960532" cy="3862603"/>
                    </a:xfrm>
                    <a:prstGeom prst="rect">
                      <a:avLst/>
                    </a:prstGeom>
                  </pic:spPr>
                </pic:pic>
              </a:graphicData>
            </a:graphic>
          </wp:anchor>
        </w:drawing>
      </w:r>
      <w:r>
        <w:rPr>
          <w:rFonts w:ascii="Lucida Sans"/>
          <w:color w:val="0077BE"/>
          <w:w w:val="105"/>
        </w:rPr>
        <w:t>Assessment area</w:t>
      </w:r>
    </w:p>
    <w:p w14:paraId="77334380" w14:textId="77777777" w:rsidR="00943696" w:rsidRDefault="001D7629">
      <w:pPr>
        <w:spacing w:before="94"/>
        <w:ind w:left="113"/>
        <w:rPr>
          <w:rFonts w:ascii="Lucida Sans"/>
          <w:sz w:val="20"/>
        </w:rPr>
      </w:pPr>
      <w:r>
        <w:br w:type="column"/>
      </w:r>
      <w:r>
        <w:rPr>
          <w:rFonts w:ascii="Lucida Sans"/>
          <w:color w:val="0077BE"/>
          <w:w w:val="105"/>
          <w:sz w:val="20"/>
        </w:rPr>
        <w:t>Collaborate with a wind engineer to refine and finalise the design</w:t>
      </w:r>
    </w:p>
    <w:p w14:paraId="77334381" w14:textId="77777777" w:rsidR="00943696" w:rsidRDefault="001D7629">
      <w:pPr>
        <w:pStyle w:val="BodyText"/>
        <w:spacing w:before="184" w:line="218" w:lineRule="auto"/>
        <w:ind w:left="113" w:right="485"/>
      </w:pPr>
      <w:r>
        <w:rPr>
          <w:color w:val="414042"/>
        </w:rPr>
        <w:t>Collaborate with a wind engineer to refine the building design to find the best design solutions to achieve safe, comfortable wind speeds in outdoor areas within the assessment area. This may be a reiterative process.</w:t>
      </w:r>
    </w:p>
    <w:p w14:paraId="77334382" w14:textId="77777777" w:rsidR="00943696" w:rsidRDefault="001D7629">
      <w:pPr>
        <w:pStyle w:val="BodyText"/>
        <w:spacing w:before="166" w:line="218" w:lineRule="auto"/>
        <w:ind w:left="113" w:right="485"/>
      </w:pPr>
      <w:r>
        <w:rPr>
          <w:color w:val="414042"/>
        </w:rPr>
        <w:t>A wind engineer can calculate if a building design achieves the acceptable wind conditions in the outdoor areas within the assessment area.</w:t>
      </w:r>
    </w:p>
    <w:p w14:paraId="77334383" w14:textId="77777777" w:rsidR="00943696" w:rsidRDefault="001D7629">
      <w:pPr>
        <w:pStyle w:val="BodyText"/>
        <w:spacing w:before="152"/>
        <w:ind w:left="113"/>
      </w:pPr>
      <w:r>
        <w:rPr>
          <w:color w:val="414042"/>
        </w:rPr>
        <w:t>Broadly, acceptable wind conditions and the places within the assessment area where they apply are:</w:t>
      </w:r>
    </w:p>
    <w:p w14:paraId="77334384" w14:textId="77777777" w:rsidR="00943696" w:rsidRDefault="001D7629">
      <w:pPr>
        <w:pStyle w:val="ListParagraph"/>
        <w:numPr>
          <w:ilvl w:val="0"/>
          <w:numId w:val="62"/>
        </w:numPr>
        <w:tabs>
          <w:tab w:val="left" w:pos="341"/>
        </w:tabs>
        <w:spacing w:before="163" w:line="218" w:lineRule="auto"/>
        <w:ind w:right="636"/>
        <w:rPr>
          <w:sz w:val="18"/>
        </w:rPr>
      </w:pPr>
      <w:r>
        <w:rPr>
          <w:rFonts w:ascii="Lucida Sans" w:hAnsi="Lucida Sans"/>
          <w:color w:val="0077BE"/>
          <w:sz w:val="18"/>
        </w:rPr>
        <w:t>safe wind conditions</w:t>
      </w:r>
      <w:r>
        <w:rPr>
          <w:color w:val="0077BE"/>
          <w:sz w:val="18"/>
        </w:rPr>
        <w:t xml:space="preserve">: </w:t>
      </w:r>
      <w:r>
        <w:rPr>
          <w:color w:val="414042"/>
          <w:sz w:val="18"/>
        </w:rPr>
        <w:t>to provide safe environments, pavements, building forecourts, communal open spaces, balconies and private gardens (such as apartment gardens or neighbouring backyards) must remain safe to use during gusty</w:t>
      </w:r>
      <w:r>
        <w:rPr>
          <w:color w:val="414042"/>
          <w:spacing w:val="-1"/>
          <w:sz w:val="18"/>
        </w:rPr>
        <w:t xml:space="preserve"> </w:t>
      </w:r>
      <w:r>
        <w:rPr>
          <w:color w:val="414042"/>
          <w:sz w:val="18"/>
        </w:rPr>
        <w:t>winds</w:t>
      </w:r>
    </w:p>
    <w:p w14:paraId="77334385" w14:textId="77777777" w:rsidR="00943696" w:rsidRDefault="001D7629">
      <w:pPr>
        <w:pStyle w:val="ListParagraph"/>
        <w:numPr>
          <w:ilvl w:val="0"/>
          <w:numId w:val="62"/>
        </w:numPr>
        <w:tabs>
          <w:tab w:val="left" w:pos="341"/>
        </w:tabs>
        <w:spacing w:before="110" w:line="218" w:lineRule="auto"/>
        <w:ind w:right="347"/>
        <w:rPr>
          <w:sz w:val="18"/>
        </w:rPr>
      </w:pPr>
      <w:r>
        <w:rPr>
          <w:rFonts w:ascii="Lucida Sans" w:hAnsi="Lucida Sans"/>
          <w:color w:val="0077BE"/>
          <w:sz w:val="18"/>
        </w:rPr>
        <w:t>comfortable wind conditions</w:t>
      </w:r>
      <w:r>
        <w:rPr>
          <w:color w:val="414042"/>
          <w:sz w:val="18"/>
        </w:rPr>
        <w:t>: to provide welcoming public spaces, pavements and building forecourts must provide comfortable wind conditions so a member of the public can walk, sit or stand (such as at an outdoor</w:t>
      </w:r>
      <w:r>
        <w:rPr>
          <w:color w:val="414042"/>
          <w:spacing w:val="-1"/>
          <w:sz w:val="18"/>
        </w:rPr>
        <w:t xml:space="preserve"> </w:t>
      </w:r>
      <w:r>
        <w:rPr>
          <w:color w:val="414042"/>
          <w:sz w:val="18"/>
        </w:rPr>
        <w:t>café).</w:t>
      </w:r>
    </w:p>
    <w:p w14:paraId="77334386" w14:textId="77777777" w:rsidR="00943696" w:rsidRDefault="001D7629">
      <w:pPr>
        <w:pStyle w:val="BodyText"/>
        <w:spacing w:before="94"/>
        <w:ind w:left="113"/>
      </w:pPr>
      <w:r>
        <w:rPr>
          <w:color w:val="414042"/>
        </w:rPr>
        <w:t>As the last step, finalise and coordinate the design drawings and the wind impact assessment.</w:t>
      </w:r>
    </w:p>
    <w:p w14:paraId="77334387" w14:textId="77777777" w:rsidR="00943696" w:rsidRDefault="00000000">
      <w:pPr>
        <w:pStyle w:val="BodyText"/>
        <w:spacing w:before="163" w:line="218" w:lineRule="auto"/>
        <w:ind w:left="113" w:right="485"/>
      </w:pPr>
      <w:hyperlink r:id="rId172" w:anchor="documents">
        <w:r w:rsidR="001D7629">
          <w:rPr>
            <w:color w:val="0000FF"/>
            <w:u w:val="single" w:color="0000FF"/>
          </w:rPr>
          <w:t>Planning Practice Note 93 Wind Impacts in Apartment Developments</w:t>
        </w:r>
      </w:hyperlink>
      <w:r w:rsidR="001D7629">
        <w:rPr>
          <w:color w:val="0000FF"/>
        </w:rPr>
        <w:t xml:space="preserve"> </w:t>
      </w:r>
      <w:r w:rsidR="001D7629">
        <w:rPr>
          <w:color w:val="414042"/>
        </w:rPr>
        <w:t>has more guidance about assessing wind impacts.</w:t>
      </w:r>
    </w:p>
    <w:p w14:paraId="77334388" w14:textId="77777777" w:rsidR="00943696" w:rsidRDefault="00943696">
      <w:pPr>
        <w:spacing w:line="218" w:lineRule="auto"/>
        <w:sectPr w:rsidR="00943696">
          <w:type w:val="continuous"/>
          <w:pgSz w:w="23820" w:h="16840" w:orient="landscape"/>
          <w:pgMar w:top="320" w:right="960" w:bottom="280" w:left="1020" w:header="720" w:footer="720" w:gutter="0"/>
          <w:cols w:num="2" w:space="720" w:equalWidth="0">
            <w:col w:w="9751" w:space="2155"/>
            <w:col w:w="9934"/>
          </w:cols>
        </w:sectPr>
      </w:pPr>
    </w:p>
    <w:p w14:paraId="77334389" w14:textId="77777777" w:rsidR="00943696" w:rsidRDefault="00943696">
      <w:pPr>
        <w:pStyle w:val="BodyText"/>
        <w:rPr>
          <w:sz w:val="20"/>
        </w:rPr>
      </w:pPr>
    </w:p>
    <w:p w14:paraId="7733438A" w14:textId="77777777" w:rsidR="00943696" w:rsidRDefault="00943696">
      <w:pPr>
        <w:pStyle w:val="BodyText"/>
        <w:rPr>
          <w:sz w:val="20"/>
        </w:rPr>
      </w:pPr>
    </w:p>
    <w:p w14:paraId="7733438B" w14:textId="77777777" w:rsidR="00943696" w:rsidRDefault="00943696">
      <w:pPr>
        <w:pStyle w:val="BodyText"/>
        <w:spacing w:before="9"/>
        <w:rPr>
          <w:sz w:val="29"/>
        </w:rPr>
      </w:pPr>
    </w:p>
    <w:p w14:paraId="7733438C" w14:textId="13D5FD59" w:rsidR="00943696" w:rsidRDefault="00000000">
      <w:pPr>
        <w:pStyle w:val="BodyText"/>
        <w:spacing w:line="20" w:lineRule="exact"/>
        <w:ind w:left="105"/>
        <w:rPr>
          <w:sz w:val="2"/>
        </w:rPr>
      </w:pPr>
      <w:r>
        <w:rPr>
          <w:sz w:val="2"/>
        </w:rPr>
      </w:r>
      <w:r w:rsidR="001367CF">
        <w:rPr>
          <w:sz w:val="2"/>
        </w:rPr>
        <w:pict w14:anchorId="77334F45">
          <v:group id="_x0000_s4151" style="width:481.9pt;height:.75pt;mso-position-horizontal-relative:char;mso-position-vertical-relative:line" coordsize="9638,15">
            <v:line id="_x0000_s4153" style="position:absolute" from="0,8" to="685,8" strokecolor="#0077be"/>
            <v:line id="_x0000_s4152" style="position:absolute" from="685,8" to="9638,8" strokecolor="#0077be"/>
            <w10:anchorlock/>
          </v:group>
        </w:pict>
      </w:r>
    </w:p>
    <w:p w14:paraId="7733438D" w14:textId="77777777" w:rsidR="00943696" w:rsidRDefault="00943696">
      <w:pPr>
        <w:pStyle w:val="BodyText"/>
        <w:spacing w:before="6"/>
        <w:rPr>
          <w:sz w:val="8"/>
        </w:rPr>
      </w:pPr>
    </w:p>
    <w:p w14:paraId="7733438E" w14:textId="77777777" w:rsidR="00943696" w:rsidRDefault="00943696">
      <w:pPr>
        <w:rPr>
          <w:sz w:val="8"/>
        </w:rPr>
        <w:sectPr w:rsidR="00943696">
          <w:footerReference w:type="default" r:id="rId173"/>
          <w:pgSz w:w="23820" w:h="16840" w:orient="landscape"/>
          <w:pgMar w:top="740" w:right="960" w:bottom="600" w:left="1020" w:header="559" w:footer="414" w:gutter="0"/>
          <w:cols w:space="720"/>
        </w:sectPr>
      </w:pPr>
    </w:p>
    <w:p w14:paraId="7733438F" w14:textId="77777777" w:rsidR="00943696" w:rsidRDefault="001D7629">
      <w:pPr>
        <w:pStyle w:val="ListParagraph"/>
        <w:numPr>
          <w:ilvl w:val="1"/>
          <w:numId w:val="66"/>
        </w:numPr>
        <w:tabs>
          <w:tab w:val="left" w:pos="1025"/>
          <w:tab w:val="left" w:pos="1026"/>
        </w:tabs>
        <w:spacing w:before="106" w:line="249" w:lineRule="auto"/>
        <w:ind w:right="899" w:hanging="685"/>
        <w:jc w:val="left"/>
        <w:rPr>
          <w:rFonts w:ascii="Lucida Sans"/>
          <w:sz w:val="18"/>
        </w:rPr>
      </w:pPr>
      <w:r>
        <w:rPr>
          <w:rFonts w:ascii="Lucida Sans"/>
          <w:color w:val="414042"/>
          <w:sz w:val="18"/>
        </w:rPr>
        <w:t>Design the basic massing of buildings on the site to avoid adverse wind impacts to the surrounding</w:t>
      </w:r>
      <w:r>
        <w:rPr>
          <w:rFonts w:ascii="Lucida Sans"/>
          <w:color w:val="414042"/>
          <w:spacing w:val="-13"/>
          <w:sz w:val="18"/>
        </w:rPr>
        <w:t xml:space="preserve"> </w:t>
      </w:r>
      <w:r>
        <w:rPr>
          <w:rFonts w:ascii="Lucida Sans"/>
          <w:color w:val="414042"/>
          <w:sz w:val="18"/>
        </w:rPr>
        <w:t>areas.</w:t>
      </w:r>
    </w:p>
    <w:p w14:paraId="77334390" w14:textId="77777777" w:rsidR="00943696" w:rsidRDefault="00943696">
      <w:pPr>
        <w:pStyle w:val="BodyText"/>
        <w:spacing w:before="8"/>
        <w:rPr>
          <w:rFonts w:ascii="Lucida Sans"/>
          <w:sz w:val="15"/>
        </w:rPr>
      </w:pPr>
    </w:p>
    <w:p w14:paraId="77334391" w14:textId="77777777" w:rsidR="00943696" w:rsidRDefault="001D7629">
      <w:pPr>
        <w:pStyle w:val="BodyText"/>
        <w:spacing w:before="1" w:line="237" w:lineRule="auto"/>
        <w:ind w:left="1252" w:right="115" w:hanging="227"/>
      </w:pPr>
      <w:r>
        <w:rPr>
          <w:color w:val="414042"/>
        </w:rPr>
        <w:t xml:space="preserve">→  GUIDANCE: </w:t>
      </w:r>
      <w:r>
        <w:rPr>
          <w:color w:val="414042"/>
          <w:spacing w:val="-8"/>
        </w:rPr>
        <w:t xml:space="preserve">To  </w:t>
      </w:r>
      <w:r>
        <w:rPr>
          <w:color w:val="414042"/>
        </w:rPr>
        <w:t>create pleasant outdoor areas, consider making new buildings a similar height to the surrounding buildings (and not more than twice the height of those buildings)</w:t>
      </w:r>
      <w:r>
        <w:rPr>
          <w:color w:val="414042"/>
          <w:spacing w:val="-27"/>
        </w:rPr>
        <w:t xml:space="preserve"> </w:t>
      </w:r>
      <w:r>
        <w:rPr>
          <w:color w:val="414042"/>
        </w:rPr>
        <w:t>to</w:t>
      </w:r>
    </w:p>
    <w:p w14:paraId="77334392" w14:textId="77777777" w:rsidR="00943696" w:rsidRDefault="001D7629">
      <w:pPr>
        <w:pStyle w:val="BodyText"/>
        <w:spacing w:line="237" w:lineRule="auto"/>
        <w:ind w:left="1252"/>
      </w:pPr>
      <w:r>
        <w:rPr>
          <w:color w:val="414042"/>
        </w:rPr>
        <w:t>mitigate wind impacts at the street level. A building more than twice the height of surrounding buildings will deflect wind at higher speeds downward to the street level, particularly on the windward side of the building</w:t>
      </w:r>
    </w:p>
    <w:p w14:paraId="77334393" w14:textId="77777777" w:rsidR="00943696" w:rsidRDefault="001D7629">
      <w:pPr>
        <w:pStyle w:val="BodyText"/>
        <w:spacing w:before="110" w:line="237" w:lineRule="auto"/>
        <w:ind w:left="1252" w:hanging="227"/>
      </w:pPr>
      <w:r>
        <w:rPr>
          <w:noProof/>
        </w:rPr>
        <w:drawing>
          <wp:anchor distT="0" distB="0" distL="0" distR="0" simplePos="0" relativeHeight="251576832" behindDoc="1" locked="0" layoutInCell="1" allowOverlap="1" wp14:anchorId="77334F46" wp14:editId="58B85721">
            <wp:simplePos x="0" y="0"/>
            <wp:positionH relativeFrom="page">
              <wp:posOffset>1298994</wp:posOffset>
            </wp:positionH>
            <wp:positionV relativeFrom="paragraph">
              <wp:posOffset>859330</wp:posOffset>
            </wp:positionV>
            <wp:extent cx="4332922" cy="1939747"/>
            <wp:effectExtent l="0" t="0" r="0" b="0"/>
            <wp:wrapNone/>
            <wp:docPr id="155" name="image129.png" descr="Diagram shows wind speeds between a small building and a larger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image129.png" descr="Diagram shows wind speeds between a small building and a larger on."/>
                    <pic:cNvPicPr/>
                  </pic:nvPicPr>
                  <pic:blipFill>
                    <a:blip r:embed="rId174" cstate="print"/>
                    <a:stretch>
                      <a:fillRect/>
                    </a:stretch>
                  </pic:blipFill>
                  <pic:spPr>
                    <a:xfrm>
                      <a:off x="0" y="0"/>
                      <a:ext cx="4332922" cy="1939747"/>
                    </a:xfrm>
                    <a:prstGeom prst="rect">
                      <a:avLst/>
                    </a:prstGeom>
                  </pic:spPr>
                </pic:pic>
              </a:graphicData>
            </a:graphic>
          </wp:anchor>
        </w:drawing>
      </w:r>
      <w:r>
        <w:rPr>
          <w:color w:val="414042"/>
        </w:rPr>
        <w:t>→ GUIDANCE: Consider wind shielding when determining the height of new buildings. Buildings that are typically no more than twice the height of their surroundings benefit from wind shielding, depending on the wind direction. The wind speed figure below illustrates how a building no more than twice the height of surrounding buildings creates low-speed winds in surrounding outdoor areas.</w:t>
      </w:r>
    </w:p>
    <w:p w14:paraId="77334394" w14:textId="77777777" w:rsidR="00943696" w:rsidRDefault="00943696">
      <w:pPr>
        <w:pStyle w:val="BodyText"/>
        <w:rPr>
          <w:sz w:val="20"/>
        </w:rPr>
      </w:pPr>
    </w:p>
    <w:p w14:paraId="77334395" w14:textId="77777777" w:rsidR="00943696" w:rsidRDefault="00943696">
      <w:pPr>
        <w:pStyle w:val="BodyText"/>
        <w:rPr>
          <w:sz w:val="20"/>
        </w:rPr>
      </w:pPr>
    </w:p>
    <w:p w14:paraId="77334396" w14:textId="77777777" w:rsidR="00943696" w:rsidRDefault="00943696">
      <w:pPr>
        <w:pStyle w:val="BodyText"/>
        <w:rPr>
          <w:sz w:val="20"/>
        </w:rPr>
      </w:pPr>
    </w:p>
    <w:p w14:paraId="77334397" w14:textId="77777777" w:rsidR="00943696" w:rsidRDefault="00943696">
      <w:pPr>
        <w:pStyle w:val="BodyText"/>
        <w:rPr>
          <w:sz w:val="20"/>
        </w:rPr>
      </w:pPr>
    </w:p>
    <w:p w14:paraId="77334398" w14:textId="77777777" w:rsidR="00943696" w:rsidRDefault="00943696">
      <w:pPr>
        <w:pStyle w:val="BodyText"/>
        <w:rPr>
          <w:sz w:val="20"/>
        </w:rPr>
      </w:pPr>
    </w:p>
    <w:p w14:paraId="77334399" w14:textId="77777777" w:rsidR="00943696" w:rsidRDefault="00943696">
      <w:pPr>
        <w:pStyle w:val="BodyText"/>
        <w:rPr>
          <w:sz w:val="20"/>
        </w:rPr>
      </w:pPr>
    </w:p>
    <w:p w14:paraId="7733439A" w14:textId="77777777" w:rsidR="00943696" w:rsidRDefault="00943696">
      <w:pPr>
        <w:pStyle w:val="BodyText"/>
        <w:rPr>
          <w:sz w:val="20"/>
        </w:rPr>
      </w:pPr>
    </w:p>
    <w:p w14:paraId="7733439B" w14:textId="77777777" w:rsidR="00943696" w:rsidRDefault="00943696">
      <w:pPr>
        <w:pStyle w:val="BodyText"/>
        <w:rPr>
          <w:sz w:val="20"/>
        </w:rPr>
      </w:pPr>
    </w:p>
    <w:p w14:paraId="7733439C" w14:textId="77777777" w:rsidR="00943696" w:rsidRDefault="00943696">
      <w:pPr>
        <w:pStyle w:val="BodyText"/>
        <w:rPr>
          <w:sz w:val="20"/>
        </w:rPr>
      </w:pPr>
    </w:p>
    <w:p w14:paraId="7733439D" w14:textId="77777777" w:rsidR="00943696" w:rsidRDefault="00943696">
      <w:pPr>
        <w:pStyle w:val="BodyText"/>
        <w:rPr>
          <w:sz w:val="20"/>
        </w:rPr>
      </w:pPr>
    </w:p>
    <w:p w14:paraId="7733439E" w14:textId="77777777" w:rsidR="00943696" w:rsidRDefault="00943696">
      <w:pPr>
        <w:pStyle w:val="BodyText"/>
        <w:spacing w:before="2"/>
        <w:rPr>
          <w:sz w:val="26"/>
        </w:rPr>
      </w:pPr>
    </w:p>
    <w:p w14:paraId="7733439F" w14:textId="77777777" w:rsidR="00943696" w:rsidRDefault="001D7629">
      <w:pPr>
        <w:spacing w:before="1"/>
        <w:ind w:left="1011"/>
        <w:rPr>
          <w:rFonts w:ascii="Lucida Sans"/>
          <w:i/>
          <w:sz w:val="18"/>
        </w:rPr>
      </w:pPr>
      <w:r>
        <w:rPr>
          <w:rFonts w:ascii="Lucida Sans"/>
          <w:i/>
          <w:color w:val="0077BE"/>
          <w:w w:val="105"/>
          <w:sz w:val="18"/>
        </w:rPr>
        <w:t>Wind Speed Figure</w:t>
      </w:r>
    </w:p>
    <w:p w14:paraId="773343A0" w14:textId="77777777" w:rsidR="00943696" w:rsidRDefault="001D7629">
      <w:pPr>
        <w:pStyle w:val="Heading6"/>
        <w:spacing w:before="109" w:line="218" w:lineRule="auto"/>
        <w:ind w:left="5759" w:right="163"/>
      </w:pPr>
      <w:r>
        <w:rPr>
          <w:b w:val="0"/>
        </w:rPr>
        <w:br w:type="column"/>
      </w:r>
      <w:r>
        <w:rPr>
          <w:color w:val="0077BE"/>
        </w:rPr>
        <w:t>Melbourne Marriott Hotel Docklands and The Docklands Residences, Docklands</w:t>
      </w:r>
    </w:p>
    <w:p w14:paraId="773343A1" w14:textId="77777777" w:rsidR="00943696" w:rsidRDefault="001D7629">
      <w:pPr>
        <w:pStyle w:val="BodyText"/>
        <w:spacing w:before="166" w:line="218" w:lineRule="auto"/>
        <w:ind w:left="5759" w:right="163"/>
      </w:pPr>
      <w:r>
        <w:rPr>
          <w:noProof/>
        </w:rPr>
        <w:drawing>
          <wp:anchor distT="0" distB="0" distL="0" distR="0" simplePos="0" relativeHeight="251528704" behindDoc="0" locked="0" layoutInCell="1" allowOverlap="1" wp14:anchorId="77334F48" wp14:editId="32F3628F">
            <wp:simplePos x="0" y="0"/>
            <wp:positionH relativeFrom="page">
              <wp:posOffset>8858999</wp:posOffset>
            </wp:positionH>
            <wp:positionV relativeFrom="paragraph">
              <wp:posOffset>-431661</wp:posOffset>
            </wp:positionV>
            <wp:extent cx="2948393" cy="2293209"/>
            <wp:effectExtent l="0" t="0" r="0" b="0"/>
            <wp:wrapNone/>
            <wp:docPr id="157" name="image130.png" descr="Image shows a building designed to be aerodynam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image130.png" descr="Image shows a building designed to be aerodynamic."/>
                    <pic:cNvPicPr/>
                  </pic:nvPicPr>
                  <pic:blipFill>
                    <a:blip r:embed="rId175" cstate="print"/>
                    <a:stretch>
                      <a:fillRect/>
                    </a:stretch>
                  </pic:blipFill>
                  <pic:spPr>
                    <a:xfrm>
                      <a:off x="0" y="0"/>
                      <a:ext cx="2948393" cy="2293209"/>
                    </a:xfrm>
                    <a:prstGeom prst="rect">
                      <a:avLst/>
                    </a:prstGeom>
                  </pic:spPr>
                </pic:pic>
              </a:graphicData>
            </a:graphic>
          </wp:anchor>
        </w:drawing>
      </w:r>
      <w:r>
        <w:rPr>
          <w:color w:val="414042"/>
        </w:rPr>
        <w:t>The aerodynamic building design has a narrow, north-west- pointing edge and wintergardens protected behind a curved facade.</w:t>
      </w:r>
    </w:p>
    <w:p w14:paraId="773343A2" w14:textId="77777777" w:rsidR="00943696" w:rsidRDefault="001D7629">
      <w:pPr>
        <w:spacing w:before="166" w:line="218" w:lineRule="auto"/>
        <w:ind w:left="5759" w:right="163"/>
        <w:rPr>
          <w:rFonts w:ascii="VIC Light Italic"/>
          <w:i/>
          <w:sz w:val="18"/>
        </w:rPr>
      </w:pPr>
      <w:r>
        <w:rPr>
          <w:rFonts w:ascii="VIC Light Italic"/>
          <w:i/>
          <w:color w:val="414042"/>
          <w:sz w:val="18"/>
        </w:rPr>
        <w:t>Architect: DKO Architecture. Architectural Visualisation: FKD Studio.</w:t>
      </w:r>
    </w:p>
    <w:p w14:paraId="773343A3" w14:textId="77777777" w:rsidR="00943696" w:rsidRDefault="00943696">
      <w:pPr>
        <w:spacing w:line="218" w:lineRule="auto"/>
        <w:rPr>
          <w:rFonts w:ascii="VIC Light Italic"/>
          <w:sz w:val="18"/>
        </w:rPr>
        <w:sectPr w:rsidR="00943696">
          <w:type w:val="continuous"/>
          <w:pgSz w:w="23820" w:h="16840" w:orient="landscape"/>
          <w:pgMar w:top="320" w:right="960" w:bottom="280" w:left="1020" w:header="720" w:footer="720" w:gutter="0"/>
          <w:cols w:num="2" w:space="720" w:equalWidth="0">
            <w:col w:w="9534" w:space="3057"/>
            <w:col w:w="9249"/>
          </w:cols>
        </w:sectPr>
      </w:pPr>
    </w:p>
    <w:p w14:paraId="773343A4" w14:textId="77777777" w:rsidR="00943696" w:rsidRDefault="00943696">
      <w:pPr>
        <w:pStyle w:val="BodyText"/>
        <w:spacing w:after="1"/>
        <w:rPr>
          <w:rFonts w:ascii="VIC Light Italic"/>
          <w:i/>
          <w:sz w:val="14"/>
        </w:rPr>
      </w:pPr>
    </w:p>
    <w:p w14:paraId="773343A5" w14:textId="25B4DEFD" w:rsidR="00943696" w:rsidRDefault="00000000">
      <w:pPr>
        <w:pStyle w:val="BodyText"/>
        <w:spacing w:line="20" w:lineRule="exact"/>
        <w:ind w:left="105"/>
        <w:rPr>
          <w:rFonts w:ascii="VIC Light Italic"/>
          <w:sz w:val="2"/>
        </w:rPr>
      </w:pPr>
      <w:r>
        <w:rPr>
          <w:rFonts w:ascii="VIC Light Italic"/>
          <w:sz w:val="2"/>
        </w:rPr>
      </w:r>
      <w:r w:rsidR="001367CF">
        <w:rPr>
          <w:rFonts w:ascii="VIC Light Italic"/>
          <w:sz w:val="2"/>
        </w:rPr>
        <w:pict w14:anchorId="77334F4B">
          <v:group id="_x0000_s4148" style="width:481.9pt;height:.75pt;mso-position-horizontal-relative:char;mso-position-vertical-relative:line" coordsize="9638,15">
            <v:line id="_x0000_s4150" style="position:absolute" from="0,8" to="685,8" strokecolor="#0077be"/>
            <v:line id="_x0000_s4149" style="position:absolute" from="685,8" to="9638,8" strokecolor="#0077be"/>
            <w10:anchorlock/>
          </v:group>
        </w:pict>
      </w:r>
    </w:p>
    <w:p w14:paraId="773343A6" w14:textId="77777777" w:rsidR="00943696" w:rsidRDefault="00943696">
      <w:pPr>
        <w:pStyle w:val="BodyText"/>
        <w:spacing w:before="4"/>
        <w:rPr>
          <w:rFonts w:ascii="VIC Light Italic"/>
          <w:i/>
          <w:sz w:val="9"/>
        </w:rPr>
      </w:pPr>
    </w:p>
    <w:p w14:paraId="773343A7" w14:textId="77777777" w:rsidR="00943696" w:rsidRDefault="001D7629">
      <w:pPr>
        <w:pStyle w:val="ListParagraph"/>
        <w:numPr>
          <w:ilvl w:val="1"/>
          <w:numId w:val="66"/>
        </w:numPr>
        <w:tabs>
          <w:tab w:val="left" w:pos="1025"/>
          <w:tab w:val="left" w:pos="1026"/>
        </w:tabs>
        <w:spacing w:before="95" w:line="249" w:lineRule="auto"/>
        <w:ind w:right="12461" w:hanging="685"/>
        <w:jc w:val="left"/>
        <w:rPr>
          <w:rFonts w:ascii="Lucida Sans"/>
          <w:sz w:val="18"/>
        </w:rPr>
      </w:pPr>
      <w:r>
        <w:rPr>
          <w:noProof/>
        </w:rPr>
        <w:drawing>
          <wp:anchor distT="0" distB="0" distL="0" distR="0" simplePos="0" relativeHeight="251529728" behindDoc="0" locked="0" layoutInCell="1" allowOverlap="1" wp14:anchorId="77334F4C" wp14:editId="3E18CC0F">
            <wp:simplePos x="0" y="0"/>
            <wp:positionH relativeFrom="page">
              <wp:posOffset>8858999</wp:posOffset>
            </wp:positionH>
            <wp:positionV relativeFrom="paragraph">
              <wp:posOffset>-1783911</wp:posOffset>
            </wp:positionV>
            <wp:extent cx="2328354" cy="3127641"/>
            <wp:effectExtent l="0" t="0" r="0" b="0"/>
            <wp:wrapNone/>
            <wp:docPr id="159" name="image131.png" descr="Image shows a building designed to be aerodynam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age131.png" descr="Image shows a building designed to be aerodynamic."/>
                    <pic:cNvPicPr/>
                  </pic:nvPicPr>
                  <pic:blipFill>
                    <a:blip r:embed="rId176" cstate="print"/>
                    <a:stretch>
                      <a:fillRect/>
                    </a:stretch>
                  </pic:blipFill>
                  <pic:spPr>
                    <a:xfrm>
                      <a:off x="0" y="0"/>
                      <a:ext cx="2328354" cy="3127641"/>
                    </a:xfrm>
                    <a:prstGeom prst="rect">
                      <a:avLst/>
                    </a:prstGeom>
                  </pic:spPr>
                </pic:pic>
              </a:graphicData>
            </a:graphic>
          </wp:anchor>
        </w:drawing>
      </w:r>
      <w:r>
        <w:rPr>
          <w:noProof/>
        </w:rPr>
        <w:drawing>
          <wp:anchor distT="0" distB="0" distL="0" distR="0" simplePos="0" relativeHeight="251530752" behindDoc="0" locked="0" layoutInCell="1" allowOverlap="1" wp14:anchorId="77334F4E" wp14:editId="5859398F">
            <wp:simplePos x="0" y="0"/>
            <wp:positionH relativeFrom="page">
              <wp:posOffset>11498694</wp:posOffset>
            </wp:positionH>
            <wp:positionV relativeFrom="paragraph">
              <wp:posOffset>-1783911</wp:posOffset>
            </wp:positionV>
            <wp:extent cx="2328354" cy="3127641"/>
            <wp:effectExtent l="0" t="0" r="0" b="0"/>
            <wp:wrapNone/>
            <wp:docPr id="161" name="image132.png" descr="Image shows a building designed to be aerodynam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age132.png" descr="Image shows a building designed to be aerodynamic."/>
                    <pic:cNvPicPr/>
                  </pic:nvPicPr>
                  <pic:blipFill>
                    <a:blip r:embed="rId177" cstate="print"/>
                    <a:stretch>
                      <a:fillRect/>
                    </a:stretch>
                  </pic:blipFill>
                  <pic:spPr>
                    <a:xfrm>
                      <a:off x="0" y="0"/>
                      <a:ext cx="2328354" cy="3127641"/>
                    </a:xfrm>
                    <a:prstGeom prst="rect">
                      <a:avLst/>
                    </a:prstGeom>
                  </pic:spPr>
                </pic:pic>
              </a:graphicData>
            </a:graphic>
          </wp:anchor>
        </w:drawing>
      </w:r>
      <w:r>
        <w:rPr>
          <w:rFonts w:ascii="Lucida Sans"/>
          <w:color w:val="414042"/>
          <w:sz w:val="18"/>
        </w:rPr>
        <w:t>Where</w:t>
      </w:r>
      <w:r>
        <w:rPr>
          <w:rFonts w:ascii="Lucida Sans"/>
          <w:color w:val="414042"/>
          <w:spacing w:val="-6"/>
          <w:sz w:val="18"/>
        </w:rPr>
        <w:t xml:space="preserve"> </w:t>
      </w:r>
      <w:r>
        <w:rPr>
          <w:rFonts w:ascii="Lucida Sans"/>
          <w:color w:val="414042"/>
          <w:sz w:val="18"/>
        </w:rPr>
        <w:t>a</w:t>
      </w:r>
      <w:r>
        <w:rPr>
          <w:rFonts w:ascii="Lucida Sans"/>
          <w:color w:val="414042"/>
          <w:spacing w:val="-6"/>
          <w:sz w:val="18"/>
        </w:rPr>
        <w:t xml:space="preserve"> </w:t>
      </w:r>
      <w:r>
        <w:rPr>
          <w:rFonts w:ascii="Lucida Sans"/>
          <w:color w:val="414042"/>
          <w:sz w:val="18"/>
        </w:rPr>
        <w:t>building</w:t>
      </w:r>
      <w:r>
        <w:rPr>
          <w:rFonts w:ascii="Lucida Sans"/>
          <w:color w:val="414042"/>
          <w:spacing w:val="-6"/>
          <w:sz w:val="18"/>
        </w:rPr>
        <w:t xml:space="preserve"> </w:t>
      </w:r>
      <w:r>
        <w:rPr>
          <w:rFonts w:ascii="Lucida Sans"/>
          <w:color w:val="414042"/>
          <w:sz w:val="18"/>
        </w:rPr>
        <w:t>is</w:t>
      </w:r>
      <w:r>
        <w:rPr>
          <w:rFonts w:ascii="Lucida Sans"/>
          <w:color w:val="414042"/>
          <w:spacing w:val="-6"/>
          <w:sz w:val="18"/>
        </w:rPr>
        <w:t xml:space="preserve"> </w:t>
      </w:r>
      <w:r>
        <w:rPr>
          <w:rFonts w:ascii="Lucida Sans"/>
          <w:color w:val="414042"/>
          <w:sz w:val="18"/>
        </w:rPr>
        <w:t>more</w:t>
      </w:r>
      <w:r>
        <w:rPr>
          <w:rFonts w:ascii="Lucida Sans"/>
          <w:color w:val="414042"/>
          <w:spacing w:val="-6"/>
          <w:sz w:val="18"/>
        </w:rPr>
        <w:t xml:space="preserve"> </w:t>
      </w:r>
      <w:r>
        <w:rPr>
          <w:rFonts w:ascii="Lucida Sans"/>
          <w:color w:val="414042"/>
          <w:sz w:val="18"/>
        </w:rPr>
        <w:t>than</w:t>
      </w:r>
      <w:r>
        <w:rPr>
          <w:rFonts w:ascii="Lucida Sans"/>
          <w:color w:val="414042"/>
          <w:spacing w:val="-6"/>
          <w:sz w:val="18"/>
        </w:rPr>
        <w:t xml:space="preserve"> </w:t>
      </w:r>
      <w:r>
        <w:rPr>
          <w:rFonts w:ascii="Lucida Sans"/>
          <w:color w:val="414042"/>
          <w:sz w:val="18"/>
        </w:rPr>
        <w:t>twice</w:t>
      </w:r>
      <w:r>
        <w:rPr>
          <w:rFonts w:ascii="Lucida Sans"/>
          <w:color w:val="414042"/>
          <w:spacing w:val="-6"/>
          <w:sz w:val="18"/>
        </w:rPr>
        <w:t xml:space="preserve"> </w:t>
      </w:r>
      <w:r>
        <w:rPr>
          <w:rFonts w:ascii="Lucida Sans"/>
          <w:color w:val="414042"/>
          <w:sz w:val="18"/>
        </w:rPr>
        <w:t>the</w:t>
      </w:r>
      <w:r>
        <w:rPr>
          <w:rFonts w:ascii="Lucida Sans"/>
          <w:color w:val="414042"/>
          <w:spacing w:val="-6"/>
          <w:sz w:val="18"/>
        </w:rPr>
        <w:t xml:space="preserve"> </w:t>
      </w:r>
      <w:r>
        <w:rPr>
          <w:rFonts w:ascii="Lucida Sans"/>
          <w:color w:val="414042"/>
          <w:sz w:val="18"/>
        </w:rPr>
        <w:t>height</w:t>
      </w:r>
      <w:r>
        <w:rPr>
          <w:rFonts w:ascii="Lucida Sans"/>
          <w:color w:val="414042"/>
          <w:spacing w:val="-6"/>
          <w:sz w:val="18"/>
        </w:rPr>
        <w:t xml:space="preserve"> </w:t>
      </w:r>
      <w:r>
        <w:rPr>
          <w:rFonts w:ascii="Lucida Sans"/>
          <w:color w:val="414042"/>
          <w:sz w:val="18"/>
        </w:rPr>
        <w:t>of</w:t>
      </w:r>
      <w:r>
        <w:rPr>
          <w:rFonts w:ascii="Lucida Sans"/>
          <w:color w:val="414042"/>
          <w:spacing w:val="-6"/>
          <w:sz w:val="18"/>
        </w:rPr>
        <w:t xml:space="preserve"> </w:t>
      </w:r>
      <w:r>
        <w:rPr>
          <w:rFonts w:ascii="Lucida Sans"/>
          <w:color w:val="414042"/>
          <w:sz w:val="18"/>
        </w:rPr>
        <w:t>surrounding</w:t>
      </w:r>
      <w:r>
        <w:rPr>
          <w:rFonts w:ascii="Lucida Sans"/>
          <w:color w:val="414042"/>
          <w:spacing w:val="-6"/>
          <w:sz w:val="18"/>
        </w:rPr>
        <w:t xml:space="preserve"> </w:t>
      </w:r>
      <w:r>
        <w:rPr>
          <w:rFonts w:ascii="Lucida Sans"/>
          <w:color w:val="414042"/>
          <w:sz w:val="18"/>
        </w:rPr>
        <w:t>buildings,</w:t>
      </w:r>
      <w:r>
        <w:rPr>
          <w:rFonts w:ascii="Lucida Sans"/>
          <w:color w:val="414042"/>
          <w:spacing w:val="-6"/>
          <w:sz w:val="18"/>
        </w:rPr>
        <w:t xml:space="preserve"> </w:t>
      </w:r>
      <w:r>
        <w:rPr>
          <w:rFonts w:ascii="Lucida Sans"/>
          <w:color w:val="414042"/>
          <w:sz w:val="18"/>
        </w:rPr>
        <w:t>design</w:t>
      </w:r>
      <w:r>
        <w:rPr>
          <w:rFonts w:ascii="Lucida Sans"/>
          <w:color w:val="414042"/>
          <w:spacing w:val="-6"/>
          <w:sz w:val="18"/>
        </w:rPr>
        <w:t xml:space="preserve"> </w:t>
      </w:r>
      <w:r>
        <w:rPr>
          <w:rFonts w:ascii="Lucida Sans"/>
          <w:color w:val="414042"/>
          <w:sz w:val="18"/>
        </w:rPr>
        <w:t>the</w:t>
      </w:r>
      <w:r>
        <w:rPr>
          <w:rFonts w:ascii="Lucida Sans"/>
          <w:color w:val="414042"/>
          <w:spacing w:val="-6"/>
          <w:sz w:val="18"/>
        </w:rPr>
        <w:t xml:space="preserve"> </w:t>
      </w:r>
      <w:r>
        <w:rPr>
          <w:rFonts w:ascii="Lucida Sans"/>
          <w:color w:val="414042"/>
          <w:sz w:val="18"/>
        </w:rPr>
        <w:t>form</w:t>
      </w:r>
      <w:r>
        <w:rPr>
          <w:rFonts w:ascii="Lucida Sans"/>
          <w:color w:val="414042"/>
          <w:spacing w:val="-6"/>
          <w:sz w:val="18"/>
        </w:rPr>
        <w:t xml:space="preserve"> </w:t>
      </w:r>
      <w:r>
        <w:rPr>
          <w:rFonts w:ascii="Lucida Sans"/>
          <w:color w:val="414042"/>
          <w:sz w:val="18"/>
        </w:rPr>
        <w:t>of</w:t>
      </w:r>
      <w:r>
        <w:rPr>
          <w:rFonts w:ascii="Lucida Sans"/>
          <w:color w:val="414042"/>
          <w:spacing w:val="-5"/>
          <w:sz w:val="18"/>
        </w:rPr>
        <w:t xml:space="preserve"> </w:t>
      </w:r>
      <w:r>
        <w:rPr>
          <w:rFonts w:ascii="Lucida Sans"/>
          <w:color w:val="414042"/>
          <w:sz w:val="18"/>
        </w:rPr>
        <w:t>the building</w:t>
      </w:r>
      <w:r>
        <w:rPr>
          <w:rFonts w:ascii="Lucida Sans"/>
          <w:color w:val="414042"/>
          <w:spacing w:val="-13"/>
          <w:sz w:val="18"/>
        </w:rPr>
        <w:t xml:space="preserve"> </w:t>
      </w:r>
      <w:r>
        <w:rPr>
          <w:rFonts w:ascii="Lucida Sans"/>
          <w:color w:val="414042"/>
          <w:sz w:val="18"/>
        </w:rPr>
        <w:t>to</w:t>
      </w:r>
      <w:r>
        <w:rPr>
          <w:rFonts w:ascii="Lucida Sans"/>
          <w:color w:val="414042"/>
          <w:spacing w:val="-13"/>
          <w:sz w:val="18"/>
        </w:rPr>
        <w:t xml:space="preserve"> </w:t>
      </w:r>
      <w:r>
        <w:rPr>
          <w:rFonts w:ascii="Lucida Sans"/>
          <w:color w:val="414042"/>
          <w:sz w:val="18"/>
        </w:rPr>
        <w:t>deflect</w:t>
      </w:r>
      <w:r>
        <w:rPr>
          <w:rFonts w:ascii="Lucida Sans"/>
          <w:color w:val="414042"/>
          <w:spacing w:val="-12"/>
          <w:sz w:val="18"/>
        </w:rPr>
        <w:t xml:space="preserve"> </w:t>
      </w:r>
      <w:r>
        <w:rPr>
          <w:rFonts w:ascii="Lucida Sans"/>
          <w:color w:val="414042"/>
          <w:sz w:val="18"/>
        </w:rPr>
        <w:t>the</w:t>
      </w:r>
      <w:r>
        <w:rPr>
          <w:rFonts w:ascii="Lucida Sans"/>
          <w:color w:val="414042"/>
          <w:spacing w:val="-13"/>
          <w:sz w:val="18"/>
        </w:rPr>
        <w:t xml:space="preserve"> </w:t>
      </w:r>
      <w:r>
        <w:rPr>
          <w:rFonts w:ascii="Lucida Sans"/>
          <w:color w:val="414042"/>
          <w:sz w:val="18"/>
        </w:rPr>
        <w:t>wind</w:t>
      </w:r>
      <w:r>
        <w:rPr>
          <w:rFonts w:ascii="Lucida Sans"/>
          <w:color w:val="414042"/>
          <w:spacing w:val="-12"/>
          <w:sz w:val="18"/>
        </w:rPr>
        <w:t xml:space="preserve"> </w:t>
      </w:r>
      <w:r>
        <w:rPr>
          <w:rFonts w:ascii="Lucida Sans"/>
          <w:color w:val="414042"/>
          <w:sz w:val="18"/>
        </w:rPr>
        <w:t>around</w:t>
      </w:r>
      <w:r>
        <w:rPr>
          <w:rFonts w:ascii="Lucida Sans"/>
          <w:color w:val="414042"/>
          <w:spacing w:val="-13"/>
          <w:sz w:val="18"/>
        </w:rPr>
        <w:t xml:space="preserve"> </w:t>
      </w:r>
      <w:r>
        <w:rPr>
          <w:rFonts w:ascii="Lucida Sans"/>
          <w:color w:val="414042"/>
          <w:spacing w:val="2"/>
          <w:sz w:val="18"/>
        </w:rPr>
        <w:t>it.</w:t>
      </w:r>
    </w:p>
    <w:p w14:paraId="773343A8" w14:textId="77777777" w:rsidR="00943696" w:rsidRDefault="00943696">
      <w:pPr>
        <w:spacing w:line="249" w:lineRule="auto"/>
        <w:rPr>
          <w:rFonts w:ascii="Lucida Sans"/>
          <w:sz w:val="18"/>
        </w:rPr>
        <w:sectPr w:rsidR="00943696">
          <w:type w:val="continuous"/>
          <w:pgSz w:w="23820" w:h="16840" w:orient="landscape"/>
          <w:pgMar w:top="320" w:right="960" w:bottom="280" w:left="1020" w:header="720" w:footer="720" w:gutter="0"/>
          <w:cols w:space="720"/>
        </w:sectPr>
      </w:pPr>
    </w:p>
    <w:p w14:paraId="773343A9" w14:textId="77777777" w:rsidR="00943696" w:rsidRDefault="00943696">
      <w:pPr>
        <w:pStyle w:val="BodyText"/>
        <w:spacing w:before="8"/>
        <w:rPr>
          <w:rFonts w:ascii="Lucida Sans"/>
          <w:sz w:val="15"/>
        </w:rPr>
      </w:pPr>
    </w:p>
    <w:p w14:paraId="773343AA" w14:textId="77777777" w:rsidR="00943696" w:rsidRDefault="001D7629">
      <w:pPr>
        <w:pStyle w:val="BodyText"/>
        <w:spacing w:line="237" w:lineRule="auto"/>
        <w:ind w:left="1252" w:hanging="227"/>
      </w:pPr>
      <w:r>
        <w:rPr>
          <w:color w:val="414042"/>
        </w:rPr>
        <w:t>→ GUIDANCE: Design the building so the wind at higher altitudes travels smoothly around the building.</w:t>
      </w:r>
    </w:p>
    <w:p w14:paraId="773343AB" w14:textId="77777777" w:rsidR="00943696" w:rsidRDefault="001D7629">
      <w:pPr>
        <w:pStyle w:val="BodyText"/>
        <w:spacing w:before="112" w:line="237" w:lineRule="auto"/>
        <w:ind w:left="1252" w:hanging="227"/>
      </w:pPr>
      <w:r>
        <w:rPr>
          <w:color w:val="414042"/>
        </w:rPr>
        <w:t>→ GUIDANCE: Avoid broad building frontages that face the prevailing winds. Narrow the building form towards the prevailing wind direction to allow wind to flow around the building.</w:t>
      </w:r>
    </w:p>
    <w:p w14:paraId="773343AC" w14:textId="77777777" w:rsidR="00943696" w:rsidRDefault="001D7629">
      <w:pPr>
        <w:pStyle w:val="BodyText"/>
        <w:spacing w:before="111"/>
        <w:ind w:left="1025"/>
      </w:pPr>
      <w:r>
        <w:rPr>
          <w:color w:val="414042"/>
        </w:rPr>
        <w:t>→ DESIGN IDEAS: Design ideas to mitigate wind include:</w:t>
      </w:r>
    </w:p>
    <w:p w14:paraId="773343AD" w14:textId="77777777" w:rsidR="00943696" w:rsidRDefault="001D7629">
      <w:pPr>
        <w:pStyle w:val="ListParagraph"/>
        <w:numPr>
          <w:ilvl w:val="2"/>
          <w:numId w:val="66"/>
        </w:numPr>
        <w:tabs>
          <w:tab w:val="left" w:pos="1480"/>
        </w:tabs>
        <w:spacing w:before="112" w:line="237" w:lineRule="auto"/>
        <w:ind w:right="410"/>
        <w:rPr>
          <w:sz w:val="18"/>
        </w:rPr>
      </w:pPr>
      <w:r>
        <w:rPr>
          <w:color w:val="414042"/>
          <w:sz w:val="18"/>
        </w:rPr>
        <w:t>Shaping the building so the wind travels smoothly around it rather than downwards (for example, narrow the building to the north-west and face living areas to the</w:t>
      </w:r>
      <w:r>
        <w:rPr>
          <w:color w:val="414042"/>
          <w:spacing w:val="1"/>
          <w:sz w:val="18"/>
        </w:rPr>
        <w:t xml:space="preserve"> </w:t>
      </w:r>
      <w:r>
        <w:rPr>
          <w:color w:val="414042"/>
          <w:sz w:val="18"/>
        </w:rPr>
        <w:t>east).</w:t>
      </w:r>
    </w:p>
    <w:p w14:paraId="773343AE" w14:textId="77777777" w:rsidR="00943696" w:rsidRDefault="001D7629">
      <w:pPr>
        <w:pStyle w:val="ListParagraph"/>
        <w:numPr>
          <w:ilvl w:val="2"/>
          <w:numId w:val="66"/>
        </w:numPr>
        <w:tabs>
          <w:tab w:val="left" w:pos="1480"/>
        </w:tabs>
        <w:spacing w:before="112" w:line="237" w:lineRule="auto"/>
        <w:ind w:right="38"/>
        <w:rPr>
          <w:sz w:val="18"/>
        </w:rPr>
      </w:pPr>
      <w:r>
        <w:rPr>
          <w:color w:val="414042"/>
          <w:sz w:val="18"/>
        </w:rPr>
        <w:t xml:space="preserve">Carving out the corner edges of a building so the wind travels smoothly around the corners. </w:t>
      </w:r>
      <w:r>
        <w:rPr>
          <w:color w:val="414042"/>
          <w:spacing w:val="-8"/>
          <w:sz w:val="18"/>
        </w:rPr>
        <w:t xml:space="preserve">To </w:t>
      </w:r>
      <w:r>
        <w:rPr>
          <w:color w:val="414042"/>
          <w:sz w:val="18"/>
        </w:rPr>
        <w:t>do this, avoid having vertical square corners on the building in favour of broken vertical edges to the building.</w:t>
      </w:r>
    </w:p>
    <w:p w14:paraId="773343AF" w14:textId="77777777" w:rsidR="00943696" w:rsidRDefault="001D7629">
      <w:pPr>
        <w:pStyle w:val="ListParagraph"/>
        <w:numPr>
          <w:ilvl w:val="2"/>
          <w:numId w:val="66"/>
        </w:numPr>
        <w:tabs>
          <w:tab w:val="left" w:pos="1480"/>
        </w:tabs>
        <w:spacing w:line="237" w:lineRule="auto"/>
        <w:ind w:right="255"/>
        <w:rPr>
          <w:sz w:val="18"/>
        </w:rPr>
      </w:pPr>
      <w:r>
        <w:rPr>
          <w:color w:val="414042"/>
          <w:sz w:val="18"/>
        </w:rPr>
        <w:t>Considering podium buildings in suburban areas: the upper storeys that are exposed to wind are set back to create a podium, which deflects wind away from the street. However, podium terraces can be windy and can be of little practical use for outdoor communal open space or private open</w:t>
      </w:r>
      <w:r>
        <w:rPr>
          <w:color w:val="414042"/>
          <w:spacing w:val="-1"/>
          <w:sz w:val="18"/>
        </w:rPr>
        <w:t xml:space="preserve"> </w:t>
      </w:r>
      <w:r>
        <w:rPr>
          <w:color w:val="414042"/>
          <w:sz w:val="18"/>
        </w:rPr>
        <w:t>space.</w:t>
      </w:r>
    </w:p>
    <w:p w14:paraId="773343B0" w14:textId="77777777" w:rsidR="00943696" w:rsidRDefault="001D7629">
      <w:pPr>
        <w:pStyle w:val="BodyText"/>
        <w:rPr>
          <w:sz w:val="20"/>
        </w:rPr>
      </w:pPr>
      <w:r>
        <w:br w:type="column"/>
      </w:r>
    </w:p>
    <w:p w14:paraId="773343B1" w14:textId="77777777" w:rsidR="00943696" w:rsidRDefault="00943696">
      <w:pPr>
        <w:pStyle w:val="BodyText"/>
        <w:rPr>
          <w:sz w:val="20"/>
        </w:rPr>
      </w:pPr>
    </w:p>
    <w:p w14:paraId="773343B2" w14:textId="77777777" w:rsidR="00943696" w:rsidRDefault="00943696">
      <w:pPr>
        <w:pStyle w:val="BodyText"/>
        <w:rPr>
          <w:sz w:val="20"/>
        </w:rPr>
      </w:pPr>
    </w:p>
    <w:p w14:paraId="773343B3" w14:textId="77777777" w:rsidR="00943696" w:rsidRDefault="00943696">
      <w:pPr>
        <w:pStyle w:val="BodyText"/>
        <w:rPr>
          <w:sz w:val="20"/>
        </w:rPr>
      </w:pPr>
    </w:p>
    <w:p w14:paraId="773343B4" w14:textId="77777777" w:rsidR="00943696" w:rsidRDefault="00943696">
      <w:pPr>
        <w:pStyle w:val="BodyText"/>
        <w:rPr>
          <w:sz w:val="20"/>
        </w:rPr>
      </w:pPr>
    </w:p>
    <w:p w14:paraId="773343B5" w14:textId="77777777" w:rsidR="00943696" w:rsidRDefault="00943696">
      <w:pPr>
        <w:pStyle w:val="BodyText"/>
        <w:spacing w:before="1"/>
        <w:rPr>
          <w:sz w:val="26"/>
        </w:rPr>
      </w:pPr>
    </w:p>
    <w:p w14:paraId="773343B6" w14:textId="77777777" w:rsidR="00943696" w:rsidRDefault="001D7629">
      <w:pPr>
        <w:pStyle w:val="Heading6"/>
        <w:ind w:left="1025"/>
      </w:pPr>
      <w:r>
        <w:rPr>
          <w:color w:val="0077BE"/>
        </w:rPr>
        <w:t>Eve Apartments, Erskineville, NSW</w:t>
      </w:r>
    </w:p>
    <w:p w14:paraId="773343B7" w14:textId="77777777" w:rsidR="00943696" w:rsidRDefault="001D7629">
      <w:pPr>
        <w:pStyle w:val="BodyText"/>
        <w:spacing w:before="163" w:line="218" w:lineRule="auto"/>
        <w:ind w:left="1025" w:right="16"/>
      </w:pPr>
      <w:r>
        <w:rPr>
          <w:color w:val="414042"/>
        </w:rPr>
        <w:t>The built form points toward the prevailing northerlies to allow for the wind to travel smoothly around the building and for living areas to face east.</w:t>
      </w:r>
    </w:p>
    <w:p w14:paraId="773343B8" w14:textId="77777777" w:rsidR="00943696" w:rsidRDefault="001D7629">
      <w:pPr>
        <w:spacing w:before="166" w:line="218" w:lineRule="auto"/>
        <w:ind w:left="1025"/>
        <w:rPr>
          <w:rFonts w:ascii="VIC Light Italic"/>
          <w:i/>
          <w:sz w:val="18"/>
        </w:rPr>
      </w:pPr>
      <w:r>
        <w:rPr>
          <w:rFonts w:ascii="VIC Light Italic"/>
          <w:i/>
          <w:color w:val="414042"/>
          <w:sz w:val="18"/>
        </w:rPr>
        <w:t>Architecture: DKO Architecture. Photo: Peter Clarke.</w:t>
      </w:r>
    </w:p>
    <w:p w14:paraId="773343B9" w14:textId="77777777" w:rsidR="00943696" w:rsidRDefault="001D7629">
      <w:pPr>
        <w:pStyle w:val="BodyText"/>
        <w:rPr>
          <w:rFonts w:ascii="VIC Light Italic"/>
          <w:i/>
          <w:sz w:val="20"/>
        </w:rPr>
      </w:pPr>
      <w:r>
        <w:br w:type="column"/>
      </w:r>
    </w:p>
    <w:p w14:paraId="773343BA" w14:textId="77777777" w:rsidR="00943696" w:rsidRDefault="00943696">
      <w:pPr>
        <w:pStyle w:val="BodyText"/>
        <w:rPr>
          <w:rFonts w:ascii="VIC Light Italic"/>
          <w:i/>
          <w:sz w:val="20"/>
        </w:rPr>
      </w:pPr>
    </w:p>
    <w:p w14:paraId="773343BB" w14:textId="77777777" w:rsidR="00943696" w:rsidRDefault="00943696">
      <w:pPr>
        <w:pStyle w:val="BodyText"/>
        <w:rPr>
          <w:rFonts w:ascii="VIC Light Italic"/>
          <w:i/>
          <w:sz w:val="20"/>
        </w:rPr>
      </w:pPr>
    </w:p>
    <w:p w14:paraId="773343BC" w14:textId="77777777" w:rsidR="00943696" w:rsidRDefault="00943696">
      <w:pPr>
        <w:pStyle w:val="BodyText"/>
        <w:rPr>
          <w:rFonts w:ascii="VIC Light Italic"/>
          <w:i/>
          <w:sz w:val="20"/>
        </w:rPr>
      </w:pPr>
    </w:p>
    <w:p w14:paraId="773343BD" w14:textId="77777777" w:rsidR="00943696" w:rsidRDefault="00943696">
      <w:pPr>
        <w:pStyle w:val="BodyText"/>
        <w:rPr>
          <w:rFonts w:ascii="VIC Light Italic"/>
          <w:i/>
          <w:sz w:val="20"/>
        </w:rPr>
      </w:pPr>
    </w:p>
    <w:p w14:paraId="773343BE" w14:textId="77777777" w:rsidR="00943696" w:rsidRDefault="00943696">
      <w:pPr>
        <w:pStyle w:val="BodyText"/>
        <w:spacing w:before="1"/>
        <w:rPr>
          <w:rFonts w:ascii="VIC Light Italic"/>
          <w:i/>
          <w:sz w:val="26"/>
        </w:rPr>
      </w:pPr>
    </w:p>
    <w:p w14:paraId="773343BF" w14:textId="77777777" w:rsidR="00943696" w:rsidRDefault="001D7629">
      <w:pPr>
        <w:pStyle w:val="Heading6"/>
        <w:ind w:left="483"/>
      </w:pPr>
      <w:r>
        <w:rPr>
          <w:color w:val="0077BE"/>
        </w:rPr>
        <w:t>Queens Domain, Melbourne</w:t>
      </w:r>
    </w:p>
    <w:p w14:paraId="773343C0" w14:textId="77777777" w:rsidR="00943696" w:rsidRDefault="001D7629">
      <w:pPr>
        <w:pStyle w:val="BodyText"/>
        <w:spacing w:before="163" w:line="218" w:lineRule="auto"/>
        <w:ind w:left="483" w:right="977"/>
      </w:pPr>
      <w:r>
        <w:rPr>
          <w:color w:val="414042"/>
        </w:rPr>
        <w:t>The built form lacks vertical, square corners but has rounded, broken, vertical edges.</w:t>
      </w:r>
    </w:p>
    <w:p w14:paraId="773343C1" w14:textId="77777777" w:rsidR="00943696" w:rsidRDefault="001D7629">
      <w:pPr>
        <w:spacing w:before="167" w:line="218" w:lineRule="auto"/>
        <w:ind w:left="483" w:right="977"/>
        <w:rPr>
          <w:rFonts w:ascii="VIC Light Italic"/>
          <w:i/>
          <w:sz w:val="18"/>
        </w:rPr>
      </w:pPr>
      <w:r>
        <w:rPr>
          <w:rFonts w:ascii="VIC Light Italic"/>
          <w:i/>
          <w:color w:val="414042"/>
          <w:sz w:val="18"/>
        </w:rPr>
        <w:t>Architecture and landscaping: DKO Architecture, MDG Landscape Architects. Photo: Tom Blachford.</w:t>
      </w:r>
    </w:p>
    <w:p w14:paraId="773343C2" w14:textId="77777777" w:rsidR="00943696" w:rsidRDefault="00943696">
      <w:pPr>
        <w:spacing w:line="218" w:lineRule="auto"/>
        <w:rPr>
          <w:rFonts w:ascii="VIC Light Italic"/>
          <w:sz w:val="18"/>
        </w:rPr>
        <w:sectPr w:rsidR="00943696">
          <w:type w:val="continuous"/>
          <w:pgSz w:w="23820" w:h="16840" w:orient="landscape"/>
          <w:pgMar w:top="320" w:right="960" w:bottom="280" w:left="1020" w:header="720" w:footer="720" w:gutter="0"/>
          <w:cols w:num="3" w:space="720" w:equalWidth="0">
            <w:col w:w="9564" w:space="2308"/>
            <w:col w:w="4726" w:space="40"/>
            <w:col w:w="5202"/>
          </w:cols>
        </w:sectPr>
      </w:pPr>
    </w:p>
    <w:p w14:paraId="773343C3" w14:textId="77777777" w:rsidR="00943696" w:rsidRDefault="00943696">
      <w:pPr>
        <w:pStyle w:val="BodyText"/>
        <w:rPr>
          <w:rFonts w:ascii="VIC Light Italic"/>
          <w:i/>
          <w:sz w:val="20"/>
        </w:rPr>
      </w:pPr>
    </w:p>
    <w:p w14:paraId="773343C4" w14:textId="77777777" w:rsidR="00943696" w:rsidRDefault="00943696">
      <w:pPr>
        <w:pStyle w:val="BodyText"/>
        <w:rPr>
          <w:rFonts w:ascii="VIC Light Italic"/>
          <w:i/>
          <w:sz w:val="20"/>
        </w:rPr>
      </w:pPr>
    </w:p>
    <w:p w14:paraId="773343C5" w14:textId="77777777" w:rsidR="00943696" w:rsidRDefault="00943696">
      <w:pPr>
        <w:pStyle w:val="BodyText"/>
        <w:rPr>
          <w:rFonts w:ascii="VIC Light Italic"/>
          <w:i/>
          <w:sz w:val="20"/>
        </w:rPr>
      </w:pPr>
    </w:p>
    <w:p w14:paraId="773343C6" w14:textId="77777777" w:rsidR="00943696" w:rsidRDefault="00943696">
      <w:pPr>
        <w:pStyle w:val="BodyText"/>
        <w:rPr>
          <w:rFonts w:ascii="VIC Light Italic"/>
          <w:i/>
          <w:sz w:val="20"/>
        </w:rPr>
      </w:pPr>
    </w:p>
    <w:p w14:paraId="773343C7" w14:textId="77777777" w:rsidR="00943696" w:rsidRDefault="00943696">
      <w:pPr>
        <w:pStyle w:val="BodyText"/>
        <w:spacing w:before="4"/>
        <w:rPr>
          <w:rFonts w:ascii="VIC Light Italic"/>
          <w:i/>
        </w:rPr>
      </w:pPr>
    </w:p>
    <w:p w14:paraId="773343C8" w14:textId="77777777" w:rsidR="00943696" w:rsidRDefault="001D7629">
      <w:pPr>
        <w:pStyle w:val="BodyText"/>
        <w:ind w:left="2379"/>
        <w:rPr>
          <w:rFonts w:ascii="VIC Light Italic"/>
          <w:sz w:val="20"/>
        </w:rPr>
      </w:pPr>
      <w:r>
        <w:rPr>
          <w:rFonts w:ascii="VIC Light Italic"/>
          <w:noProof/>
          <w:sz w:val="20"/>
        </w:rPr>
        <w:drawing>
          <wp:inline distT="0" distB="0" distL="0" distR="0" wp14:anchorId="77334F50" wp14:editId="7202022E">
            <wp:extent cx="3701842" cy="2939033"/>
            <wp:effectExtent l="0" t="0" r="0" b="0"/>
            <wp:docPr id="163" name="image133.jpeg" descr="Diagram shows how wind flows around a tower and podium building. The arrow indicating the wind hits the tower and falls to the top of the podium before blowing past the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image133.jpeg" descr="Diagram shows how wind flows around a tower and podium building. The arrow indicating the wind hits the tower and falls to the top of the podium before blowing past the building."/>
                    <pic:cNvPicPr/>
                  </pic:nvPicPr>
                  <pic:blipFill>
                    <a:blip r:embed="rId178" cstate="print"/>
                    <a:stretch>
                      <a:fillRect/>
                    </a:stretch>
                  </pic:blipFill>
                  <pic:spPr>
                    <a:xfrm>
                      <a:off x="0" y="0"/>
                      <a:ext cx="3701842" cy="2939033"/>
                    </a:xfrm>
                    <a:prstGeom prst="rect">
                      <a:avLst/>
                    </a:prstGeom>
                  </pic:spPr>
                </pic:pic>
              </a:graphicData>
            </a:graphic>
          </wp:inline>
        </w:drawing>
      </w:r>
    </w:p>
    <w:p w14:paraId="773343C9" w14:textId="77777777" w:rsidR="00943696" w:rsidRDefault="00943696">
      <w:pPr>
        <w:pStyle w:val="BodyText"/>
        <w:spacing w:before="4"/>
        <w:rPr>
          <w:rFonts w:ascii="VIC Light Italic"/>
          <w:i/>
          <w:sz w:val="15"/>
        </w:rPr>
      </w:pPr>
    </w:p>
    <w:p w14:paraId="773343CA" w14:textId="77777777" w:rsidR="00943696" w:rsidRDefault="001D7629">
      <w:pPr>
        <w:ind w:left="1011"/>
        <w:rPr>
          <w:rFonts w:ascii="Lucida Sans"/>
          <w:i/>
          <w:sz w:val="18"/>
        </w:rPr>
      </w:pPr>
      <w:r>
        <w:rPr>
          <w:rFonts w:ascii="Lucida Sans"/>
          <w:i/>
          <w:color w:val="0077BE"/>
          <w:w w:val="105"/>
          <w:sz w:val="18"/>
        </w:rPr>
        <w:t>How wind flows around tower-and-podium buildings</w:t>
      </w:r>
    </w:p>
    <w:p w14:paraId="773343CB" w14:textId="77777777" w:rsidR="00943696" w:rsidRDefault="001D7629">
      <w:pPr>
        <w:pStyle w:val="BodyText"/>
        <w:spacing w:before="6"/>
        <w:rPr>
          <w:rFonts w:ascii="Lucida Sans"/>
          <w:i/>
          <w:sz w:val="8"/>
        </w:rPr>
      </w:pPr>
      <w:r>
        <w:rPr>
          <w:noProof/>
        </w:rPr>
        <w:drawing>
          <wp:anchor distT="0" distB="0" distL="0" distR="0" simplePos="0" relativeHeight="251466240" behindDoc="0" locked="0" layoutInCell="1" allowOverlap="1" wp14:anchorId="77334F52" wp14:editId="521A99BE">
            <wp:simplePos x="0" y="0"/>
            <wp:positionH relativeFrom="page">
              <wp:posOffset>1298994</wp:posOffset>
            </wp:positionH>
            <wp:positionV relativeFrom="paragraph">
              <wp:posOffset>88599</wp:posOffset>
            </wp:positionV>
            <wp:extent cx="2622334" cy="2039588"/>
            <wp:effectExtent l="0" t="0" r="0" b="0"/>
            <wp:wrapTopAndBottom/>
            <wp:docPr id="165" name="image134.jpeg" descr="Image shows a tower and podium building designed to be aerodynam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image134.jpeg" descr="Image shows a tower and podium building designed to be aerodynamic."/>
                    <pic:cNvPicPr/>
                  </pic:nvPicPr>
                  <pic:blipFill>
                    <a:blip r:embed="rId179" cstate="print"/>
                    <a:stretch>
                      <a:fillRect/>
                    </a:stretch>
                  </pic:blipFill>
                  <pic:spPr>
                    <a:xfrm>
                      <a:off x="0" y="0"/>
                      <a:ext cx="2622334" cy="2039588"/>
                    </a:xfrm>
                    <a:prstGeom prst="rect">
                      <a:avLst/>
                    </a:prstGeom>
                  </pic:spPr>
                </pic:pic>
              </a:graphicData>
            </a:graphic>
          </wp:anchor>
        </w:drawing>
      </w:r>
      <w:r>
        <w:rPr>
          <w:noProof/>
        </w:rPr>
        <w:drawing>
          <wp:anchor distT="0" distB="0" distL="0" distR="0" simplePos="0" relativeHeight="251467264" behindDoc="0" locked="0" layoutInCell="1" allowOverlap="1" wp14:anchorId="77334F54" wp14:editId="6188F1C0">
            <wp:simplePos x="0" y="0"/>
            <wp:positionH relativeFrom="page">
              <wp:posOffset>3996029</wp:posOffset>
            </wp:positionH>
            <wp:positionV relativeFrom="paragraph">
              <wp:posOffset>94606</wp:posOffset>
            </wp:positionV>
            <wp:extent cx="2622334" cy="2039588"/>
            <wp:effectExtent l="0" t="0" r="0" b="0"/>
            <wp:wrapTopAndBottom/>
            <wp:docPr id="167" name="image135.jpeg" descr="Image shows a tower and podium building designed to be aerodynam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age135.jpeg" descr="Image shows a tower and podium building designed to be aerodynamic."/>
                    <pic:cNvPicPr/>
                  </pic:nvPicPr>
                  <pic:blipFill>
                    <a:blip r:embed="rId180" cstate="print"/>
                    <a:stretch>
                      <a:fillRect/>
                    </a:stretch>
                  </pic:blipFill>
                  <pic:spPr>
                    <a:xfrm>
                      <a:off x="0" y="0"/>
                      <a:ext cx="2622334" cy="2039588"/>
                    </a:xfrm>
                    <a:prstGeom prst="rect">
                      <a:avLst/>
                    </a:prstGeom>
                  </pic:spPr>
                </pic:pic>
              </a:graphicData>
            </a:graphic>
          </wp:anchor>
        </w:drawing>
      </w:r>
    </w:p>
    <w:p w14:paraId="773343CC" w14:textId="77777777" w:rsidR="00943696" w:rsidRDefault="00943696">
      <w:pPr>
        <w:pStyle w:val="BodyText"/>
        <w:spacing w:before="7"/>
        <w:rPr>
          <w:rFonts w:ascii="Lucida Sans"/>
          <w:i/>
        </w:rPr>
      </w:pPr>
    </w:p>
    <w:p w14:paraId="773343CD" w14:textId="77777777" w:rsidR="00943696" w:rsidRDefault="001D7629">
      <w:pPr>
        <w:pStyle w:val="Heading6"/>
        <w:ind w:left="1011"/>
      </w:pPr>
      <w:r>
        <w:rPr>
          <w:color w:val="0077BE"/>
        </w:rPr>
        <w:t>Breese Street, Brunswick</w:t>
      </w:r>
    </w:p>
    <w:p w14:paraId="773343CE" w14:textId="77777777" w:rsidR="00943696" w:rsidRDefault="001D7629">
      <w:pPr>
        <w:pStyle w:val="BodyText"/>
        <w:spacing w:before="163" w:line="218" w:lineRule="auto"/>
        <w:ind w:left="1011"/>
      </w:pPr>
      <w:r>
        <w:rPr>
          <w:color w:val="414042"/>
        </w:rPr>
        <w:t>This apartment building’s podium and the broken, vertical edges of its tower deflect the wind around the building.</w:t>
      </w:r>
    </w:p>
    <w:p w14:paraId="773343CF" w14:textId="77777777" w:rsidR="00943696" w:rsidRDefault="001D7629">
      <w:pPr>
        <w:spacing w:before="152"/>
        <w:ind w:left="1011"/>
        <w:rPr>
          <w:rFonts w:ascii="VIC Light Italic"/>
          <w:i/>
          <w:sz w:val="18"/>
        </w:rPr>
      </w:pPr>
      <w:r>
        <w:rPr>
          <w:rFonts w:ascii="VIC Light Italic"/>
          <w:i/>
          <w:color w:val="414042"/>
          <w:sz w:val="18"/>
        </w:rPr>
        <w:t>Architect: DKO Architecture and Breathe Architecture. Visualisation: MR. P Studios.</w:t>
      </w:r>
    </w:p>
    <w:p w14:paraId="773343D0" w14:textId="77777777" w:rsidR="00943696" w:rsidRDefault="00943696">
      <w:pPr>
        <w:pStyle w:val="BodyText"/>
        <w:spacing w:before="6"/>
        <w:rPr>
          <w:rFonts w:ascii="VIC Light Italic"/>
          <w:i/>
          <w:sz w:val="26"/>
        </w:rPr>
      </w:pPr>
    </w:p>
    <w:p w14:paraId="773343D1" w14:textId="498EC6C5" w:rsidR="00943696" w:rsidRDefault="00000000">
      <w:pPr>
        <w:pStyle w:val="BodyText"/>
        <w:spacing w:line="20" w:lineRule="exact"/>
        <w:ind w:left="105" w:right="-375"/>
        <w:rPr>
          <w:rFonts w:ascii="VIC Light Italic"/>
          <w:sz w:val="2"/>
        </w:rPr>
      </w:pPr>
      <w:r>
        <w:rPr>
          <w:rFonts w:ascii="VIC Light Italic"/>
          <w:sz w:val="2"/>
        </w:rPr>
      </w:r>
      <w:r w:rsidR="001367CF">
        <w:rPr>
          <w:rFonts w:ascii="VIC Light Italic"/>
          <w:sz w:val="2"/>
        </w:rPr>
        <w:pict w14:anchorId="77334F57">
          <v:group id="_x0000_s4145" style="width:481.9pt;height:.75pt;mso-position-horizontal-relative:char;mso-position-vertical-relative:line" coordsize="9638,15">
            <v:line id="_x0000_s4147" style="position:absolute" from="0,8" to="685,8" strokecolor="#0077be"/>
            <v:line id="_x0000_s4146" style="position:absolute" from="685,8" to="9638,8" strokecolor="#0077be"/>
            <w10:anchorlock/>
          </v:group>
        </w:pict>
      </w:r>
    </w:p>
    <w:p w14:paraId="773343D2" w14:textId="77777777" w:rsidR="00943696" w:rsidRDefault="001D7629">
      <w:pPr>
        <w:pStyle w:val="BodyText"/>
        <w:rPr>
          <w:rFonts w:ascii="VIC Light Italic"/>
          <w:i/>
          <w:sz w:val="20"/>
        </w:rPr>
      </w:pPr>
      <w:r>
        <w:br w:type="column"/>
      </w:r>
    </w:p>
    <w:p w14:paraId="773343D3" w14:textId="77777777" w:rsidR="00943696" w:rsidRDefault="00943696">
      <w:pPr>
        <w:pStyle w:val="BodyText"/>
        <w:rPr>
          <w:rFonts w:ascii="VIC Light Italic"/>
          <w:i/>
          <w:sz w:val="20"/>
        </w:rPr>
      </w:pPr>
    </w:p>
    <w:p w14:paraId="773343D4" w14:textId="77777777" w:rsidR="00943696" w:rsidRDefault="00000000">
      <w:pPr>
        <w:pStyle w:val="BodyText"/>
        <w:spacing w:before="11"/>
        <w:rPr>
          <w:rFonts w:ascii="VIC Light Italic"/>
          <w:i/>
          <w:sz w:val="26"/>
        </w:rPr>
      </w:pPr>
      <w:r>
        <w:pict w14:anchorId="77334F58">
          <v:group id="_x0000_s4142" style="position:absolute;margin-left:651.95pt;margin-top:20.1pt;width:481.9pt;height:.75pt;z-index:251663872;mso-wrap-distance-left:0;mso-wrap-distance-right:0;mso-position-horizontal-relative:page" coordorigin="13039,402" coordsize="9638,15">
            <v:line id="_x0000_s4144" style="position:absolute" from="13039,409" to="13724,409" strokecolor="#0077be"/>
            <v:line id="_x0000_s4143" style="position:absolute" from="13724,409" to="22677,409" strokecolor="#0077be"/>
            <w10:wrap type="topAndBottom" anchorx="page"/>
          </v:group>
        </w:pict>
      </w:r>
    </w:p>
    <w:p w14:paraId="773343D5" w14:textId="77777777" w:rsidR="00943696" w:rsidRDefault="00943696">
      <w:pPr>
        <w:pStyle w:val="BodyText"/>
        <w:spacing w:before="6"/>
        <w:rPr>
          <w:rFonts w:ascii="VIC Light Italic"/>
          <w:i/>
          <w:sz w:val="14"/>
        </w:rPr>
      </w:pPr>
    </w:p>
    <w:p w14:paraId="773343D6" w14:textId="77777777" w:rsidR="00943696" w:rsidRDefault="001D7629">
      <w:pPr>
        <w:pStyle w:val="ListParagraph"/>
        <w:numPr>
          <w:ilvl w:val="1"/>
          <w:numId w:val="66"/>
        </w:numPr>
        <w:tabs>
          <w:tab w:val="left" w:pos="1696"/>
          <w:tab w:val="left" w:pos="1697"/>
        </w:tabs>
        <w:spacing w:before="0"/>
        <w:ind w:left="1696" w:right="622" w:hanging="685"/>
        <w:jc w:val="left"/>
        <w:rPr>
          <w:sz w:val="18"/>
        </w:rPr>
      </w:pPr>
      <w:r>
        <w:rPr>
          <w:rFonts w:ascii="Lucida Sans"/>
          <w:color w:val="414042"/>
          <w:w w:val="105"/>
          <w:sz w:val="18"/>
        </w:rPr>
        <w:t>Incorporate</w:t>
      </w:r>
      <w:r>
        <w:rPr>
          <w:rFonts w:ascii="Lucida Sans"/>
          <w:color w:val="414042"/>
          <w:spacing w:val="-29"/>
          <w:w w:val="105"/>
          <w:sz w:val="18"/>
        </w:rPr>
        <w:t xml:space="preserve"> </w:t>
      </w:r>
      <w:r>
        <w:rPr>
          <w:rFonts w:ascii="Lucida Sans"/>
          <w:color w:val="414042"/>
          <w:w w:val="105"/>
          <w:sz w:val="18"/>
        </w:rPr>
        <w:t>building</w:t>
      </w:r>
      <w:r>
        <w:rPr>
          <w:rFonts w:ascii="Lucida Sans"/>
          <w:color w:val="414042"/>
          <w:spacing w:val="-28"/>
          <w:w w:val="105"/>
          <w:sz w:val="18"/>
        </w:rPr>
        <w:t xml:space="preserve"> </w:t>
      </w:r>
      <w:r>
        <w:rPr>
          <w:rFonts w:ascii="Lucida Sans"/>
          <w:color w:val="414042"/>
          <w:w w:val="105"/>
          <w:sz w:val="18"/>
        </w:rPr>
        <w:t>elements</w:t>
      </w:r>
      <w:r>
        <w:rPr>
          <w:rFonts w:ascii="Lucida Sans"/>
          <w:color w:val="414042"/>
          <w:spacing w:val="-28"/>
          <w:w w:val="105"/>
          <w:sz w:val="18"/>
        </w:rPr>
        <w:t xml:space="preserve"> </w:t>
      </w:r>
      <w:r>
        <w:rPr>
          <w:rFonts w:ascii="Lucida Sans"/>
          <w:color w:val="414042"/>
          <w:w w:val="105"/>
          <w:sz w:val="18"/>
        </w:rPr>
        <w:t>on</w:t>
      </w:r>
      <w:r>
        <w:rPr>
          <w:rFonts w:ascii="Lucida Sans"/>
          <w:color w:val="414042"/>
          <w:spacing w:val="-28"/>
          <w:w w:val="105"/>
          <w:sz w:val="18"/>
        </w:rPr>
        <w:t xml:space="preserve"> </w:t>
      </w:r>
      <w:r>
        <w:rPr>
          <w:rFonts w:ascii="Lucida Sans"/>
          <w:color w:val="414042"/>
          <w:w w:val="105"/>
          <w:sz w:val="18"/>
        </w:rPr>
        <w:t>exteriors</w:t>
      </w:r>
      <w:r>
        <w:rPr>
          <w:rFonts w:ascii="Lucida Sans"/>
          <w:color w:val="414042"/>
          <w:spacing w:val="-28"/>
          <w:w w:val="105"/>
          <w:sz w:val="18"/>
        </w:rPr>
        <w:t xml:space="preserve"> </w:t>
      </w:r>
      <w:r>
        <w:rPr>
          <w:rFonts w:ascii="Lucida Sans"/>
          <w:color w:val="414042"/>
          <w:w w:val="105"/>
          <w:sz w:val="18"/>
        </w:rPr>
        <w:t>to</w:t>
      </w:r>
      <w:r>
        <w:rPr>
          <w:rFonts w:ascii="Lucida Sans"/>
          <w:color w:val="414042"/>
          <w:spacing w:val="-28"/>
          <w:w w:val="105"/>
          <w:sz w:val="18"/>
        </w:rPr>
        <w:t xml:space="preserve"> </w:t>
      </w:r>
      <w:r>
        <w:rPr>
          <w:rFonts w:ascii="Lucida Sans"/>
          <w:color w:val="414042"/>
          <w:w w:val="105"/>
          <w:sz w:val="18"/>
        </w:rPr>
        <w:t>avoid</w:t>
      </w:r>
      <w:r>
        <w:rPr>
          <w:rFonts w:ascii="Lucida Sans"/>
          <w:color w:val="414042"/>
          <w:spacing w:val="-28"/>
          <w:w w:val="105"/>
          <w:sz w:val="18"/>
        </w:rPr>
        <w:t xml:space="preserve"> </w:t>
      </w:r>
      <w:r>
        <w:rPr>
          <w:rFonts w:ascii="Lucida Sans"/>
          <w:color w:val="414042"/>
          <w:w w:val="105"/>
          <w:sz w:val="18"/>
        </w:rPr>
        <w:t>adverse</w:t>
      </w:r>
      <w:r>
        <w:rPr>
          <w:rFonts w:ascii="Lucida Sans"/>
          <w:color w:val="414042"/>
          <w:spacing w:val="-28"/>
          <w:w w:val="105"/>
          <w:sz w:val="18"/>
        </w:rPr>
        <w:t xml:space="preserve"> </w:t>
      </w:r>
      <w:r>
        <w:rPr>
          <w:rFonts w:ascii="Lucida Sans"/>
          <w:color w:val="414042"/>
          <w:w w:val="105"/>
          <w:sz w:val="18"/>
        </w:rPr>
        <w:t>wind</w:t>
      </w:r>
      <w:r>
        <w:rPr>
          <w:rFonts w:ascii="Lucida Sans"/>
          <w:color w:val="414042"/>
          <w:spacing w:val="-28"/>
          <w:w w:val="105"/>
          <w:sz w:val="18"/>
        </w:rPr>
        <w:t xml:space="preserve"> </w:t>
      </w:r>
      <w:r>
        <w:rPr>
          <w:rFonts w:ascii="Lucida Sans"/>
          <w:color w:val="414042"/>
          <w:w w:val="105"/>
          <w:sz w:val="18"/>
        </w:rPr>
        <w:t>impacts</w:t>
      </w:r>
      <w:r>
        <w:rPr>
          <w:rFonts w:ascii="Lucida Sans"/>
          <w:color w:val="414042"/>
          <w:spacing w:val="-28"/>
          <w:w w:val="105"/>
          <w:sz w:val="18"/>
        </w:rPr>
        <w:t xml:space="preserve"> </w:t>
      </w:r>
      <w:r>
        <w:rPr>
          <w:rFonts w:ascii="Lucida Sans"/>
          <w:color w:val="414042"/>
          <w:w w:val="105"/>
          <w:sz w:val="18"/>
        </w:rPr>
        <w:t>on</w:t>
      </w:r>
      <w:r>
        <w:rPr>
          <w:rFonts w:ascii="Lucida Sans"/>
          <w:color w:val="414042"/>
          <w:spacing w:val="-28"/>
          <w:w w:val="105"/>
          <w:sz w:val="18"/>
        </w:rPr>
        <w:t xml:space="preserve"> </w:t>
      </w:r>
      <w:r>
        <w:rPr>
          <w:rFonts w:ascii="Lucida Sans"/>
          <w:color w:val="414042"/>
          <w:w w:val="105"/>
          <w:sz w:val="18"/>
        </w:rPr>
        <w:t>the</w:t>
      </w:r>
      <w:r>
        <w:rPr>
          <w:rFonts w:ascii="Lucida Sans"/>
          <w:color w:val="414042"/>
          <w:spacing w:val="-29"/>
          <w:w w:val="105"/>
          <w:sz w:val="18"/>
        </w:rPr>
        <w:t xml:space="preserve"> </w:t>
      </w:r>
      <w:r>
        <w:rPr>
          <w:rFonts w:ascii="Lucida Sans"/>
          <w:color w:val="414042"/>
          <w:w w:val="105"/>
          <w:sz w:val="18"/>
        </w:rPr>
        <w:t>public</w:t>
      </w:r>
      <w:r>
        <w:rPr>
          <w:rFonts w:ascii="Lucida Sans"/>
          <w:color w:val="414042"/>
          <w:spacing w:val="-28"/>
          <w:w w:val="105"/>
          <w:sz w:val="18"/>
        </w:rPr>
        <w:t xml:space="preserve"> </w:t>
      </w:r>
      <w:r>
        <w:rPr>
          <w:rFonts w:ascii="Lucida Sans"/>
          <w:color w:val="414042"/>
          <w:w w:val="105"/>
          <w:sz w:val="18"/>
        </w:rPr>
        <w:t>realm and outdoor</w:t>
      </w:r>
      <w:r>
        <w:rPr>
          <w:rFonts w:ascii="Lucida Sans"/>
          <w:color w:val="414042"/>
          <w:spacing w:val="-32"/>
          <w:w w:val="105"/>
          <w:sz w:val="18"/>
        </w:rPr>
        <w:t xml:space="preserve"> </w:t>
      </w:r>
      <w:r>
        <w:rPr>
          <w:rFonts w:ascii="Lucida Sans"/>
          <w:color w:val="414042"/>
          <w:w w:val="105"/>
          <w:sz w:val="18"/>
        </w:rPr>
        <w:t>areas</w:t>
      </w:r>
      <w:r>
        <w:rPr>
          <w:color w:val="414042"/>
          <w:w w:val="105"/>
          <w:sz w:val="18"/>
        </w:rPr>
        <w:t>.</w:t>
      </w:r>
    </w:p>
    <w:p w14:paraId="773343D7" w14:textId="77777777" w:rsidR="00943696" w:rsidRDefault="001D7629">
      <w:pPr>
        <w:pStyle w:val="BodyText"/>
        <w:spacing w:before="171" w:line="237" w:lineRule="auto"/>
        <w:ind w:left="1923" w:right="428" w:hanging="227"/>
      </w:pPr>
      <w:r>
        <w:rPr>
          <w:color w:val="414042"/>
        </w:rPr>
        <w:t>→ GUIDANCE: Provide wind protection in key activity areas (such as building entrances, seating and BBQ areas).</w:t>
      </w:r>
    </w:p>
    <w:p w14:paraId="773343D8" w14:textId="77777777" w:rsidR="00943696" w:rsidRDefault="001D7629">
      <w:pPr>
        <w:pStyle w:val="BodyText"/>
        <w:spacing w:before="111" w:line="241" w:lineRule="exact"/>
        <w:ind w:left="1696"/>
      </w:pPr>
      <w:r>
        <w:rPr>
          <w:color w:val="414042"/>
        </w:rPr>
        <w:t>→ DESIGN IDEA: Canopies to shelter pedestrians can mitigate wind at pavement level.</w:t>
      </w:r>
    </w:p>
    <w:p w14:paraId="773343D9" w14:textId="77777777" w:rsidR="00943696" w:rsidRDefault="001D7629">
      <w:pPr>
        <w:pStyle w:val="BodyText"/>
        <w:spacing w:line="237" w:lineRule="auto"/>
        <w:ind w:left="1923" w:right="428"/>
      </w:pPr>
      <w:r>
        <w:rPr>
          <w:color w:val="414042"/>
        </w:rPr>
        <w:t>Uninterrupted canopies across a street frontage are most effective. Canopies can locally deflect wind flow above pedestrians in specific impact locations.</w:t>
      </w:r>
    </w:p>
    <w:p w14:paraId="773343DA" w14:textId="77777777" w:rsidR="00943696" w:rsidRDefault="001D7629">
      <w:pPr>
        <w:pStyle w:val="BodyText"/>
        <w:spacing w:before="112" w:line="237" w:lineRule="auto"/>
        <w:ind w:left="1923" w:right="428" w:hanging="227"/>
      </w:pPr>
      <w:r>
        <w:rPr>
          <w:color w:val="414042"/>
        </w:rPr>
        <w:t>→ DESIGN IDEA: Use curved or splayed building corners. Sharp corners of buildings can accentuate wind-gusting and turbulence.</w:t>
      </w:r>
    </w:p>
    <w:p w14:paraId="773343DB" w14:textId="77777777" w:rsidR="00943696" w:rsidRDefault="001D7629">
      <w:pPr>
        <w:pStyle w:val="BodyText"/>
        <w:spacing w:before="112" w:line="237" w:lineRule="auto"/>
        <w:ind w:left="1923" w:right="428" w:hanging="227"/>
      </w:pPr>
      <w:r>
        <w:rPr>
          <w:color w:val="414042"/>
        </w:rPr>
        <w:t>→ DESIGN IDEAS: Supplement windbreak features, such as screens and canopies in outdoor areas with:</w:t>
      </w:r>
    </w:p>
    <w:p w14:paraId="773343DC" w14:textId="77777777" w:rsidR="00943696" w:rsidRDefault="001D7629">
      <w:pPr>
        <w:pStyle w:val="ListParagraph"/>
        <w:numPr>
          <w:ilvl w:val="2"/>
          <w:numId w:val="66"/>
        </w:numPr>
        <w:tabs>
          <w:tab w:val="left" w:pos="2151"/>
        </w:tabs>
        <w:ind w:left="2150"/>
        <w:rPr>
          <w:sz w:val="18"/>
        </w:rPr>
      </w:pPr>
      <w:r>
        <w:rPr>
          <w:color w:val="414042"/>
          <w:sz w:val="18"/>
        </w:rPr>
        <w:t>High perimeter screening to rooftop or podium communal open</w:t>
      </w:r>
      <w:r>
        <w:rPr>
          <w:color w:val="414042"/>
          <w:spacing w:val="1"/>
          <w:sz w:val="18"/>
        </w:rPr>
        <w:t xml:space="preserve"> </w:t>
      </w:r>
      <w:r>
        <w:rPr>
          <w:color w:val="414042"/>
          <w:sz w:val="18"/>
        </w:rPr>
        <w:t>spaces</w:t>
      </w:r>
    </w:p>
    <w:p w14:paraId="773343DD" w14:textId="77777777" w:rsidR="00943696" w:rsidRDefault="001D7629">
      <w:pPr>
        <w:pStyle w:val="ListParagraph"/>
        <w:numPr>
          <w:ilvl w:val="2"/>
          <w:numId w:val="66"/>
        </w:numPr>
        <w:tabs>
          <w:tab w:val="left" w:pos="2151"/>
        </w:tabs>
        <w:spacing w:before="110"/>
        <w:ind w:left="2150"/>
        <w:rPr>
          <w:sz w:val="18"/>
        </w:rPr>
      </w:pPr>
      <w:r>
        <w:rPr>
          <w:color w:val="414042"/>
          <w:sz w:val="18"/>
        </w:rPr>
        <w:t>Pergolas</w:t>
      </w:r>
    </w:p>
    <w:p w14:paraId="773343DE" w14:textId="77777777" w:rsidR="00943696" w:rsidRDefault="001D7629">
      <w:pPr>
        <w:pStyle w:val="ListParagraph"/>
        <w:numPr>
          <w:ilvl w:val="2"/>
          <w:numId w:val="66"/>
        </w:numPr>
        <w:tabs>
          <w:tab w:val="left" w:pos="2151"/>
        </w:tabs>
        <w:spacing w:before="110"/>
        <w:ind w:left="2150"/>
        <w:rPr>
          <w:sz w:val="18"/>
        </w:rPr>
      </w:pPr>
      <w:r>
        <w:rPr>
          <w:color w:val="414042"/>
          <w:sz w:val="18"/>
        </w:rPr>
        <w:t>Vertical screens</w:t>
      </w:r>
    </w:p>
    <w:p w14:paraId="773343DF" w14:textId="77777777" w:rsidR="00943696" w:rsidRDefault="001D7629">
      <w:pPr>
        <w:pStyle w:val="ListParagraph"/>
        <w:numPr>
          <w:ilvl w:val="2"/>
          <w:numId w:val="66"/>
        </w:numPr>
        <w:tabs>
          <w:tab w:val="left" w:pos="2151"/>
        </w:tabs>
        <w:ind w:left="2150"/>
        <w:rPr>
          <w:sz w:val="18"/>
        </w:rPr>
      </w:pPr>
      <w:r>
        <w:rPr>
          <w:color w:val="414042"/>
          <w:spacing w:val="-4"/>
          <w:sz w:val="18"/>
        </w:rPr>
        <w:t xml:space="preserve">Trees </w:t>
      </w:r>
      <w:r>
        <w:rPr>
          <w:color w:val="414042"/>
          <w:sz w:val="18"/>
        </w:rPr>
        <w:t>and landscaping (such as climbing plants and planting).</w:t>
      </w:r>
    </w:p>
    <w:p w14:paraId="773343E0" w14:textId="77777777" w:rsidR="00943696" w:rsidRDefault="00943696">
      <w:pPr>
        <w:pStyle w:val="BodyText"/>
        <w:rPr>
          <w:sz w:val="20"/>
        </w:rPr>
      </w:pPr>
    </w:p>
    <w:p w14:paraId="773343E1" w14:textId="77777777" w:rsidR="00943696" w:rsidRDefault="001D7629">
      <w:pPr>
        <w:pStyle w:val="Heading6"/>
        <w:spacing w:before="165"/>
        <w:ind w:left="7115"/>
      </w:pPr>
      <w:r>
        <w:rPr>
          <w:noProof/>
        </w:rPr>
        <w:drawing>
          <wp:anchor distT="0" distB="0" distL="0" distR="0" simplePos="0" relativeHeight="251531776" behindDoc="0" locked="0" layoutInCell="1" allowOverlap="1" wp14:anchorId="77334F59" wp14:editId="5DAF49E2">
            <wp:simplePos x="0" y="0"/>
            <wp:positionH relativeFrom="page">
              <wp:posOffset>8858999</wp:posOffset>
            </wp:positionH>
            <wp:positionV relativeFrom="paragraph">
              <wp:posOffset>76733</wp:posOffset>
            </wp:positionV>
            <wp:extent cx="2843377" cy="2211527"/>
            <wp:effectExtent l="0" t="0" r="0" b="0"/>
            <wp:wrapNone/>
            <wp:docPr id="169" name="image136.png" descr="Image shows an apartment building with climbing plants along the verticals between apartment balcon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age136.png" descr="Image shows an apartment building with climbing plants along the verticals between apartment balconies."/>
                    <pic:cNvPicPr/>
                  </pic:nvPicPr>
                  <pic:blipFill>
                    <a:blip r:embed="rId181" cstate="print"/>
                    <a:stretch>
                      <a:fillRect/>
                    </a:stretch>
                  </pic:blipFill>
                  <pic:spPr>
                    <a:xfrm>
                      <a:off x="0" y="0"/>
                      <a:ext cx="2843377" cy="2211527"/>
                    </a:xfrm>
                    <a:prstGeom prst="rect">
                      <a:avLst/>
                    </a:prstGeom>
                  </pic:spPr>
                </pic:pic>
              </a:graphicData>
            </a:graphic>
          </wp:anchor>
        </w:drawing>
      </w:r>
      <w:r>
        <w:rPr>
          <w:color w:val="0077BE"/>
        </w:rPr>
        <w:t>Eve Apartments, Erskineville, NSW</w:t>
      </w:r>
    </w:p>
    <w:p w14:paraId="773343E2" w14:textId="77777777" w:rsidR="00943696" w:rsidRDefault="001D7629">
      <w:pPr>
        <w:pStyle w:val="BodyText"/>
        <w:spacing w:before="163" w:line="218" w:lineRule="auto"/>
        <w:ind w:left="7115" w:right="160"/>
      </w:pPr>
      <w:r>
        <w:rPr>
          <w:color w:val="414042"/>
        </w:rPr>
        <w:t>A good example of vertical landscaping between private open space.</w:t>
      </w:r>
    </w:p>
    <w:p w14:paraId="773343E3" w14:textId="77777777" w:rsidR="00943696" w:rsidRDefault="001D7629">
      <w:pPr>
        <w:spacing w:before="167" w:line="218" w:lineRule="auto"/>
        <w:ind w:left="7115" w:right="160"/>
        <w:rPr>
          <w:rFonts w:ascii="VIC Light Italic"/>
          <w:i/>
          <w:sz w:val="18"/>
        </w:rPr>
      </w:pPr>
      <w:r>
        <w:rPr>
          <w:rFonts w:ascii="VIC Light Italic"/>
          <w:i/>
          <w:color w:val="414042"/>
          <w:sz w:val="18"/>
        </w:rPr>
        <w:t>Architecture and landscaping: DKO Architecture, 360 Degrees Landscape Architects. Photo: Brett Boardman.</w:t>
      </w:r>
    </w:p>
    <w:p w14:paraId="773343E4" w14:textId="77777777" w:rsidR="00943696" w:rsidRDefault="00943696">
      <w:pPr>
        <w:pStyle w:val="BodyText"/>
        <w:rPr>
          <w:rFonts w:ascii="VIC Light Italic"/>
          <w:i/>
          <w:sz w:val="20"/>
        </w:rPr>
      </w:pPr>
    </w:p>
    <w:p w14:paraId="773343E5" w14:textId="77777777" w:rsidR="00943696" w:rsidRDefault="00943696">
      <w:pPr>
        <w:pStyle w:val="BodyText"/>
        <w:rPr>
          <w:rFonts w:ascii="VIC Light Italic"/>
          <w:i/>
          <w:sz w:val="20"/>
        </w:rPr>
      </w:pPr>
    </w:p>
    <w:p w14:paraId="773343E6" w14:textId="77777777" w:rsidR="00943696" w:rsidRDefault="00943696">
      <w:pPr>
        <w:pStyle w:val="BodyText"/>
        <w:rPr>
          <w:rFonts w:ascii="VIC Light Italic"/>
          <w:i/>
          <w:sz w:val="20"/>
        </w:rPr>
      </w:pPr>
    </w:p>
    <w:p w14:paraId="773343E7" w14:textId="77777777" w:rsidR="00943696" w:rsidRDefault="00943696">
      <w:pPr>
        <w:pStyle w:val="BodyText"/>
        <w:rPr>
          <w:rFonts w:ascii="VIC Light Italic"/>
          <w:i/>
          <w:sz w:val="20"/>
        </w:rPr>
      </w:pPr>
    </w:p>
    <w:p w14:paraId="773343E8" w14:textId="77777777" w:rsidR="00943696" w:rsidRDefault="00943696">
      <w:pPr>
        <w:pStyle w:val="BodyText"/>
        <w:rPr>
          <w:rFonts w:ascii="VIC Light Italic"/>
          <w:i/>
          <w:sz w:val="20"/>
        </w:rPr>
      </w:pPr>
    </w:p>
    <w:p w14:paraId="773343E9" w14:textId="77777777" w:rsidR="00943696" w:rsidRDefault="00943696">
      <w:pPr>
        <w:pStyle w:val="BodyText"/>
        <w:rPr>
          <w:rFonts w:ascii="VIC Light Italic"/>
          <w:i/>
          <w:sz w:val="20"/>
        </w:rPr>
      </w:pPr>
    </w:p>
    <w:p w14:paraId="773343EA" w14:textId="77777777" w:rsidR="00943696" w:rsidRDefault="00943696">
      <w:pPr>
        <w:pStyle w:val="BodyText"/>
        <w:rPr>
          <w:rFonts w:ascii="VIC Light Italic"/>
          <w:i/>
          <w:sz w:val="22"/>
        </w:rPr>
      </w:pPr>
    </w:p>
    <w:p w14:paraId="773343EB" w14:textId="77777777" w:rsidR="00943696" w:rsidRDefault="001D7629">
      <w:pPr>
        <w:pStyle w:val="Heading6"/>
        <w:ind w:left="7115"/>
      </w:pPr>
      <w:r>
        <w:rPr>
          <w:noProof/>
        </w:rPr>
        <w:drawing>
          <wp:anchor distT="0" distB="0" distL="0" distR="0" simplePos="0" relativeHeight="251532800" behindDoc="0" locked="0" layoutInCell="1" allowOverlap="1" wp14:anchorId="77334F5B" wp14:editId="28B25BF6">
            <wp:simplePos x="0" y="0"/>
            <wp:positionH relativeFrom="page">
              <wp:posOffset>8858999</wp:posOffset>
            </wp:positionH>
            <wp:positionV relativeFrom="paragraph">
              <wp:posOffset>-27012</wp:posOffset>
            </wp:positionV>
            <wp:extent cx="2843377" cy="2211527"/>
            <wp:effectExtent l="0" t="0" r="0" b="0"/>
            <wp:wrapNone/>
            <wp:docPr id="171" name="image137.png" descr="Image shows a building with an uninterrupted canopy along the footpath. A person walks 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image137.png" descr="Image shows a building with an uninterrupted canopy along the footpath. A person walks by."/>
                    <pic:cNvPicPr/>
                  </pic:nvPicPr>
                  <pic:blipFill>
                    <a:blip r:embed="rId182" cstate="print"/>
                    <a:stretch>
                      <a:fillRect/>
                    </a:stretch>
                  </pic:blipFill>
                  <pic:spPr>
                    <a:xfrm>
                      <a:off x="0" y="0"/>
                      <a:ext cx="2843377" cy="2211527"/>
                    </a:xfrm>
                    <a:prstGeom prst="rect">
                      <a:avLst/>
                    </a:prstGeom>
                  </pic:spPr>
                </pic:pic>
              </a:graphicData>
            </a:graphic>
          </wp:anchor>
        </w:drawing>
      </w:r>
      <w:r>
        <w:rPr>
          <w:color w:val="0077BE"/>
        </w:rPr>
        <w:t>35 Spring Street, Melbourne</w:t>
      </w:r>
    </w:p>
    <w:p w14:paraId="773343EC" w14:textId="77777777" w:rsidR="00943696" w:rsidRDefault="001D7629">
      <w:pPr>
        <w:pStyle w:val="BodyText"/>
        <w:spacing w:before="163" w:line="218" w:lineRule="auto"/>
        <w:ind w:left="7115" w:right="288"/>
      </w:pPr>
      <w:r>
        <w:rPr>
          <w:color w:val="414042"/>
        </w:rPr>
        <w:t>The uninterrupted canopy along the street frontage integrates into the façade’s frame design.</w:t>
      </w:r>
    </w:p>
    <w:p w14:paraId="773343ED" w14:textId="77777777" w:rsidR="00943696" w:rsidRDefault="001D7629">
      <w:pPr>
        <w:spacing w:before="167" w:line="218" w:lineRule="auto"/>
        <w:ind w:left="7115" w:right="368"/>
        <w:rPr>
          <w:rFonts w:ascii="VIC Light Italic"/>
          <w:i/>
          <w:sz w:val="18"/>
        </w:rPr>
      </w:pPr>
      <w:r>
        <w:rPr>
          <w:rFonts w:ascii="VIC Light Italic"/>
          <w:i/>
          <w:color w:val="414042"/>
          <w:sz w:val="18"/>
        </w:rPr>
        <w:t>Architect: Bates Smart. Photo: Peter Clarke.</w:t>
      </w:r>
    </w:p>
    <w:p w14:paraId="773343EE" w14:textId="77777777" w:rsidR="00943696" w:rsidRDefault="00943696">
      <w:pPr>
        <w:spacing w:line="218" w:lineRule="auto"/>
        <w:rPr>
          <w:rFonts w:ascii="VIC Light Italic"/>
          <w:sz w:val="18"/>
        </w:rPr>
        <w:sectPr w:rsidR="00943696">
          <w:footerReference w:type="default" r:id="rId183"/>
          <w:pgSz w:w="23820" w:h="16840" w:orient="landscape"/>
          <w:pgMar w:top="740" w:right="960" w:bottom="600" w:left="1020" w:header="559" w:footer="414" w:gutter="0"/>
          <w:cols w:num="2" w:space="720" w:equalWidth="0">
            <w:col w:w="9440" w:space="1795"/>
            <w:col w:w="10605"/>
          </w:cols>
        </w:sectPr>
      </w:pPr>
    </w:p>
    <w:p w14:paraId="773343EF" w14:textId="77777777" w:rsidR="00943696" w:rsidRDefault="00943696">
      <w:pPr>
        <w:pStyle w:val="BodyText"/>
        <w:rPr>
          <w:rFonts w:ascii="VIC Light Italic"/>
          <w:i/>
          <w:sz w:val="20"/>
        </w:rPr>
      </w:pPr>
    </w:p>
    <w:p w14:paraId="773343F0" w14:textId="77777777" w:rsidR="00943696" w:rsidRDefault="00943696">
      <w:pPr>
        <w:pStyle w:val="BodyText"/>
        <w:rPr>
          <w:rFonts w:ascii="VIC Light Italic"/>
          <w:i/>
          <w:sz w:val="20"/>
        </w:rPr>
      </w:pPr>
    </w:p>
    <w:p w14:paraId="773343F1" w14:textId="77777777" w:rsidR="00943696" w:rsidRDefault="00943696">
      <w:pPr>
        <w:pStyle w:val="BodyText"/>
        <w:rPr>
          <w:rFonts w:ascii="VIC Light Italic"/>
          <w:i/>
          <w:sz w:val="20"/>
        </w:rPr>
      </w:pPr>
    </w:p>
    <w:p w14:paraId="773343F2" w14:textId="77777777" w:rsidR="00943696" w:rsidRDefault="00943696">
      <w:pPr>
        <w:pStyle w:val="BodyText"/>
        <w:rPr>
          <w:rFonts w:ascii="VIC Light Italic"/>
          <w:i/>
          <w:sz w:val="20"/>
        </w:rPr>
      </w:pPr>
    </w:p>
    <w:p w14:paraId="773343F3" w14:textId="77777777" w:rsidR="00943696" w:rsidRDefault="00943696">
      <w:pPr>
        <w:pStyle w:val="BodyText"/>
        <w:rPr>
          <w:rFonts w:ascii="VIC Light Italic"/>
          <w:i/>
          <w:sz w:val="20"/>
        </w:rPr>
      </w:pPr>
    </w:p>
    <w:p w14:paraId="773343F4" w14:textId="77777777" w:rsidR="00943696" w:rsidRDefault="00943696">
      <w:pPr>
        <w:pStyle w:val="BodyText"/>
        <w:rPr>
          <w:rFonts w:ascii="VIC Light Italic"/>
          <w:i/>
          <w:sz w:val="20"/>
        </w:rPr>
      </w:pPr>
    </w:p>
    <w:p w14:paraId="773343F5" w14:textId="77777777" w:rsidR="00943696" w:rsidRDefault="00943696">
      <w:pPr>
        <w:pStyle w:val="BodyText"/>
        <w:spacing w:before="9" w:after="1"/>
        <w:rPr>
          <w:rFonts w:ascii="VIC Light Italic"/>
          <w:i/>
          <w:sz w:val="26"/>
        </w:rPr>
      </w:pPr>
    </w:p>
    <w:p w14:paraId="773343F6" w14:textId="247B3C21" w:rsidR="00943696" w:rsidRDefault="00000000">
      <w:pPr>
        <w:pStyle w:val="BodyText"/>
        <w:spacing w:line="20" w:lineRule="exact"/>
        <w:ind w:left="12011"/>
        <w:rPr>
          <w:rFonts w:ascii="VIC Light Italic"/>
          <w:sz w:val="2"/>
        </w:rPr>
      </w:pPr>
      <w:r>
        <w:rPr>
          <w:rFonts w:ascii="VIC Light Italic"/>
          <w:sz w:val="2"/>
        </w:rPr>
      </w:r>
      <w:r w:rsidR="001367CF">
        <w:rPr>
          <w:rFonts w:ascii="VIC Light Italic"/>
          <w:sz w:val="2"/>
        </w:rPr>
        <w:pict w14:anchorId="77334F5E">
          <v:group id="_x0000_s4139" style="width:481.9pt;height:.75pt;mso-position-horizontal-relative:char;mso-position-vertical-relative:line" coordsize="9638,15">
            <v:line id="_x0000_s4141" style="position:absolute" from="0,8" to="685,8" strokecolor="#0077be"/>
            <v:line id="_x0000_s4140" style="position:absolute" from="685,8" to="9638,8" strokecolor="#0077be"/>
            <w10:anchorlock/>
          </v:group>
        </w:pict>
      </w:r>
    </w:p>
    <w:p w14:paraId="773343F7" w14:textId="77777777" w:rsidR="00943696" w:rsidRDefault="00943696">
      <w:pPr>
        <w:spacing w:line="20" w:lineRule="exact"/>
        <w:rPr>
          <w:rFonts w:ascii="VIC Light Italic"/>
          <w:sz w:val="2"/>
        </w:rPr>
        <w:sectPr w:rsidR="00943696">
          <w:type w:val="continuous"/>
          <w:pgSz w:w="23820" w:h="16840" w:orient="landscape"/>
          <w:pgMar w:top="320" w:right="960" w:bottom="280" w:left="1020" w:header="720" w:footer="720" w:gutter="0"/>
          <w:cols w:space="720"/>
        </w:sectPr>
      </w:pPr>
    </w:p>
    <w:p w14:paraId="773343F8" w14:textId="77777777" w:rsidR="00943696" w:rsidRDefault="00943696">
      <w:pPr>
        <w:pStyle w:val="BodyText"/>
        <w:rPr>
          <w:rFonts w:ascii="VIC Light Italic"/>
          <w:i/>
          <w:sz w:val="20"/>
        </w:rPr>
      </w:pPr>
    </w:p>
    <w:p w14:paraId="773343F9" w14:textId="77777777" w:rsidR="00943696" w:rsidRDefault="00943696">
      <w:pPr>
        <w:pStyle w:val="BodyText"/>
        <w:rPr>
          <w:rFonts w:ascii="VIC Light Italic"/>
          <w:i/>
          <w:sz w:val="20"/>
        </w:rPr>
      </w:pPr>
    </w:p>
    <w:p w14:paraId="773343FA" w14:textId="77777777" w:rsidR="00943696" w:rsidRDefault="00943696">
      <w:pPr>
        <w:pStyle w:val="BodyText"/>
        <w:spacing w:before="9"/>
        <w:rPr>
          <w:rFonts w:ascii="VIC Light Italic"/>
          <w:i/>
          <w:sz w:val="29"/>
        </w:rPr>
      </w:pPr>
    </w:p>
    <w:p w14:paraId="773343FB" w14:textId="78B0F33C" w:rsidR="00943696" w:rsidRDefault="00000000">
      <w:pPr>
        <w:pStyle w:val="BodyText"/>
        <w:spacing w:line="20" w:lineRule="exact"/>
        <w:ind w:left="105"/>
        <w:rPr>
          <w:rFonts w:ascii="VIC Light Italic"/>
          <w:sz w:val="2"/>
        </w:rPr>
      </w:pPr>
      <w:r>
        <w:rPr>
          <w:rFonts w:ascii="VIC Light Italic"/>
          <w:sz w:val="2"/>
        </w:rPr>
      </w:r>
      <w:r w:rsidR="001367CF">
        <w:rPr>
          <w:rFonts w:ascii="VIC Light Italic"/>
          <w:sz w:val="2"/>
        </w:rPr>
        <w:pict w14:anchorId="77334F60">
          <v:group id="_x0000_s4136" style="width:481.9pt;height:.75pt;mso-position-horizontal-relative:char;mso-position-vertical-relative:line" coordsize="9638,15">
            <v:line id="_x0000_s4138" style="position:absolute" from="0,8" to="685,8" strokecolor="#0077be"/>
            <v:line id="_x0000_s4137" style="position:absolute" from="685,8" to="9638,8" strokecolor="#0077be"/>
            <w10:anchorlock/>
          </v:group>
        </w:pict>
      </w:r>
    </w:p>
    <w:p w14:paraId="773343FC" w14:textId="77777777" w:rsidR="00943696" w:rsidRDefault="00943696">
      <w:pPr>
        <w:pStyle w:val="BodyText"/>
        <w:spacing w:before="4"/>
        <w:rPr>
          <w:rFonts w:ascii="VIC Light Italic"/>
          <w:i/>
          <w:sz w:val="9"/>
        </w:rPr>
      </w:pPr>
    </w:p>
    <w:p w14:paraId="773343FD" w14:textId="77777777" w:rsidR="00943696" w:rsidRDefault="001D7629">
      <w:pPr>
        <w:pStyle w:val="ListParagraph"/>
        <w:numPr>
          <w:ilvl w:val="1"/>
          <w:numId w:val="66"/>
        </w:numPr>
        <w:tabs>
          <w:tab w:val="left" w:pos="1025"/>
          <w:tab w:val="left" w:pos="1026"/>
        </w:tabs>
        <w:spacing w:before="89"/>
        <w:ind w:hanging="685"/>
        <w:jc w:val="left"/>
        <w:rPr>
          <w:sz w:val="18"/>
        </w:rPr>
      </w:pPr>
      <w:r>
        <w:rPr>
          <w:rFonts w:ascii="Lucida Sans"/>
          <w:color w:val="414042"/>
          <w:sz w:val="18"/>
        </w:rPr>
        <w:t>In</w:t>
      </w:r>
      <w:r>
        <w:rPr>
          <w:rFonts w:ascii="Lucida Sans"/>
          <w:color w:val="414042"/>
          <w:spacing w:val="-13"/>
          <w:sz w:val="18"/>
        </w:rPr>
        <w:t xml:space="preserve"> </w:t>
      </w:r>
      <w:r>
        <w:rPr>
          <w:rFonts w:ascii="Lucida Sans"/>
          <w:color w:val="414042"/>
          <w:sz w:val="18"/>
        </w:rPr>
        <w:t>larger</w:t>
      </w:r>
      <w:r>
        <w:rPr>
          <w:rFonts w:ascii="Lucida Sans"/>
          <w:color w:val="414042"/>
          <w:spacing w:val="-12"/>
          <w:sz w:val="18"/>
        </w:rPr>
        <w:t xml:space="preserve"> </w:t>
      </w:r>
      <w:r>
        <w:rPr>
          <w:rFonts w:ascii="Lucida Sans"/>
          <w:color w:val="414042"/>
          <w:sz w:val="18"/>
        </w:rPr>
        <w:t>developments,</w:t>
      </w:r>
      <w:r>
        <w:rPr>
          <w:rFonts w:ascii="Lucida Sans"/>
          <w:color w:val="414042"/>
          <w:spacing w:val="-12"/>
          <w:sz w:val="18"/>
        </w:rPr>
        <w:t xml:space="preserve"> </w:t>
      </w:r>
      <w:r>
        <w:rPr>
          <w:rFonts w:ascii="Lucida Sans"/>
          <w:color w:val="414042"/>
          <w:sz w:val="18"/>
        </w:rPr>
        <w:t>design</w:t>
      </w:r>
      <w:r>
        <w:rPr>
          <w:rFonts w:ascii="Lucida Sans"/>
          <w:color w:val="414042"/>
          <w:spacing w:val="-12"/>
          <w:sz w:val="18"/>
        </w:rPr>
        <w:t xml:space="preserve"> </w:t>
      </w:r>
      <w:r>
        <w:rPr>
          <w:rFonts w:ascii="Lucida Sans"/>
          <w:color w:val="414042"/>
          <w:sz w:val="18"/>
        </w:rPr>
        <w:t>outdoor</w:t>
      </w:r>
      <w:r>
        <w:rPr>
          <w:rFonts w:ascii="Lucida Sans"/>
          <w:color w:val="414042"/>
          <w:spacing w:val="-12"/>
          <w:sz w:val="18"/>
        </w:rPr>
        <w:t xml:space="preserve"> </w:t>
      </w:r>
      <w:r>
        <w:rPr>
          <w:rFonts w:ascii="Lucida Sans"/>
          <w:color w:val="414042"/>
          <w:sz w:val="18"/>
        </w:rPr>
        <w:t>areas</w:t>
      </w:r>
      <w:r>
        <w:rPr>
          <w:rFonts w:ascii="Lucida Sans"/>
          <w:color w:val="414042"/>
          <w:spacing w:val="-12"/>
          <w:sz w:val="18"/>
        </w:rPr>
        <w:t xml:space="preserve"> </w:t>
      </w:r>
      <w:r>
        <w:rPr>
          <w:rFonts w:ascii="Lucida Sans"/>
          <w:color w:val="414042"/>
          <w:sz w:val="18"/>
        </w:rPr>
        <w:t>and</w:t>
      </w:r>
      <w:r>
        <w:rPr>
          <w:rFonts w:ascii="Lucida Sans"/>
          <w:color w:val="414042"/>
          <w:spacing w:val="-12"/>
          <w:sz w:val="18"/>
        </w:rPr>
        <w:t xml:space="preserve"> </w:t>
      </w:r>
      <w:r>
        <w:rPr>
          <w:rFonts w:ascii="Lucida Sans"/>
          <w:color w:val="414042"/>
          <w:sz w:val="18"/>
        </w:rPr>
        <w:t>laneways</w:t>
      </w:r>
      <w:r>
        <w:rPr>
          <w:rFonts w:ascii="Lucida Sans"/>
          <w:color w:val="414042"/>
          <w:spacing w:val="-13"/>
          <w:sz w:val="18"/>
        </w:rPr>
        <w:t xml:space="preserve"> </w:t>
      </w:r>
      <w:r>
        <w:rPr>
          <w:rFonts w:ascii="Lucida Sans"/>
          <w:color w:val="414042"/>
          <w:sz w:val="18"/>
        </w:rPr>
        <w:t>to</w:t>
      </w:r>
      <w:r>
        <w:rPr>
          <w:rFonts w:ascii="Lucida Sans"/>
          <w:color w:val="414042"/>
          <w:spacing w:val="-12"/>
          <w:sz w:val="18"/>
        </w:rPr>
        <w:t xml:space="preserve"> </w:t>
      </w:r>
      <w:r>
        <w:rPr>
          <w:rFonts w:ascii="Lucida Sans"/>
          <w:color w:val="414042"/>
          <w:sz w:val="18"/>
        </w:rPr>
        <w:t>create</w:t>
      </w:r>
      <w:r>
        <w:rPr>
          <w:rFonts w:ascii="Lucida Sans"/>
          <w:color w:val="414042"/>
          <w:spacing w:val="-12"/>
          <w:sz w:val="18"/>
        </w:rPr>
        <w:t xml:space="preserve"> </w:t>
      </w:r>
      <w:r>
        <w:rPr>
          <w:rFonts w:ascii="Lucida Sans"/>
          <w:color w:val="414042"/>
          <w:sz w:val="18"/>
        </w:rPr>
        <w:t>protected</w:t>
      </w:r>
      <w:r>
        <w:rPr>
          <w:rFonts w:ascii="Lucida Sans"/>
          <w:color w:val="414042"/>
          <w:spacing w:val="-12"/>
          <w:sz w:val="18"/>
        </w:rPr>
        <w:t xml:space="preserve"> </w:t>
      </w:r>
      <w:r>
        <w:rPr>
          <w:rFonts w:ascii="Lucida Sans"/>
          <w:color w:val="414042"/>
          <w:sz w:val="18"/>
        </w:rPr>
        <w:t>spaces</w:t>
      </w:r>
      <w:r>
        <w:rPr>
          <w:color w:val="414042"/>
          <w:sz w:val="18"/>
        </w:rPr>
        <w:t>.</w:t>
      </w:r>
    </w:p>
    <w:p w14:paraId="773343FE" w14:textId="77777777" w:rsidR="00943696" w:rsidRDefault="00943696">
      <w:pPr>
        <w:rPr>
          <w:sz w:val="18"/>
        </w:rPr>
        <w:sectPr w:rsidR="00943696">
          <w:footerReference w:type="default" r:id="rId184"/>
          <w:pgSz w:w="23820" w:h="16840" w:orient="landscape"/>
          <w:pgMar w:top="740" w:right="960" w:bottom="600" w:left="1020" w:header="559" w:footer="414" w:gutter="0"/>
          <w:cols w:space="720"/>
        </w:sectPr>
      </w:pPr>
    </w:p>
    <w:p w14:paraId="773343FF" w14:textId="77777777" w:rsidR="00943696" w:rsidRDefault="001D7629">
      <w:pPr>
        <w:pStyle w:val="BodyText"/>
        <w:spacing w:before="167"/>
        <w:ind w:left="1025"/>
      </w:pPr>
      <w:r>
        <w:rPr>
          <w:color w:val="414042"/>
        </w:rPr>
        <w:t>→ DESIGN IDEAS: To create pleasant outdoor areas, ideas include:</w:t>
      </w:r>
    </w:p>
    <w:p w14:paraId="77334400" w14:textId="77777777" w:rsidR="00943696" w:rsidRDefault="001D7629">
      <w:pPr>
        <w:pStyle w:val="ListParagraph"/>
        <w:numPr>
          <w:ilvl w:val="2"/>
          <w:numId w:val="66"/>
        </w:numPr>
        <w:tabs>
          <w:tab w:val="left" w:pos="1480"/>
        </w:tabs>
        <w:spacing w:before="112" w:line="237" w:lineRule="auto"/>
        <w:ind w:right="616"/>
        <w:rPr>
          <w:sz w:val="18"/>
        </w:rPr>
      </w:pPr>
      <w:r>
        <w:rPr>
          <w:color w:val="414042"/>
          <w:sz w:val="18"/>
        </w:rPr>
        <w:t>Positioning outdoor pedestrian arcades or laneways so they point away from prevailing winds</w:t>
      </w:r>
    </w:p>
    <w:p w14:paraId="77334401" w14:textId="77777777" w:rsidR="00943696" w:rsidRDefault="001D7629">
      <w:pPr>
        <w:pStyle w:val="ListParagraph"/>
        <w:numPr>
          <w:ilvl w:val="2"/>
          <w:numId w:val="66"/>
        </w:numPr>
        <w:tabs>
          <w:tab w:val="left" w:pos="1480"/>
        </w:tabs>
        <w:spacing w:before="112" w:line="237" w:lineRule="auto"/>
        <w:ind w:right="639"/>
        <w:rPr>
          <w:sz w:val="18"/>
        </w:rPr>
      </w:pPr>
      <w:r>
        <w:rPr>
          <w:noProof/>
        </w:rPr>
        <w:drawing>
          <wp:anchor distT="0" distB="0" distL="0" distR="0" simplePos="0" relativeHeight="251533824" behindDoc="0" locked="0" layoutInCell="1" allowOverlap="1" wp14:anchorId="77334F61" wp14:editId="5D7EC5AE">
            <wp:simplePos x="0" y="0"/>
            <wp:positionH relativeFrom="page">
              <wp:posOffset>1298994</wp:posOffset>
            </wp:positionH>
            <wp:positionV relativeFrom="paragraph">
              <wp:posOffset>403272</wp:posOffset>
            </wp:positionV>
            <wp:extent cx="2843377" cy="2211539"/>
            <wp:effectExtent l="0" t="0" r="0" b="0"/>
            <wp:wrapNone/>
            <wp:docPr id="173" name="image138.png" descr="This illustration shows a large-site development utilising external pathways that point away from the prevailing wind or are in multiple directions to mitigate wind funne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image138.png" descr="This illustration shows a large-site development utilising external pathways that point away from the prevailing wind or are in multiple directions to mitigate wind funnelling."/>
                    <pic:cNvPicPr/>
                  </pic:nvPicPr>
                  <pic:blipFill>
                    <a:blip r:embed="rId185" cstate="print"/>
                    <a:stretch>
                      <a:fillRect/>
                    </a:stretch>
                  </pic:blipFill>
                  <pic:spPr>
                    <a:xfrm>
                      <a:off x="0" y="0"/>
                      <a:ext cx="2843377" cy="2211539"/>
                    </a:xfrm>
                    <a:prstGeom prst="rect">
                      <a:avLst/>
                    </a:prstGeom>
                  </pic:spPr>
                </pic:pic>
              </a:graphicData>
            </a:graphic>
          </wp:anchor>
        </w:drawing>
      </w:r>
      <w:r>
        <w:rPr>
          <w:color w:val="414042"/>
          <w:sz w:val="18"/>
        </w:rPr>
        <w:t>In larger developments, breaking up movement paths to mitigate the funnelling of wind along streets and lanes.</w:t>
      </w:r>
    </w:p>
    <w:p w14:paraId="77334402" w14:textId="77777777" w:rsidR="00943696" w:rsidRDefault="00943696">
      <w:pPr>
        <w:pStyle w:val="BodyText"/>
        <w:rPr>
          <w:sz w:val="29"/>
        </w:rPr>
      </w:pPr>
    </w:p>
    <w:p w14:paraId="77334403" w14:textId="77777777" w:rsidR="00943696" w:rsidRDefault="001D7629">
      <w:pPr>
        <w:pStyle w:val="Heading6"/>
        <w:spacing w:before="1"/>
      </w:pPr>
      <w:r>
        <w:rPr>
          <w:color w:val="0077BE"/>
        </w:rPr>
        <w:t>Mitigating wind funnelling</w:t>
      </w:r>
    </w:p>
    <w:p w14:paraId="77334404" w14:textId="77777777" w:rsidR="00943696" w:rsidRDefault="001D7629">
      <w:pPr>
        <w:pStyle w:val="BodyText"/>
        <w:spacing w:before="163" w:line="218" w:lineRule="auto"/>
        <w:ind w:left="6444" w:right="28"/>
      </w:pPr>
      <w:r>
        <w:rPr>
          <w:color w:val="414042"/>
        </w:rPr>
        <w:t>This illustration shows a large-site development utilising external pathways that point away from the prevailing wind or are in multiple directions to mitigate wind funnelling.</w:t>
      </w:r>
    </w:p>
    <w:p w14:paraId="77334405" w14:textId="77777777" w:rsidR="00943696" w:rsidRDefault="00943696">
      <w:pPr>
        <w:pStyle w:val="BodyText"/>
        <w:rPr>
          <w:sz w:val="20"/>
        </w:rPr>
      </w:pPr>
    </w:p>
    <w:p w14:paraId="77334406" w14:textId="77777777" w:rsidR="00943696" w:rsidRDefault="00943696">
      <w:pPr>
        <w:pStyle w:val="BodyText"/>
        <w:rPr>
          <w:sz w:val="20"/>
        </w:rPr>
      </w:pPr>
    </w:p>
    <w:p w14:paraId="77334407" w14:textId="77777777" w:rsidR="00943696" w:rsidRDefault="00943696">
      <w:pPr>
        <w:pStyle w:val="BodyText"/>
        <w:rPr>
          <w:sz w:val="20"/>
        </w:rPr>
      </w:pPr>
    </w:p>
    <w:p w14:paraId="77334408" w14:textId="77777777" w:rsidR="00943696" w:rsidRDefault="00943696">
      <w:pPr>
        <w:pStyle w:val="BodyText"/>
        <w:rPr>
          <w:sz w:val="20"/>
        </w:rPr>
      </w:pPr>
    </w:p>
    <w:p w14:paraId="77334409" w14:textId="77777777" w:rsidR="00943696" w:rsidRDefault="00943696">
      <w:pPr>
        <w:pStyle w:val="BodyText"/>
        <w:rPr>
          <w:sz w:val="20"/>
        </w:rPr>
      </w:pPr>
    </w:p>
    <w:p w14:paraId="7733440A" w14:textId="77777777" w:rsidR="00943696" w:rsidRDefault="00943696">
      <w:pPr>
        <w:pStyle w:val="BodyText"/>
        <w:rPr>
          <w:sz w:val="20"/>
        </w:rPr>
      </w:pPr>
    </w:p>
    <w:p w14:paraId="7733440B" w14:textId="77777777" w:rsidR="00943696" w:rsidRDefault="00943696">
      <w:pPr>
        <w:pStyle w:val="BodyText"/>
        <w:rPr>
          <w:sz w:val="20"/>
        </w:rPr>
      </w:pPr>
    </w:p>
    <w:p w14:paraId="7733440C" w14:textId="77777777" w:rsidR="00943696" w:rsidRDefault="00943696">
      <w:pPr>
        <w:pStyle w:val="BodyText"/>
        <w:rPr>
          <w:sz w:val="20"/>
        </w:rPr>
      </w:pPr>
    </w:p>
    <w:p w14:paraId="7733440D" w14:textId="77777777" w:rsidR="00943696" w:rsidRDefault="00943696">
      <w:pPr>
        <w:pStyle w:val="BodyText"/>
        <w:spacing w:before="11"/>
        <w:rPr>
          <w:sz w:val="14"/>
        </w:rPr>
      </w:pPr>
    </w:p>
    <w:p w14:paraId="7733440E" w14:textId="77777777" w:rsidR="00943696" w:rsidRDefault="001D7629">
      <w:pPr>
        <w:pStyle w:val="Heading6"/>
        <w:spacing w:line="218" w:lineRule="auto"/>
      </w:pPr>
      <w:r>
        <w:rPr>
          <w:noProof/>
        </w:rPr>
        <w:drawing>
          <wp:anchor distT="0" distB="0" distL="0" distR="0" simplePos="0" relativeHeight="251534848" behindDoc="0" locked="0" layoutInCell="1" allowOverlap="1" wp14:anchorId="77334F63" wp14:editId="637291D4">
            <wp:simplePos x="0" y="0"/>
            <wp:positionH relativeFrom="page">
              <wp:posOffset>1298994</wp:posOffset>
            </wp:positionH>
            <wp:positionV relativeFrom="paragraph">
              <wp:posOffset>9276</wp:posOffset>
            </wp:positionV>
            <wp:extent cx="2843377" cy="2211527"/>
            <wp:effectExtent l="0" t="0" r="0" b="0"/>
            <wp:wrapNone/>
            <wp:docPr id="175" name="image139.png" descr="The image shows the communal open space between four different apartment buildings. There are canopy trees and benches in between the walkw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age139.png" descr="The image shows the communal open space between four different apartment buildings. There are canopy trees and benches in between the walkways."/>
                    <pic:cNvPicPr/>
                  </pic:nvPicPr>
                  <pic:blipFill>
                    <a:blip r:embed="rId186" cstate="print"/>
                    <a:stretch>
                      <a:fillRect/>
                    </a:stretch>
                  </pic:blipFill>
                  <pic:spPr>
                    <a:xfrm>
                      <a:off x="0" y="0"/>
                      <a:ext cx="2843377" cy="2211527"/>
                    </a:xfrm>
                    <a:prstGeom prst="rect">
                      <a:avLst/>
                    </a:prstGeom>
                  </pic:spPr>
                </pic:pic>
              </a:graphicData>
            </a:graphic>
          </wp:anchor>
        </w:drawing>
      </w:r>
      <w:r>
        <w:rPr>
          <w:color w:val="0077BE"/>
        </w:rPr>
        <w:t>Assembly Apartments, North Melbourne</w:t>
      </w:r>
    </w:p>
    <w:p w14:paraId="7733440F" w14:textId="77777777" w:rsidR="00943696" w:rsidRDefault="001D7629">
      <w:pPr>
        <w:pStyle w:val="BodyText"/>
        <w:spacing w:before="167" w:line="218" w:lineRule="auto"/>
        <w:ind w:left="6444" w:right="189"/>
      </w:pPr>
      <w:r>
        <w:rPr>
          <w:color w:val="414042"/>
        </w:rPr>
        <w:t>This large-site development utilises external pathways in multiple directions to mitigate the funnelling of wind.</w:t>
      </w:r>
    </w:p>
    <w:p w14:paraId="77334410" w14:textId="77777777" w:rsidR="00943696" w:rsidRDefault="001D7629">
      <w:pPr>
        <w:spacing w:before="166" w:line="218" w:lineRule="auto"/>
        <w:ind w:left="6444" w:right="14"/>
        <w:rPr>
          <w:rFonts w:ascii="VIC Light Italic"/>
          <w:i/>
          <w:sz w:val="18"/>
        </w:rPr>
      </w:pPr>
      <w:r>
        <w:rPr>
          <w:rFonts w:ascii="VIC Light Italic"/>
          <w:i/>
          <w:color w:val="414042"/>
          <w:sz w:val="18"/>
        </w:rPr>
        <w:t>Architect: Woods Bagot. Photo: Trevor Mein.</w:t>
      </w:r>
    </w:p>
    <w:p w14:paraId="77334411" w14:textId="77777777" w:rsidR="00943696" w:rsidRDefault="00943696">
      <w:pPr>
        <w:pStyle w:val="BodyText"/>
        <w:rPr>
          <w:rFonts w:ascii="VIC Light Italic"/>
          <w:i/>
          <w:sz w:val="20"/>
        </w:rPr>
      </w:pPr>
    </w:p>
    <w:p w14:paraId="77334412" w14:textId="77777777" w:rsidR="00943696" w:rsidRDefault="00943696">
      <w:pPr>
        <w:pStyle w:val="BodyText"/>
        <w:rPr>
          <w:rFonts w:ascii="VIC Light Italic"/>
          <w:i/>
          <w:sz w:val="20"/>
        </w:rPr>
      </w:pPr>
    </w:p>
    <w:p w14:paraId="77334413" w14:textId="77777777" w:rsidR="00943696" w:rsidRDefault="00943696">
      <w:pPr>
        <w:pStyle w:val="BodyText"/>
        <w:rPr>
          <w:rFonts w:ascii="VIC Light Italic"/>
          <w:i/>
          <w:sz w:val="20"/>
        </w:rPr>
      </w:pPr>
    </w:p>
    <w:p w14:paraId="77334414" w14:textId="77777777" w:rsidR="00943696" w:rsidRDefault="00943696">
      <w:pPr>
        <w:pStyle w:val="BodyText"/>
        <w:rPr>
          <w:rFonts w:ascii="VIC Light Italic"/>
          <w:i/>
          <w:sz w:val="20"/>
        </w:rPr>
      </w:pPr>
    </w:p>
    <w:p w14:paraId="77334415" w14:textId="77777777" w:rsidR="00943696" w:rsidRDefault="00943696">
      <w:pPr>
        <w:pStyle w:val="BodyText"/>
        <w:rPr>
          <w:rFonts w:ascii="VIC Light Italic"/>
          <w:i/>
          <w:sz w:val="20"/>
        </w:rPr>
      </w:pPr>
    </w:p>
    <w:p w14:paraId="77334416" w14:textId="77777777" w:rsidR="00943696" w:rsidRDefault="00943696">
      <w:pPr>
        <w:pStyle w:val="BodyText"/>
        <w:spacing w:before="8"/>
        <w:rPr>
          <w:rFonts w:ascii="VIC Light Italic"/>
          <w:i/>
          <w:sz w:val="21"/>
        </w:rPr>
      </w:pPr>
    </w:p>
    <w:p w14:paraId="77334417" w14:textId="77777777" w:rsidR="00943696" w:rsidRDefault="001D7629">
      <w:pPr>
        <w:pStyle w:val="Heading6"/>
      </w:pPr>
      <w:r>
        <w:rPr>
          <w:noProof/>
        </w:rPr>
        <w:drawing>
          <wp:anchor distT="0" distB="0" distL="0" distR="0" simplePos="0" relativeHeight="251535872" behindDoc="0" locked="0" layoutInCell="1" allowOverlap="1" wp14:anchorId="77334F65" wp14:editId="3D516841">
            <wp:simplePos x="0" y="0"/>
            <wp:positionH relativeFrom="page">
              <wp:posOffset>1298994</wp:posOffset>
            </wp:positionH>
            <wp:positionV relativeFrom="paragraph">
              <wp:posOffset>56596</wp:posOffset>
            </wp:positionV>
            <wp:extent cx="2843377" cy="1816823"/>
            <wp:effectExtent l="0" t="0" r="0" b="0"/>
            <wp:wrapNone/>
            <wp:docPr id="177" name="image140.png" descr="Image shows the external walkways of an apartment building from the courtyard. The walkways contain screen to limit wi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image140.png" descr="Image shows the external walkways of an apartment building from the courtyard. The walkways contain screen to limit wind."/>
                    <pic:cNvPicPr/>
                  </pic:nvPicPr>
                  <pic:blipFill>
                    <a:blip r:embed="rId187" cstate="print"/>
                    <a:stretch>
                      <a:fillRect/>
                    </a:stretch>
                  </pic:blipFill>
                  <pic:spPr>
                    <a:xfrm>
                      <a:off x="0" y="0"/>
                      <a:ext cx="2843377" cy="1816823"/>
                    </a:xfrm>
                    <a:prstGeom prst="rect">
                      <a:avLst/>
                    </a:prstGeom>
                  </pic:spPr>
                </pic:pic>
              </a:graphicData>
            </a:graphic>
          </wp:anchor>
        </w:drawing>
      </w:r>
      <w:r>
        <w:rPr>
          <w:color w:val="0077BE"/>
        </w:rPr>
        <w:t>Eden Haven Sanctuary, Abbotsford</w:t>
      </w:r>
    </w:p>
    <w:p w14:paraId="77334418" w14:textId="77777777" w:rsidR="00943696" w:rsidRDefault="001D7629">
      <w:pPr>
        <w:pStyle w:val="BodyText"/>
        <w:spacing w:before="164" w:line="218" w:lineRule="auto"/>
        <w:ind w:left="6444" w:right="300"/>
        <w:jc w:val="both"/>
      </w:pPr>
      <w:r>
        <w:rPr>
          <w:color w:val="414042"/>
        </w:rPr>
        <w:t>The changing level of the external pathway combined with screening mitigates the funnelling of wind.</w:t>
      </w:r>
    </w:p>
    <w:p w14:paraId="77334419" w14:textId="77777777" w:rsidR="00943696" w:rsidRDefault="001D7629">
      <w:pPr>
        <w:spacing w:before="166" w:line="218" w:lineRule="auto"/>
        <w:ind w:left="6444" w:right="96"/>
        <w:rPr>
          <w:rFonts w:ascii="VIC Light Italic"/>
          <w:i/>
          <w:sz w:val="18"/>
        </w:rPr>
      </w:pPr>
      <w:r>
        <w:rPr>
          <w:rFonts w:ascii="VIC Light Italic"/>
          <w:i/>
          <w:color w:val="414042"/>
          <w:sz w:val="18"/>
        </w:rPr>
        <w:t>Architect: Rothelowman. Photo: Scott Burrows Photographer.</w:t>
      </w:r>
    </w:p>
    <w:p w14:paraId="7733441A" w14:textId="77777777" w:rsidR="00943696" w:rsidRDefault="001D7629">
      <w:pPr>
        <w:pStyle w:val="BodyText"/>
        <w:spacing w:before="8"/>
        <w:rPr>
          <w:rFonts w:ascii="VIC Light Italic"/>
          <w:i/>
          <w:sz w:val="26"/>
        </w:rPr>
      </w:pPr>
      <w:r>
        <w:br w:type="column"/>
      </w:r>
    </w:p>
    <w:p w14:paraId="7733441B" w14:textId="77777777" w:rsidR="00943696" w:rsidRDefault="001D7629">
      <w:pPr>
        <w:pStyle w:val="Heading3"/>
        <w:ind w:left="1025"/>
        <w:rPr>
          <w:b/>
        </w:rPr>
      </w:pPr>
      <w:r>
        <w:rPr>
          <w:b/>
          <w:color w:val="257FC3"/>
        </w:rPr>
        <w:t>Supporting documentation</w:t>
      </w:r>
    </w:p>
    <w:p w14:paraId="7733441C" w14:textId="77777777" w:rsidR="00943696" w:rsidRDefault="001D7629">
      <w:pPr>
        <w:pStyle w:val="BodyText"/>
        <w:spacing w:before="142" w:line="218" w:lineRule="auto"/>
        <w:ind w:left="1025" w:right="180"/>
      </w:pPr>
      <w:r>
        <w:rPr>
          <w:color w:val="414042"/>
        </w:rPr>
        <w:t>A wind impact assessment must be provided for an apartment building of five or more stories. This is a letter or report by a qualified wind engineer:</w:t>
      </w:r>
    </w:p>
    <w:p w14:paraId="7733441D" w14:textId="77777777" w:rsidR="00943696" w:rsidRDefault="001D7629">
      <w:pPr>
        <w:pStyle w:val="ListParagraph"/>
        <w:numPr>
          <w:ilvl w:val="0"/>
          <w:numId w:val="61"/>
        </w:numPr>
        <w:tabs>
          <w:tab w:val="left" w:pos="1253"/>
        </w:tabs>
        <w:spacing w:before="152"/>
        <w:rPr>
          <w:sz w:val="18"/>
        </w:rPr>
      </w:pPr>
      <w:r>
        <w:rPr>
          <w:color w:val="414042"/>
          <w:sz w:val="18"/>
        </w:rPr>
        <w:t>including advice about local wind</w:t>
      </w:r>
      <w:r>
        <w:rPr>
          <w:color w:val="414042"/>
          <w:spacing w:val="-1"/>
          <w:sz w:val="18"/>
        </w:rPr>
        <w:t xml:space="preserve"> </w:t>
      </w:r>
      <w:r>
        <w:rPr>
          <w:color w:val="414042"/>
          <w:sz w:val="18"/>
        </w:rPr>
        <w:t>conditions</w:t>
      </w:r>
    </w:p>
    <w:p w14:paraId="7733441E" w14:textId="77777777" w:rsidR="00943696" w:rsidRDefault="001D7629">
      <w:pPr>
        <w:pStyle w:val="ListParagraph"/>
        <w:numPr>
          <w:ilvl w:val="0"/>
          <w:numId w:val="61"/>
        </w:numPr>
        <w:tabs>
          <w:tab w:val="left" w:pos="1253"/>
        </w:tabs>
        <w:spacing w:before="90"/>
        <w:rPr>
          <w:sz w:val="18"/>
        </w:rPr>
      </w:pPr>
      <w:r>
        <w:rPr>
          <w:color w:val="414042"/>
          <w:sz w:val="18"/>
        </w:rPr>
        <w:t>describing any wind-mitigation measures required to achieve the</w:t>
      </w:r>
      <w:r>
        <w:rPr>
          <w:color w:val="414042"/>
          <w:spacing w:val="-2"/>
          <w:sz w:val="18"/>
        </w:rPr>
        <w:t xml:space="preserve"> </w:t>
      </w:r>
      <w:r>
        <w:rPr>
          <w:color w:val="414042"/>
          <w:sz w:val="18"/>
        </w:rPr>
        <w:t>standard</w:t>
      </w:r>
    </w:p>
    <w:p w14:paraId="7733441F" w14:textId="77777777" w:rsidR="00943696" w:rsidRDefault="001D7629">
      <w:pPr>
        <w:pStyle w:val="ListParagraph"/>
        <w:numPr>
          <w:ilvl w:val="0"/>
          <w:numId w:val="61"/>
        </w:numPr>
        <w:tabs>
          <w:tab w:val="left" w:pos="1253"/>
        </w:tabs>
        <w:spacing w:before="90"/>
        <w:rPr>
          <w:sz w:val="18"/>
        </w:rPr>
      </w:pPr>
      <w:r>
        <w:rPr>
          <w:color w:val="414042"/>
          <w:sz w:val="18"/>
        </w:rPr>
        <w:t>verifying that the wind conditions in the standard will be achieved in the outdoor</w:t>
      </w:r>
      <w:r>
        <w:rPr>
          <w:color w:val="414042"/>
          <w:spacing w:val="1"/>
          <w:sz w:val="18"/>
        </w:rPr>
        <w:t xml:space="preserve"> </w:t>
      </w:r>
      <w:r>
        <w:rPr>
          <w:color w:val="414042"/>
          <w:sz w:val="18"/>
        </w:rPr>
        <w:t>areas</w:t>
      </w:r>
    </w:p>
    <w:p w14:paraId="77334420" w14:textId="77777777" w:rsidR="00943696" w:rsidRDefault="001D7629">
      <w:pPr>
        <w:pStyle w:val="ListParagraph"/>
        <w:numPr>
          <w:ilvl w:val="0"/>
          <w:numId w:val="61"/>
        </w:numPr>
        <w:tabs>
          <w:tab w:val="left" w:pos="1253"/>
        </w:tabs>
        <w:spacing w:before="91"/>
        <w:rPr>
          <w:sz w:val="18"/>
        </w:rPr>
      </w:pPr>
      <w:r>
        <w:rPr>
          <w:color w:val="414042"/>
          <w:sz w:val="18"/>
        </w:rPr>
        <w:t>including the calculations on which the verification is based</w:t>
      </w:r>
    </w:p>
    <w:p w14:paraId="77334421" w14:textId="77777777" w:rsidR="00943696" w:rsidRDefault="001D7629">
      <w:pPr>
        <w:pStyle w:val="ListParagraph"/>
        <w:numPr>
          <w:ilvl w:val="0"/>
          <w:numId w:val="61"/>
        </w:numPr>
        <w:tabs>
          <w:tab w:val="left" w:pos="1253"/>
        </w:tabs>
        <w:spacing w:before="90"/>
        <w:rPr>
          <w:sz w:val="18"/>
        </w:rPr>
      </w:pPr>
      <w:r>
        <w:rPr>
          <w:color w:val="414042"/>
          <w:sz w:val="18"/>
        </w:rPr>
        <w:t>for large developments, possibly recommending wind tunnel</w:t>
      </w:r>
      <w:r>
        <w:rPr>
          <w:color w:val="414042"/>
          <w:spacing w:val="-1"/>
          <w:sz w:val="18"/>
        </w:rPr>
        <w:t xml:space="preserve"> </w:t>
      </w:r>
      <w:r>
        <w:rPr>
          <w:color w:val="414042"/>
          <w:sz w:val="18"/>
        </w:rPr>
        <w:t>modelling.</w:t>
      </w:r>
    </w:p>
    <w:p w14:paraId="77334422" w14:textId="77777777" w:rsidR="00943696" w:rsidRDefault="001D7629">
      <w:pPr>
        <w:pStyle w:val="BodyText"/>
        <w:spacing w:before="107" w:line="218" w:lineRule="auto"/>
        <w:ind w:left="1025"/>
      </w:pPr>
      <w:r>
        <w:rPr>
          <w:color w:val="414042"/>
        </w:rPr>
        <w:t>Architectural and landscape drawings consistent with the wind-mitigation measures described in the wind impact assessment must also be provided.</w:t>
      </w:r>
    </w:p>
    <w:p w14:paraId="77334423" w14:textId="77777777" w:rsidR="00943696" w:rsidRDefault="001D7629">
      <w:pPr>
        <w:pStyle w:val="BodyText"/>
        <w:spacing w:before="168" w:line="218" w:lineRule="auto"/>
        <w:ind w:left="1025"/>
      </w:pPr>
      <w:r>
        <w:rPr>
          <w:color w:val="414042"/>
        </w:rPr>
        <w:t>For larger developments, the responsible authority may require wind tunnel modelling. This involves testing a scale model of the building in a wind tunnel.</w:t>
      </w:r>
    </w:p>
    <w:p w14:paraId="77334424" w14:textId="77777777" w:rsidR="00943696" w:rsidRDefault="00943696">
      <w:pPr>
        <w:spacing w:line="218" w:lineRule="auto"/>
        <w:sectPr w:rsidR="00943696">
          <w:type w:val="continuous"/>
          <w:pgSz w:w="23820" w:h="16840" w:orient="landscape"/>
          <w:pgMar w:top="320" w:right="960" w:bottom="280" w:left="1020" w:header="720" w:footer="720" w:gutter="0"/>
          <w:cols w:num="2" w:space="720" w:equalWidth="0">
            <w:col w:w="9777" w:space="1217"/>
            <w:col w:w="10846"/>
          </w:cols>
        </w:sectPr>
      </w:pPr>
    </w:p>
    <w:p w14:paraId="77334425" w14:textId="77777777" w:rsidR="00943696" w:rsidRDefault="00943696">
      <w:pPr>
        <w:pStyle w:val="BodyText"/>
        <w:rPr>
          <w:sz w:val="20"/>
        </w:rPr>
      </w:pPr>
    </w:p>
    <w:p w14:paraId="77334426" w14:textId="77777777" w:rsidR="00943696" w:rsidRDefault="00943696">
      <w:pPr>
        <w:pStyle w:val="BodyText"/>
        <w:rPr>
          <w:sz w:val="20"/>
        </w:rPr>
      </w:pPr>
    </w:p>
    <w:p w14:paraId="77334427" w14:textId="77777777" w:rsidR="00943696" w:rsidRDefault="00943696">
      <w:pPr>
        <w:pStyle w:val="BodyText"/>
        <w:rPr>
          <w:sz w:val="20"/>
        </w:rPr>
      </w:pPr>
    </w:p>
    <w:p w14:paraId="77334428" w14:textId="77777777" w:rsidR="00943696" w:rsidRDefault="00943696">
      <w:pPr>
        <w:pStyle w:val="BodyText"/>
        <w:rPr>
          <w:sz w:val="20"/>
        </w:rPr>
      </w:pPr>
    </w:p>
    <w:p w14:paraId="77334429" w14:textId="77777777" w:rsidR="00943696" w:rsidRDefault="00943696">
      <w:pPr>
        <w:pStyle w:val="BodyText"/>
        <w:rPr>
          <w:sz w:val="20"/>
        </w:rPr>
      </w:pPr>
    </w:p>
    <w:p w14:paraId="7733442A" w14:textId="77777777" w:rsidR="00943696" w:rsidRDefault="00943696">
      <w:pPr>
        <w:pStyle w:val="BodyText"/>
        <w:spacing w:before="6"/>
        <w:rPr>
          <w:sz w:val="10"/>
        </w:rPr>
      </w:pPr>
    </w:p>
    <w:p w14:paraId="7733442B" w14:textId="6AAC1061" w:rsidR="00943696" w:rsidRDefault="00000000">
      <w:pPr>
        <w:pStyle w:val="BodyText"/>
        <w:spacing w:line="20" w:lineRule="exact"/>
        <w:ind w:left="105"/>
        <w:rPr>
          <w:sz w:val="2"/>
        </w:rPr>
      </w:pPr>
      <w:r>
        <w:rPr>
          <w:sz w:val="2"/>
        </w:rPr>
      </w:r>
      <w:r w:rsidR="001367CF">
        <w:rPr>
          <w:sz w:val="2"/>
        </w:rPr>
        <w:pict w14:anchorId="77334F68">
          <v:group id="_x0000_s4133" style="width:481.9pt;height:.75pt;mso-position-horizontal-relative:char;mso-position-vertical-relative:line" coordsize="9638,15">
            <v:line id="_x0000_s4135" style="position:absolute" from="0,7" to="685,7" strokecolor="#0077be"/>
            <v:line id="_x0000_s4134" style="position:absolute" from="685,7" to="9638,7" strokecolor="#0077be"/>
            <w10:anchorlock/>
          </v:group>
        </w:pict>
      </w:r>
    </w:p>
    <w:p w14:paraId="7733442C" w14:textId="77777777" w:rsidR="00943696" w:rsidRDefault="00943696">
      <w:pPr>
        <w:spacing w:line="20" w:lineRule="exact"/>
        <w:rPr>
          <w:sz w:val="2"/>
        </w:rPr>
        <w:sectPr w:rsidR="00943696">
          <w:type w:val="continuous"/>
          <w:pgSz w:w="23820" w:h="16840" w:orient="landscape"/>
          <w:pgMar w:top="320" w:right="960" w:bottom="280" w:left="1020" w:header="720" w:footer="720" w:gutter="0"/>
          <w:cols w:space="720"/>
        </w:sectPr>
      </w:pPr>
    </w:p>
    <w:p w14:paraId="7733442D" w14:textId="77777777" w:rsidR="00943696" w:rsidRDefault="00943696">
      <w:pPr>
        <w:pStyle w:val="BodyText"/>
        <w:rPr>
          <w:sz w:val="20"/>
        </w:rPr>
      </w:pPr>
    </w:p>
    <w:p w14:paraId="7733442E" w14:textId="77777777" w:rsidR="00943696" w:rsidRDefault="00943696">
      <w:pPr>
        <w:pStyle w:val="BodyText"/>
        <w:rPr>
          <w:sz w:val="20"/>
        </w:rPr>
      </w:pPr>
    </w:p>
    <w:p w14:paraId="7733442F" w14:textId="77777777" w:rsidR="00943696" w:rsidRDefault="00943696">
      <w:pPr>
        <w:pStyle w:val="BodyText"/>
        <w:rPr>
          <w:sz w:val="20"/>
        </w:rPr>
      </w:pPr>
    </w:p>
    <w:p w14:paraId="77334430" w14:textId="77777777" w:rsidR="00943696" w:rsidRDefault="00943696">
      <w:pPr>
        <w:pStyle w:val="BodyText"/>
        <w:rPr>
          <w:sz w:val="20"/>
        </w:rPr>
      </w:pPr>
    </w:p>
    <w:p w14:paraId="77334431" w14:textId="77777777" w:rsidR="00943696" w:rsidRDefault="00943696">
      <w:pPr>
        <w:pStyle w:val="BodyText"/>
        <w:rPr>
          <w:sz w:val="20"/>
        </w:rPr>
      </w:pPr>
    </w:p>
    <w:p w14:paraId="77334432" w14:textId="77777777" w:rsidR="00943696" w:rsidRDefault="00943696">
      <w:pPr>
        <w:pStyle w:val="BodyText"/>
        <w:spacing w:before="3"/>
        <w:rPr>
          <w:sz w:val="25"/>
        </w:rPr>
      </w:pPr>
    </w:p>
    <w:p w14:paraId="77334433" w14:textId="77777777" w:rsidR="00943696" w:rsidRDefault="00943696">
      <w:pPr>
        <w:rPr>
          <w:sz w:val="25"/>
        </w:rPr>
        <w:sectPr w:rsidR="00943696">
          <w:headerReference w:type="default" r:id="rId188"/>
          <w:footerReference w:type="default" r:id="rId189"/>
          <w:pgSz w:w="23820" w:h="16840" w:orient="landscape"/>
          <w:pgMar w:top="740" w:right="960" w:bottom="600" w:left="1020" w:header="559" w:footer="414" w:gutter="0"/>
          <w:pgNumType w:start="69"/>
          <w:cols w:space="720"/>
        </w:sectPr>
      </w:pPr>
    </w:p>
    <w:p w14:paraId="77334434" w14:textId="77777777" w:rsidR="00943696" w:rsidRDefault="001D7629">
      <w:pPr>
        <w:pStyle w:val="Heading3"/>
        <w:spacing w:before="87"/>
        <w:rPr>
          <w:b/>
        </w:rPr>
      </w:pPr>
      <w:bookmarkStart w:id="18" w:name="_bookmark13"/>
      <w:bookmarkEnd w:id="18"/>
      <w:r>
        <w:rPr>
          <w:b/>
          <w:color w:val="257FC3"/>
        </w:rPr>
        <w:t>Guidance to integration with the street</w:t>
      </w:r>
    </w:p>
    <w:p w14:paraId="77334435" w14:textId="77777777" w:rsidR="00943696" w:rsidRDefault="001D7629">
      <w:pPr>
        <w:pStyle w:val="Heading5"/>
        <w:spacing w:before="190"/>
        <w:rPr>
          <w:rFonts w:ascii="Lucida Sans"/>
        </w:rPr>
      </w:pPr>
      <w:r>
        <w:rPr>
          <w:rFonts w:ascii="Lucida Sans"/>
          <w:color w:val="0077BE"/>
          <w:w w:val="105"/>
        </w:rPr>
        <w:t>Why this is important</w:t>
      </w:r>
    </w:p>
    <w:p w14:paraId="77334436" w14:textId="77777777" w:rsidR="00943696" w:rsidRDefault="001D7629">
      <w:pPr>
        <w:pStyle w:val="BodyText"/>
        <w:spacing w:before="184" w:line="218" w:lineRule="auto"/>
        <w:ind w:left="113"/>
      </w:pPr>
      <w:r>
        <w:rPr>
          <w:color w:val="414042"/>
        </w:rPr>
        <w:t>Active, vibrant, safe streets and neighbourhoods are created by the people who inhabit and visit their buildings, which have been thoughtfully designed to integrate with the street: to allow views to activities inside, accommodate uses that ‘spill outside’ and contribute to street life, and to be welcoming and visually interesting to passers-by. Such buildings contribute to pedestrians’ feelings of safety and enjoyment of the public realm, attract people to visit buildings and provide a sense of address for occupiers.</w:t>
      </w:r>
    </w:p>
    <w:p w14:paraId="77334437" w14:textId="77777777" w:rsidR="00943696" w:rsidRDefault="00943696">
      <w:pPr>
        <w:pStyle w:val="BodyText"/>
        <w:spacing w:before="8"/>
        <w:rPr>
          <w:sz w:val="15"/>
        </w:rPr>
      </w:pPr>
    </w:p>
    <w:p w14:paraId="77334438" w14:textId="77777777" w:rsidR="00943696" w:rsidRDefault="001D7629">
      <w:pPr>
        <w:pStyle w:val="Heading5"/>
        <w:spacing w:before="1"/>
        <w:rPr>
          <w:rFonts w:ascii="Lucida Sans"/>
        </w:rPr>
      </w:pPr>
      <w:r>
        <w:rPr>
          <w:rFonts w:ascii="Lucida Sans"/>
          <w:color w:val="0077BE"/>
        </w:rPr>
        <w:t>Application</w:t>
      </w:r>
    </w:p>
    <w:p w14:paraId="77334439" w14:textId="77777777" w:rsidR="00943696" w:rsidRDefault="001D7629">
      <w:pPr>
        <w:pStyle w:val="BodyText"/>
        <w:spacing w:before="184" w:line="218" w:lineRule="auto"/>
        <w:ind w:left="113"/>
      </w:pPr>
      <w:r>
        <w:rPr>
          <w:color w:val="414042"/>
        </w:rPr>
        <w:t>Clause 55</w:t>
      </w:r>
      <w:r>
        <w:rPr>
          <w:color w:val="EE3D96"/>
        </w:rPr>
        <w:t>.</w:t>
      </w:r>
      <w:r>
        <w:rPr>
          <w:color w:val="414042"/>
        </w:rPr>
        <w:t>07-17 (Integration with the street) applies to apartment developments of four storeys or less (excluding a basement).</w:t>
      </w:r>
    </w:p>
    <w:p w14:paraId="7733443A" w14:textId="77777777" w:rsidR="00943696" w:rsidRDefault="001D7629">
      <w:pPr>
        <w:pStyle w:val="BodyText"/>
        <w:spacing w:before="168" w:line="218" w:lineRule="auto"/>
        <w:ind w:left="113"/>
      </w:pPr>
      <w:r>
        <w:rPr>
          <w:color w:val="414042"/>
        </w:rPr>
        <w:t>Clause 58.02-5 (Integration with the street) applies to apartment developments of five or more storeys (excluding a basement) in a residential zone and all apartment developments in other zones.</w:t>
      </w:r>
    </w:p>
    <w:p w14:paraId="7733443B" w14:textId="77777777" w:rsidR="00943696" w:rsidRDefault="00943696">
      <w:pPr>
        <w:pStyle w:val="BodyText"/>
        <w:spacing w:before="12"/>
        <w:rPr>
          <w:sz w:val="15"/>
        </w:rPr>
      </w:pPr>
    </w:p>
    <w:p w14:paraId="7733443C" w14:textId="77777777" w:rsidR="00943696" w:rsidRDefault="001D7629">
      <w:pPr>
        <w:pStyle w:val="Heading5"/>
        <w:rPr>
          <w:rFonts w:ascii="Lucida Sans"/>
        </w:rPr>
      </w:pPr>
      <w:r>
        <w:rPr>
          <w:rFonts w:ascii="Lucida Sans"/>
          <w:color w:val="0077BE"/>
          <w:spacing w:val="2"/>
          <w:w w:val="91"/>
        </w:rPr>
        <w:t>I</w:t>
      </w:r>
      <w:r>
        <w:rPr>
          <w:rFonts w:ascii="Lucida Sans"/>
          <w:color w:val="0077BE"/>
          <w:spacing w:val="2"/>
          <w:w w:val="99"/>
        </w:rPr>
        <w:t>n</w:t>
      </w:r>
      <w:r>
        <w:rPr>
          <w:rFonts w:ascii="Lucida Sans"/>
          <w:color w:val="0077BE"/>
          <w:spacing w:val="1"/>
          <w:w w:val="110"/>
        </w:rPr>
        <w:t>t</w:t>
      </w:r>
      <w:r>
        <w:rPr>
          <w:rFonts w:ascii="Lucida Sans"/>
          <w:color w:val="0077BE"/>
          <w:spacing w:val="3"/>
          <w:w w:val="103"/>
        </w:rPr>
        <w:t>e</w:t>
      </w:r>
      <w:r>
        <w:rPr>
          <w:rFonts w:ascii="Lucida Sans"/>
          <w:color w:val="0077BE"/>
          <w:w w:val="101"/>
        </w:rPr>
        <w:t>g</w:t>
      </w:r>
      <w:r>
        <w:rPr>
          <w:rFonts w:ascii="Lucida Sans"/>
          <w:color w:val="0077BE"/>
          <w:spacing w:val="1"/>
          <w:w w:val="102"/>
        </w:rPr>
        <w:t>r</w:t>
      </w:r>
      <w:r>
        <w:rPr>
          <w:rFonts w:ascii="Lucida Sans"/>
          <w:color w:val="0077BE"/>
          <w:spacing w:val="2"/>
          <w:w w:val="116"/>
        </w:rPr>
        <w:t>a</w:t>
      </w:r>
      <w:r>
        <w:rPr>
          <w:rFonts w:ascii="Lucida Sans"/>
          <w:color w:val="0077BE"/>
          <w:spacing w:val="1"/>
          <w:w w:val="110"/>
        </w:rPr>
        <w:t>t</w:t>
      </w:r>
      <w:r>
        <w:rPr>
          <w:rFonts w:ascii="Lucida Sans"/>
          <w:color w:val="0077BE"/>
          <w:w w:val="95"/>
        </w:rPr>
        <w:t>i</w:t>
      </w:r>
      <w:r>
        <w:rPr>
          <w:rFonts w:ascii="Lucida Sans"/>
          <w:color w:val="0077BE"/>
          <w:spacing w:val="2"/>
          <w:w w:val="98"/>
        </w:rPr>
        <w:t>o</w:t>
      </w:r>
      <w:r>
        <w:rPr>
          <w:rFonts w:ascii="Lucida Sans"/>
          <w:color w:val="0077BE"/>
          <w:w w:val="99"/>
        </w:rPr>
        <w:t>n</w:t>
      </w:r>
      <w:r>
        <w:rPr>
          <w:rFonts w:ascii="Lucida Sans"/>
          <w:color w:val="0077BE"/>
          <w:spacing w:val="-10"/>
        </w:rPr>
        <w:t xml:space="preserve"> </w:t>
      </w:r>
      <w:r>
        <w:rPr>
          <w:rFonts w:ascii="Lucida Sans"/>
          <w:color w:val="0077BE"/>
        </w:rPr>
        <w:t>w</w:t>
      </w:r>
      <w:r>
        <w:rPr>
          <w:rFonts w:ascii="Lucida Sans"/>
          <w:color w:val="0077BE"/>
          <w:spacing w:val="2"/>
          <w:w w:val="104"/>
        </w:rPr>
        <w:t>it</w:t>
      </w:r>
      <w:r>
        <w:rPr>
          <w:rFonts w:ascii="Lucida Sans"/>
          <w:color w:val="0077BE"/>
        </w:rPr>
        <w:t>h</w:t>
      </w:r>
      <w:r>
        <w:rPr>
          <w:rFonts w:ascii="Lucida Sans"/>
          <w:color w:val="0077BE"/>
          <w:spacing w:val="-10"/>
        </w:rPr>
        <w:t xml:space="preserve"> </w:t>
      </w:r>
      <w:r>
        <w:rPr>
          <w:rFonts w:ascii="Lucida Sans"/>
          <w:color w:val="0077BE"/>
          <w:spacing w:val="2"/>
          <w:w w:val="110"/>
        </w:rPr>
        <w:t>t</w:t>
      </w:r>
      <w:r>
        <w:rPr>
          <w:rFonts w:ascii="Lucida Sans"/>
          <w:color w:val="0077BE"/>
          <w:spacing w:val="2"/>
        </w:rPr>
        <w:t>h</w:t>
      </w:r>
      <w:r>
        <w:rPr>
          <w:rFonts w:ascii="Lucida Sans"/>
          <w:color w:val="0077BE"/>
          <w:w w:val="103"/>
        </w:rPr>
        <w:t>e</w:t>
      </w:r>
      <w:r>
        <w:rPr>
          <w:rFonts w:ascii="Lucida Sans"/>
          <w:color w:val="0077BE"/>
          <w:spacing w:val="-10"/>
        </w:rPr>
        <w:t xml:space="preserve"> </w:t>
      </w:r>
      <w:r>
        <w:rPr>
          <w:rFonts w:ascii="Lucida Sans"/>
          <w:color w:val="0077BE"/>
          <w:spacing w:val="5"/>
          <w:w w:val="98"/>
        </w:rPr>
        <w:t>s</w:t>
      </w:r>
      <w:r>
        <w:rPr>
          <w:rFonts w:ascii="Lucida Sans"/>
          <w:color w:val="0077BE"/>
          <w:spacing w:val="2"/>
          <w:w w:val="110"/>
        </w:rPr>
        <w:t>t</w:t>
      </w:r>
      <w:r>
        <w:rPr>
          <w:rFonts w:ascii="Lucida Sans"/>
          <w:color w:val="0077BE"/>
          <w:spacing w:val="1"/>
          <w:w w:val="102"/>
        </w:rPr>
        <w:t>r</w:t>
      </w:r>
      <w:r>
        <w:rPr>
          <w:rFonts w:ascii="Lucida Sans"/>
          <w:color w:val="0077BE"/>
          <w:spacing w:val="3"/>
          <w:w w:val="103"/>
        </w:rPr>
        <w:t>ee</w:t>
      </w:r>
      <w:r>
        <w:rPr>
          <w:rFonts w:ascii="Lucida Sans"/>
          <w:color w:val="0077BE"/>
          <w:w w:val="110"/>
        </w:rPr>
        <w:t>t</w:t>
      </w:r>
      <w:r>
        <w:rPr>
          <w:rFonts w:ascii="Lucida Sans"/>
          <w:color w:val="0077BE"/>
          <w:spacing w:val="-10"/>
        </w:rPr>
        <w:t xml:space="preserve"> </w:t>
      </w:r>
      <w:r>
        <w:rPr>
          <w:rFonts w:ascii="Lucida Sans"/>
          <w:color w:val="0077BE"/>
          <w:spacing w:val="2"/>
          <w:w w:val="98"/>
        </w:rPr>
        <w:t>o</w:t>
      </w:r>
      <w:r>
        <w:rPr>
          <w:rFonts w:ascii="Lucida Sans"/>
          <w:color w:val="0077BE"/>
          <w:spacing w:val="-1"/>
          <w:w w:val="102"/>
        </w:rPr>
        <w:t>b</w:t>
      </w:r>
      <w:r>
        <w:rPr>
          <w:rFonts w:ascii="Lucida Sans"/>
          <w:color w:val="0077BE"/>
          <w:spacing w:val="1"/>
          <w:w w:val="95"/>
        </w:rPr>
        <w:t>j</w:t>
      </w:r>
      <w:r>
        <w:rPr>
          <w:rFonts w:ascii="Lucida Sans"/>
          <w:color w:val="0077BE"/>
          <w:spacing w:val="3"/>
          <w:w w:val="103"/>
        </w:rPr>
        <w:t>e</w:t>
      </w:r>
      <w:r>
        <w:rPr>
          <w:rFonts w:ascii="Lucida Sans"/>
          <w:color w:val="0077BE"/>
          <w:spacing w:val="5"/>
          <w:w w:val="110"/>
        </w:rPr>
        <w:t>c</w:t>
      </w:r>
      <w:r>
        <w:rPr>
          <w:rFonts w:ascii="Lucida Sans"/>
          <w:color w:val="0077BE"/>
          <w:spacing w:val="1"/>
          <w:w w:val="110"/>
        </w:rPr>
        <w:t>t</w:t>
      </w:r>
      <w:r>
        <w:rPr>
          <w:rFonts w:ascii="Lucida Sans"/>
          <w:color w:val="0077BE"/>
          <w:w w:val="95"/>
        </w:rPr>
        <w:t>i</w:t>
      </w:r>
      <w:r>
        <w:rPr>
          <w:rFonts w:ascii="Lucida Sans"/>
          <w:color w:val="0077BE"/>
          <w:spacing w:val="-2"/>
          <w:w w:val="109"/>
        </w:rPr>
        <w:t>v</w:t>
      </w:r>
      <w:r>
        <w:rPr>
          <w:rFonts w:ascii="Lucida Sans"/>
          <w:color w:val="0077BE"/>
          <w:w w:val="103"/>
        </w:rPr>
        <w:t>e</w:t>
      </w:r>
      <w:r>
        <w:rPr>
          <w:rFonts w:ascii="Lucida Sans"/>
          <w:color w:val="0077BE"/>
          <w:spacing w:val="-10"/>
        </w:rPr>
        <w:t xml:space="preserve"> </w:t>
      </w:r>
      <w:r>
        <w:rPr>
          <w:rFonts w:ascii="Lucida Sans"/>
          <w:color w:val="0077BE"/>
          <w:spacing w:val="-4"/>
          <w:w w:val="110"/>
        </w:rPr>
        <w:t>(</w:t>
      </w:r>
      <w:r>
        <w:rPr>
          <w:rFonts w:ascii="Lucida Sans"/>
          <w:color w:val="0077BE"/>
          <w:spacing w:val="-1"/>
          <w:w w:val="106"/>
        </w:rPr>
        <w:t>C</w:t>
      </w:r>
      <w:r>
        <w:rPr>
          <w:rFonts w:ascii="Lucida Sans"/>
          <w:color w:val="0077BE"/>
          <w:spacing w:val="2"/>
          <w:w w:val="90"/>
        </w:rPr>
        <w:t>l</w:t>
      </w:r>
      <w:r>
        <w:rPr>
          <w:rFonts w:ascii="Lucida Sans"/>
          <w:color w:val="0077BE"/>
          <w:spacing w:val="1"/>
          <w:w w:val="116"/>
        </w:rPr>
        <w:t>a</w:t>
      </w:r>
      <w:r>
        <w:rPr>
          <w:rFonts w:ascii="Lucida Sans"/>
          <w:color w:val="0077BE"/>
          <w:spacing w:val="1"/>
          <w:w w:val="99"/>
        </w:rPr>
        <w:t>u</w:t>
      </w:r>
      <w:r>
        <w:rPr>
          <w:rFonts w:ascii="Lucida Sans"/>
          <w:color w:val="0077BE"/>
          <w:spacing w:val="2"/>
          <w:w w:val="98"/>
        </w:rPr>
        <w:t>s</w:t>
      </w:r>
      <w:r>
        <w:rPr>
          <w:rFonts w:ascii="Lucida Sans"/>
          <w:color w:val="0077BE"/>
          <w:w w:val="103"/>
        </w:rPr>
        <w:t>e</w:t>
      </w:r>
      <w:r>
        <w:rPr>
          <w:rFonts w:ascii="Lucida Sans"/>
          <w:color w:val="0077BE"/>
          <w:spacing w:val="-10"/>
        </w:rPr>
        <w:t xml:space="preserve"> </w:t>
      </w:r>
      <w:r>
        <w:rPr>
          <w:rFonts w:ascii="Lucida Sans"/>
          <w:color w:val="0077BE"/>
          <w:spacing w:val="5"/>
          <w:w w:val="88"/>
        </w:rPr>
        <w:t>5</w:t>
      </w:r>
      <w:r>
        <w:rPr>
          <w:rFonts w:ascii="Lucida Sans"/>
          <w:color w:val="0077BE"/>
          <w:spacing w:val="7"/>
          <w:w w:val="90"/>
        </w:rPr>
        <w:t>8</w:t>
      </w:r>
      <w:r>
        <w:rPr>
          <w:rFonts w:ascii="Lucida Sans"/>
          <w:color w:val="0077BE"/>
          <w:spacing w:val="1"/>
          <w:w w:val="69"/>
        </w:rPr>
        <w:t>.</w:t>
      </w:r>
      <w:r>
        <w:rPr>
          <w:rFonts w:ascii="Lucida Sans"/>
          <w:color w:val="0077BE"/>
          <w:spacing w:val="4"/>
          <w:w w:val="105"/>
        </w:rPr>
        <w:t>0</w:t>
      </w:r>
      <w:r>
        <w:rPr>
          <w:rFonts w:ascii="Lucida Sans"/>
          <w:color w:val="0077BE"/>
          <w:spacing w:val="1"/>
          <w:w w:val="82"/>
        </w:rPr>
        <w:t>2</w:t>
      </w:r>
      <w:r>
        <w:rPr>
          <w:rFonts w:ascii="Lucida Sans"/>
          <w:color w:val="0077BE"/>
          <w:spacing w:val="7"/>
          <w:w w:val="137"/>
        </w:rPr>
        <w:t>-</w:t>
      </w:r>
      <w:r>
        <w:rPr>
          <w:rFonts w:ascii="Lucida Sans"/>
          <w:color w:val="0077BE"/>
          <w:w w:val="88"/>
        </w:rPr>
        <w:t>5</w:t>
      </w:r>
      <w:r>
        <w:rPr>
          <w:rFonts w:ascii="Lucida Sans"/>
          <w:color w:val="0077BE"/>
          <w:spacing w:val="-10"/>
        </w:rPr>
        <w:t xml:space="preserve"> </w:t>
      </w:r>
      <w:r>
        <w:rPr>
          <w:rFonts w:ascii="Lucida Sans"/>
          <w:color w:val="0077BE"/>
          <w:spacing w:val="2"/>
          <w:w w:val="98"/>
        </w:rPr>
        <w:t>o</w:t>
      </w:r>
      <w:r>
        <w:rPr>
          <w:rFonts w:ascii="Lucida Sans"/>
          <w:color w:val="0077BE"/>
          <w:w w:val="102"/>
        </w:rPr>
        <w:t>r</w:t>
      </w:r>
      <w:r>
        <w:rPr>
          <w:rFonts w:ascii="Lucida Sans"/>
          <w:color w:val="0077BE"/>
          <w:spacing w:val="-10"/>
        </w:rPr>
        <w:t xml:space="preserve"> </w:t>
      </w:r>
      <w:r>
        <w:rPr>
          <w:rFonts w:ascii="Lucida Sans"/>
          <w:color w:val="0077BE"/>
          <w:spacing w:val="-1"/>
          <w:w w:val="106"/>
        </w:rPr>
        <w:t>C</w:t>
      </w:r>
      <w:r>
        <w:rPr>
          <w:rFonts w:ascii="Lucida Sans"/>
          <w:color w:val="0077BE"/>
          <w:spacing w:val="2"/>
          <w:w w:val="90"/>
        </w:rPr>
        <w:t>l</w:t>
      </w:r>
      <w:r>
        <w:rPr>
          <w:rFonts w:ascii="Lucida Sans"/>
          <w:color w:val="0077BE"/>
          <w:spacing w:val="1"/>
          <w:w w:val="116"/>
        </w:rPr>
        <w:t>a</w:t>
      </w:r>
      <w:r>
        <w:rPr>
          <w:rFonts w:ascii="Lucida Sans"/>
          <w:color w:val="0077BE"/>
          <w:spacing w:val="1"/>
          <w:w w:val="99"/>
        </w:rPr>
        <w:t>u</w:t>
      </w:r>
      <w:r>
        <w:rPr>
          <w:rFonts w:ascii="Lucida Sans"/>
          <w:color w:val="0077BE"/>
          <w:spacing w:val="2"/>
          <w:w w:val="98"/>
        </w:rPr>
        <w:t>s</w:t>
      </w:r>
      <w:r>
        <w:rPr>
          <w:rFonts w:ascii="Lucida Sans"/>
          <w:color w:val="0077BE"/>
          <w:w w:val="103"/>
        </w:rPr>
        <w:t>e</w:t>
      </w:r>
      <w:r>
        <w:rPr>
          <w:rFonts w:ascii="Lucida Sans"/>
          <w:color w:val="0077BE"/>
          <w:spacing w:val="-10"/>
        </w:rPr>
        <w:t xml:space="preserve"> </w:t>
      </w:r>
      <w:r>
        <w:rPr>
          <w:rFonts w:ascii="Lucida Sans"/>
          <w:color w:val="0077BE"/>
          <w:spacing w:val="5"/>
          <w:w w:val="88"/>
        </w:rPr>
        <w:t>5</w:t>
      </w:r>
      <w:r>
        <w:rPr>
          <w:rFonts w:ascii="Lucida Sans"/>
          <w:color w:val="0077BE"/>
          <w:spacing w:val="6"/>
          <w:w w:val="88"/>
        </w:rPr>
        <w:t>5</w:t>
      </w:r>
      <w:r>
        <w:rPr>
          <w:rFonts w:ascii="Lucida Sans"/>
          <w:color w:val="0077BE"/>
          <w:spacing w:val="1"/>
          <w:w w:val="69"/>
        </w:rPr>
        <w:t>.</w:t>
      </w:r>
      <w:r>
        <w:rPr>
          <w:rFonts w:ascii="Lucida Sans"/>
          <w:color w:val="0077BE"/>
          <w:w w:val="105"/>
        </w:rPr>
        <w:t>0</w:t>
      </w:r>
      <w:r>
        <w:rPr>
          <w:rFonts w:ascii="Lucida Sans"/>
          <w:color w:val="0077BE"/>
          <w:spacing w:val="-3"/>
          <w:w w:val="78"/>
        </w:rPr>
        <w:t>7</w:t>
      </w:r>
      <w:r>
        <w:rPr>
          <w:rFonts w:ascii="Lucida Sans"/>
          <w:color w:val="0077BE"/>
          <w:spacing w:val="-1"/>
          <w:w w:val="137"/>
        </w:rPr>
        <w:t>-</w:t>
      </w:r>
      <w:r>
        <w:rPr>
          <w:rFonts w:ascii="Lucida Sans"/>
          <w:color w:val="0077BE"/>
          <w:spacing w:val="2"/>
          <w:w w:val="57"/>
        </w:rPr>
        <w:t>1</w:t>
      </w:r>
      <w:r>
        <w:rPr>
          <w:rFonts w:ascii="Lucida Sans"/>
          <w:color w:val="0077BE"/>
          <w:spacing w:val="5"/>
          <w:w w:val="78"/>
        </w:rPr>
        <w:t>7</w:t>
      </w:r>
      <w:r>
        <w:rPr>
          <w:rFonts w:ascii="Lucida Sans"/>
          <w:color w:val="0077BE"/>
          <w:w w:val="110"/>
        </w:rPr>
        <w:t>)</w:t>
      </w:r>
    </w:p>
    <w:p w14:paraId="7733443D" w14:textId="77777777" w:rsidR="00943696" w:rsidRDefault="001D7629">
      <w:pPr>
        <w:pStyle w:val="BodyText"/>
        <w:spacing w:before="168" w:line="386" w:lineRule="auto"/>
        <w:ind w:left="113" w:right="4463"/>
      </w:pPr>
      <w:r>
        <w:rPr>
          <w:color w:val="414042"/>
        </w:rPr>
        <w:t>To integrate the layout of development with the street. To support development that activates street frontages.</w:t>
      </w:r>
    </w:p>
    <w:p w14:paraId="7733443E" w14:textId="77777777" w:rsidR="00943696" w:rsidRDefault="001D7629">
      <w:pPr>
        <w:pStyle w:val="Heading5"/>
        <w:spacing w:before="61"/>
        <w:rPr>
          <w:rFonts w:ascii="Lucida Sans"/>
        </w:rPr>
      </w:pPr>
      <w:r>
        <w:rPr>
          <w:rFonts w:ascii="Lucida Sans"/>
          <w:color w:val="0077BE"/>
        </w:rPr>
        <w:t>Standard (D5 or B51)</w:t>
      </w:r>
    </w:p>
    <w:p w14:paraId="7733443F" w14:textId="77777777" w:rsidR="00943696" w:rsidRDefault="001D7629">
      <w:pPr>
        <w:pStyle w:val="BodyText"/>
        <w:spacing w:before="168" w:line="386" w:lineRule="auto"/>
        <w:ind w:left="113" w:right="2694"/>
      </w:pPr>
      <w:r>
        <w:rPr>
          <w:color w:val="414042"/>
        </w:rPr>
        <w:t>Development should be oriented to front existing and proposed streets. Along street frontages, development should:</w:t>
      </w:r>
    </w:p>
    <w:p w14:paraId="77334440" w14:textId="77777777" w:rsidR="00943696" w:rsidRDefault="001D7629">
      <w:pPr>
        <w:pStyle w:val="ListParagraph"/>
        <w:numPr>
          <w:ilvl w:val="0"/>
          <w:numId w:val="60"/>
        </w:numPr>
        <w:tabs>
          <w:tab w:val="left" w:pos="341"/>
        </w:tabs>
        <w:spacing w:before="0" w:line="241" w:lineRule="exact"/>
        <w:ind w:firstLine="0"/>
        <w:rPr>
          <w:sz w:val="18"/>
        </w:rPr>
      </w:pPr>
      <w:r>
        <w:rPr>
          <w:color w:val="414042"/>
          <w:sz w:val="18"/>
        </w:rPr>
        <w:t>Incorporate pedestrian entries, windows, balconies or other active</w:t>
      </w:r>
      <w:r>
        <w:rPr>
          <w:color w:val="414042"/>
          <w:spacing w:val="2"/>
          <w:sz w:val="18"/>
        </w:rPr>
        <w:t xml:space="preserve"> </w:t>
      </w:r>
      <w:r>
        <w:rPr>
          <w:color w:val="414042"/>
          <w:sz w:val="18"/>
        </w:rPr>
        <w:t>spaces.</w:t>
      </w:r>
    </w:p>
    <w:p w14:paraId="77334441" w14:textId="77777777" w:rsidR="00943696" w:rsidRDefault="001D7629">
      <w:pPr>
        <w:pStyle w:val="ListParagraph"/>
        <w:numPr>
          <w:ilvl w:val="0"/>
          <w:numId w:val="60"/>
        </w:numPr>
        <w:tabs>
          <w:tab w:val="left" w:pos="341"/>
        </w:tabs>
        <w:spacing w:before="90"/>
        <w:ind w:firstLine="0"/>
        <w:rPr>
          <w:sz w:val="18"/>
        </w:rPr>
      </w:pPr>
      <w:r>
        <w:rPr>
          <w:color w:val="414042"/>
          <w:sz w:val="18"/>
        </w:rPr>
        <w:t>Limit blank</w:t>
      </w:r>
      <w:r>
        <w:rPr>
          <w:color w:val="414042"/>
          <w:spacing w:val="-2"/>
          <w:sz w:val="18"/>
        </w:rPr>
        <w:t xml:space="preserve"> </w:t>
      </w:r>
      <w:r>
        <w:rPr>
          <w:color w:val="414042"/>
          <w:sz w:val="18"/>
        </w:rPr>
        <w:t>walls.</w:t>
      </w:r>
    </w:p>
    <w:p w14:paraId="77334442" w14:textId="77777777" w:rsidR="00943696" w:rsidRDefault="001D7629">
      <w:pPr>
        <w:pStyle w:val="ListParagraph"/>
        <w:numPr>
          <w:ilvl w:val="0"/>
          <w:numId w:val="60"/>
        </w:numPr>
        <w:tabs>
          <w:tab w:val="left" w:pos="341"/>
        </w:tabs>
        <w:spacing w:before="91"/>
        <w:ind w:firstLine="0"/>
        <w:rPr>
          <w:sz w:val="18"/>
        </w:rPr>
      </w:pPr>
      <w:r>
        <w:rPr>
          <w:color w:val="414042"/>
          <w:sz w:val="18"/>
        </w:rPr>
        <w:t>Limit high front fencing, unless consistent with the existing urban</w:t>
      </w:r>
      <w:r>
        <w:rPr>
          <w:color w:val="414042"/>
          <w:spacing w:val="-2"/>
          <w:sz w:val="18"/>
        </w:rPr>
        <w:t xml:space="preserve"> </w:t>
      </w:r>
      <w:r>
        <w:rPr>
          <w:color w:val="414042"/>
          <w:sz w:val="18"/>
        </w:rPr>
        <w:t>context.</w:t>
      </w:r>
    </w:p>
    <w:p w14:paraId="77334443" w14:textId="77777777" w:rsidR="00943696" w:rsidRDefault="001D7629">
      <w:pPr>
        <w:pStyle w:val="ListParagraph"/>
        <w:numPr>
          <w:ilvl w:val="0"/>
          <w:numId w:val="60"/>
        </w:numPr>
        <w:tabs>
          <w:tab w:val="left" w:pos="341"/>
        </w:tabs>
        <w:spacing w:before="90"/>
        <w:ind w:firstLine="0"/>
        <w:rPr>
          <w:sz w:val="18"/>
        </w:rPr>
      </w:pPr>
      <w:r>
        <w:rPr>
          <w:color w:val="414042"/>
          <w:sz w:val="18"/>
        </w:rPr>
        <w:t>Provide low and visually permeable front fences, where proposed.</w:t>
      </w:r>
    </w:p>
    <w:p w14:paraId="77334444" w14:textId="77777777" w:rsidR="00943696" w:rsidRDefault="001D7629">
      <w:pPr>
        <w:pStyle w:val="ListParagraph"/>
        <w:numPr>
          <w:ilvl w:val="0"/>
          <w:numId w:val="60"/>
        </w:numPr>
        <w:tabs>
          <w:tab w:val="left" w:pos="341"/>
        </w:tabs>
        <w:spacing w:before="90"/>
        <w:ind w:firstLine="0"/>
        <w:rPr>
          <w:sz w:val="18"/>
        </w:rPr>
      </w:pPr>
      <w:r>
        <w:rPr>
          <w:color w:val="414042"/>
          <w:sz w:val="18"/>
        </w:rPr>
        <w:t>Conceal car parking and internal waste collection areas from the</w:t>
      </w:r>
      <w:r>
        <w:rPr>
          <w:color w:val="414042"/>
          <w:spacing w:val="2"/>
          <w:sz w:val="18"/>
        </w:rPr>
        <w:t xml:space="preserve"> </w:t>
      </w:r>
      <w:r>
        <w:rPr>
          <w:color w:val="414042"/>
          <w:sz w:val="18"/>
        </w:rPr>
        <w:t>street.</w:t>
      </w:r>
    </w:p>
    <w:p w14:paraId="77334445" w14:textId="77777777" w:rsidR="00943696" w:rsidRDefault="001D7629">
      <w:pPr>
        <w:pStyle w:val="BodyText"/>
        <w:spacing w:before="107" w:line="218" w:lineRule="auto"/>
        <w:ind w:left="113"/>
      </w:pPr>
      <w:r>
        <w:rPr>
          <w:color w:val="414042"/>
        </w:rPr>
        <w:t>Development next to existing public open space should be designed to complement the open space and facilitate passive surveillance.</w:t>
      </w:r>
    </w:p>
    <w:p w14:paraId="77334446" w14:textId="77777777" w:rsidR="00943696" w:rsidRDefault="00943696">
      <w:pPr>
        <w:pStyle w:val="BodyText"/>
        <w:spacing w:before="12"/>
        <w:rPr>
          <w:sz w:val="15"/>
        </w:rPr>
      </w:pPr>
    </w:p>
    <w:p w14:paraId="77334447" w14:textId="77777777" w:rsidR="00943696" w:rsidRDefault="001D7629">
      <w:pPr>
        <w:pStyle w:val="Heading5"/>
        <w:rPr>
          <w:rFonts w:ascii="Lucida Sans"/>
        </w:rPr>
      </w:pPr>
      <w:r>
        <w:rPr>
          <w:rFonts w:ascii="Lucida Sans"/>
          <w:color w:val="0077BE"/>
        </w:rPr>
        <w:t>Decision guidelines</w:t>
      </w:r>
    </w:p>
    <w:p w14:paraId="77334448" w14:textId="77777777" w:rsidR="00943696" w:rsidRDefault="001D7629">
      <w:pPr>
        <w:pStyle w:val="BodyText"/>
        <w:spacing w:before="168"/>
        <w:ind w:left="113"/>
      </w:pPr>
      <w:r>
        <w:rPr>
          <w:color w:val="414042"/>
        </w:rPr>
        <w:t>Before deciding on an application, the responsible authority must consider:</w:t>
      </w:r>
    </w:p>
    <w:p w14:paraId="77334449" w14:textId="77777777" w:rsidR="00943696" w:rsidRDefault="001D7629">
      <w:pPr>
        <w:pStyle w:val="ListParagraph"/>
        <w:numPr>
          <w:ilvl w:val="0"/>
          <w:numId w:val="60"/>
        </w:numPr>
        <w:tabs>
          <w:tab w:val="left" w:pos="341"/>
        </w:tabs>
        <w:spacing w:before="147"/>
        <w:ind w:firstLine="0"/>
        <w:rPr>
          <w:sz w:val="18"/>
        </w:rPr>
      </w:pPr>
      <w:r>
        <w:rPr>
          <w:color w:val="414042"/>
          <w:sz w:val="18"/>
        </w:rPr>
        <w:t>Any relevant urban design objective, policy or statement set out in this</w:t>
      </w:r>
      <w:r>
        <w:rPr>
          <w:color w:val="414042"/>
          <w:spacing w:val="-2"/>
          <w:sz w:val="18"/>
        </w:rPr>
        <w:t xml:space="preserve"> </w:t>
      </w:r>
      <w:r>
        <w:rPr>
          <w:color w:val="414042"/>
          <w:sz w:val="18"/>
        </w:rPr>
        <w:t>scheme.</w:t>
      </w:r>
    </w:p>
    <w:p w14:paraId="7733444A" w14:textId="77777777" w:rsidR="00943696" w:rsidRDefault="001D7629">
      <w:pPr>
        <w:pStyle w:val="ListParagraph"/>
        <w:numPr>
          <w:ilvl w:val="0"/>
          <w:numId w:val="60"/>
        </w:numPr>
        <w:tabs>
          <w:tab w:val="left" w:pos="341"/>
        </w:tabs>
        <w:spacing w:before="91"/>
        <w:ind w:firstLine="0"/>
        <w:rPr>
          <w:sz w:val="18"/>
        </w:rPr>
      </w:pPr>
      <w:r>
        <w:rPr>
          <w:color w:val="414042"/>
          <w:sz w:val="18"/>
        </w:rPr>
        <w:t>The design</w:t>
      </w:r>
      <w:r>
        <w:rPr>
          <w:color w:val="414042"/>
          <w:spacing w:val="-1"/>
          <w:sz w:val="18"/>
        </w:rPr>
        <w:t xml:space="preserve"> </w:t>
      </w:r>
      <w:r>
        <w:rPr>
          <w:color w:val="414042"/>
          <w:sz w:val="18"/>
        </w:rPr>
        <w:t>response.</w:t>
      </w:r>
    </w:p>
    <w:p w14:paraId="7733444B" w14:textId="77777777" w:rsidR="00943696" w:rsidRDefault="001D7629">
      <w:pPr>
        <w:pStyle w:val="Heading3"/>
        <w:spacing w:before="115"/>
        <w:rPr>
          <w:b/>
        </w:rPr>
      </w:pPr>
      <w:r>
        <w:br w:type="column"/>
      </w:r>
      <w:r>
        <w:rPr>
          <w:b/>
          <w:color w:val="257FC3"/>
        </w:rPr>
        <w:t>Design guidance</w:t>
      </w:r>
    </w:p>
    <w:p w14:paraId="7733444C" w14:textId="77777777" w:rsidR="00943696" w:rsidRDefault="001D7629">
      <w:pPr>
        <w:pStyle w:val="Heading5"/>
        <w:spacing w:before="183"/>
        <w:rPr>
          <w:rFonts w:ascii="VIC"/>
        </w:rPr>
      </w:pPr>
      <w:r>
        <w:rPr>
          <w:rFonts w:ascii="VIC"/>
          <w:color w:val="0077BE"/>
        </w:rPr>
        <w:t>Interpreting the standard</w:t>
      </w:r>
    </w:p>
    <w:p w14:paraId="7733444D" w14:textId="77777777" w:rsidR="00943696" w:rsidRDefault="00943696">
      <w:pPr>
        <w:pStyle w:val="BodyText"/>
        <w:rPr>
          <w:rFonts w:ascii="VIC"/>
          <w:sz w:val="22"/>
        </w:rPr>
      </w:pPr>
    </w:p>
    <w:p w14:paraId="7733444E" w14:textId="77777777" w:rsidR="00943696" w:rsidRDefault="00943696">
      <w:pPr>
        <w:pStyle w:val="BodyText"/>
        <w:spacing w:before="2"/>
        <w:rPr>
          <w:rFonts w:ascii="VIC"/>
          <w:sz w:val="24"/>
        </w:rPr>
      </w:pPr>
    </w:p>
    <w:p w14:paraId="7733444F" w14:textId="77777777" w:rsidR="00943696" w:rsidRDefault="001D7629">
      <w:pPr>
        <w:pStyle w:val="BodyText"/>
        <w:spacing w:line="218" w:lineRule="auto"/>
        <w:ind w:left="113" w:right="218"/>
      </w:pPr>
      <w:r>
        <w:rPr>
          <w:color w:val="414042"/>
        </w:rPr>
        <w:t>Integration with the street occurs when an apartment building provides active uses onto the street, public space or laneway, both at the street level and the upper levels. Integration contributes to the safety and amenity of the public realm by providing passive surveillance, visual interest and an outlook for apartment occupiers.</w:t>
      </w:r>
    </w:p>
    <w:p w14:paraId="77334450" w14:textId="77777777" w:rsidR="00943696" w:rsidRDefault="001D7629">
      <w:pPr>
        <w:pStyle w:val="BodyText"/>
        <w:spacing w:before="166" w:line="218" w:lineRule="auto"/>
        <w:ind w:left="113" w:right="485"/>
      </w:pPr>
      <w:r>
        <w:rPr>
          <w:color w:val="414042"/>
        </w:rPr>
        <w:t>How the building integrates with the street will vary according to the urban context and the area. An apartment building will typically have a public-facing frontage which addresses the primary street. It may also have another one or two frontages to secondary streets (such as a local side street or laneway). An apartment building might also front a public open space.</w:t>
      </w:r>
    </w:p>
    <w:p w14:paraId="77334451" w14:textId="77777777" w:rsidR="00943696" w:rsidRDefault="00943696">
      <w:pPr>
        <w:pStyle w:val="BodyText"/>
        <w:rPr>
          <w:sz w:val="20"/>
        </w:rPr>
      </w:pPr>
    </w:p>
    <w:p w14:paraId="77334452" w14:textId="77777777" w:rsidR="00943696" w:rsidRDefault="00943696">
      <w:pPr>
        <w:pStyle w:val="BodyText"/>
        <w:spacing w:before="11"/>
        <w:rPr>
          <w:sz w:val="26"/>
        </w:rPr>
      </w:pPr>
    </w:p>
    <w:p w14:paraId="77334453" w14:textId="77777777" w:rsidR="00943696" w:rsidRDefault="001D7629">
      <w:pPr>
        <w:pStyle w:val="BodyText"/>
        <w:spacing w:line="218" w:lineRule="auto"/>
        <w:ind w:left="113" w:right="218"/>
      </w:pPr>
      <w:r>
        <w:rPr>
          <w:color w:val="414042"/>
        </w:rPr>
        <w:t>The degree of street frontage activation can be graded from high (in activity centres) to low (in suburban streets), responding to the surrounding urban and streetscape conditions. Different activation responses will be appropriate in different contexts.</w:t>
      </w:r>
    </w:p>
    <w:p w14:paraId="77334454" w14:textId="77777777" w:rsidR="00943696" w:rsidRDefault="00943696">
      <w:pPr>
        <w:spacing w:line="218" w:lineRule="auto"/>
        <w:sectPr w:rsidR="00943696">
          <w:type w:val="continuous"/>
          <w:pgSz w:w="23820" w:h="16840" w:orient="landscape"/>
          <w:pgMar w:top="320" w:right="960" w:bottom="280" w:left="1020" w:header="720" w:footer="720" w:gutter="0"/>
          <w:cols w:num="2" w:space="720" w:equalWidth="0">
            <w:col w:w="9536" w:space="2370"/>
            <w:col w:w="9934"/>
          </w:cols>
        </w:sectPr>
      </w:pPr>
    </w:p>
    <w:p w14:paraId="77334455" w14:textId="77777777" w:rsidR="00943696" w:rsidRDefault="00943696">
      <w:pPr>
        <w:pStyle w:val="BodyText"/>
        <w:rPr>
          <w:sz w:val="20"/>
        </w:rPr>
      </w:pPr>
    </w:p>
    <w:p w14:paraId="77334456" w14:textId="77777777" w:rsidR="00943696" w:rsidRDefault="00943696">
      <w:pPr>
        <w:pStyle w:val="BodyText"/>
        <w:rPr>
          <w:sz w:val="20"/>
        </w:rPr>
      </w:pPr>
    </w:p>
    <w:p w14:paraId="77334457" w14:textId="77777777" w:rsidR="00943696" w:rsidRDefault="00943696">
      <w:pPr>
        <w:pStyle w:val="BodyText"/>
        <w:spacing w:before="9"/>
        <w:rPr>
          <w:sz w:val="29"/>
        </w:rPr>
      </w:pPr>
    </w:p>
    <w:p w14:paraId="77334458" w14:textId="42E17B49" w:rsidR="00943696" w:rsidRDefault="00000000">
      <w:pPr>
        <w:pStyle w:val="BodyText"/>
        <w:spacing w:line="20" w:lineRule="exact"/>
        <w:ind w:left="105" w:right="-188"/>
        <w:rPr>
          <w:sz w:val="2"/>
        </w:rPr>
      </w:pPr>
      <w:r>
        <w:rPr>
          <w:sz w:val="2"/>
        </w:rPr>
      </w:r>
      <w:r w:rsidR="001367CF">
        <w:rPr>
          <w:sz w:val="2"/>
        </w:rPr>
        <w:pict w14:anchorId="77334F6A">
          <v:group id="_x0000_s4130" style="width:481.9pt;height:.75pt;mso-position-horizontal-relative:char;mso-position-vertical-relative:line" coordsize="9638,15">
            <v:line id="_x0000_s4132" style="position:absolute" from="0,8" to="685,8" strokecolor="#0077be"/>
            <v:line id="_x0000_s4131" style="position:absolute" from="685,8" to="9638,8" strokecolor="#0077be"/>
            <w10:anchorlock/>
          </v:group>
        </w:pict>
      </w:r>
    </w:p>
    <w:p w14:paraId="77334459" w14:textId="77777777" w:rsidR="00943696" w:rsidRDefault="00943696">
      <w:pPr>
        <w:pStyle w:val="BodyText"/>
        <w:spacing w:before="4"/>
        <w:rPr>
          <w:sz w:val="16"/>
        </w:rPr>
      </w:pPr>
    </w:p>
    <w:p w14:paraId="7733445A" w14:textId="77777777" w:rsidR="00943696" w:rsidRDefault="001D7629">
      <w:pPr>
        <w:pStyle w:val="BodyText"/>
        <w:tabs>
          <w:tab w:val="left" w:pos="1025"/>
        </w:tabs>
        <w:spacing w:line="249" w:lineRule="auto"/>
        <w:ind w:left="1025" w:right="223" w:hanging="686"/>
        <w:rPr>
          <w:rFonts w:ascii="Lucida Sans"/>
        </w:rPr>
      </w:pPr>
      <w:r>
        <w:rPr>
          <w:rFonts w:ascii="Lucida Sans"/>
          <w:color w:val="414042"/>
          <w:w w:val="95"/>
        </w:rPr>
        <w:t>1</w:t>
      </w:r>
      <w:r>
        <w:rPr>
          <w:rFonts w:ascii="Lucida Sans"/>
          <w:color w:val="414042"/>
          <w:w w:val="95"/>
        </w:rPr>
        <w:tab/>
      </w:r>
      <w:r>
        <w:rPr>
          <w:rFonts w:ascii="Lucida Sans"/>
          <w:color w:val="414042"/>
        </w:rPr>
        <w:t>Activate the public realm appropriate to the urban context to provide passive surveillance and visual</w:t>
      </w:r>
      <w:r>
        <w:rPr>
          <w:rFonts w:ascii="Lucida Sans"/>
          <w:color w:val="414042"/>
          <w:spacing w:val="-13"/>
        </w:rPr>
        <w:t xml:space="preserve"> </w:t>
      </w:r>
      <w:r>
        <w:rPr>
          <w:rFonts w:ascii="Lucida Sans"/>
          <w:color w:val="414042"/>
        </w:rPr>
        <w:t>interest.</w:t>
      </w:r>
    </w:p>
    <w:p w14:paraId="7733445B" w14:textId="77777777" w:rsidR="00943696" w:rsidRDefault="00943696">
      <w:pPr>
        <w:pStyle w:val="BodyText"/>
        <w:spacing w:before="7"/>
        <w:rPr>
          <w:rFonts w:ascii="Lucida Sans"/>
          <w:sz w:val="15"/>
        </w:rPr>
      </w:pPr>
    </w:p>
    <w:p w14:paraId="7733445C" w14:textId="77777777" w:rsidR="00943696" w:rsidRDefault="001D7629">
      <w:pPr>
        <w:pStyle w:val="BodyText"/>
        <w:ind w:left="1025"/>
      </w:pPr>
      <w:r>
        <w:rPr>
          <w:color w:val="414042"/>
        </w:rPr>
        <w:t>→ DESIGN IDEAS: To activate the public realm, ideas include:</w:t>
      </w:r>
    </w:p>
    <w:p w14:paraId="7733445D" w14:textId="77777777" w:rsidR="00943696" w:rsidRDefault="001D7629">
      <w:pPr>
        <w:pStyle w:val="ListParagraph"/>
        <w:numPr>
          <w:ilvl w:val="0"/>
          <w:numId w:val="7"/>
        </w:numPr>
        <w:tabs>
          <w:tab w:val="left" w:pos="1480"/>
        </w:tabs>
        <w:spacing w:before="110"/>
        <w:rPr>
          <w:sz w:val="18"/>
        </w:rPr>
      </w:pPr>
      <w:r>
        <w:rPr>
          <w:color w:val="414042"/>
          <w:sz w:val="18"/>
        </w:rPr>
        <w:t>Providing individual pedestrian access to commercial premises from the street</w:t>
      </w:r>
      <w:r>
        <w:rPr>
          <w:color w:val="414042"/>
          <w:spacing w:val="-8"/>
          <w:sz w:val="18"/>
        </w:rPr>
        <w:t xml:space="preserve"> </w:t>
      </w:r>
      <w:r>
        <w:rPr>
          <w:color w:val="414042"/>
          <w:sz w:val="18"/>
        </w:rPr>
        <w:t>frontage</w:t>
      </w:r>
    </w:p>
    <w:p w14:paraId="7733445E" w14:textId="77777777" w:rsidR="00943696" w:rsidRDefault="001D7629">
      <w:pPr>
        <w:pStyle w:val="ListParagraph"/>
        <w:numPr>
          <w:ilvl w:val="0"/>
          <w:numId w:val="7"/>
        </w:numPr>
        <w:tabs>
          <w:tab w:val="left" w:pos="1480"/>
        </w:tabs>
        <w:rPr>
          <w:sz w:val="18"/>
        </w:rPr>
      </w:pPr>
      <w:r>
        <w:rPr>
          <w:color w:val="414042"/>
          <w:sz w:val="18"/>
        </w:rPr>
        <w:t>Avoiding extensive use of blank</w:t>
      </w:r>
      <w:r>
        <w:rPr>
          <w:color w:val="414042"/>
          <w:spacing w:val="-1"/>
          <w:sz w:val="18"/>
        </w:rPr>
        <w:t xml:space="preserve"> </w:t>
      </w:r>
      <w:r>
        <w:rPr>
          <w:color w:val="414042"/>
          <w:sz w:val="18"/>
        </w:rPr>
        <w:t>walls</w:t>
      </w:r>
    </w:p>
    <w:p w14:paraId="7733445F" w14:textId="77777777" w:rsidR="00943696" w:rsidRDefault="001D7629">
      <w:pPr>
        <w:pStyle w:val="ListParagraph"/>
        <w:numPr>
          <w:ilvl w:val="0"/>
          <w:numId w:val="7"/>
        </w:numPr>
        <w:tabs>
          <w:tab w:val="left" w:pos="1480"/>
        </w:tabs>
        <w:spacing w:before="112" w:line="237" w:lineRule="auto"/>
        <w:ind w:right="845"/>
        <w:rPr>
          <w:sz w:val="18"/>
        </w:rPr>
      </w:pPr>
      <w:r>
        <w:rPr>
          <w:color w:val="414042"/>
          <w:sz w:val="18"/>
        </w:rPr>
        <w:t>Where there are blank walls, using treatments like landscaping, varied external wall materials and public</w:t>
      </w:r>
      <w:r>
        <w:rPr>
          <w:color w:val="414042"/>
          <w:spacing w:val="-1"/>
          <w:sz w:val="18"/>
        </w:rPr>
        <w:t xml:space="preserve"> </w:t>
      </w:r>
      <w:r>
        <w:rPr>
          <w:color w:val="414042"/>
          <w:sz w:val="18"/>
        </w:rPr>
        <w:t>artwork</w:t>
      </w:r>
    </w:p>
    <w:p w14:paraId="77334460" w14:textId="77777777" w:rsidR="00943696" w:rsidRDefault="001D7629">
      <w:pPr>
        <w:pStyle w:val="ListParagraph"/>
        <w:numPr>
          <w:ilvl w:val="0"/>
          <w:numId w:val="7"/>
        </w:numPr>
        <w:tabs>
          <w:tab w:val="left" w:pos="1480"/>
        </w:tabs>
        <w:spacing w:before="112" w:line="237" w:lineRule="auto"/>
        <w:ind w:right="637"/>
        <w:rPr>
          <w:sz w:val="18"/>
        </w:rPr>
      </w:pPr>
      <w:r>
        <w:rPr>
          <w:color w:val="414042"/>
          <w:sz w:val="18"/>
        </w:rPr>
        <w:t>Orienting private open space and living areas toward the street frontage with a semi- permeable or low fence and landscaping to the ground-level</w:t>
      </w:r>
      <w:r>
        <w:rPr>
          <w:color w:val="414042"/>
          <w:spacing w:val="-1"/>
          <w:sz w:val="18"/>
        </w:rPr>
        <w:t xml:space="preserve"> </w:t>
      </w:r>
      <w:r>
        <w:rPr>
          <w:color w:val="414042"/>
          <w:sz w:val="18"/>
        </w:rPr>
        <w:t>dwellings</w:t>
      </w:r>
    </w:p>
    <w:p w14:paraId="77334461" w14:textId="77777777" w:rsidR="00943696" w:rsidRDefault="001D7629">
      <w:pPr>
        <w:pStyle w:val="ListParagraph"/>
        <w:numPr>
          <w:ilvl w:val="0"/>
          <w:numId w:val="7"/>
        </w:numPr>
        <w:tabs>
          <w:tab w:val="left" w:pos="1480"/>
        </w:tabs>
        <w:spacing w:before="112" w:line="237" w:lineRule="auto"/>
        <w:ind w:right="209"/>
        <w:rPr>
          <w:sz w:val="18"/>
        </w:rPr>
      </w:pPr>
      <w:r>
        <w:rPr>
          <w:color w:val="414042"/>
          <w:sz w:val="18"/>
        </w:rPr>
        <w:t>Mixing uses in buildings, with retail and other commercial uses at street level and dwellings on upper floors to provide activity during the day and evening</w:t>
      </w:r>
    </w:p>
    <w:p w14:paraId="77334462" w14:textId="77777777" w:rsidR="00943696" w:rsidRDefault="001D7629">
      <w:pPr>
        <w:pStyle w:val="ListParagraph"/>
        <w:numPr>
          <w:ilvl w:val="0"/>
          <w:numId w:val="7"/>
        </w:numPr>
        <w:tabs>
          <w:tab w:val="left" w:pos="1480"/>
        </w:tabs>
        <w:spacing w:before="112" w:line="237" w:lineRule="auto"/>
        <w:ind w:right="898"/>
        <w:rPr>
          <w:sz w:val="18"/>
        </w:rPr>
      </w:pPr>
      <w:r>
        <w:rPr>
          <w:color w:val="414042"/>
          <w:sz w:val="18"/>
        </w:rPr>
        <w:t>Providing a compatible mix of activities on the ground level (such as lobbies, cafes, restaurants and dwellings) that attracts people after business</w:t>
      </w:r>
      <w:r>
        <w:rPr>
          <w:color w:val="414042"/>
          <w:spacing w:val="3"/>
          <w:sz w:val="18"/>
        </w:rPr>
        <w:t xml:space="preserve"> </w:t>
      </w:r>
      <w:r>
        <w:rPr>
          <w:color w:val="414042"/>
          <w:sz w:val="18"/>
        </w:rPr>
        <w:t>hours</w:t>
      </w:r>
    </w:p>
    <w:p w14:paraId="77334463" w14:textId="77777777" w:rsidR="00943696" w:rsidRDefault="001D7629">
      <w:pPr>
        <w:pStyle w:val="ListParagraph"/>
        <w:numPr>
          <w:ilvl w:val="0"/>
          <w:numId w:val="7"/>
        </w:numPr>
        <w:tabs>
          <w:tab w:val="left" w:pos="1480"/>
        </w:tabs>
        <w:spacing w:before="110"/>
        <w:rPr>
          <w:sz w:val="18"/>
        </w:rPr>
      </w:pPr>
      <w:r>
        <w:rPr>
          <w:color w:val="414042"/>
          <w:sz w:val="18"/>
        </w:rPr>
        <w:t>Using upper floor windows and balconies to help activate the street</w:t>
      </w:r>
      <w:r>
        <w:rPr>
          <w:color w:val="414042"/>
          <w:spacing w:val="2"/>
          <w:sz w:val="18"/>
        </w:rPr>
        <w:t xml:space="preserve"> </w:t>
      </w:r>
      <w:r>
        <w:rPr>
          <w:color w:val="414042"/>
          <w:sz w:val="18"/>
        </w:rPr>
        <w:t>front.</w:t>
      </w:r>
    </w:p>
    <w:p w14:paraId="77334464" w14:textId="77777777" w:rsidR="00943696" w:rsidRDefault="001D7629">
      <w:pPr>
        <w:pStyle w:val="BodyText"/>
        <w:spacing w:before="113" w:line="237" w:lineRule="auto"/>
        <w:ind w:left="1252" w:hanging="227"/>
      </w:pPr>
      <w:r>
        <w:rPr>
          <w:color w:val="414042"/>
        </w:rPr>
        <w:t>→ GUIDANCE: Locating the main residential entry at the primary street frontage will activate the street frontage.</w:t>
      </w:r>
    </w:p>
    <w:p w14:paraId="77334465" w14:textId="77777777" w:rsidR="00943696" w:rsidRDefault="001D7629">
      <w:pPr>
        <w:pStyle w:val="BodyText"/>
        <w:spacing w:before="112" w:line="237" w:lineRule="auto"/>
        <w:ind w:left="1252" w:right="223" w:hanging="227"/>
      </w:pPr>
      <w:r>
        <w:rPr>
          <w:color w:val="414042"/>
        </w:rPr>
        <w:t>→ GUIDANCE: Where a building has multiple street frontages or abuts public open space, providing individual pedestrian access to ground-floor dwellings or groups of upper floor dwellings will activate and provide passive surveillance to the street.</w:t>
      </w:r>
    </w:p>
    <w:p w14:paraId="77334466" w14:textId="77777777" w:rsidR="00943696" w:rsidRDefault="00943696">
      <w:pPr>
        <w:pStyle w:val="BodyText"/>
        <w:spacing w:before="4"/>
        <w:rPr>
          <w:sz w:val="28"/>
        </w:rPr>
      </w:pPr>
    </w:p>
    <w:p w14:paraId="77334467" w14:textId="77777777" w:rsidR="00943696" w:rsidRDefault="001D7629">
      <w:pPr>
        <w:pStyle w:val="Heading6"/>
      </w:pPr>
      <w:r>
        <w:rPr>
          <w:noProof/>
        </w:rPr>
        <w:drawing>
          <wp:anchor distT="0" distB="0" distL="0" distR="0" simplePos="0" relativeHeight="251536896" behindDoc="0" locked="0" layoutInCell="1" allowOverlap="1" wp14:anchorId="77334F6B" wp14:editId="77195137">
            <wp:simplePos x="0" y="0"/>
            <wp:positionH relativeFrom="page">
              <wp:posOffset>1298994</wp:posOffset>
            </wp:positionH>
            <wp:positionV relativeFrom="paragraph">
              <wp:posOffset>-33082</wp:posOffset>
            </wp:positionV>
            <wp:extent cx="2670086" cy="3348278"/>
            <wp:effectExtent l="0" t="0" r="0" b="0"/>
            <wp:wrapNone/>
            <wp:docPr id="179" name="image141.png" descr="Image shows an apartment building with balconies overlooking the public realm. The ground floor sports seating of a restaurant under a can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image141.png" descr="Image shows an apartment building with balconies overlooking the public realm. The ground floor sports seating of a restaurant under a canopy."/>
                    <pic:cNvPicPr/>
                  </pic:nvPicPr>
                  <pic:blipFill>
                    <a:blip r:embed="rId190" cstate="print"/>
                    <a:stretch>
                      <a:fillRect/>
                    </a:stretch>
                  </pic:blipFill>
                  <pic:spPr>
                    <a:xfrm>
                      <a:off x="0" y="0"/>
                      <a:ext cx="2670086" cy="3348278"/>
                    </a:xfrm>
                    <a:prstGeom prst="rect">
                      <a:avLst/>
                    </a:prstGeom>
                  </pic:spPr>
                </pic:pic>
              </a:graphicData>
            </a:graphic>
          </wp:anchor>
        </w:drawing>
      </w:r>
      <w:r>
        <w:rPr>
          <w:color w:val="0077BE"/>
        </w:rPr>
        <w:t>Andara Residences, Sydney</w:t>
      </w:r>
    </w:p>
    <w:p w14:paraId="77334468" w14:textId="77777777" w:rsidR="00943696" w:rsidRDefault="001D7629">
      <w:pPr>
        <w:pStyle w:val="BodyText"/>
        <w:spacing w:before="163" w:line="218" w:lineRule="auto"/>
        <w:ind w:left="6444" w:right="24"/>
      </w:pPr>
      <w:r>
        <w:rPr>
          <w:color w:val="414042"/>
        </w:rPr>
        <w:t>Balconies overlook the public realm and ground-floor activation is by opening up restaurants to a terrace under a canopy and a bold pavilion structure.</w:t>
      </w:r>
    </w:p>
    <w:p w14:paraId="77334469" w14:textId="77777777" w:rsidR="00943696" w:rsidRDefault="001D7629">
      <w:pPr>
        <w:spacing w:before="164" w:line="218" w:lineRule="auto"/>
        <w:ind w:left="6444"/>
        <w:rPr>
          <w:rFonts w:ascii="VIC Light Italic"/>
          <w:i/>
          <w:sz w:val="18"/>
        </w:rPr>
      </w:pPr>
      <w:r>
        <w:rPr>
          <w:rFonts w:ascii="VIC Light Italic"/>
          <w:i/>
          <w:color w:val="414042"/>
          <w:sz w:val="18"/>
        </w:rPr>
        <w:t>Architect: FJMT Studio. Photo: John Gollings.</w:t>
      </w:r>
    </w:p>
    <w:p w14:paraId="7733446A" w14:textId="77777777" w:rsidR="00943696" w:rsidRDefault="001D7629">
      <w:pPr>
        <w:pStyle w:val="BodyText"/>
        <w:rPr>
          <w:rFonts w:ascii="VIC Light Italic"/>
          <w:i/>
          <w:sz w:val="20"/>
        </w:rPr>
      </w:pPr>
      <w:r>
        <w:br w:type="column"/>
      </w:r>
    </w:p>
    <w:p w14:paraId="7733446B" w14:textId="77777777" w:rsidR="00943696" w:rsidRDefault="00943696">
      <w:pPr>
        <w:pStyle w:val="BodyText"/>
        <w:rPr>
          <w:rFonts w:ascii="VIC Light Italic"/>
          <w:i/>
          <w:sz w:val="20"/>
        </w:rPr>
      </w:pPr>
    </w:p>
    <w:p w14:paraId="7733446C" w14:textId="77777777" w:rsidR="00943696" w:rsidRDefault="001D7629">
      <w:pPr>
        <w:pStyle w:val="BodyText"/>
        <w:spacing w:before="11"/>
        <w:rPr>
          <w:rFonts w:ascii="VIC Light Italic"/>
          <w:i/>
          <w:sz w:val="26"/>
        </w:rPr>
      </w:pPr>
      <w:r>
        <w:rPr>
          <w:noProof/>
        </w:rPr>
        <w:drawing>
          <wp:anchor distT="0" distB="0" distL="0" distR="0" simplePos="0" relativeHeight="251468288" behindDoc="0" locked="0" layoutInCell="1" allowOverlap="1" wp14:anchorId="77334F6D" wp14:editId="214D8F63">
            <wp:simplePos x="0" y="0"/>
            <wp:positionH relativeFrom="page">
              <wp:posOffset>8858999</wp:posOffset>
            </wp:positionH>
            <wp:positionV relativeFrom="paragraph">
              <wp:posOffset>255070</wp:posOffset>
            </wp:positionV>
            <wp:extent cx="2325792" cy="3124200"/>
            <wp:effectExtent l="0" t="0" r="0" b="0"/>
            <wp:wrapTopAndBottom/>
            <wp:docPr id="181" name="image142.png" descr="The image shows an apartment building with balconies that overlook the public realm. The ground floor is also activated with street furniture and a permeable fac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image142.png" descr="The image shows an apartment building with balconies that overlook the public realm. The ground floor is also activated with street furniture and a permeable facade."/>
                    <pic:cNvPicPr/>
                  </pic:nvPicPr>
                  <pic:blipFill>
                    <a:blip r:embed="rId191" cstate="print"/>
                    <a:stretch>
                      <a:fillRect/>
                    </a:stretch>
                  </pic:blipFill>
                  <pic:spPr>
                    <a:xfrm>
                      <a:off x="0" y="0"/>
                      <a:ext cx="2325792" cy="3124200"/>
                    </a:xfrm>
                    <a:prstGeom prst="rect">
                      <a:avLst/>
                    </a:prstGeom>
                  </pic:spPr>
                </pic:pic>
              </a:graphicData>
            </a:graphic>
          </wp:anchor>
        </w:drawing>
      </w:r>
    </w:p>
    <w:p w14:paraId="7733446D" w14:textId="77777777" w:rsidR="00943696" w:rsidRDefault="001D7629">
      <w:pPr>
        <w:pStyle w:val="Heading6"/>
        <w:spacing w:before="125"/>
        <w:ind w:left="340"/>
      </w:pPr>
      <w:r>
        <w:rPr>
          <w:color w:val="0077BE"/>
        </w:rPr>
        <w:t>The Commons, Brunswick</w:t>
      </w:r>
    </w:p>
    <w:p w14:paraId="7733446E" w14:textId="77777777" w:rsidR="00943696" w:rsidRDefault="001D7629">
      <w:pPr>
        <w:pStyle w:val="BodyText"/>
        <w:spacing w:before="163" w:line="218" w:lineRule="auto"/>
        <w:ind w:left="340" w:right="6"/>
      </w:pPr>
      <w:r>
        <w:rPr>
          <w:color w:val="414042"/>
        </w:rPr>
        <w:t>Balconies overlook the public realm and there is ground-floor activation by providing street furniture, canopy, integrated signage, permeable facade and fire services integrated as part of the façade.</w:t>
      </w:r>
    </w:p>
    <w:p w14:paraId="7733446F" w14:textId="77777777" w:rsidR="00943696" w:rsidRDefault="001D7629">
      <w:pPr>
        <w:spacing w:before="163" w:line="218" w:lineRule="auto"/>
        <w:ind w:left="340"/>
        <w:rPr>
          <w:rFonts w:ascii="VIC Light Italic"/>
          <w:i/>
          <w:sz w:val="18"/>
        </w:rPr>
      </w:pPr>
      <w:r>
        <w:rPr>
          <w:rFonts w:ascii="VIC Light Italic"/>
          <w:i/>
          <w:color w:val="414042"/>
          <w:sz w:val="18"/>
        </w:rPr>
        <w:t>Architect: Breathe Architecture. Photo: Tom Ross .</w:t>
      </w:r>
    </w:p>
    <w:p w14:paraId="77334470" w14:textId="77777777" w:rsidR="00943696" w:rsidRDefault="001D7629">
      <w:pPr>
        <w:pStyle w:val="BodyText"/>
        <w:rPr>
          <w:rFonts w:ascii="VIC Light Italic"/>
          <w:i/>
          <w:sz w:val="20"/>
        </w:rPr>
      </w:pPr>
      <w:r>
        <w:br w:type="column"/>
      </w:r>
    </w:p>
    <w:p w14:paraId="77334471" w14:textId="77777777" w:rsidR="00943696" w:rsidRDefault="00943696">
      <w:pPr>
        <w:pStyle w:val="BodyText"/>
        <w:rPr>
          <w:rFonts w:ascii="VIC Light Italic"/>
          <w:i/>
          <w:sz w:val="20"/>
        </w:rPr>
      </w:pPr>
    </w:p>
    <w:p w14:paraId="77334472" w14:textId="77777777" w:rsidR="00943696" w:rsidRDefault="001D7629">
      <w:pPr>
        <w:pStyle w:val="BodyText"/>
        <w:spacing w:before="11"/>
        <w:rPr>
          <w:rFonts w:ascii="VIC Light Italic"/>
          <w:i/>
          <w:sz w:val="26"/>
        </w:rPr>
      </w:pPr>
      <w:r>
        <w:rPr>
          <w:noProof/>
        </w:rPr>
        <w:drawing>
          <wp:anchor distT="0" distB="0" distL="0" distR="0" simplePos="0" relativeHeight="251469312" behindDoc="0" locked="0" layoutInCell="1" allowOverlap="1" wp14:anchorId="77334F6F" wp14:editId="37828BBA">
            <wp:simplePos x="0" y="0"/>
            <wp:positionH relativeFrom="page">
              <wp:posOffset>11533276</wp:posOffset>
            </wp:positionH>
            <wp:positionV relativeFrom="paragraph">
              <wp:posOffset>255070</wp:posOffset>
            </wp:positionV>
            <wp:extent cx="2325805" cy="3124200"/>
            <wp:effectExtent l="0" t="0" r="0" b="0"/>
            <wp:wrapTopAndBottom/>
            <wp:docPr id="183" name="image143.png" descr="Image shows the higher floors of an apartment building. The walkways of upper floors overlook the e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image143.png" descr="Image shows the higher floors of an apartment building. The walkways of upper floors overlook the entry."/>
                    <pic:cNvPicPr/>
                  </pic:nvPicPr>
                  <pic:blipFill>
                    <a:blip r:embed="rId192" cstate="print"/>
                    <a:stretch>
                      <a:fillRect/>
                    </a:stretch>
                  </pic:blipFill>
                  <pic:spPr>
                    <a:xfrm>
                      <a:off x="0" y="0"/>
                      <a:ext cx="2325805" cy="3124200"/>
                    </a:xfrm>
                    <a:prstGeom prst="rect">
                      <a:avLst/>
                    </a:prstGeom>
                  </pic:spPr>
                </pic:pic>
              </a:graphicData>
            </a:graphic>
          </wp:anchor>
        </w:drawing>
      </w:r>
    </w:p>
    <w:p w14:paraId="77334473" w14:textId="77777777" w:rsidR="00943696" w:rsidRDefault="001D7629">
      <w:pPr>
        <w:pStyle w:val="Heading6"/>
        <w:spacing w:before="124"/>
        <w:ind w:left="357"/>
      </w:pPr>
      <w:r>
        <w:rPr>
          <w:color w:val="0077BE"/>
        </w:rPr>
        <w:t>Nightingale 2, Fairfield</w:t>
      </w:r>
    </w:p>
    <w:p w14:paraId="77334474" w14:textId="77777777" w:rsidR="00943696" w:rsidRDefault="001D7629">
      <w:pPr>
        <w:pStyle w:val="BodyText"/>
        <w:spacing w:before="164" w:line="218" w:lineRule="auto"/>
        <w:ind w:left="357" w:right="1072"/>
      </w:pPr>
      <w:r>
        <w:rPr>
          <w:color w:val="414042"/>
        </w:rPr>
        <w:t>Walkways on upper levels provide passive surveillance of the street. The entry is legible and includes bench seating, wayfinding and signage.</w:t>
      </w:r>
    </w:p>
    <w:p w14:paraId="77334475" w14:textId="77777777" w:rsidR="00943696" w:rsidRDefault="001D7629">
      <w:pPr>
        <w:pStyle w:val="BodyText"/>
        <w:spacing w:line="222" w:lineRule="exact"/>
        <w:ind w:left="357"/>
      </w:pPr>
      <w:r>
        <w:rPr>
          <w:color w:val="414042"/>
        </w:rPr>
        <w:t>Services are integrated.</w:t>
      </w:r>
    </w:p>
    <w:p w14:paraId="77334476" w14:textId="77777777" w:rsidR="00943696" w:rsidRDefault="001D7629">
      <w:pPr>
        <w:spacing w:before="163" w:line="218" w:lineRule="auto"/>
        <w:ind w:left="357" w:right="1072"/>
        <w:rPr>
          <w:rFonts w:ascii="VIC Light Italic"/>
          <w:i/>
          <w:sz w:val="18"/>
        </w:rPr>
      </w:pPr>
      <w:r>
        <w:rPr>
          <w:rFonts w:ascii="VIC Light Italic"/>
          <w:i/>
          <w:color w:val="414042"/>
          <w:sz w:val="18"/>
        </w:rPr>
        <w:t>Architecture and landscaping: Six Degrees Architects, SBLA landscape architecture + urban design. Photo: Rory Gardiner.</w:t>
      </w:r>
    </w:p>
    <w:p w14:paraId="77334477" w14:textId="77777777" w:rsidR="00943696" w:rsidRDefault="00943696">
      <w:pPr>
        <w:pStyle w:val="BodyText"/>
        <w:rPr>
          <w:rFonts w:ascii="VIC Light Italic"/>
          <w:i/>
          <w:sz w:val="20"/>
        </w:rPr>
      </w:pPr>
    </w:p>
    <w:p w14:paraId="77334478" w14:textId="77777777" w:rsidR="00943696" w:rsidRDefault="001D7629">
      <w:pPr>
        <w:pStyle w:val="Heading6"/>
        <w:spacing w:before="159"/>
        <w:ind w:left="1548"/>
      </w:pPr>
      <w:r>
        <w:rPr>
          <w:noProof/>
        </w:rPr>
        <w:drawing>
          <wp:anchor distT="0" distB="0" distL="0" distR="0" simplePos="0" relativeHeight="251537920" behindDoc="0" locked="0" layoutInCell="1" allowOverlap="1" wp14:anchorId="77334F71" wp14:editId="26373258">
            <wp:simplePos x="0" y="0"/>
            <wp:positionH relativeFrom="page">
              <wp:posOffset>8858999</wp:posOffset>
            </wp:positionH>
            <wp:positionV relativeFrom="paragraph">
              <wp:posOffset>128442</wp:posOffset>
            </wp:positionV>
            <wp:extent cx="2843377" cy="2211527"/>
            <wp:effectExtent l="0" t="0" r="0" b="0"/>
            <wp:wrapNone/>
            <wp:docPr id="185" name="image144.png" descr="Image shows the frontage of an apartment building. The balconies and windows from upper apartments provide overlooking onto the street real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image144.png" descr="Image shows the frontage of an apartment building. The balconies and windows from upper apartments provide overlooking onto the street realm."/>
                    <pic:cNvPicPr/>
                  </pic:nvPicPr>
                  <pic:blipFill>
                    <a:blip r:embed="rId193" cstate="print"/>
                    <a:stretch>
                      <a:fillRect/>
                    </a:stretch>
                  </pic:blipFill>
                  <pic:spPr>
                    <a:xfrm>
                      <a:off x="0" y="0"/>
                      <a:ext cx="2843377" cy="2211527"/>
                    </a:xfrm>
                    <a:prstGeom prst="rect">
                      <a:avLst/>
                    </a:prstGeom>
                  </pic:spPr>
                </pic:pic>
              </a:graphicData>
            </a:graphic>
          </wp:anchor>
        </w:drawing>
      </w:r>
      <w:r>
        <w:rPr>
          <w:color w:val="0077BE"/>
        </w:rPr>
        <w:t>One A Apartments, Erskineville, NSW</w:t>
      </w:r>
    </w:p>
    <w:p w14:paraId="77334479" w14:textId="77777777" w:rsidR="00943696" w:rsidRDefault="001D7629">
      <w:pPr>
        <w:pStyle w:val="BodyText"/>
        <w:spacing w:before="164" w:line="218" w:lineRule="auto"/>
        <w:ind w:left="1548" w:right="280"/>
      </w:pPr>
      <w:r>
        <w:rPr>
          <w:color w:val="414042"/>
        </w:rPr>
        <w:t>The street interface on the sloping site with elevated dwellings provides interest and passive surveillance, as well as private open space and balconies. Juliet balconies can also be used to enliven upper-storey windows.</w:t>
      </w:r>
    </w:p>
    <w:p w14:paraId="7733447A" w14:textId="77777777" w:rsidR="00943696" w:rsidRDefault="001D7629">
      <w:pPr>
        <w:spacing w:before="162" w:line="218" w:lineRule="auto"/>
        <w:ind w:left="1548" w:right="280"/>
        <w:rPr>
          <w:rFonts w:ascii="VIC Light Italic"/>
          <w:i/>
          <w:sz w:val="18"/>
        </w:rPr>
      </w:pPr>
      <w:r>
        <w:rPr>
          <w:rFonts w:ascii="VIC Light Italic"/>
          <w:i/>
          <w:color w:val="414042"/>
          <w:sz w:val="18"/>
        </w:rPr>
        <w:t>Architects: Breakspear Architects, Kann Finch. Photo: Tom Ferguson.</w:t>
      </w:r>
    </w:p>
    <w:p w14:paraId="7733447B" w14:textId="77777777" w:rsidR="00943696" w:rsidRDefault="00943696">
      <w:pPr>
        <w:spacing w:line="218" w:lineRule="auto"/>
        <w:rPr>
          <w:rFonts w:ascii="VIC Light Italic"/>
          <w:sz w:val="18"/>
        </w:rPr>
        <w:sectPr w:rsidR="00943696">
          <w:footerReference w:type="default" r:id="rId194"/>
          <w:pgSz w:w="23820" w:h="16840" w:orient="landscape"/>
          <w:pgMar w:top="740" w:right="960" w:bottom="600" w:left="1020" w:header="559" w:footer="414" w:gutter="0"/>
          <w:pgNumType w:start="70"/>
          <w:cols w:num="3" w:space="720" w:equalWidth="0">
            <w:col w:w="9630" w:space="2937"/>
            <w:col w:w="4168" w:space="67"/>
            <w:col w:w="5038"/>
          </w:cols>
        </w:sectPr>
      </w:pPr>
    </w:p>
    <w:p w14:paraId="7733447C" w14:textId="77777777" w:rsidR="00943696" w:rsidRDefault="00943696">
      <w:pPr>
        <w:pStyle w:val="BodyText"/>
        <w:rPr>
          <w:rFonts w:ascii="VIC Light Italic"/>
          <w:i/>
          <w:sz w:val="20"/>
        </w:rPr>
      </w:pPr>
    </w:p>
    <w:p w14:paraId="7733447D" w14:textId="77777777" w:rsidR="00943696" w:rsidRDefault="00943696">
      <w:pPr>
        <w:pStyle w:val="BodyText"/>
        <w:rPr>
          <w:rFonts w:ascii="VIC Light Italic"/>
          <w:i/>
          <w:sz w:val="20"/>
        </w:rPr>
      </w:pPr>
    </w:p>
    <w:p w14:paraId="7733447E" w14:textId="2A8A3131" w:rsidR="00943696" w:rsidRDefault="00943696">
      <w:pPr>
        <w:pStyle w:val="BodyText"/>
        <w:spacing w:before="9"/>
        <w:rPr>
          <w:rFonts w:ascii="VIC Light Italic"/>
          <w:i/>
          <w:sz w:val="29"/>
        </w:rPr>
      </w:pPr>
    </w:p>
    <w:p w14:paraId="7733447F" w14:textId="3851CA17" w:rsidR="00943696" w:rsidRDefault="00000000">
      <w:pPr>
        <w:pStyle w:val="BodyText"/>
        <w:spacing w:line="20" w:lineRule="exact"/>
        <w:ind w:left="12011"/>
        <w:rPr>
          <w:rFonts w:ascii="VIC Light Italic"/>
          <w:sz w:val="2"/>
        </w:rPr>
      </w:pPr>
      <w:r>
        <w:rPr>
          <w:rFonts w:ascii="VIC Light Italic"/>
          <w:sz w:val="2"/>
        </w:rPr>
      </w:r>
      <w:r w:rsidR="001367CF">
        <w:rPr>
          <w:rFonts w:ascii="VIC Light Italic"/>
          <w:sz w:val="2"/>
        </w:rPr>
        <w:pict w14:anchorId="77334F74">
          <v:group id="_x0000_s4127" style="width:481.9pt;height:.75pt;mso-position-horizontal-relative:char;mso-position-vertical-relative:line" coordsize="9638,15">
            <v:line id="_x0000_s4129" style="position:absolute" from="0,8" to="685,8" strokecolor="#0077be"/>
            <v:line id="_x0000_s4128" style="position:absolute" from="685,8" to="9638,8" strokecolor="#0077be"/>
            <w10:anchorlock/>
          </v:group>
        </w:pict>
      </w:r>
    </w:p>
    <w:p w14:paraId="77334480" w14:textId="59770985" w:rsidR="00943696" w:rsidRDefault="00943696">
      <w:pPr>
        <w:pStyle w:val="BodyText"/>
        <w:spacing w:before="4"/>
        <w:rPr>
          <w:rFonts w:ascii="VIC Light Italic"/>
          <w:i/>
          <w:sz w:val="9"/>
        </w:rPr>
      </w:pPr>
    </w:p>
    <w:p w14:paraId="77334481" w14:textId="46B52BCD" w:rsidR="00943696" w:rsidRDefault="007F2EEE">
      <w:pPr>
        <w:pStyle w:val="BodyText"/>
        <w:tabs>
          <w:tab w:val="left" w:pos="12931"/>
        </w:tabs>
        <w:spacing w:before="95" w:line="249" w:lineRule="auto"/>
        <w:ind w:left="12931" w:right="1261" w:hanging="686"/>
        <w:rPr>
          <w:rFonts w:ascii="Lucida Sans"/>
        </w:rPr>
      </w:pPr>
      <w:r>
        <w:rPr>
          <w:noProof/>
        </w:rPr>
        <w:drawing>
          <wp:anchor distT="0" distB="0" distL="114300" distR="114300" simplePos="0" relativeHeight="251609600" behindDoc="1" locked="0" layoutInCell="1" allowOverlap="1" wp14:anchorId="35A569CF" wp14:editId="2E93104B">
            <wp:simplePos x="0" y="0"/>
            <wp:positionH relativeFrom="column">
              <wp:posOffset>562931</wp:posOffset>
            </wp:positionH>
            <wp:positionV relativeFrom="paragraph">
              <wp:posOffset>277132</wp:posOffset>
            </wp:positionV>
            <wp:extent cx="5360670" cy="2101850"/>
            <wp:effectExtent l="0" t="0" r="0" b="0"/>
            <wp:wrapSquare wrapText="bothSides"/>
            <wp:docPr id="318" name="Picture 318" descr="Two images show the entries of two different buildings. Their ground levels are activated as people walk 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Picture 318" descr="Two images show the entries of two different buildings. Their ground levels are activated as people walk by."/>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5360670" cy="2101850"/>
                    </a:xfrm>
                    <a:prstGeom prst="rect">
                      <a:avLst/>
                    </a:prstGeom>
                  </pic:spPr>
                </pic:pic>
              </a:graphicData>
            </a:graphic>
            <wp14:sizeRelH relativeFrom="page">
              <wp14:pctWidth>0</wp14:pctWidth>
            </wp14:sizeRelH>
            <wp14:sizeRelV relativeFrom="page">
              <wp14:pctHeight>0</wp14:pctHeight>
            </wp14:sizeRelV>
          </wp:anchor>
        </w:drawing>
      </w:r>
      <w:r w:rsidR="001D7629">
        <w:rPr>
          <w:rFonts w:ascii="Lucida Sans"/>
          <w:color w:val="414042"/>
        </w:rPr>
        <w:t>2</w:t>
      </w:r>
      <w:r w:rsidR="001D7629">
        <w:rPr>
          <w:rFonts w:ascii="Lucida Sans"/>
          <w:color w:val="414042"/>
        </w:rPr>
        <w:tab/>
        <w:t>Provide privacy for ground-floor dwellings and passive surveillance of the public realm appropriate</w:t>
      </w:r>
      <w:r w:rsidR="001D7629">
        <w:rPr>
          <w:rFonts w:ascii="Lucida Sans"/>
          <w:color w:val="414042"/>
          <w:spacing w:val="-13"/>
        </w:rPr>
        <w:t xml:space="preserve"> </w:t>
      </w:r>
      <w:r w:rsidR="001D7629">
        <w:rPr>
          <w:rFonts w:ascii="Lucida Sans"/>
          <w:color w:val="414042"/>
        </w:rPr>
        <w:t>to</w:t>
      </w:r>
      <w:r w:rsidR="001D7629">
        <w:rPr>
          <w:rFonts w:ascii="Lucida Sans"/>
          <w:color w:val="414042"/>
          <w:spacing w:val="-12"/>
        </w:rPr>
        <w:t xml:space="preserve"> </w:t>
      </w:r>
      <w:r w:rsidR="001D7629">
        <w:rPr>
          <w:rFonts w:ascii="Lucida Sans"/>
          <w:color w:val="414042"/>
        </w:rPr>
        <w:t>the</w:t>
      </w:r>
      <w:r w:rsidR="001D7629">
        <w:rPr>
          <w:rFonts w:ascii="Lucida Sans"/>
          <w:color w:val="414042"/>
          <w:spacing w:val="-12"/>
        </w:rPr>
        <w:t xml:space="preserve"> </w:t>
      </w:r>
      <w:r w:rsidR="001D7629">
        <w:rPr>
          <w:rFonts w:ascii="Lucida Sans"/>
          <w:color w:val="414042"/>
        </w:rPr>
        <w:t>site</w:t>
      </w:r>
      <w:r w:rsidR="001D7629">
        <w:rPr>
          <w:rFonts w:ascii="Lucida Sans"/>
          <w:color w:val="414042"/>
          <w:spacing w:val="-13"/>
        </w:rPr>
        <w:t xml:space="preserve"> </w:t>
      </w:r>
      <w:r w:rsidR="001D7629">
        <w:rPr>
          <w:rFonts w:ascii="Lucida Sans"/>
          <w:color w:val="414042"/>
        </w:rPr>
        <w:t>context.</w:t>
      </w:r>
    </w:p>
    <w:p w14:paraId="77334482" w14:textId="77777777" w:rsidR="00943696" w:rsidRDefault="00943696">
      <w:pPr>
        <w:spacing w:line="249" w:lineRule="auto"/>
        <w:rPr>
          <w:rFonts w:ascii="Lucida Sans"/>
        </w:rPr>
        <w:sectPr w:rsidR="00943696">
          <w:footerReference w:type="default" r:id="rId196"/>
          <w:pgSz w:w="23820" w:h="16840" w:orient="landscape"/>
          <w:pgMar w:top="740" w:right="960" w:bottom="600" w:left="1020" w:header="559" w:footer="414" w:gutter="0"/>
          <w:cols w:space="720"/>
        </w:sectPr>
      </w:pPr>
    </w:p>
    <w:p w14:paraId="7733448C" w14:textId="77777777" w:rsidR="00943696" w:rsidRDefault="00943696">
      <w:pPr>
        <w:pStyle w:val="BodyText"/>
        <w:rPr>
          <w:rFonts w:ascii="Lucida Sans"/>
          <w:sz w:val="20"/>
        </w:rPr>
      </w:pPr>
    </w:p>
    <w:p w14:paraId="7733448F" w14:textId="16121034" w:rsidR="00943696" w:rsidRDefault="001D7629">
      <w:pPr>
        <w:pStyle w:val="Heading6"/>
        <w:ind w:left="1002"/>
      </w:pPr>
      <w:r>
        <w:rPr>
          <w:color w:val="0077BE"/>
        </w:rPr>
        <w:t xml:space="preserve">Hawke + King </w:t>
      </w:r>
      <w:r w:rsidR="007F2EEE">
        <w:rPr>
          <w:color w:val="0077BE"/>
        </w:rPr>
        <w:t xml:space="preserve">Hawke + King </w:t>
      </w:r>
      <w:r>
        <w:rPr>
          <w:color w:val="0077BE"/>
        </w:rPr>
        <w:t>apartments, West Melbourne</w:t>
      </w:r>
    </w:p>
    <w:p w14:paraId="77334490" w14:textId="77777777" w:rsidR="00943696" w:rsidRDefault="001D7629">
      <w:pPr>
        <w:pStyle w:val="BodyText"/>
        <w:spacing w:before="163" w:line="218" w:lineRule="auto"/>
        <w:ind w:left="1002" w:right="-5"/>
      </w:pPr>
      <w:r>
        <w:rPr>
          <w:color w:val="414042"/>
        </w:rPr>
        <w:t>Ground-floor activation is by providing a glimpse of the central outdoor communal open space beyond the building entry, which is signified by a lantern, signage and gate.</w:t>
      </w:r>
    </w:p>
    <w:p w14:paraId="77334491" w14:textId="77777777" w:rsidR="00943696" w:rsidRDefault="001D7629">
      <w:pPr>
        <w:pStyle w:val="BodyText"/>
        <w:spacing w:line="218" w:lineRule="auto"/>
        <w:ind w:left="1002" w:right="54"/>
        <w:jc w:val="both"/>
      </w:pPr>
      <w:r>
        <w:rPr>
          <w:color w:val="414042"/>
        </w:rPr>
        <w:t>Apartment private open space, balconies and living areas provide passive surveillance of the public realm.</w:t>
      </w:r>
    </w:p>
    <w:p w14:paraId="77334492" w14:textId="6E20F0CC" w:rsidR="00943696" w:rsidRDefault="001D7629">
      <w:pPr>
        <w:spacing w:before="162" w:line="218" w:lineRule="auto"/>
        <w:ind w:left="1002" w:right="8"/>
        <w:rPr>
          <w:rFonts w:ascii="VIC Light Italic"/>
          <w:i/>
          <w:sz w:val="18"/>
        </w:rPr>
      </w:pPr>
      <w:r>
        <w:rPr>
          <w:rFonts w:ascii="VIC Light Italic"/>
          <w:i/>
          <w:color w:val="414042"/>
          <w:sz w:val="18"/>
        </w:rPr>
        <w:t>Architect: Six Degrees Architects. Landscaping: TNLA Landscape Architects. Photo: Binyan.</w:t>
      </w:r>
    </w:p>
    <w:p w14:paraId="77334493" w14:textId="7A1264BF" w:rsidR="00943696" w:rsidRDefault="007F2EEE">
      <w:pPr>
        <w:pStyle w:val="BodyText"/>
        <w:rPr>
          <w:rFonts w:ascii="VIC Light Italic"/>
          <w:i/>
          <w:sz w:val="20"/>
        </w:rPr>
      </w:pPr>
      <w:r w:rsidRPr="007F2EEE">
        <w:rPr>
          <w:noProof/>
        </w:rPr>
        <w:drawing>
          <wp:anchor distT="0" distB="0" distL="114300" distR="114300" simplePos="0" relativeHeight="251610624" behindDoc="0" locked="0" layoutInCell="1" allowOverlap="1" wp14:anchorId="33B65A17" wp14:editId="5AE4DB2C">
            <wp:simplePos x="0" y="0"/>
            <wp:positionH relativeFrom="column">
              <wp:posOffset>365091</wp:posOffset>
            </wp:positionH>
            <wp:positionV relativeFrom="paragraph">
              <wp:posOffset>123928</wp:posOffset>
            </wp:positionV>
            <wp:extent cx="5181600" cy="1981200"/>
            <wp:effectExtent l="0" t="0" r="0" b="0"/>
            <wp:wrapSquare wrapText="bothSides"/>
            <wp:docPr id="320" name="Picture 320" descr="One image shows how a commercial premises can be positioned on the street frontage in an activity centre. The other image shows how ground floor apartments can be positioned towards the street frontage in a suburban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Picture 320" descr="One image shows how a commercial premises can be positioned on the street frontage in an activity centre. The other image shows how ground floor apartments can be positioned towards the street frontage in a suburban context."/>
                    <pic:cNvPicPr/>
                  </pic:nvPicPr>
                  <pic:blipFill>
                    <a:blip r:embed="rId197">
                      <a:extLst>
                        <a:ext uri="{28A0092B-C50C-407E-A947-70E740481C1C}">
                          <a14:useLocalDpi xmlns:a14="http://schemas.microsoft.com/office/drawing/2010/main" val="0"/>
                        </a:ext>
                      </a:extLst>
                    </a:blip>
                    <a:stretch>
                      <a:fillRect/>
                    </a:stretch>
                  </pic:blipFill>
                  <pic:spPr>
                    <a:xfrm>
                      <a:off x="0" y="0"/>
                      <a:ext cx="5181600" cy="1981200"/>
                    </a:xfrm>
                    <a:prstGeom prst="rect">
                      <a:avLst/>
                    </a:prstGeom>
                  </pic:spPr>
                </pic:pic>
              </a:graphicData>
            </a:graphic>
            <wp14:sizeRelH relativeFrom="page">
              <wp14:pctWidth>0</wp14:pctWidth>
            </wp14:sizeRelH>
            <wp14:sizeRelV relativeFrom="page">
              <wp14:pctHeight>0</wp14:pctHeight>
            </wp14:sizeRelV>
          </wp:anchor>
        </w:drawing>
      </w:r>
    </w:p>
    <w:p w14:paraId="77334494" w14:textId="2E2C71B1" w:rsidR="00943696" w:rsidRDefault="00943696">
      <w:pPr>
        <w:pStyle w:val="BodyText"/>
        <w:rPr>
          <w:rFonts w:ascii="VIC Light Italic"/>
          <w:i/>
          <w:sz w:val="20"/>
        </w:rPr>
      </w:pPr>
    </w:p>
    <w:p w14:paraId="77334495" w14:textId="566D36FC" w:rsidR="00943696" w:rsidRDefault="00943696">
      <w:pPr>
        <w:pStyle w:val="BodyText"/>
        <w:rPr>
          <w:rFonts w:ascii="VIC Light Italic"/>
          <w:i/>
          <w:sz w:val="20"/>
        </w:rPr>
      </w:pPr>
    </w:p>
    <w:p w14:paraId="77334496" w14:textId="77777777" w:rsidR="00943696" w:rsidRDefault="00943696">
      <w:pPr>
        <w:pStyle w:val="BodyText"/>
        <w:rPr>
          <w:rFonts w:ascii="VIC Light Italic"/>
          <w:i/>
          <w:sz w:val="20"/>
        </w:rPr>
      </w:pPr>
    </w:p>
    <w:p w14:paraId="77334497" w14:textId="77777777" w:rsidR="00943696" w:rsidRDefault="00943696">
      <w:pPr>
        <w:pStyle w:val="BodyText"/>
        <w:rPr>
          <w:rFonts w:ascii="VIC Light Italic"/>
          <w:i/>
          <w:sz w:val="20"/>
        </w:rPr>
      </w:pPr>
    </w:p>
    <w:p w14:paraId="77334498" w14:textId="77777777" w:rsidR="00943696" w:rsidRDefault="00943696">
      <w:pPr>
        <w:pStyle w:val="BodyText"/>
        <w:rPr>
          <w:rFonts w:ascii="VIC Light Italic"/>
          <w:i/>
          <w:sz w:val="20"/>
        </w:rPr>
      </w:pPr>
    </w:p>
    <w:p w14:paraId="77334499" w14:textId="77777777" w:rsidR="00943696" w:rsidRDefault="00943696">
      <w:pPr>
        <w:pStyle w:val="BodyText"/>
        <w:rPr>
          <w:rFonts w:ascii="VIC Light Italic"/>
          <w:i/>
          <w:sz w:val="20"/>
        </w:rPr>
      </w:pPr>
    </w:p>
    <w:p w14:paraId="7733449A" w14:textId="77777777" w:rsidR="00943696" w:rsidRDefault="00943696">
      <w:pPr>
        <w:pStyle w:val="BodyText"/>
        <w:rPr>
          <w:rFonts w:ascii="VIC Light Italic"/>
          <w:i/>
          <w:sz w:val="20"/>
        </w:rPr>
      </w:pPr>
    </w:p>
    <w:p w14:paraId="7733449B" w14:textId="77777777" w:rsidR="00943696" w:rsidRDefault="00943696">
      <w:pPr>
        <w:pStyle w:val="BodyText"/>
        <w:rPr>
          <w:rFonts w:ascii="VIC Light Italic"/>
          <w:i/>
          <w:sz w:val="20"/>
        </w:rPr>
      </w:pPr>
    </w:p>
    <w:p w14:paraId="7733449C" w14:textId="77777777" w:rsidR="00943696" w:rsidRDefault="00943696">
      <w:pPr>
        <w:pStyle w:val="BodyText"/>
        <w:rPr>
          <w:rFonts w:ascii="VIC Light Italic"/>
          <w:i/>
          <w:sz w:val="20"/>
        </w:rPr>
      </w:pPr>
    </w:p>
    <w:p w14:paraId="7733449D" w14:textId="77777777" w:rsidR="00943696" w:rsidRDefault="00943696">
      <w:pPr>
        <w:pStyle w:val="BodyText"/>
        <w:rPr>
          <w:rFonts w:ascii="VIC Light Italic"/>
          <w:i/>
          <w:sz w:val="20"/>
        </w:rPr>
      </w:pPr>
    </w:p>
    <w:p w14:paraId="7733449E" w14:textId="77777777" w:rsidR="00943696" w:rsidRDefault="00943696">
      <w:pPr>
        <w:pStyle w:val="BodyText"/>
        <w:rPr>
          <w:rFonts w:ascii="VIC Light Italic"/>
          <w:i/>
          <w:sz w:val="20"/>
        </w:rPr>
      </w:pPr>
    </w:p>
    <w:p w14:paraId="7733449F" w14:textId="77777777" w:rsidR="00943696" w:rsidRDefault="00943696">
      <w:pPr>
        <w:pStyle w:val="BodyText"/>
        <w:spacing w:before="7"/>
        <w:rPr>
          <w:rFonts w:ascii="VIC Light Italic"/>
          <w:i/>
          <w:sz w:val="24"/>
        </w:rPr>
      </w:pPr>
    </w:p>
    <w:p w14:paraId="773344A0" w14:textId="77777777" w:rsidR="00943696" w:rsidRDefault="001D7629">
      <w:pPr>
        <w:spacing w:line="249" w:lineRule="auto"/>
        <w:ind w:left="1001" w:right="208"/>
        <w:rPr>
          <w:rFonts w:ascii="Lucida Sans"/>
          <w:i/>
          <w:sz w:val="18"/>
        </w:rPr>
      </w:pPr>
      <w:r>
        <w:rPr>
          <w:rFonts w:ascii="Lucida Sans"/>
          <w:i/>
          <w:color w:val="0077BE"/>
          <w:sz w:val="18"/>
        </w:rPr>
        <w:t>Commercial/retail premises might be positioned to the street frontage in an activity centre context</w:t>
      </w:r>
    </w:p>
    <w:p w14:paraId="773344AC" w14:textId="74277CF7" w:rsidR="00943696" w:rsidRDefault="001D7629" w:rsidP="007F2EEE">
      <w:pPr>
        <w:pStyle w:val="BodyText"/>
        <w:rPr>
          <w:rFonts w:ascii="Lucida Sans"/>
          <w:i/>
          <w:sz w:val="20"/>
        </w:rPr>
      </w:pPr>
      <w:r>
        <w:br w:type="column"/>
      </w:r>
    </w:p>
    <w:p w14:paraId="773344AD" w14:textId="77777777" w:rsidR="00943696" w:rsidRDefault="001D7629">
      <w:pPr>
        <w:pStyle w:val="Heading6"/>
        <w:ind w:left="143"/>
      </w:pPr>
      <w:r>
        <w:rPr>
          <w:color w:val="0077BE"/>
        </w:rPr>
        <w:t>Holme Apartments, Collingwood</w:t>
      </w:r>
    </w:p>
    <w:p w14:paraId="773344AE" w14:textId="77777777" w:rsidR="00943696" w:rsidRDefault="001D7629">
      <w:pPr>
        <w:pStyle w:val="BodyText"/>
        <w:spacing w:before="163" w:line="218" w:lineRule="auto"/>
        <w:ind w:left="143"/>
      </w:pPr>
      <w:r>
        <w:rPr>
          <w:color w:val="414042"/>
        </w:rPr>
        <w:t>Ground-level activation is by visually connecting the lobby to the street. Details add visual interest and include the existing building’s fabric, decorative screen, signage, entry canopy and windows to ground-level active uses.</w:t>
      </w:r>
    </w:p>
    <w:p w14:paraId="773344AF" w14:textId="77777777" w:rsidR="00943696" w:rsidRDefault="001D7629">
      <w:pPr>
        <w:spacing w:before="163" w:line="218" w:lineRule="auto"/>
        <w:ind w:left="143"/>
        <w:rPr>
          <w:rFonts w:ascii="VIC Light Italic"/>
          <w:i/>
          <w:sz w:val="18"/>
        </w:rPr>
      </w:pPr>
      <w:r>
        <w:rPr>
          <w:rFonts w:ascii="VIC Light Italic"/>
          <w:i/>
          <w:color w:val="414042"/>
          <w:sz w:val="18"/>
        </w:rPr>
        <w:t>Architect: John Wardle Architects. Photo: Michael Gazzola.</w:t>
      </w:r>
    </w:p>
    <w:p w14:paraId="773344B0" w14:textId="77777777" w:rsidR="00943696" w:rsidRDefault="00943696">
      <w:pPr>
        <w:pStyle w:val="BodyText"/>
        <w:rPr>
          <w:rFonts w:ascii="VIC Light Italic"/>
          <w:i/>
          <w:sz w:val="20"/>
        </w:rPr>
      </w:pPr>
    </w:p>
    <w:p w14:paraId="773344B1" w14:textId="77777777" w:rsidR="00943696" w:rsidRDefault="00943696">
      <w:pPr>
        <w:pStyle w:val="BodyText"/>
        <w:rPr>
          <w:rFonts w:ascii="VIC Light Italic"/>
          <w:i/>
          <w:sz w:val="20"/>
        </w:rPr>
      </w:pPr>
    </w:p>
    <w:p w14:paraId="773344B2" w14:textId="77777777" w:rsidR="00943696" w:rsidRDefault="00943696">
      <w:pPr>
        <w:pStyle w:val="BodyText"/>
        <w:rPr>
          <w:rFonts w:ascii="VIC Light Italic"/>
          <w:i/>
          <w:sz w:val="20"/>
        </w:rPr>
      </w:pPr>
    </w:p>
    <w:p w14:paraId="773344B3" w14:textId="77777777" w:rsidR="00943696" w:rsidRDefault="00943696">
      <w:pPr>
        <w:pStyle w:val="BodyText"/>
        <w:rPr>
          <w:rFonts w:ascii="VIC Light Italic"/>
          <w:i/>
          <w:sz w:val="20"/>
        </w:rPr>
      </w:pPr>
    </w:p>
    <w:p w14:paraId="773344B4" w14:textId="77777777" w:rsidR="00943696" w:rsidRDefault="00943696">
      <w:pPr>
        <w:pStyle w:val="BodyText"/>
        <w:rPr>
          <w:rFonts w:ascii="VIC Light Italic"/>
          <w:i/>
          <w:sz w:val="20"/>
        </w:rPr>
      </w:pPr>
    </w:p>
    <w:p w14:paraId="773344B5" w14:textId="77777777" w:rsidR="00943696" w:rsidRDefault="00943696">
      <w:pPr>
        <w:pStyle w:val="BodyText"/>
        <w:rPr>
          <w:rFonts w:ascii="VIC Light Italic"/>
          <w:i/>
          <w:sz w:val="20"/>
        </w:rPr>
      </w:pPr>
    </w:p>
    <w:p w14:paraId="773344B6" w14:textId="77777777" w:rsidR="00943696" w:rsidRDefault="00943696">
      <w:pPr>
        <w:pStyle w:val="BodyText"/>
        <w:rPr>
          <w:rFonts w:ascii="VIC Light Italic"/>
          <w:i/>
          <w:sz w:val="20"/>
        </w:rPr>
      </w:pPr>
    </w:p>
    <w:p w14:paraId="773344B7" w14:textId="77777777" w:rsidR="00943696" w:rsidRDefault="00943696">
      <w:pPr>
        <w:pStyle w:val="BodyText"/>
        <w:rPr>
          <w:rFonts w:ascii="VIC Light Italic"/>
          <w:i/>
          <w:sz w:val="20"/>
        </w:rPr>
      </w:pPr>
    </w:p>
    <w:p w14:paraId="773344B8" w14:textId="77777777" w:rsidR="00943696" w:rsidRDefault="00943696">
      <w:pPr>
        <w:pStyle w:val="BodyText"/>
        <w:rPr>
          <w:rFonts w:ascii="VIC Light Italic"/>
          <w:i/>
          <w:sz w:val="20"/>
        </w:rPr>
      </w:pPr>
    </w:p>
    <w:p w14:paraId="773344B9" w14:textId="77777777" w:rsidR="00943696" w:rsidRDefault="00943696">
      <w:pPr>
        <w:pStyle w:val="BodyText"/>
        <w:rPr>
          <w:rFonts w:ascii="VIC Light Italic"/>
          <w:i/>
          <w:sz w:val="20"/>
        </w:rPr>
      </w:pPr>
    </w:p>
    <w:p w14:paraId="773344BA" w14:textId="77777777" w:rsidR="00943696" w:rsidRDefault="00943696">
      <w:pPr>
        <w:pStyle w:val="BodyText"/>
        <w:rPr>
          <w:rFonts w:ascii="VIC Light Italic"/>
          <w:i/>
          <w:sz w:val="20"/>
        </w:rPr>
      </w:pPr>
    </w:p>
    <w:p w14:paraId="773344BB" w14:textId="77777777" w:rsidR="00943696" w:rsidRDefault="00943696">
      <w:pPr>
        <w:pStyle w:val="BodyText"/>
        <w:rPr>
          <w:rFonts w:ascii="VIC Light Italic"/>
          <w:i/>
          <w:sz w:val="20"/>
        </w:rPr>
      </w:pPr>
    </w:p>
    <w:p w14:paraId="773344BC" w14:textId="77777777" w:rsidR="00943696" w:rsidRDefault="00943696">
      <w:pPr>
        <w:pStyle w:val="BodyText"/>
        <w:rPr>
          <w:rFonts w:ascii="VIC Light Italic"/>
          <w:i/>
          <w:sz w:val="20"/>
        </w:rPr>
      </w:pPr>
    </w:p>
    <w:p w14:paraId="773344BD" w14:textId="77777777" w:rsidR="00943696" w:rsidRDefault="00943696">
      <w:pPr>
        <w:pStyle w:val="BodyText"/>
        <w:spacing w:before="11"/>
        <w:rPr>
          <w:rFonts w:ascii="VIC Light Italic"/>
          <w:i/>
          <w:sz w:val="20"/>
        </w:rPr>
      </w:pPr>
    </w:p>
    <w:p w14:paraId="773344BE" w14:textId="77777777" w:rsidR="00943696" w:rsidRDefault="001D7629">
      <w:pPr>
        <w:spacing w:line="249" w:lineRule="auto"/>
        <w:ind w:left="143" w:right="261"/>
        <w:rPr>
          <w:rFonts w:ascii="Lucida Sans"/>
          <w:i/>
          <w:sz w:val="18"/>
        </w:rPr>
      </w:pPr>
      <w:r>
        <w:rPr>
          <w:rFonts w:ascii="Lucida Sans"/>
          <w:i/>
          <w:color w:val="0077BE"/>
          <w:w w:val="105"/>
          <w:sz w:val="18"/>
        </w:rPr>
        <w:t>Ground-floor</w:t>
      </w:r>
      <w:r>
        <w:rPr>
          <w:rFonts w:ascii="Lucida Sans"/>
          <w:i/>
          <w:color w:val="0077BE"/>
          <w:spacing w:val="-29"/>
          <w:w w:val="105"/>
          <w:sz w:val="18"/>
        </w:rPr>
        <w:t xml:space="preserve"> </w:t>
      </w:r>
      <w:r>
        <w:rPr>
          <w:rFonts w:ascii="Lucida Sans"/>
          <w:i/>
          <w:color w:val="0077BE"/>
          <w:w w:val="105"/>
          <w:sz w:val="18"/>
        </w:rPr>
        <w:t>dwellings</w:t>
      </w:r>
      <w:r>
        <w:rPr>
          <w:rFonts w:ascii="Lucida Sans"/>
          <w:i/>
          <w:color w:val="0077BE"/>
          <w:spacing w:val="-29"/>
          <w:w w:val="105"/>
          <w:sz w:val="18"/>
        </w:rPr>
        <w:t xml:space="preserve"> </w:t>
      </w:r>
      <w:r>
        <w:rPr>
          <w:rFonts w:ascii="Lucida Sans"/>
          <w:i/>
          <w:color w:val="0077BE"/>
          <w:w w:val="105"/>
          <w:sz w:val="18"/>
        </w:rPr>
        <w:t>might</w:t>
      </w:r>
      <w:r>
        <w:rPr>
          <w:rFonts w:ascii="Lucida Sans"/>
          <w:i/>
          <w:color w:val="0077BE"/>
          <w:spacing w:val="-29"/>
          <w:w w:val="105"/>
          <w:sz w:val="18"/>
        </w:rPr>
        <w:t xml:space="preserve"> </w:t>
      </w:r>
      <w:r>
        <w:rPr>
          <w:rFonts w:ascii="Lucida Sans"/>
          <w:i/>
          <w:color w:val="0077BE"/>
          <w:w w:val="105"/>
          <w:sz w:val="18"/>
        </w:rPr>
        <w:t>be</w:t>
      </w:r>
      <w:r>
        <w:rPr>
          <w:rFonts w:ascii="Lucida Sans"/>
          <w:i/>
          <w:color w:val="0077BE"/>
          <w:spacing w:val="-29"/>
          <w:w w:val="105"/>
          <w:sz w:val="18"/>
        </w:rPr>
        <w:t xml:space="preserve"> </w:t>
      </w:r>
      <w:r>
        <w:rPr>
          <w:rFonts w:ascii="Lucida Sans"/>
          <w:i/>
          <w:color w:val="0077BE"/>
          <w:w w:val="105"/>
          <w:sz w:val="18"/>
        </w:rPr>
        <w:t>positioned toward the street frontage in a suburban context</w:t>
      </w:r>
    </w:p>
    <w:p w14:paraId="773344BF" w14:textId="77777777" w:rsidR="00943696" w:rsidRDefault="001D7629">
      <w:pPr>
        <w:pStyle w:val="BodyText"/>
        <w:spacing w:before="8"/>
        <w:rPr>
          <w:rFonts w:ascii="Lucida Sans"/>
          <w:i/>
          <w:sz w:val="15"/>
        </w:rPr>
      </w:pPr>
      <w:r>
        <w:br w:type="column"/>
      </w:r>
    </w:p>
    <w:p w14:paraId="773344C0" w14:textId="77777777" w:rsidR="00943696" w:rsidRDefault="001D7629">
      <w:pPr>
        <w:pStyle w:val="BodyText"/>
        <w:spacing w:line="237" w:lineRule="auto"/>
        <w:ind w:left="1228" w:right="451" w:hanging="227"/>
      </w:pPr>
      <w:r>
        <w:rPr>
          <w:color w:val="414042"/>
        </w:rPr>
        <w:t>→ DESIGN IDEAS: In urban contexts, where ground-floor dwellings are located to the street edge, ideas to achieve both privacy and passive surveillance include:</w:t>
      </w:r>
    </w:p>
    <w:p w14:paraId="773344C1" w14:textId="77777777" w:rsidR="00943696" w:rsidRDefault="001D7629">
      <w:pPr>
        <w:pStyle w:val="ListParagraph"/>
        <w:numPr>
          <w:ilvl w:val="0"/>
          <w:numId w:val="7"/>
        </w:numPr>
        <w:tabs>
          <w:tab w:val="left" w:pos="1456"/>
        </w:tabs>
        <w:ind w:left="1455"/>
        <w:rPr>
          <w:sz w:val="18"/>
        </w:rPr>
      </w:pPr>
      <w:r>
        <w:rPr>
          <w:color w:val="414042"/>
          <w:sz w:val="18"/>
        </w:rPr>
        <w:t>Visually permeable operable screens or louvres</w:t>
      </w:r>
    </w:p>
    <w:p w14:paraId="773344C2" w14:textId="77777777" w:rsidR="00943696" w:rsidRDefault="001D7629">
      <w:pPr>
        <w:pStyle w:val="ListParagraph"/>
        <w:numPr>
          <w:ilvl w:val="0"/>
          <w:numId w:val="7"/>
        </w:numPr>
        <w:tabs>
          <w:tab w:val="left" w:pos="1456"/>
        </w:tabs>
        <w:spacing w:before="110"/>
        <w:ind w:left="1455"/>
        <w:rPr>
          <w:sz w:val="18"/>
        </w:rPr>
      </w:pPr>
      <w:r>
        <w:rPr>
          <w:color w:val="414042"/>
          <w:sz w:val="18"/>
        </w:rPr>
        <w:t>An elevated ground floor no more than one metre above the ground</w:t>
      </w:r>
    </w:p>
    <w:p w14:paraId="773344C3" w14:textId="77777777" w:rsidR="00943696" w:rsidRDefault="001D7629">
      <w:pPr>
        <w:pStyle w:val="ListParagraph"/>
        <w:numPr>
          <w:ilvl w:val="0"/>
          <w:numId w:val="7"/>
        </w:numPr>
        <w:tabs>
          <w:tab w:val="left" w:pos="1456"/>
        </w:tabs>
        <w:spacing w:before="110"/>
        <w:ind w:left="1455"/>
        <w:rPr>
          <w:sz w:val="18"/>
        </w:rPr>
      </w:pPr>
      <w:r>
        <w:rPr>
          <w:color w:val="414042"/>
          <w:sz w:val="18"/>
        </w:rPr>
        <w:t>In-built planters with</w:t>
      </w:r>
      <w:r>
        <w:rPr>
          <w:color w:val="414042"/>
          <w:spacing w:val="-1"/>
          <w:sz w:val="18"/>
        </w:rPr>
        <w:t xml:space="preserve"> </w:t>
      </w:r>
      <w:r>
        <w:rPr>
          <w:color w:val="414042"/>
          <w:sz w:val="18"/>
        </w:rPr>
        <w:t>landscaping</w:t>
      </w:r>
    </w:p>
    <w:p w14:paraId="773344C4" w14:textId="77777777" w:rsidR="00943696" w:rsidRDefault="001D7629">
      <w:pPr>
        <w:pStyle w:val="ListParagraph"/>
        <w:numPr>
          <w:ilvl w:val="0"/>
          <w:numId w:val="7"/>
        </w:numPr>
        <w:tabs>
          <w:tab w:val="left" w:pos="1456"/>
        </w:tabs>
        <w:ind w:left="1455"/>
        <w:rPr>
          <w:sz w:val="18"/>
        </w:rPr>
      </w:pPr>
      <w:r>
        <w:rPr>
          <w:color w:val="414042"/>
          <w:sz w:val="18"/>
        </w:rPr>
        <w:t>A semi-permeable or low fence to the street</w:t>
      </w:r>
      <w:r>
        <w:rPr>
          <w:color w:val="414042"/>
          <w:spacing w:val="1"/>
          <w:sz w:val="18"/>
        </w:rPr>
        <w:t xml:space="preserve"> </w:t>
      </w:r>
      <w:r>
        <w:rPr>
          <w:color w:val="414042"/>
          <w:sz w:val="18"/>
        </w:rPr>
        <w:t>edge.</w:t>
      </w:r>
    </w:p>
    <w:p w14:paraId="773344C5" w14:textId="77777777" w:rsidR="00943696" w:rsidRDefault="001D7629">
      <w:pPr>
        <w:pStyle w:val="BodyText"/>
        <w:spacing w:before="112" w:line="237" w:lineRule="auto"/>
        <w:ind w:left="1228" w:right="451" w:hanging="227"/>
      </w:pPr>
      <w:r>
        <w:rPr>
          <w:color w:val="414042"/>
        </w:rPr>
        <w:t>→ DESIGN IDEAS: In suburban contexts, where ground-floor dwellings are set back from the street, ideas include a front garden which is a:</w:t>
      </w:r>
    </w:p>
    <w:p w14:paraId="773344C6" w14:textId="77777777" w:rsidR="00943696" w:rsidRDefault="001D7629">
      <w:pPr>
        <w:pStyle w:val="ListParagraph"/>
        <w:numPr>
          <w:ilvl w:val="0"/>
          <w:numId w:val="7"/>
        </w:numPr>
        <w:tabs>
          <w:tab w:val="left" w:pos="1456"/>
        </w:tabs>
        <w:spacing w:before="110"/>
        <w:ind w:left="1455"/>
        <w:rPr>
          <w:sz w:val="18"/>
        </w:rPr>
      </w:pPr>
      <w:r>
        <w:rPr>
          <w:color w:val="414042"/>
          <w:sz w:val="18"/>
        </w:rPr>
        <w:t xml:space="preserve">Private open space enclosed with fencing </w:t>
      </w:r>
      <w:r>
        <w:rPr>
          <w:color w:val="414042"/>
          <w:spacing w:val="4"/>
          <w:sz w:val="18"/>
        </w:rPr>
        <w:t xml:space="preserve">1.2 </w:t>
      </w:r>
      <w:r>
        <w:rPr>
          <w:color w:val="414042"/>
          <w:sz w:val="18"/>
        </w:rPr>
        <w:t>metres high that is</w:t>
      </w:r>
      <w:r>
        <w:rPr>
          <w:color w:val="414042"/>
          <w:spacing w:val="-2"/>
          <w:sz w:val="18"/>
        </w:rPr>
        <w:t xml:space="preserve"> </w:t>
      </w:r>
      <w:r>
        <w:rPr>
          <w:color w:val="414042"/>
          <w:sz w:val="18"/>
        </w:rPr>
        <w:t>permeable</w:t>
      </w:r>
    </w:p>
    <w:p w14:paraId="773344C7" w14:textId="77777777" w:rsidR="00943696" w:rsidRDefault="001D7629">
      <w:pPr>
        <w:pStyle w:val="ListParagraph"/>
        <w:numPr>
          <w:ilvl w:val="0"/>
          <w:numId w:val="7"/>
        </w:numPr>
        <w:tabs>
          <w:tab w:val="left" w:pos="1456"/>
        </w:tabs>
        <w:spacing w:before="112" w:line="237" w:lineRule="auto"/>
        <w:ind w:left="1455" w:right="609"/>
        <w:rPr>
          <w:sz w:val="18"/>
        </w:rPr>
      </w:pPr>
      <w:r>
        <w:rPr>
          <w:color w:val="414042"/>
          <w:sz w:val="18"/>
        </w:rPr>
        <w:t>Communal open space to the street edge with private open space and living areas to the building edge.</w:t>
      </w:r>
    </w:p>
    <w:p w14:paraId="773344C8" w14:textId="77777777" w:rsidR="00943696" w:rsidRDefault="001D7629">
      <w:pPr>
        <w:pStyle w:val="BodyText"/>
        <w:spacing w:before="112" w:line="237" w:lineRule="auto"/>
        <w:ind w:left="1228" w:right="451" w:hanging="227"/>
      </w:pPr>
      <w:r>
        <w:rPr>
          <w:color w:val="414042"/>
        </w:rPr>
        <w:t>→ DESIGN IDEA: Where the site is sloping, step the building to follow the fall and provide an excavated or elevated ground-floor level of no more than one metre above the ground.</w:t>
      </w:r>
    </w:p>
    <w:p w14:paraId="773344C9" w14:textId="77777777" w:rsidR="00943696" w:rsidRDefault="001D7629">
      <w:pPr>
        <w:pStyle w:val="BodyText"/>
        <w:spacing w:before="112" w:line="237" w:lineRule="auto"/>
        <w:ind w:left="1228" w:right="451" w:hanging="227"/>
      </w:pPr>
      <w:r>
        <w:rPr>
          <w:color w:val="414042"/>
        </w:rPr>
        <w:t>→ DESIGN IDEA: A dwelling’s private open space and living area can provide passive surveillance that can improve the amenity and vibrancy of a street.</w:t>
      </w:r>
    </w:p>
    <w:p w14:paraId="773344CA" w14:textId="77777777" w:rsidR="00943696" w:rsidRDefault="001D7629">
      <w:pPr>
        <w:pStyle w:val="BodyText"/>
        <w:spacing w:before="111"/>
        <w:ind w:left="1002"/>
      </w:pPr>
      <w:r>
        <w:rPr>
          <w:color w:val="414042"/>
        </w:rPr>
        <w:t>→ GUIDANCE: In suburban contexts:</w:t>
      </w:r>
    </w:p>
    <w:p w14:paraId="773344CB" w14:textId="77777777" w:rsidR="00943696" w:rsidRDefault="001D7629">
      <w:pPr>
        <w:pStyle w:val="ListParagraph"/>
        <w:numPr>
          <w:ilvl w:val="0"/>
          <w:numId w:val="7"/>
        </w:numPr>
        <w:tabs>
          <w:tab w:val="left" w:pos="1456"/>
        </w:tabs>
        <w:spacing w:before="112" w:line="237" w:lineRule="auto"/>
        <w:ind w:left="1455" w:right="436"/>
        <w:rPr>
          <w:sz w:val="18"/>
        </w:rPr>
      </w:pPr>
      <w:r>
        <w:rPr>
          <w:color w:val="414042"/>
          <w:sz w:val="18"/>
        </w:rPr>
        <w:t>For corner sites, provide individual entries to ground-level dwellings along secondary street frontages</w:t>
      </w:r>
    </w:p>
    <w:p w14:paraId="773344CC" w14:textId="75D0680D" w:rsidR="00943696" w:rsidRDefault="007F2EEE">
      <w:pPr>
        <w:pStyle w:val="ListParagraph"/>
        <w:numPr>
          <w:ilvl w:val="0"/>
          <w:numId w:val="7"/>
        </w:numPr>
        <w:tabs>
          <w:tab w:val="left" w:pos="1456"/>
        </w:tabs>
        <w:spacing w:before="112" w:line="237" w:lineRule="auto"/>
        <w:ind w:left="1455" w:right="528"/>
        <w:rPr>
          <w:sz w:val="18"/>
        </w:rPr>
      </w:pPr>
      <w:r>
        <w:rPr>
          <w:noProof/>
        </w:rPr>
        <w:drawing>
          <wp:anchor distT="0" distB="0" distL="0" distR="0" simplePos="0" relativeHeight="251601408" behindDoc="0" locked="0" layoutInCell="1" allowOverlap="1" wp14:anchorId="77334F77" wp14:editId="18B8FD3B">
            <wp:simplePos x="0" y="0"/>
            <wp:positionH relativeFrom="page">
              <wp:posOffset>11573813</wp:posOffset>
            </wp:positionH>
            <wp:positionV relativeFrom="paragraph">
              <wp:posOffset>408684</wp:posOffset>
            </wp:positionV>
            <wp:extent cx="2328367" cy="3127641"/>
            <wp:effectExtent l="0" t="0" r="0" b="0"/>
            <wp:wrapNone/>
            <wp:docPr id="187" name="image149.png" descr="Image shows a street edge dwellings of an apartment building. A terrace sits above the street to provide surveill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image149.png" descr="Image shows a street edge dwellings of an apartment building. A terrace sits above the street to provide surveillance."/>
                    <pic:cNvPicPr/>
                  </pic:nvPicPr>
                  <pic:blipFill>
                    <a:blip r:embed="rId198" cstate="print"/>
                    <a:stretch>
                      <a:fillRect/>
                    </a:stretch>
                  </pic:blipFill>
                  <pic:spPr>
                    <a:xfrm>
                      <a:off x="0" y="0"/>
                      <a:ext cx="2328367" cy="3127641"/>
                    </a:xfrm>
                    <a:prstGeom prst="rect">
                      <a:avLst/>
                    </a:prstGeom>
                  </pic:spPr>
                </pic:pic>
              </a:graphicData>
            </a:graphic>
          </wp:anchor>
        </w:drawing>
      </w:r>
      <w:r>
        <w:rPr>
          <w:noProof/>
        </w:rPr>
        <w:drawing>
          <wp:anchor distT="0" distB="0" distL="0" distR="0" simplePos="0" relativeHeight="251600384" behindDoc="0" locked="0" layoutInCell="1" allowOverlap="1" wp14:anchorId="77334F7B" wp14:editId="0BD77689">
            <wp:simplePos x="0" y="0"/>
            <wp:positionH relativeFrom="page">
              <wp:posOffset>8858885</wp:posOffset>
            </wp:positionH>
            <wp:positionV relativeFrom="paragraph">
              <wp:posOffset>405206</wp:posOffset>
            </wp:positionV>
            <wp:extent cx="2328354" cy="3127641"/>
            <wp:effectExtent l="0" t="0" r="0" b="0"/>
            <wp:wrapSquare wrapText="bothSides"/>
            <wp:docPr id="189" name="image150.png" descr="Image shows the entrance to a street edge dwelling. It has greenery in planters in front of the windows and a permeable screen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mage150.png" descr="Image shows the entrance to a street edge dwelling. It has greenery in planters in front of the windows and a permeable screen door."/>
                    <pic:cNvPicPr/>
                  </pic:nvPicPr>
                  <pic:blipFill>
                    <a:blip r:embed="rId199" cstate="print"/>
                    <a:stretch>
                      <a:fillRect/>
                    </a:stretch>
                  </pic:blipFill>
                  <pic:spPr>
                    <a:xfrm>
                      <a:off x="0" y="0"/>
                      <a:ext cx="2328354" cy="3127641"/>
                    </a:xfrm>
                    <a:prstGeom prst="rect">
                      <a:avLst/>
                    </a:prstGeom>
                  </pic:spPr>
                </pic:pic>
              </a:graphicData>
            </a:graphic>
          </wp:anchor>
        </w:drawing>
      </w:r>
      <w:r w:rsidR="001D7629">
        <w:rPr>
          <w:color w:val="414042"/>
          <w:sz w:val="18"/>
        </w:rPr>
        <w:t xml:space="preserve">Where front fences are greater than </w:t>
      </w:r>
      <w:r w:rsidR="001D7629">
        <w:rPr>
          <w:color w:val="414042"/>
          <w:spacing w:val="4"/>
          <w:sz w:val="18"/>
        </w:rPr>
        <w:t xml:space="preserve">1.2 </w:t>
      </w:r>
      <w:r w:rsidR="001D7629">
        <w:rPr>
          <w:color w:val="414042"/>
          <w:sz w:val="18"/>
        </w:rPr>
        <w:t>metres high, make them permeable or incorporate landscaping to allow surveillance and reduce blank walls on the</w:t>
      </w:r>
      <w:r w:rsidR="001D7629">
        <w:rPr>
          <w:color w:val="414042"/>
          <w:spacing w:val="1"/>
          <w:sz w:val="18"/>
        </w:rPr>
        <w:t xml:space="preserve"> </w:t>
      </w:r>
      <w:r w:rsidR="001D7629">
        <w:rPr>
          <w:color w:val="414042"/>
          <w:sz w:val="18"/>
        </w:rPr>
        <w:t>street.</w:t>
      </w:r>
    </w:p>
    <w:p w14:paraId="773344CD" w14:textId="77777777" w:rsidR="00943696" w:rsidRDefault="00943696">
      <w:pPr>
        <w:spacing w:line="237" w:lineRule="auto"/>
        <w:rPr>
          <w:sz w:val="18"/>
        </w:rPr>
        <w:sectPr w:rsidR="00943696">
          <w:type w:val="continuous"/>
          <w:pgSz w:w="23820" w:h="16840" w:orient="landscape"/>
          <w:pgMar w:top="320" w:right="960" w:bottom="280" w:left="1020" w:header="720" w:footer="720" w:gutter="0"/>
          <w:cols w:num="3" w:space="720" w:equalWidth="0">
            <w:col w:w="5146" w:space="40"/>
            <w:col w:w="4255" w:space="2489"/>
            <w:col w:w="9910"/>
          </w:cols>
        </w:sectPr>
      </w:pPr>
    </w:p>
    <w:p w14:paraId="773344CE" w14:textId="77777777" w:rsidR="00943696" w:rsidRDefault="00943696">
      <w:pPr>
        <w:pStyle w:val="BodyText"/>
        <w:rPr>
          <w:sz w:val="25"/>
        </w:rPr>
      </w:pPr>
    </w:p>
    <w:p w14:paraId="773344CF" w14:textId="293781A5" w:rsidR="00943696" w:rsidRDefault="00000000">
      <w:pPr>
        <w:pStyle w:val="BodyText"/>
        <w:spacing w:line="20" w:lineRule="exact"/>
        <w:ind w:left="105"/>
        <w:rPr>
          <w:sz w:val="2"/>
        </w:rPr>
      </w:pPr>
      <w:r>
        <w:rPr>
          <w:sz w:val="2"/>
        </w:rPr>
      </w:r>
      <w:r w:rsidR="001367CF">
        <w:rPr>
          <w:sz w:val="2"/>
        </w:rPr>
        <w:pict w14:anchorId="77334F7A">
          <v:group id="_x0000_s4118" style="width:481.9pt;height:.75pt;mso-position-horizontal-relative:char;mso-position-vertical-relative:line" coordsize="9638,15">
            <v:line id="_x0000_s4120" style="position:absolute" from="0,8" to="685,8" strokecolor="#0077be"/>
            <v:line id="_x0000_s4119" style="position:absolute" from="685,8" to="9638,8" strokecolor="#0077be"/>
            <w10:anchorlock/>
          </v:group>
        </w:pict>
      </w:r>
    </w:p>
    <w:p w14:paraId="773344D0" w14:textId="77777777" w:rsidR="00943696" w:rsidRDefault="00943696">
      <w:pPr>
        <w:pStyle w:val="BodyText"/>
        <w:rPr>
          <w:sz w:val="20"/>
        </w:rPr>
      </w:pPr>
    </w:p>
    <w:p w14:paraId="773344D1" w14:textId="77777777" w:rsidR="00943696" w:rsidRDefault="00943696">
      <w:pPr>
        <w:pStyle w:val="BodyText"/>
        <w:rPr>
          <w:sz w:val="20"/>
        </w:rPr>
      </w:pPr>
    </w:p>
    <w:p w14:paraId="773344D2" w14:textId="627D09AB" w:rsidR="00943696" w:rsidRDefault="00000000">
      <w:pPr>
        <w:pStyle w:val="BodyText"/>
        <w:rPr>
          <w:sz w:val="20"/>
        </w:rPr>
      </w:pPr>
      <w:r>
        <w:rPr>
          <w:noProof/>
          <w:sz w:val="20"/>
        </w:rPr>
        <w:pict w14:anchorId="33221A55">
          <v:shape id="_x0000_s4985" type="#_x0000_t202" style="position:absolute;margin-left:858.65pt;margin-top:12.7pt;width:186.1pt;height:101.95pt;z-index:251774464" fillcolor="white [3212]" strokecolor="#f8f8f8">
            <v:textbox style="mso-next-textbox:#_x0000_s4985">
              <w:txbxContent>
                <w:p w14:paraId="4EC46FB2" w14:textId="77777777" w:rsidR="007F2EEE" w:rsidRPr="007F2EEE" w:rsidRDefault="007F2EEE" w:rsidP="007F2EEE">
                  <w:pPr>
                    <w:rPr>
                      <w:rFonts w:ascii="VIC" w:hAnsi="VIC"/>
                      <w:b/>
                      <w:bCs/>
                      <w:color w:val="0070C0"/>
                    </w:rPr>
                  </w:pPr>
                  <w:r w:rsidRPr="007F2EEE">
                    <w:rPr>
                      <w:rFonts w:ascii="VIC" w:hAnsi="VIC"/>
                      <w:b/>
                      <w:bCs/>
                      <w:color w:val="0070C0"/>
                      <w:sz w:val="18"/>
                      <w:szCs w:val="18"/>
                    </w:rPr>
                    <w:t>Little Oxford, Collingwood</w:t>
                  </w:r>
                </w:p>
                <w:p w14:paraId="60FDE38B" w14:textId="755984CD" w:rsidR="007F2EEE" w:rsidRDefault="007F2EEE" w:rsidP="007F2EEE">
                  <w:pPr>
                    <w:rPr>
                      <w:sz w:val="18"/>
                      <w:szCs w:val="18"/>
                    </w:rPr>
                  </w:pPr>
                  <w:r w:rsidRPr="007F2EEE">
                    <w:rPr>
                      <w:sz w:val="18"/>
                      <w:szCs w:val="18"/>
                    </w:rPr>
                    <w:t>Street-edge dwellings and terraces are elevated above the street to provide passive surveillance of the street.</w:t>
                  </w:r>
                </w:p>
                <w:p w14:paraId="070F2A36" w14:textId="77777777" w:rsidR="007F2EEE" w:rsidRPr="007F2EEE" w:rsidRDefault="007F2EEE" w:rsidP="007F2EEE">
                  <w:pPr>
                    <w:rPr>
                      <w:i/>
                      <w:sz w:val="18"/>
                      <w:szCs w:val="18"/>
                    </w:rPr>
                  </w:pPr>
                  <w:r w:rsidRPr="007F2EEE">
                    <w:rPr>
                      <w:i/>
                      <w:sz w:val="18"/>
                      <w:szCs w:val="18"/>
                    </w:rPr>
                    <w:t>Architect: Kennedy Nolan.Photo: DELWP</w:t>
                  </w:r>
                </w:p>
                <w:p w14:paraId="07B65998" w14:textId="77777777" w:rsidR="007F2EEE" w:rsidRDefault="007F2EEE" w:rsidP="007F2EEE">
                  <w:r w:rsidRPr="007F2EEE">
                    <w:br w:type="column"/>
                  </w:r>
                </w:p>
              </w:txbxContent>
            </v:textbox>
          </v:shape>
        </w:pict>
      </w:r>
      <w:r>
        <w:rPr>
          <w:noProof/>
          <w:sz w:val="20"/>
        </w:rPr>
        <w:pict w14:anchorId="33221A55">
          <v:shape id="_x0000_s4984" type="#_x0000_t202" style="position:absolute;margin-left:645.6pt;margin-top:12.7pt;width:186.1pt;height:101.95pt;z-index:251773440" strokecolor="#f8f8f8">
            <v:textbox style="mso-next-textbox:#_x0000_s4984">
              <w:txbxContent>
                <w:p w14:paraId="29E20913" w14:textId="77777777" w:rsidR="007F2EEE" w:rsidRPr="007F2EEE" w:rsidRDefault="007F2EEE" w:rsidP="007F2EEE">
                  <w:pPr>
                    <w:rPr>
                      <w:rFonts w:ascii="VIC" w:hAnsi="VIC"/>
                      <w:b/>
                      <w:bCs/>
                      <w:color w:val="0070C0"/>
                      <w:sz w:val="18"/>
                      <w:szCs w:val="18"/>
                    </w:rPr>
                  </w:pPr>
                  <w:r w:rsidRPr="007F2EEE">
                    <w:rPr>
                      <w:rFonts w:ascii="VIC" w:hAnsi="VIC"/>
                      <w:b/>
                      <w:bCs/>
                      <w:color w:val="0070C0"/>
                      <w:sz w:val="18"/>
                      <w:szCs w:val="18"/>
                    </w:rPr>
                    <w:t>George Corner, Fitzroy</w:t>
                  </w:r>
                </w:p>
                <w:p w14:paraId="5F82F6B1" w14:textId="506973ED" w:rsidR="007F2EEE" w:rsidRDefault="007F2EEE" w:rsidP="007F2EEE">
                  <w:pPr>
                    <w:rPr>
                      <w:sz w:val="18"/>
                      <w:szCs w:val="18"/>
                    </w:rPr>
                  </w:pPr>
                  <w:r w:rsidRPr="007F2EEE">
                    <w:rPr>
                      <w:sz w:val="18"/>
                      <w:szCs w:val="18"/>
                    </w:rPr>
                    <w:t>The street-edge dwelling has a visually permeable screen door and landscaping in a planter.</w:t>
                  </w:r>
                </w:p>
                <w:p w14:paraId="789132DF" w14:textId="77777777" w:rsidR="004E174E" w:rsidRPr="007F2EEE" w:rsidRDefault="004E174E" w:rsidP="007F2EEE">
                  <w:pPr>
                    <w:rPr>
                      <w:sz w:val="18"/>
                      <w:szCs w:val="18"/>
                    </w:rPr>
                  </w:pPr>
                </w:p>
                <w:p w14:paraId="3E3EC782" w14:textId="77777777" w:rsidR="007F2EEE" w:rsidRPr="007F2EEE" w:rsidRDefault="007F2EEE" w:rsidP="007F2EEE">
                  <w:pPr>
                    <w:rPr>
                      <w:i/>
                      <w:sz w:val="18"/>
                      <w:szCs w:val="18"/>
                    </w:rPr>
                  </w:pPr>
                  <w:r w:rsidRPr="007F2EEE">
                    <w:rPr>
                      <w:i/>
                      <w:sz w:val="18"/>
                      <w:szCs w:val="18"/>
                    </w:rPr>
                    <w:t>Architect: MAArchitects. Photo: Derek Swalwell.</w:t>
                  </w:r>
                </w:p>
                <w:p w14:paraId="75BF2E65" w14:textId="09788C96" w:rsidR="007F2EEE" w:rsidRDefault="007F2EEE" w:rsidP="007F2EEE">
                  <w:r w:rsidRPr="007F2EEE">
                    <w:br w:type="column"/>
                  </w:r>
                </w:p>
              </w:txbxContent>
            </v:textbox>
          </v:shape>
        </w:pict>
      </w:r>
    </w:p>
    <w:p w14:paraId="773344D3" w14:textId="7B14A7FA" w:rsidR="00943696" w:rsidRDefault="00943696">
      <w:pPr>
        <w:pStyle w:val="BodyText"/>
        <w:rPr>
          <w:sz w:val="20"/>
        </w:rPr>
      </w:pPr>
    </w:p>
    <w:p w14:paraId="773344D4" w14:textId="77777777" w:rsidR="00943696" w:rsidRDefault="00943696">
      <w:pPr>
        <w:pStyle w:val="BodyText"/>
        <w:rPr>
          <w:sz w:val="20"/>
        </w:rPr>
      </w:pPr>
    </w:p>
    <w:p w14:paraId="773344D5" w14:textId="605363AC" w:rsidR="00943696" w:rsidRDefault="00943696">
      <w:pPr>
        <w:pStyle w:val="BodyText"/>
        <w:rPr>
          <w:sz w:val="20"/>
        </w:rPr>
      </w:pPr>
    </w:p>
    <w:p w14:paraId="773344D6" w14:textId="77777777" w:rsidR="00943696" w:rsidRDefault="00943696">
      <w:pPr>
        <w:pStyle w:val="BodyText"/>
        <w:spacing w:before="9"/>
        <w:rPr>
          <w:sz w:val="17"/>
        </w:rPr>
      </w:pPr>
    </w:p>
    <w:p w14:paraId="773344D7" w14:textId="77777777" w:rsidR="00943696" w:rsidRDefault="00943696">
      <w:pPr>
        <w:rPr>
          <w:sz w:val="17"/>
        </w:rPr>
        <w:sectPr w:rsidR="00943696">
          <w:type w:val="continuous"/>
          <w:pgSz w:w="23820" w:h="16840" w:orient="landscape"/>
          <w:pgMar w:top="320" w:right="960" w:bottom="280" w:left="1020" w:header="720" w:footer="720" w:gutter="0"/>
          <w:cols w:space="720"/>
        </w:sectPr>
      </w:pPr>
    </w:p>
    <w:p w14:paraId="773344DE" w14:textId="77777777" w:rsidR="00943696" w:rsidRDefault="00943696">
      <w:pPr>
        <w:rPr>
          <w:rFonts w:ascii="VIC Light Italic"/>
          <w:sz w:val="18"/>
        </w:rPr>
        <w:sectPr w:rsidR="00943696">
          <w:type w:val="continuous"/>
          <w:pgSz w:w="23820" w:h="16840" w:orient="landscape"/>
          <w:pgMar w:top="320" w:right="960" w:bottom="280" w:left="1020" w:header="720" w:footer="720" w:gutter="0"/>
          <w:cols w:num="2" w:space="720" w:equalWidth="0">
            <w:col w:w="16598" w:space="40"/>
            <w:col w:w="5202"/>
          </w:cols>
        </w:sectPr>
      </w:pPr>
    </w:p>
    <w:p w14:paraId="773344DF" w14:textId="77777777" w:rsidR="00943696" w:rsidRDefault="00943696">
      <w:pPr>
        <w:pStyle w:val="BodyText"/>
        <w:rPr>
          <w:rFonts w:ascii="VIC Light Italic"/>
          <w:i/>
          <w:sz w:val="20"/>
        </w:rPr>
      </w:pPr>
    </w:p>
    <w:p w14:paraId="773344E0" w14:textId="77777777" w:rsidR="00943696" w:rsidRDefault="00943696">
      <w:pPr>
        <w:pStyle w:val="BodyText"/>
        <w:rPr>
          <w:rFonts w:ascii="VIC Light Italic"/>
          <w:i/>
          <w:sz w:val="20"/>
        </w:rPr>
      </w:pPr>
    </w:p>
    <w:p w14:paraId="773344E1" w14:textId="77777777" w:rsidR="00943696" w:rsidRDefault="00943696">
      <w:pPr>
        <w:pStyle w:val="BodyText"/>
        <w:rPr>
          <w:rFonts w:ascii="VIC Light Italic"/>
          <w:i/>
          <w:sz w:val="20"/>
        </w:rPr>
      </w:pPr>
    </w:p>
    <w:p w14:paraId="773344E2" w14:textId="77777777" w:rsidR="00943696" w:rsidRDefault="00943696">
      <w:pPr>
        <w:pStyle w:val="BodyText"/>
        <w:spacing w:before="7"/>
        <w:rPr>
          <w:rFonts w:ascii="VIC Light Italic"/>
          <w:i/>
          <w:sz w:val="26"/>
        </w:rPr>
      </w:pPr>
    </w:p>
    <w:p w14:paraId="773344E3" w14:textId="77777777" w:rsidR="00943696" w:rsidRDefault="001D7629">
      <w:pPr>
        <w:pStyle w:val="Heading5"/>
        <w:tabs>
          <w:tab w:val="left" w:pos="5237"/>
        </w:tabs>
        <w:ind w:left="1025"/>
        <w:rPr>
          <w:rFonts w:ascii="VIC Light Italic"/>
        </w:rPr>
      </w:pPr>
      <w:r>
        <w:rPr>
          <w:rFonts w:ascii="VIC Light Italic"/>
          <w:noProof/>
        </w:rPr>
        <w:drawing>
          <wp:inline distT="0" distB="0" distL="0" distR="0" wp14:anchorId="77334F7D" wp14:editId="63EB1ECA">
            <wp:extent cx="2329337" cy="3128962"/>
            <wp:effectExtent l="0" t="0" r="0" b="0"/>
            <wp:docPr id="191" name="image151.png" descr="Image shows street edge dwelling entrances of an apartment building with raised planted and greenery along the perimeter. A child rides past on their bi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image151.png" descr="Image shows street edge dwelling entrances of an apartment building with raised planted and greenery along the perimeter. A child rides past on their bicycle."/>
                    <pic:cNvPicPr/>
                  </pic:nvPicPr>
                  <pic:blipFill>
                    <a:blip r:embed="rId200" cstate="print"/>
                    <a:stretch>
                      <a:fillRect/>
                    </a:stretch>
                  </pic:blipFill>
                  <pic:spPr>
                    <a:xfrm>
                      <a:off x="0" y="0"/>
                      <a:ext cx="2329337" cy="3128962"/>
                    </a:xfrm>
                    <a:prstGeom prst="rect">
                      <a:avLst/>
                    </a:prstGeom>
                  </pic:spPr>
                </pic:pic>
              </a:graphicData>
            </a:graphic>
          </wp:inline>
        </w:drawing>
      </w:r>
      <w:r>
        <w:rPr>
          <w:rFonts w:ascii="VIC Light Italic"/>
        </w:rPr>
        <w:tab/>
      </w:r>
      <w:r>
        <w:rPr>
          <w:rFonts w:ascii="VIC Light Italic"/>
          <w:noProof/>
        </w:rPr>
        <w:drawing>
          <wp:inline distT="0" distB="0" distL="0" distR="0" wp14:anchorId="77334F7F" wp14:editId="4E090DFD">
            <wp:extent cx="2329337" cy="3128962"/>
            <wp:effectExtent l="0" t="0" r="0" b="0"/>
            <wp:docPr id="193" name="image152.png" descr="Image of an apartment building with high permeable fences for ground floor private open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152.png" descr="Image of an apartment building with high permeable fences for ground floor private open space."/>
                    <pic:cNvPicPr/>
                  </pic:nvPicPr>
                  <pic:blipFill>
                    <a:blip r:embed="rId201" cstate="print"/>
                    <a:stretch>
                      <a:fillRect/>
                    </a:stretch>
                  </pic:blipFill>
                  <pic:spPr>
                    <a:xfrm>
                      <a:off x="0" y="0"/>
                      <a:ext cx="2329337" cy="3128962"/>
                    </a:xfrm>
                    <a:prstGeom prst="rect">
                      <a:avLst/>
                    </a:prstGeom>
                  </pic:spPr>
                </pic:pic>
              </a:graphicData>
            </a:graphic>
          </wp:inline>
        </w:drawing>
      </w:r>
    </w:p>
    <w:p w14:paraId="773344E4" w14:textId="77777777" w:rsidR="00943696" w:rsidRDefault="00943696">
      <w:pPr>
        <w:pStyle w:val="BodyText"/>
        <w:spacing w:before="6"/>
        <w:rPr>
          <w:rFonts w:ascii="VIC Light Italic"/>
          <w:i/>
          <w:sz w:val="14"/>
        </w:rPr>
      </w:pPr>
    </w:p>
    <w:p w14:paraId="773344E5" w14:textId="77777777" w:rsidR="00943696" w:rsidRDefault="00943696">
      <w:pPr>
        <w:rPr>
          <w:rFonts w:ascii="VIC Light Italic"/>
          <w:sz w:val="14"/>
        </w:rPr>
        <w:sectPr w:rsidR="00943696">
          <w:footerReference w:type="default" r:id="rId202"/>
          <w:pgSz w:w="23820" w:h="16840" w:orient="landscape"/>
          <w:pgMar w:top="740" w:right="960" w:bottom="600" w:left="1020" w:header="559" w:footer="414" w:gutter="0"/>
          <w:cols w:space="720"/>
        </w:sectPr>
      </w:pPr>
    </w:p>
    <w:p w14:paraId="773344E6" w14:textId="77777777" w:rsidR="00943696" w:rsidRDefault="001D7629">
      <w:pPr>
        <w:pStyle w:val="Heading6"/>
        <w:spacing w:before="92"/>
        <w:ind w:left="1002"/>
      </w:pPr>
      <w:r>
        <w:rPr>
          <w:color w:val="0077BE"/>
        </w:rPr>
        <w:t>Elwood House, Elwood</w:t>
      </w:r>
    </w:p>
    <w:p w14:paraId="773344E7" w14:textId="77777777" w:rsidR="00943696" w:rsidRDefault="001D7629">
      <w:pPr>
        <w:pStyle w:val="BodyText"/>
        <w:spacing w:before="164" w:line="218" w:lineRule="auto"/>
        <w:ind w:left="1002" w:right="608"/>
      </w:pPr>
      <w:r>
        <w:rPr>
          <w:color w:val="414042"/>
        </w:rPr>
        <w:t>Street-edge dwellings have in-built planters with landscaping.</w:t>
      </w:r>
    </w:p>
    <w:p w14:paraId="773344E8" w14:textId="77777777" w:rsidR="00943696" w:rsidRDefault="001D7629">
      <w:pPr>
        <w:spacing w:before="167" w:line="218" w:lineRule="auto"/>
        <w:ind w:left="1002" w:right="-2"/>
        <w:rPr>
          <w:rFonts w:ascii="VIC Light Italic"/>
          <w:i/>
          <w:sz w:val="18"/>
        </w:rPr>
      </w:pPr>
      <w:r>
        <w:rPr>
          <w:rFonts w:ascii="VIC Light Italic"/>
          <w:i/>
          <w:color w:val="414042"/>
          <w:sz w:val="18"/>
        </w:rPr>
        <w:t>Architect: Woods Bagot. Landscape: Tract Consultants. Photo: Trevor Mein</w:t>
      </w:r>
    </w:p>
    <w:p w14:paraId="773344E9" w14:textId="77777777" w:rsidR="00943696" w:rsidRDefault="001D7629">
      <w:pPr>
        <w:pStyle w:val="Heading6"/>
        <w:spacing w:before="92"/>
        <w:ind w:left="512"/>
      </w:pPr>
      <w:r>
        <w:rPr>
          <w:b w:val="0"/>
        </w:rPr>
        <w:br w:type="column"/>
      </w:r>
      <w:r>
        <w:rPr>
          <w:color w:val="0077BE"/>
        </w:rPr>
        <w:t>9 Smith Street, Fitzroy</w:t>
      </w:r>
    </w:p>
    <w:p w14:paraId="773344EA" w14:textId="77777777" w:rsidR="00943696" w:rsidRDefault="001D7629">
      <w:pPr>
        <w:pStyle w:val="BodyText"/>
        <w:spacing w:before="164" w:line="218" w:lineRule="auto"/>
        <w:ind w:left="512" w:right="933"/>
      </w:pPr>
      <w:r>
        <w:rPr>
          <w:color w:val="414042"/>
        </w:rPr>
        <w:t>Street-edge dwellings have a 1.2-metre high permeable fence to their front gardens that balances privacy, outlook and passive surveillance of the street.</w:t>
      </w:r>
    </w:p>
    <w:p w14:paraId="773344EB" w14:textId="77777777" w:rsidR="00943696" w:rsidRDefault="001D7629">
      <w:pPr>
        <w:spacing w:before="165" w:line="218" w:lineRule="auto"/>
        <w:ind w:left="512" w:right="933"/>
        <w:rPr>
          <w:rFonts w:ascii="VIC Light Italic"/>
          <w:i/>
          <w:sz w:val="18"/>
        </w:rPr>
      </w:pPr>
      <w:r>
        <w:rPr>
          <w:rFonts w:ascii="VIC Light Italic"/>
          <w:i/>
          <w:color w:val="414042"/>
          <w:sz w:val="18"/>
        </w:rPr>
        <w:t>Architect: MAArchitects. Photo: Derek Swalwell.</w:t>
      </w:r>
    </w:p>
    <w:p w14:paraId="773344EC" w14:textId="77777777" w:rsidR="00943696" w:rsidRDefault="00943696">
      <w:pPr>
        <w:pStyle w:val="BodyText"/>
        <w:rPr>
          <w:rFonts w:ascii="VIC Light Italic"/>
          <w:i/>
          <w:sz w:val="20"/>
        </w:rPr>
      </w:pPr>
    </w:p>
    <w:p w14:paraId="773344ED" w14:textId="77777777" w:rsidR="00943696" w:rsidRDefault="00943696">
      <w:pPr>
        <w:pStyle w:val="BodyText"/>
        <w:spacing w:before="11"/>
        <w:rPr>
          <w:rFonts w:ascii="VIC Light Italic"/>
          <w:i/>
          <w:sz w:val="14"/>
        </w:rPr>
      </w:pPr>
    </w:p>
    <w:p w14:paraId="773344EE" w14:textId="77777777" w:rsidR="00943696" w:rsidRDefault="001D7629">
      <w:pPr>
        <w:pStyle w:val="Heading6"/>
        <w:spacing w:line="218" w:lineRule="auto"/>
        <w:ind w:left="1712" w:right="542"/>
      </w:pPr>
      <w:r>
        <w:rPr>
          <w:noProof/>
        </w:rPr>
        <w:drawing>
          <wp:anchor distT="0" distB="0" distL="0" distR="0" simplePos="0" relativeHeight="251538944" behindDoc="0" locked="0" layoutInCell="1" allowOverlap="1" wp14:anchorId="77334F81" wp14:editId="4C6A7E3F">
            <wp:simplePos x="0" y="0"/>
            <wp:positionH relativeFrom="page">
              <wp:posOffset>1298994</wp:posOffset>
            </wp:positionH>
            <wp:positionV relativeFrom="paragraph">
              <wp:posOffset>-12049</wp:posOffset>
            </wp:positionV>
            <wp:extent cx="2843377" cy="2211529"/>
            <wp:effectExtent l="0" t="0" r="0" b="0"/>
            <wp:wrapNone/>
            <wp:docPr id="195" name="image153.png" descr="Image shows an apartment building setback from the street with private open space behind permeable fenc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image153.png" descr="Image shows an apartment building setback from the street with private open space behind permeable fencing."/>
                    <pic:cNvPicPr/>
                  </pic:nvPicPr>
                  <pic:blipFill>
                    <a:blip r:embed="rId203" cstate="print"/>
                    <a:stretch>
                      <a:fillRect/>
                    </a:stretch>
                  </pic:blipFill>
                  <pic:spPr>
                    <a:xfrm>
                      <a:off x="0" y="0"/>
                      <a:ext cx="2843377" cy="2211529"/>
                    </a:xfrm>
                    <a:prstGeom prst="rect">
                      <a:avLst/>
                    </a:prstGeom>
                  </pic:spPr>
                </pic:pic>
              </a:graphicData>
            </a:graphic>
          </wp:anchor>
        </w:drawing>
      </w:r>
      <w:r>
        <w:rPr>
          <w:color w:val="0077BE"/>
        </w:rPr>
        <w:t>Ten to Twelve Lindsay Street, Brighton</w:t>
      </w:r>
    </w:p>
    <w:p w14:paraId="773344EF" w14:textId="77777777" w:rsidR="00943696" w:rsidRDefault="001D7629">
      <w:pPr>
        <w:pStyle w:val="BodyText"/>
        <w:spacing w:before="168" w:line="218" w:lineRule="auto"/>
        <w:ind w:left="1712" w:right="35"/>
      </w:pPr>
      <w:r>
        <w:rPr>
          <w:color w:val="414042"/>
        </w:rPr>
        <w:t>The building is set back from the street. Private front gardens behind permeable front fencing allow for passive surveillance of the street.</w:t>
      </w:r>
    </w:p>
    <w:p w14:paraId="773344F0" w14:textId="77777777" w:rsidR="00943696" w:rsidRDefault="001D7629">
      <w:pPr>
        <w:spacing w:before="165" w:line="218" w:lineRule="auto"/>
        <w:ind w:left="1712"/>
        <w:rPr>
          <w:rFonts w:ascii="VIC Light Italic"/>
          <w:i/>
          <w:sz w:val="18"/>
        </w:rPr>
      </w:pPr>
      <w:r>
        <w:rPr>
          <w:rFonts w:ascii="VIC Light Italic"/>
          <w:i/>
          <w:color w:val="414042"/>
          <w:sz w:val="18"/>
        </w:rPr>
        <w:t>Architect: Conrad Architects. Landscape: Jack Merlo. Illustration: MR. P Studios.</w:t>
      </w:r>
    </w:p>
    <w:p w14:paraId="773344F1" w14:textId="77777777" w:rsidR="00943696" w:rsidRDefault="001D7629">
      <w:pPr>
        <w:pStyle w:val="BodyText"/>
        <w:rPr>
          <w:rFonts w:ascii="VIC Light Italic"/>
          <w:i/>
          <w:sz w:val="20"/>
        </w:rPr>
      </w:pPr>
      <w:r>
        <w:br w:type="column"/>
      </w:r>
    </w:p>
    <w:p w14:paraId="773344F2" w14:textId="77777777" w:rsidR="00943696" w:rsidRDefault="00943696">
      <w:pPr>
        <w:pStyle w:val="BodyText"/>
        <w:rPr>
          <w:rFonts w:ascii="VIC Light Italic"/>
          <w:i/>
          <w:sz w:val="20"/>
        </w:rPr>
      </w:pPr>
    </w:p>
    <w:p w14:paraId="773344F3" w14:textId="77777777" w:rsidR="00943696" w:rsidRDefault="00943696">
      <w:pPr>
        <w:pStyle w:val="BodyText"/>
        <w:spacing w:before="6"/>
        <w:rPr>
          <w:rFonts w:ascii="VIC Light Italic"/>
          <w:i/>
          <w:sz w:val="21"/>
        </w:rPr>
      </w:pPr>
    </w:p>
    <w:p w14:paraId="773344F4" w14:textId="77777777" w:rsidR="00943696" w:rsidRDefault="001D7629">
      <w:pPr>
        <w:pStyle w:val="Heading6"/>
        <w:ind w:left="1002"/>
      </w:pPr>
      <w:r>
        <w:rPr>
          <w:noProof/>
        </w:rPr>
        <w:drawing>
          <wp:anchor distT="0" distB="0" distL="0" distR="0" simplePos="0" relativeHeight="251539968" behindDoc="0" locked="0" layoutInCell="1" allowOverlap="1" wp14:anchorId="77334F83" wp14:editId="2C7A20D6">
            <wp:simplePos x="0" y="0"/>
            <wp:positionH relativeFrom="page">
              <wp:posOffset>8920403</wp:posOffset>
            </wp:positionH>
            <wp:positionV relativeFrom="paragraph">
              <wp:posOffset>-3239884</wp:posOffset>
            </wp:positionV>
            <wp:extent cx="2205541" cy="3073844"/>
            <wp:effectExtent l="0" t="0" r="0" b="0"/>
            <wp:wrapNone/>
            <wp:docPr id="197" name="image154.jpeg" descr="Birds eye view of plans for a three storey apartment building with communal open space at the front. The open space is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age154.jpeg" descr="Birds eye view of plans for a three storey apartment building with communal open space at the front. The open space is highlighted. "/>
                    <pic:cNvPicPr/>
                  </pic:nvPicPr>
                  <pic:blipFill>
                    <a:blip r:embed="rId204" cstate="print"/>
                    <a:stretch>
                      <a:fillRect/>
                    </a:stretch>
                  </pic:blipFill>
                  <pic:spPr>
                    <a:xfrm>
                      <a:off x="0" y="0"/>
                      <a:ext cx="2205541" cy="3073844"/>
                    </a:xfrm>
                    <a:prstGeom prst="rect">
                      <a:avLst/>
                    </a:prstGeom>
                  </pic:spPr>
                </pic:pic>
              </a:graphicData>
            </a:graphic>
          </wp:anchor>
        </w:drawing>
      </w:r>
      <w:r>
        <w:rPr>
          <w:color w:val="0077BE"/>
        </w:rPr>
        <w:t>Communal open space as a front</w:t>
      </w:r>
      <w:r>
        <w:rPr>
          <w:color w:val="0077BE"/>
          <w:spacing w:val="24"/>
        </w:rPr>
        <w:t xml:space="preserve"> </w:t>
      </w:r>
      <w:r>
        <w:rPr>
          <w:color w:val="0077BE"/>
        </w:rPr>
        <w:t>garden</w:t>
      </w:r>
    </w:p>
    <w:p w14:paraId="773344F5" w14:textId="77777777" w:rsidR="00943696" w:rsidRDefault="001D7629">
      <w:pPr>
        <w:pStyle w:val="BodyText"/>
        <w:spacing w:before="163" w:line="218" w:lineRule="auto"/>
        <w:ind w:left="1002" w:right="-3"/>
      </w:pPr>
      <w:r>
        <w:rPr>
          <w:color w:val="414042"/>
        </w:rPr>
        <w:t>This communal open space as a front garden has canopy trees as a foil to private open space for ground-floor dwellings and a permeable fence to balance privacy and passive</w:t>
      </w:r>
      <w:r>
        <w:rPr>
          <w:color w:val="414042"/>
          <w:spacing w:val="-7"/>
        </w:rPr>
        <w:t xml:space="preserve"> </w:t>
      </w:r>
      <w:r>
        <w:rPr>
          <w:color w:val="414042"/>
        </w:rPr>
        <w:t>surveillance.</w:t>
      </w:r>
    </w:p>
    <w:p w14:paraId="773344F6" w14:textId="77777777" w:rsidR="00943696" w:rsidRDefault="001D7629">
      <w:pPr>
        <w:pStyle w:val="BodyText"/>
        <w:rPr>
          <w:sz w:val="20"/>
        </w:rPr>
      </w:pPr>
      <w:r>
        <w:br w:type="column"/>
      </w:r>
    </w:p>
    <w:p w14:paraId="773344F7" w14:textId="77777777" w:rsidR="00943696" w:rsidRDefault="00943696">
      <w:pPr>
        <w:pStyle w:val="BodyText"/>
        <w:rPr>
          <w:sz w:val="20"/>
        </w:rPr>
      </w:pPr>
    </w:p>
    <w:p w14:paraId="773344F8" w14:textId="77777777" w:rsidR="00943696" w:rsidRDefault="00943696">
      <w:pPr>
        <w:pStyle w:val="BodyText"/>
        <w:spacing w:before="6"/>
        <w:rPr>
          <w:sz w:val="21"/>
        </w:rPr>
      </w:pPr>
    </w:p>
    <w:p w14:paraId="773344F9" w14:textId="77777777" w:rsidR="00943696" w:rsidRDefault="001D7629">
      <w:pPr>
        <w:pStyle w:val="Heading6"/>
        <w:ind w:left="215"/>
      </w:pPr>
      <w:r>
        <w:rPr>
          <w:noProof/>
        </w:rPr>
        <w:drawing>
          <wp:anchor distT="0" distB="0" distL="0" distR="0" simplePos="0" relativeHeight="251540992" behindDoc="0" locked="0" layoutInCell="1" allowOverlap="1" wp14:anchorId="77334F85" wp14:editId="644A856F">
            <wp:simplePos x="0" y="0"/>
            <wp:positionH relativeFrom="page">
              <wp:posOffset>11311725</wp:posOffset>
            </wp:positionH>
            <wp:positionV relativeFrom="paragraph">
              <wp:posOffset>-3204006</wp:posOffset>
            </wp:positionV>
            <wp:extent cx="2944279" cy="3091637"/>
            <wp:effectExtent l="0" t="0" r="0" b="0"/>
            <wp:wrapNone/>
            <wp:docPr id="199" name="image155.png" descr="Image shows an apartment building with articulated concrete facade on apartment balcon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age155.png" descr="Image shows an apartment building with articulated concrete facade on apartment balconies."/>
                    <pic:cNvPicPr/>
                  </pic:nvPicPr>
                  <pic:blipFill>
                    <a:blip r:embed="rId205" cstate="print"/>
                    <a:stretch>
                      <a:fillRect/>
                    </a:stretch>
                  </pic:blipFill>
                  <pic:spPr>
                    <a:xfrm>
                      <a:off x="0" y="0"/>
                      <a:ext cx="2944279" cy="3091637"/>
                    </a:xfrm>
                    <a:prstGeom prst="rect">
                      <a:avLst/>
                    </a:prstGeom>
                  </pic:spPr>
                </pic:pic>
              </a:graphicData>
            </a:graphic>
          </wp:anchor>
        </w:drawing>
      </w:r>
      <w:r>
        <w:rPr>
          <w:color w:val="0077BE"/>
        </w:rPr>
        <w:t>President Avenue Apartments, Sutherland, NSW</w:t>
      </w:r>
    </w:p>
    <w:p w14:paraId="773344FA" w14:textId="77777777" w:rsidR="00943696" w:rsidRDefault="001D7629">
      <w:pPr>
        <w:pStyle w:val="BodyText"/>
        <w:spacing w:before="163" w:line="218" w:lineRule="auto"/>
        <w:ind w:left="215" w:right="591"/>
      </w:pPr>
      <w:r>
        <w:rPr>
          <w:color w:val="414042"/>
        </w:rPr>
        <w:t>Raised dwellings on a sloping site have an articulated concrete façade that protects privacy while allowing passive surveillance of the street. Dense evergreen tree planting will shield the lower courtyard dwellings.</w:t>
      </w:r>
    </w:p>
    <w:p w14:paraId="773344FB" w14:textId="77777777" w:rsidR="00943696" w:rsidRDefault="001D7629">
      <w:pPr>
        <w:spacing w:before="164" w:line="218" w:lineRule="auto"/>
        <w:ind w:left="215" w:right="932"/>
        <w:rPr>
          <w:rFonts w:ascii="VIC Light Italic"/>
          <w:i/>
          <w:sz w:val="18"/>
        </w:rPr>
      </w:pPr>
      <w:r>
        <w:rPr>
          <w:rFonts w:ascii="VIC Light Italic"/>
          <w:i/>
          <w:color w:val="414042"/>
          <w:sz w:val="18"/>
        </w:rPr>
        <w:t>Architect: Candalepas Associates. Photo: Brett Boardman.</w:t>
      </w:r>
    </w:p>
    <w:p w14:paraId="773344FC" w14:textId="77777777" w:rsidR="00943696" w:rsidRDefault="00943696">
      <w:pPr>
        <w:spacing w:line="218" w:lineRule="auto"/>
        <w:rPr>
          <w:rFonts w:ascii="VIC Light Italic"/>
          <w:sz w:val="18"/>
        </w:rPr>
        <w:sectPr w:rsidR="00943696">
          <w:type w:val="continuous"/>
          <w:pgSz w:w="23820" w:h="16840" w:orient="landscape"/>
          <w:pgMar w:top="320" w:right="960" w:bottom="280" w:left="1020" w:header="720" w:footer="720" w:gutter="0"/>
          <w:cols w:num="4" w:space="720" w:equalWidth="0">
            <w:col w:w="4693" w:space="40"/>
            <w:col w:w="4887" w:space="2304"/>
            <w:col w:w="4659" w:space="40"/>
            <w:col w:w="5217"/>
          </w:cols>
        </w:sectPr>
      </w:pPr>
    </w:p>
    <w:p w14:paraId="773344FD" w14:textId="77777777" w:rsidR="00943696" w:rsidRDefault="00943696">
      <w:pPr>
        <w:pStyle w:val="BodyText"/>
        <w:rPr>
          <w:rFonts w:ascii="VIC Light Italic"/>
          <w:i/>
          <w:sz w:val="20"/>
        </w:rPr>
      </w:pPr>
    </w:p>
    <w:p w14:paraId="773344FE" w14:textId="77777777" w:rsidR="00943696" w:rsidRDefault="00943696">
      <w:pPr>
        <w:pStyle w:val="BodyText"/>
        <w:rPr>
          <w:rFonts w:ascii="VIC Light Italic"/>
          <w:i/>
          <w:sz w:val="20"/>
        </w:rPr>
      </w:pPr>
    </w:p>
    <w:p w14:paraId="773344FF" w14:textId="77777777" w:rsidR="00943696" w:rsidRDefault="00943696">
      <w:pPr>
        <w:pStyle w:val="BodyText"/>
        <w:rPr>
          <w:rFonts w:ascii="VIC Light Italic"/>
          <w:i/>
          <w:sz w:val="20"/>
        </w:rPr>
      </w:pPr>
    </w:p>
    <w:p w14:paraId="77334500" w14:textId="77777777" w:rsidR="00943696" w:rsidRDefault="00943696">
      <w:pPr>
        <w:pStyle w:val="BodyText"/>
        <w:rPr>
          <w:rFonts w:ascii="VIC Light Italic"/>
          <w:i/>
          <w:sz w:val="20"/>
        </w:rPr>
      </w:pPr>
    </w:p>
    <w:p w14:paraId="77334501" w14:textId="77777777" w:rsidR="00943696" w:rsidRDefault="00943696">
      <w:pPr>
        <w:pStyle w:val="BodyText"/>
        <w:rPr>
          <w:rFonts w:ascii="VIC Light Italic"/>
          <w:i/>
          <w:sz w:val="20"/>
        </w:rPr>
      </w:pPr>
    </w:p>
    <w:p w14:paraId="77334502" w14:textId="77777777" w:rsidR="00943696" w:rsidRDefault="00943696">
      <w:pPr>
        <w:pStyle w:val="BodyText"/>
        <w:rPr>
          <w:rFonts w:ascii="VIC Light Italic"/>
          <w:i/>
          <w:sz w:val="20"/>
        </w:rPr>
      </w:pPr>
    </w:p>
    <w:p w14:paraId="77334503" w14:textId="77777777" w:rsidR="00943696" w:rsidRDefault="00943696">
      <w:pPr>
        <w:pStyle w:val="BodyText"/>
        <w:spacing w:before="12"/>
        <w:rPr>
          <w:rFonts w:ascii="VIC Light Italic"/>
          <w:i/>
          <w:sz w:val="14"/>
        </w:rPr>
      </w:pPr>
    </w:p>
    <w:p w14:paraId="77334504" w14:textId="77777777" w:rsidR="00943696" w:rsidRDefault="001D7629">
      <w:pPr>
        <w:pStyle w:val="Heading6"/>
        <w:spacing w:before="92"/>
        <w:ind w:left="12926"/>
      </w:pPr>
      <w:r>
        <w:rPr>
          <w:noProof/>
        </w:rPr>
        <w:drawing>
          <wp:anchor distT="0" distB="0" distL="0" distR="0" simplePos="0" relativeHeight="251542016" behindDoc="0" locked="0" layoutInCell="1" allowOverlap="1" wp14:anchorId="77334F87" wp14:editId="19EDEF68">
            <wp:simplePos x="0" y="0"/>
            <wp:positionH relativeFrom="page">
              <wp:posOffset>8858999</wp:posOffset>
            </wp:positionH>
            <wp:positionV relativeFrom="paragraph">
              <wp:posOffset>-2090458</wp:posOffset>
            </wp:positionV>
            <wp:extent cx="2520588" cy="1999665"/>
            <wp:effectExtent l="0" t="0" r="0" b="0"/>
            <wp:wrapNone/>
            <wp:docPr id="201" name="image156.png" descr="Diagram shows two storeys of an apartment building with a setback. A person on the first storey looks out of their private open space onto the public realm passed the private open space on the ground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image156.png" descr="Diagram shows two storeys of an apartment building with a setback. A person on the first storey looks out of their private open space onto the public realm passed the private open space on the ground floor."/>
                    <pic:cNvPicPr/>
                  </pic:nvPicPr>
                  <pic:blipFill>
                    <a:blip r:embed="rId206" cstate="print"/>
                    <a:stretch>
                      <a:fillRect/>
                    </a:stretch>
                  </pic:blipFill>
                  <pic:spPr>
                    <a:xfrm>
                      <a:off x="0" y="0"/>
                      <a:ext cx="2520588" cy="1999665"/>
                    </a:xfrm>
                    <a:prstGeom prst="rect">
                      <a:avLst/>
                    </a:prstGeom>
                  </pic:spPr>
                </pic:pic>
              </a:graphicData>
            </a:graphic>
          </wp:anchor>
        </w:drawing>
      </w:r>
      <w:r>
        <w:rPr>
          <w:noProof/>
        </w:rPr>
        <w:drawing>
          <wp:anchor distT="0" distB="0" distL="0" distR="0" simplePos="0" relativeHeight="251543040" behindDoc="0" locked="0" layoutInCell="1" allowOverlap="1" wp14:anchorId="77334F89" wp14:editId="58063AD4">
            <wp:simplePos x="0" y="0"/>
            <wp:positionH relativeFrom="page">
              <wp:posOffset>11634758</wp:posOffset>
            </wp:positionH>
            <wp:positionV relativeFrom="paragraph">
              <wp:posOffset>-2103285</wp:posOffset>
            </wp:positionV>
            <wp:extent cx="2486498" cy="2012492"/>
            <wp:effectExtent l="0" t="0" r="0" b="0"/>
            <wp:wrapNone/>
            <wp:docPr id="203" name="image157.png" descr="Diagram shows two storeys of an apartment building with a setback. A person on the first storey looks out of their private open space onto the public realm passed the private open space on the ground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image157.png" descr="Diagram shows two storeys of an apartment building with a setback. A person on the first storey looks out of their private open space onto the public realm passed the private open space on the ground floor."/>
                    <pic:cNvPicPr/>
                  </pic:nvPicPr>
                  <pic:blipFill>
                    <a:blip r:embed="rId207" cstate="print"/>
                    <a:stretch>
                      <a:fillRect/>
                    </a:stretch>
                  </pic:blipFill>
                  <pic:spPr>
                    <a:xfrm>
                      <a:off x="0" y="0"/>
                      <a:ext cx="2486498" cy="2012492"/>
                    </a:xfrm>
                    <a:prstGeom prst="rect">
                      <a:avLst/>
                    </a:prstGeom>
                  </pic:spPr>
                </pic:pic>
              </a:graphicData>
            </a:graphic>
          </wp:anchor>
        </w:drawing>
      </w:r>
      <w:r>
        <w:rPr>
          <w:color w:val="0077BE"/>
        </w:rPr>
        <w:t>Dwellings set back from the street frontage</w:t>
      </w:r>
    </w:p>
    <w:p w14:paraId="77334505" w14:textId="77777777" w:rsidR="00943696" w:rsidRDefault="001D7629">
      <w:pPr>
        <w:pStyle w:val="BodyText"/>
        <w:spacing w:before="147"/>
        <w:ind w:left="12926"/>
      </w:pPr>
      <w:r>
        <w:rPr>
          <w:color w:val="414042"/>
        </w:rPr>
        <w:t>These set-back dwellings provide a balance between outlook and passive surveillance.</w:t>
      </w:r>
    </w:p>
    <w:p w14:paraId="77334506" w14:textId="77777777" w:rsidR="00943696" w:rsidRDefault="00943696">
      <w:pPr>
        <w:sectPr w:rsidR="00943696">
          <w:type w:val="continuous"/>
          <w:pgSz w:w="23820" w:h="16840" w:orient="landscape"/>
          <w:pgMar w:top="320" w:right="960" w:bottom="280" w:left="1020" w:header="720" w:footer="720" w:gutter="0"/>
          <w:cols w:space="720"/>
        </w:sectPr>
      </w:pPr>
    </w:p>
    <w:p w14:paraId="77334507" w14:textId="77777777" w:rsidR="00943696" w:rsidRDefault="00943696">
      <w:pPr>
        <w:pStyle w:val="BodyText"/>
        <w:rPr>
          <w:sz w:val="20"/>
        </w:rPr>
      </w:pPr>
    </w:p>
    <w:p w14:paraId="77334508" w14:textId="77777777" w:rsidR="00943696" w:rsidRDefault="00943696">
      <w:pPr>
        <w:pStyle w:val="BodyText"/>
        <w:rPr>
          <w:sz w:val="20"/>
        </w:rPr>
      </w:pPr>
    </w:p>
    <w:p w14:paraId="77334509" w14:textId="77777777" w:rsidR="00943696" w:rsidRDefault="00943696">
      <w:pPr>
        <w:pStyle w:val="BodyText"/>
        <w:rPr>
          <w:sz w:val="20"/>
        </w:rPr>
      </w:pPr>
    </w:p>
    <w:p w14:paraId="7733450A" w14:textId="77777777" w:rsidR="00943696" w:rsidRDefault="00943696">
      <w:pPr>
        <w:pStyle w:val="BodyText"/>
        <w:rPr>
          <w:sz w:val="20"/>
        </w:rPr>
      </w:pPr>
    </w:p>
    <w:p w14:paraId="7733450B" w14:textId="77777777" w:rsidR="00943696" w:rsidRDefault="00943696">
      <w:pPr>
        <w:pStyle w:val="BodyText"/>
        <w:rPr>
          <w:sz w:val="20"/>
        </w:rPr>
      </w:pPr>
    </w:p>
    <w:p w14:paraId="7733450C" w14:textId="77777777" w:rsidR="00943696" w:rsidRDefault="00943696">
      <w:pPr>
        <w:pStyle w:val="BodyText"/>
        <w:spacing w:before="4"/>
        <w:rPr>
          <w:sz w:val="26"/>
        </w:rPr>
      </w:pPr>
    </w:p>
    <w:p w14:paraId="7733450D" w14:textId="77777777" w:rsidR="00943696" w:rsidRDefault="00943696">
      <w:pPr>
        <w:rPr>
          <w:sz w:val="26"/>
        </w:rPr>
        <w:sectPr w:rsidR="00943696">
          <w:headerReference w:type="default" r:id="rId208"/>
          <w:footerReference w:type="default" r:id="rId209"/>
          <w:pgSz w:w="23820" w:h="16840" w:orient="landscape"/>
          <w:pgMar w:top="740" w:right="960" w:bottom="600" w:left="1020" w:header="559" w:footer="414" w:gutter="0"/>
          <w:cols w:space="720"/>
        </w:sectPr>
      </w:pPr>
    </w:p>
    <w:p w14:paraId="7733450E" w14:textId="77777777" w:rsidR="00943696" w:rsidRDefault="001D7629">
      <w:pPr>
        <w:pStyle w:val="Heading3"/>
        <w:spacing w:before="87"/>
        <w:rPr>
          <w:b/>
        </w:rPr>
      </w:pPr>
      <w:bookmarkStart w:id="19" w:name="_bookmark14"/>
      <w:bookmarkEnd w:id="19"/>
      <w:r>
        <w:rPr>
          <w:b/>
          <w:color w:val="257FC3"/>
        </w:rPr>
        <w:t>Guidance to access</w:t>
      </w:r>
    </w:p>
    <w:p w14:paraId="7733450F" w14:textId="77777777" w:rsidR="00943696" w:rsidRDefault="001D7629">
      <w:pPr>
        <w:pStyle w:val="Heading5"/>
        <w:spacing w:before="189"/>
        <w:rPr>
          <w:rFonts w:ascii="Lucida Sans"/>
        </w:rPr>
      </w:pPr>
      <w:r>
        <w:rPr>
          <w:rFonts w:ascii="Lucida Sans"/>
          <w:color w:val="0077BE"/>
          <w:w w:val="105"/>
        </w:rPr>
        <w:t>Why this is important</w:t>
      </w:r>
    </w:p>
    <w:p w14:paraId="77334510" w14:textId="77777777" w:rsidR="00943696" w:rsidRDefault="001D7629">
      <w:pPr>
        <w:pStyle w:val="BodyText"/>
        <w:spacing w:before="184" w:line="218" w:lineRule="auto"/>
        <w:ind w:left="113" w:right="3"/>
      </w:pPr>
      <w:r>
        <w:rPr>
          <w:color w:val="414042"/>
        </w:rPr>
        <w:t>Entering and exiting an apartment development are important moments for the people who occupy and visit it. Making arrival and departure safe, welcoming and well-facilitated experiences — as do good design for pedestrians, cyclists and drivers — contributes to the building’s functionality and amenity. And as entrances and exits are inevitably on façades, they are key elements of how the building integrates with the street.</w:t>
      </w:r>
    </w:p>
    <w:p w14:paraId="77334511" w14:textId="77777777" w:rsidR="00943696" w:rsidRDefault="00943696">
      <w:pPr>
        <w:pStyle w:val="BodyText"/>
        <w:spacing w:before="10"/>
        <w:rPr>
          <w:sz w:val="15"/>
        </w:rPr>
      </w:pPr>
    </w:p>
    <w:p w14:paraId="77334512" w14:textId="77777777" w:rsidR="00943696" w:rsidRDefault="001D7629">
      <w:pPr>
        <w:pStyle w:val="Heading5"/>
        <w:rPr>
          <w:rFonts w:ascii="Lucida Sans"/>
        </w:rPr>
      </w:pPr>
      <w:r>
        <w:rPr>
          <w:rFonts w:ascii="Lucida Sans"/>
          <w:color w:val="0077BE"/>
        </w:rPr>
        <w:t>Application</w:t>
      </w:r>
    </w:p>
    <w:p w14:paraId="77334513" w14:textId="77777777" w:rsidR="00943696" w:rsidRDefault="001D7629">
      <w:pPr>
        <w:pStyle w:val="BodyText"/>
        <w:spacing w:before="168"/>
        <w:ind w:left="113"/>
      </w:pPr>
      <w:r>
        <w:rPr>
          <w:color w:val="414042"/>
        </w:rPr>
        <w:t>Clause 55.07-6 (Access) applies to apartment developments of four storeys or less (excluding a basement).</w:t>
      </w:r>
    </w:p>
    <w:p w14:paraId="77334514" w14:textId="77777777" w:rsidR="00943696" w:rsidRDefault="001D7629">
      <w:pPr>
        <w:pStyle w:val="BodyText"/>
        <w:spacing w:before="164" w:line="218" w:lineRule="auto"/>
        <w:ind w:left="113"/>
      </w:pPr>
      <w:r>
        <w:rPr>
          <w:color w:val="414042"/>
        </w:rPr>
        <w:t>Clause 58.03-6 (Access) applies to apartment developments of five or more storeys (excluding a basement) in a residential zone and all apartment developments in other zones.</w:t>
      </w:r>
    </w:p>
    <w:p w14:paraId="77334515" w14:textId="77777777" w:rsidR="00943696" w:rsidRDefault="00943696">
      <w:pPr>
        <w:pStyle w:val="BodyText"/>
        <w:spacing w:before="12"/>
        <w:rPr>
          <w:sz w:val="15"/>
        </w:rPr>
      </w:pPr>
    </w:p>
    <w:p w14:paraId="77334516" w14:textId="77777777" w:rsidR="00943696" w:rsidRDefault="001D7629">
      <w:pPr>
        <w:pStyle w:val="Heading5"/>
        <w:rPr>
          <w:rFonts w:ascii="Lucida Sans"/>
        </w:rPr>
      </w:pPr>
      <w:r>
        <w:rPr>
          <w:rFonts w:ascii="Lucida Sans"/>
          <w:color w:val="0077BE"/>
        </w:rPr>
        <w:t>Access objective (Clause 58.03-6 or Clause 55.07-6)</w:t>
      </w:r>
    </w:p>
    <w:p w14:paraId="77334517" w14:textId="77777777" w:rsidR="00943696" w:rsidRDefault="001D7629">
      <w:pPr>
        <w:pStyle w:val="BodyText"/>
        <w:spacing w:before="184" w:line="218" w:lineRule="auto"/>
        <w:ind w:left="113" w:right="306"/>
      </w:pPr>
      <w:r>
        <w:rPr>
          <w:color w:val="414042"/>
        </w:rPr>
        <w:t>To ensure that vehicle crossovers are designed and located to provide safe access for pedestrians, cyclists and other vehicles.</w:t>
      </w:r>
    </w:p>
    <w:p w14:paraId="77334518" w14:textId="77777777" w:rsidR="00943696" w:rsidRDefault="001D7629">
      <w:pPr>
        <w:pStyle w:val="BodyText"/>
        <w:spacing w:before="152"/>
        <w:ind w:left="113"/>
      </w:pPr>
      <w:r>
        <w:rPr>
          <w:color w:val="414042"/>
        </w:rPr>
        <w:t>To ensure that vehicle crossovers are designed and located to minimise visual impact.</w:t>
      </w:r>
    </w:p>
    <w:p w14:paraId="77334519" w14:textId="77777777" w:rsidR="00943696" w:rsidRDefault="00943696">
      <w:pPr>
        <w:pStyle w:val="BodyText"/>
        <w:spacing w:before="8"/>
        <w:rPr>
          <w:sz w:val="15"/>
        </w:rPr>
      </w:pPr>
    </w:p>
    <w:p w14:paraId="7733451A" w14:textId="77777777" w:rsidR="00943696" w:rsidRDefault="001D7629">
      <w:pPr>
        <w:pStyle w:val="Heading5"/>
        <w:rPr>
          <w:rFonts w:ascii="Lucida Sans"/>
        </w:rPr>
      </w:pPr>
      <w:r>
        <w:rPr>
          <w:rFonts w:ascii="Lucida Sans"/>
          <w:color w:val="0077BE"/>
        </w:rPr>
        <w:t>Standard (D11 or B40)</w:t>
      </w:r>
    </w:p>
    <w:p w14:paraId="7733451B" w14:textId="77777777" w:rsidR="00943696" w:rsidRDefault="001D7629">
      <w:pPr>
        <w:pStyle w:val="BodyText"/>
        <w:spacing w:before="168"/>
        <w:ind w:left="113"/>
      </w:pPr>
      <w:r>
        <w:rPr>
          <w:color w:val="414042"/>
        </w:rPr>
        <w:t>Vehicle crossovers should be minimised.</w:t>
      </w:r>
    </w:p>
    <w:p w14:paraId="7733451C" w14:textId="77777777" w:rsidR="00943696" w:rsidRDefault="001D7629">
      <w:pPr>
        <w:pStyle w:val="BodyText"/>
        <w:spacing w:before="163" w:line="218" w:lineRule="auto"/>
        <w:ind w:left="113"/>
      </w:pPr>
      <w:r>
        <w:rPr>
          <w:color w:val="414042"/>
        </w:rPr>
        <w:t>Car parking entries should be consolidated, minimised in size, integrated with the façade and where practicable located at the side or rear of the building.</w:t>
      </w:r>
    </w:p>
    <w:p w14:paraId="7733451D" w14:textId="77777777" w:rsidR="00943696" w:rsidRDefault="001D7629">
      <w:pPr>
        <w:pStyle w:val="BodyText"/>
        <w:spacing w:before="151"/>
        <w:ind w:left="113"/>
      </w:pPr>
      <w:r>
        <w:rPr>
          <w:color w:val="414042"/>
        </w:rPr>
        <w:t>Pedestrian and cyclist access should be clearly delineated from vehicle access.</w:t>
      </w:r>
    </w:p>
    <w:p w14:paraId="7733451E" w14:textId="77777777" w:rsidR="00943696" w:rsidRDefault="001D7629">
      <w:pPr>
        <w:pStyle w:val="BodyText"/>
        <w:spacing w:before="164" w:line="218" w:lineRule="auto"/>
        <w:ind w:left="113"/>
      </w:pPr>
      <w:r>
        <w:rPr>
          <w:color w:val="414042"/>
        </w:rPr>
        <w:t>The location of crossovers should maximise pedestrian safety and the retention of on-street car parking spaces and street trees.</w:t>
      </w:r>
    </w:p>
    <w:p w14:paraId="7733451F" w14:textId="77777777" w:rsidR="00943696" w:rsidRDefault="001D7629">
      <w:pPr>
        <w:pStyle w:val="BodyText"/>
        <w:spacing w:before="151"/>
        <w:ind w:left="113"/>
      </w:pPr>
      <w:r>
        <w:rPr>
          <w:color w:val="414042"/>
        </w:rPr>
        <w:t>Development must provide access for service, emergency and delivery vehicles.</w:t>
      </w:r>
    </w:p>
    <w:p w14:paraId="77334520" w14:textId="77777777" w:rsidR="00943696" w:rsidRDefault="00943696">
      <w:pPr>
        <w:pStyle w:val="BodyText"/>
        <w:spacing w:before="8"/>
        <w:rPr>
          <w:sz w:val="15"/>
        </w:rPr>
      </w:pPr>
    </w:p>
    <w:p w14:paraId="77334521" w14:textId="77777777" w:rsidR="00943696" w:rsidRDefault="001D7629">
      <w:pPr>
        <w:pStyle w:val="Heading5"/>
        <w:rPr>
          <w:rFonts w:ascii="Lucida Sans"/>
        </w:rPr>
      </w:pPr>
      <w:r>
        <w:rPr>
          <w:rFonts w:ascii="Lucida Sans"/>
          <w:color w:val="0077BE"/>
        </w:rPr>
        <w:t>Decision guidelines</w:t>
      </w:r>
    </w:p>
    <w:p w14:paraId="77334522" w14:textId="77777777" w:rsidR="00943696" w:rsidRDefault="001D7629">
      <w:pPr>
        <w:pStyle w:val="BodyText"/>
        <w:spacing w:before="168"/>
        <w:ind w:left="113"/>
      </w:pPr>
      <w:r>
        <w:rPr>
          <w:color w:val="414042"/>
        </w:rPr>
        <w:t>Before deciding on an application, the responsible authority must consider:</w:t>
      </w:r>
    </w:p>
    <w:p w14:paraId="77334523" w14:textId="77777777" w:rsidR="00943696" w:rsidRDefault="001D7629">
      <w:pPr>
        <w:pStyle w:val="ListParagraph"/>
        <w:numPr>
          <w:ilvl w:val="0"/>
          <w:numId w:val="60"/>
        </w:numPr>
        <w:tabs>
          <w:tab w:val="left" w:pos="341"/>
        </w:tabs>
        <w:spacing w:before="147"/>
        <w:ind w:firstLine="0"/>
        <w:rPr>
          <w:sz w:val="18"/>
        </w:rPr>
      </w:pPr>
      <w:r>
        <w:rPr>
          <w:color w:val="414042"/>
          <w:sz w:val="18"/>
        </w:rPr>
        <w:t>The design</w:t>
      </w:r>
      <w:r>
        <w:rPr>
          <w:color w:val="414042"/>
          <w:spacing w:val="-1"/>
          <w:sz w:val="18"/>
        </w:rPr>
        <w:t xml:space="preserve"> </w:t>
      </w:r>
      <w:r>
        <w:rPr>
          <w:color w:val="414042"/>
          <w:sz w:val="18"/>
        </w:rPr>
        <w:t>response.</w:t>
      </w:r>
    </w:p>
    <w:p w14:paraId="77334524" w14:textId="77777777" w:rsidR="00943696" w:rsidRDefault="001D7629">
      <w:pPr>
        <w:pStyle w:val="ListParagraph"/>
        <w:numPr>
          <w:ilvl w:val="0"/>
          <w:numId w:val="60"/>
        </w:numPr>
        <w:tabs>
          <w:tab w:val="left" w:pos="341"/>
        </w:tabs>
        <w:spacing w:before="91"/>
        <w:ind w:firstLine="0"/>
        <w:rPr>
          <w:sz w:val="18"/>
        </w:rPr>
      </w:pPr>
      <w:r>
        <w:rPr>
          <w:color w:val="414042"/>
          <w:sz w:val="18"/>
        </w:rPr>
        <w:t>The impact on the street.</w:t>
      </w:r>
    </w:p>
    <w:p w14:paraId="77334525" w14:textId="77777777" w:rsidR="00943696" w:rsidRDefault="001D7629">
      <w:pPr>
        <w:pStyle w:val="ListParagraph"/>
        <w:numPr>
          <w:ilvl w:val="0"/>
          <w:numId w:val="60"/>
        </w:numPr>
        <w:tabs>
          <w:tab w:val="left" w:pos="341"/>
        </w:tabs>
        <w:spacing w:before="90"/>
        <w:ind w:firstLine="0"/>
        <w:rPr>
          <w:sz w:val="18"/>
        </w:rPr>
      </w:pPr>
      <w:r>
        <w:rPr>
          <w:color w:val="414042"/>
          <w:sz w:val="18"/>
        </w:rPr>
        <w:t>The impact on the safety of pedestrians or</w:t>
      </w:r>
      <w:r>
        <w:rPr>
          <w:color w:val="414042"/>
          <w:spacing w:val="1"/>
          <w:sz w:val="18"/>
        </w:rPr>
        <w:t xml:space="preserve"> </w:t>
      </w:r>
      <w:r>
        <w:rPr>
          <w:color w:val="414042"/>
          <w:sz w:val="18"/>
        </w:rPr>
        <w:t>cyclists.</w:t>
      </w:r>
    </w:p>
    <w:p w14:paraId="77334526" w14:textId="77777777" w:rsidR="00943696" w:rsidRDefault="001D7629">
      <w:pPr>
        <w:pStyle w:val="ListParagraph"/>
        <w:numPr>
          <w:ilvl w:val="0"/>
          <w:numId w:val="60"/>
        </w:numPr>
        <w:tabs>
          <w:tab w:val="left" w:pos="341"/>
        </w:tabs>
        <w:spacing w:before="90"/>
        <w:ind w:firstLine="0"/>
        <w:rPr>
          <w:sz w:val="18"/>
        </w:rPr>
      </w:pPr>
      <w:r>
        <w:rPr>
          <w:color w:val="414042"/>
          <w:sz w:val="18"/>
        </w:rPr>
        <w:t>The reduction of on-street car parking</w:t>
      </w:r>
      <w:r>
        <w:rPr>
          <w:color w:val="414042"/>
          <w:spacing w:val="1"/>
          <w:sz w:val="18"/>
        </w:rPr>
        <w:t xml:space="preserve"> </w:t>
      </w:r>
      <w:r>
        <w:rPr>
          <w:color w:val="414042"/>
          <w:sz w:val="18"/>
        </w:rPr>
        <w:t>spaces.</w:t>
      </w:r>
    </w:p>
    <w:p w14:paraId="77334527" w14:textId="77777777" w:rsidR="00943696" w:rsidRDefault="001D7629">
      <w:pPr>
        <w:pStyle w:val="ListParagraph"/>
        <w:numPr>
          <w:ilvl w:val="0"/>
          <w:numId w:val="60"/>
        </w:numPr>
        <w:tabs>
          <w:tab w:val="left" w:pos="341"/>
        </w:tabs>
        <w:spacing w:before="91"/>
        <w:ind w:firstLine="0"/>
        <w:rPr>
          <w:sz w:val="18"/>
        </w:rPr>
      </w:pPr>
      <w:r>
        <w:rPr>
          <w:color w:val="414042"/>
          <w:sz w:val="18"/>
        </w:rPr>
        <w:t>The effect on any significant vegetation on the site and road</w:t>
      </w:r>
      <w:r>
        <w:rPr>
          <w:color w:val="414042"/>
          <w:spacing w:val="1"/>
          <w:sz w:val="18"/>
        </w:rPr>
        <w:t xml:space="preserve"> </w:t>
      </w:r>
      <w:r>
        <w:rPr>
          <w:color w:val="414042"/>
          <w:sz w:val="18"/>
        </w:rPr>
        <w:t>reserve.</w:t>
      </w:r>
    </w:p>
    <w:p w14:paraId="77334528" w14:textId="77777777" w:rsidR="00943696" w:rsidRDefault="001D7629">
      <w:pPr>
        <w:pStyle w:val="Heading3"/>
        <w:spacing w:before="87"/>
        <w:rPr>
          <w:b/>
        </w:rPr>
      </w:pPr>
      <w:r>
        <w:br w:type="column"/>
      </w:r>
      <w:r>
        <w:rPr>
          <w:b/>
          <w:color w:val="257FC3"/>
        </w:rPr>
        <w:t>Design guidance</w:t>
      </w:r>
    </w:p>
    <w:p w14:paraId="77334529" w14:textId="77777777" w:rsidR="00943696" w:rsidRDefault="001D7629">
      <w:pPr>
        <w:pStyle w:val="Heading5"/>
        <w:spacing w:before="183"/>
        <w:rPr>
          <w:rFonts w:ascii="VIC"/>
        </w:rPr>
      </w:pPr>
      <w:r>
        <w:rPr>
          <w:rFonts w:ascii="VIC"/>
          <w:color w:val="0077BE"/>
        </w:rPr>
        <w:t>Interpreting the standard</w:t>
      </w:r>
    </w:p>
    <w:p w14:paraId="7733452A" w14:textId="77777777" w:rsidR="00943696" w:rsidRDefault="00000000">
      <w:pPr>
        <w:pStyle w:val="BodyText"/>
        <w:spacing w:before="5"/>
        <w:rPr>
          <w:rFonts w:ascii="VIC"/>
          <w:sz w:val="10"/>
        </w:rPr>
      </w:pPr>
      <w:r>
        <w:pict w14:anchorId="77334F8B">
          <v:group id="_x0000_s4115" style="position:absolute;margin-left:651.95pt;margin-top:9pt;width:481.9pt;height:.75pt;z-index:251665920;mso-wrap-distance-left:0;mso-wrap-distance-right:0;mso-position-horizontal-relative:page" coordorigin="13039,180" coordsize="9638,15">
            <v:line id="_x0000_s4117" style="position:absolute" from="13039,187" to="13724,187" strokecolor="#0077be"/>
            <v:line id="_x0000_s4116" style="position:absolute" from="13724,187" to="22677,187" strokecolor="#0077be"/>
            <w10:wrap type="topAndBottom" anchorx="page"/>
          </v:group>
        </w:pict>
      </w:r>
    </w:p>
    <w:p w14:paraId="7733452B" w14:textId="77777777" w:rsidR="00943696" w:rsidRDefault="001D7629">
      <w:pPr>
        <w:pStyle w:val="BodyText"/>
        <w:tabs>
          <w:tab w:val="left" w:pos="1025"/>
        </w:tabs>
        <w:spacing w:before="195"/>
        <w:ind w:left="340"/>
        <w:rPr>
          <w:rFonts w:ascii="Lucida Sans"/>
        </w:rPr>
      </w:pPr>
      <w:r>
        <w:rPr>
          <w:rFonts w:ascii="Lucida Sans"/>
          <w:color w:val="414042"/>
          <w:w w:val="95"/>
        </w:rPr>
        <w:t>1</w:t>
      </w:r>
      <w:r>
        <w:rPr>
          <w:rFonts w:ascii="Lucida Sans"/>
          <w:color w:val="414042"/>
          <w:w w:val="95"/>
        </w:rPr>
        <w:tab/>
      </w:r>
      <w:r>
        <w:rPr>
          <w:rFonts w:ascii="Lucida Sans"/>
          <w:color w:val="414042"/>
        </w:rPr>
        <w:t>Minimise</w:t>
      </w:r>
      <w:r>
        <w:rPr>
          <w:rFonts w:ascii="Lucida Sans"/>
          <w:color w:val="414042"/>
          <w:spacing w:val="-12"/>
        </w:rPr>
        <w:t xml:space="preserve"> </w:t>
      </w:r>
      <w:r>
        <w:rPr>
          <w:rFonts w:ascii="Lucida Sans"/>
          <w:color w:val="414042"/>
        </w:rPr>
        <w:t>the</w:t>
      </w:r>
      <w:r>
        <w:rPr>
          <w:rFonts w:ascii="Lucida Sans"/>
          <w:color w:val="414042"/>
          <w:spacing w:val="-11"/>
        </w:rPr>
        <w:t xml:space="preserve"> </w:t>
      </w:r>
      <w:r>
        <w:rPr>
          <w:rFonts w:ascii="Lucida Sans"/>
          <w:color w:val="414042"/>
        </w:rPr>
        <w:t>impact</w:t>
      </w:r>
      <w:r>
        <w:rPr>
          <w:rFonts w:ascii="Lucida Sans"/>
          <w:color w:val="414042"/>
          <w:spacing w:val="-12"/>
        </w:rPr>
        <w:t xml:space="preserve"> </w:t>
      </w:r>
      <w:r>
        <w:rPr>
          <w:rFonts w:ascii="Lucida Sans"/>
          <w:color w:val="414042"/>
        </w:rPr>
        <w:t>of</w:t>
      </w:r>
      <w:r>
        <w:rPr>
          <w:rFonts w:ascii="Lucida Sans"/>
          <w:color w:val="414042"/>
          <w:spacing w:val="-11"/>
        </w:rPr>
        <w:t xml:space="preserve"> </w:t>
      </w:r>
      <w:r>
        <w:rPr>
          <w:rFonts w:ascii="Lucida Sans"/>
          <w:color w:val="414042"/>
        </w:rPr>
        <w:t>vehicle</w:t>
      </w:r>
      <w:r>
        <w:rPr>
          <w:rFonts w:ascii="Lucida Sans"/>
          <w:color w:val="414042"/>
          <w:spacing w:val="-11"/>
        </w:rPr>
        <w:t xml:space="preserve"> </w:t>
      </w:r>
      <w:r>
        <w:rPr>
          <w:rFonts w:ascii="Lucida Sans"/>
          <w:color w:val="414042"/>
        </w:rPr>
        <w:t>access</w:t>
      </w:r>
      <w:r>
        <w:rPr>
          <w:rFonts w:ascii="Lucida Sans"/>
          <w:color w:val="414042"/>
          <w:spacing w:val="-12"/>
        </w:rPr>
        <w:t xml:space="preserve"> </w:t>
      </w:r>
      <w:r>
        <w:rPr>
          <w:rFonts w:ascii="Lucida Sans"/>
          <w:color w:val="414042"/>
        </w:rPr>
        <w:t>to</w:t>
      </w:r>
      <w:r>
        <w:rPr>
          <w:rFonts w:ascii="Lucida Sans"/>
          <w:color w:val="414042"/>
          <w:spacing w:val="-11"/>
        </w:rPr>
        <w:t xml:space="preserve"> </w:t>
      </w:r>
      <w:r>
        <w:rPr>
          <w:rFonts w:ascii="Lucida Sans"/>
          <w:color w:val="414042"/>
        </w:rPr>
        <w:t>the</w:t>
      </w:r>
      <w:r>
        <w:rPr>
          <w:rFonts w:ascii="Lucida Sans"/>
          <w:color w:val="414042"/>
          <w:spacing w:val="-11"/>
        </w:rPr>
        <w:t xml:space="preserve"> </w:t>
      </w:r>
      <w:r>
        <w:rPr>
          <w:rFonts w:ascii="Lucida Sans"/>
          <w:color w:val="414042"/>
        </w:rPr>
        <w:t>streetscape.</w:t>
      </w:r>
    </w:p>
    <w:p w14:paraId="7733452C" w14:textId="77777777" w:rsidR="00943696" w:rsidRDefault="00943696">
      <w:pPr>
        <w:pStyle w:val="BodyText"/>
        <w:spacing w:before="4"/>
        <w:rPr>
          <w:rFonts w:ascii="Lucida Sans"/>
          <w:sz w:val="16"/>
        </w:rPr>
      </w:pPr>
    </w:p>
    <w:p w14:paraId="7733452D" w14:textId="77777777" w:rsidR="00943696" w:rsidRDefault="001D7629">
      <w:pPr>
        <w:pStyle w:val="BodyText"/>
        <w:ind w:left="1025"/>
      </w:pPr>
      <w:r>
        <w:rPr>
          <w:color w:val="414042"/>
        </w:rPr>
        <w:t>→ DESIGN IDEAS: To minimise the impact of vehicle access to the building, ideas include:</w:t>
      </w:r>
    </w:p>
    <w:p w14:paraId="7733452E" w14:textId="77777777" w:rsidR="00943696" w:rsidRDefault="001D7629">
      <w:pPr>
        <w:pStyle w:val="ListParagraph"/>
        <w:numPr>
          <w:ilvl w:val="0"/>
          <w:numId w:val="6"/>
        </w:numPr>
        <w:tabs>
          <w:tab w:val="left" w:pos="1480"/>
        </w:tabs>
        <w:spacing w:before="110"/>
        <w:rPr>
          <w:sz w:val="18"/>
        </w:rPr>
      </w:pPr>
      <w:r>
        <w:rPr>
          <w:color w:val="414042"/>
          <w:sz w:val="18"/>
        </w:rPr>
        <w:t>Locating the vehicle entry/exit in the side or rear</w:t>
      </w:r>
      <w:r>
        <w:rPr>
          <w:color w:val="414042"/>
          <w:spacing w:val="-2"/>
          <w:sz w:val="18"/>
        </w:rPr>
        <w:t xml:space="preserve"> </w:t>
      </w:r>
      <w:r>
        <w:rPr>
          <w:color w:val="414042"/>
          <w:sz w:val="18"/>
        </w:rPr>
        <w:t>laneway</w:t>
      </w:r>
    </w:p>
    <w:p w14:paraId="7733452F" w14:textId="77777777" w:rsidR="00943696" w:rsidRDefault="001D7629">
      <w:pPr>
        <w:pStyle w:val="ListParagraph"/>
        <w:numPr>
          <w:ilvl w:val="0"/>
          <w:numId w:val="6"/>
        </w:numPr>
        <w:tabs>
          <w:tab w:val="left" w:pos="1480"/>
        </w:tabs>
        <w:spacing w:before="113" w:line="237" w:lineRule="auto"/>
        <w:ind w:right="683"/>
        <w:rPr>
          <w:sz w:val="18"/>
        </w:rPr>
      </w:pPr>
      <w:r>
        <w:rPr>
          <w:color w:val="414042"/>
          <w:sz w:val="18"/>
        </w:rPr>
        <w:t>For corner sites, locating the vehicle entry/exit on the secondary frontage away from the corner</w:t>
      </w:r>
    </w:p>
    <w:p w14:paraId="77334530" w14:textId="77777777" w:rsidR="00943696" w:rsidRDefault="001D7629">
      <w:pPr>
        <w:pStyle w:val="BodyText"/>
        <w:spacing w:before="112" w:line="237" w:lineRule="auto"/>
        <w:ind w:left="1252" w:right="438" w:hanging="227"/>
      </w:pPr>
      <w:r>
        <w:rPr>
          <w:color w:val="414042"/>
        </w:rPr>
        <w:t>→ GUIDANCE: Providing vehicle access to the building at one entry/exit will minimise the impact of vehicle access on the streetscape.</w:t>
      </w:r>
    </w:p>
    <w:p w14:paraId="77334531" w14:textId="77777777" w:rsidR="00943696" w:rsidRDefault="001D7629">
      <w:pPr>
        <w:pStyle w:val="BodyText"/>
        <w:spacing w:before="112" w:line="237" w:lineRule="auto"/>
        <w:ind w:left="1252" w:right="438" w:hanging="227"/>
      </w:pPr>
      <w:r>
        <w:rPr>
          <w:color w:val="414042"/>
        </w:rPr>
        <w:t>→ GUIDANCE: Where crossovers are required on the primary street frontage, locating the crossover near a side boundary will minimise its impact on the street frontage.</w:t>
      </w:r>
    </w:p>
    <w:p w14:paraId="77334532" w14:textId="77777777" w:rsidR="00943696" w:rsidRDefault="001D7629">
      <w:pPr>
        <w:pStyle w:val="BodyText"/>
        <w:spacing w:before="112" w:line="237" w:lineRule="auto"/>
        <w:ind w:left="1252" w:right="289" w:hanging="227"/>
      </w:pPr>
      <w:r>
        <w:rPr>
          <w:color w:val="414042"/>
        </w:rPr>
        <w:t>→ GUIDANCE: Providing splayed building corners at vehicle entries will help pedestrians see oncoming vehicles.</w:t>
      </w:r>
    </w:p>
    <w:p w14:paraId="77334533" w14:textId="77777777" w:rsidR="00943696" w:rsidRDefault="001D7629">
      <w:pPr>
        <w:pStyle w:val="BodyText"/>
        <w:spacing w:before="112" w:line="237" w:lineRule="auto"/>
        <w:ind w:left="1252" w:hanging="227"/>
      </w:pPr>
      <w:r>
        <w:rPr>
          <w:color w:val="414042"/>
        </w:rPr>
        <w:t>→ GUIDANCE: Locating the vehicle entry at the lowest part of the site will minimise ramp lengths, excavation and building heights.</w:t>
      </w:r>
    </w:p>
    <w:p w14:paraId="77334534" w14:textId="77777777" w:rsidR="00943696" w:rsidRDefault="001D7629">
      <w:pPr>
        <w:pStyle w:val="BodyText"/>
        <w:spacing w:before="112" w:line="237" w:lineRule="auto"/>
        <w:ind w:left="1252" w:right="289" w:hanging="227"/>
      </w:pPr>
      <w:r>
        <w:rPr>
          <w:color w:val="414042"/>
        </w:rPr>
        <w:t>→ GUIDANCE: Avoid on-site drop-off facilities or car parking within street setbacks. Where these are provided, external finishes and landscaping should be consistent with the rest of the building.</w:t>
      </w:r>
    </w:p>
    <w:p w14:paraId="77334535" w14:textId="77777777" w:rsidR="00943696" w:rsidRDefault="001D7629">
      <w:pPr>
        <w:pStyle w:val="BodyText"/>
        <w:spacing w:before="112" w:line="237" w:lineRule="auto"/>
        <w:ind w:left="1252" w:right="680" w:hanging="227"/>
        <w:jc w:val="both"/>
      </w:pPr>
      <w:r>
        <w:rPr>
          <w:color w:val="414042"/>
        </w:rPr>
        <w:t>→ GUIDANCE: Providing service vehicle access and dedicated parking bays concealed within basement levels enables loading/unloading and waste collection to occur away from street frontages.</w:t>
      </w:r>
    </w:p>
    <w:p w14:paraId="77334536" w14:textId="77777777" w:rsidR="00943696" w:rsidRDefault="001D7629">
      <w:pPr>
        <w:pStyle w:val="BodyText"/>
        <w:spacing w:before="111" w:line="237" w:lineRule="auto"/>
        <w:ind w:left="1252" w:right="289" w:hanging="227"/>
      </w:pPr>
      <w:r>
        <w:rPr>
          <w:color w:val="414042"/>
        </w:rPr>
        <w:t>→ GUIDANCE: On large development sites with multiple buildings, providing emergency vehicle access and parking within the site enables convenient access to building entries.</w:t>
      </w:r>
    </w:p>
    <w:p w14:paraId="77334537" w14:textId="77777777" w:rsidR="00943696" w:rsidRDefault="00943696">
      <w:pPr>
        <w:pStyle w:val="BodyText"/>
        <w:spacing w:before="7"/>
        <w:rPr>
          <w:sz w:val="27"/>
        </w:rPr>
      </w:pPr>
    </w:p>
    <w:p w14:paraId="77334538" w14:textId="77777777" w:rsidR="00943696" w:rsidRDefault="001D7629">
      <w:pPr>
        <w:pStyle w:val="Heading6"/>
      </w:pPr>
      <w:r>
        <w:rPr>
          <w:noProof/>
        </w:rPr>
        <w:drawing>
          <wp:anchor distT="0" distB="0" distL="0" distR="0" simplePos="0" relativeHeight="251544064" behindDoc="0" locked="0" layoutInCell="1" allowOverlap="1" wp14:anchorId="77334F8C" wp14:editId="020BACE3">
            <wp:simplePos x="0" y="0"/>
            <wp:positionH relativeFrom="page">
              <wp:posOffset>8858999</wp:posOffset>
            </wp:positionH>
            <wp:positionV relativeFrom="paragraph">
              <wp:posOffset>-56465</wp:posOffset>
            </wp:positionV>
            <wp:extent cx="2843377" cy="2211539"/>
            <wp:effectExtent l="0" t="0" r="0" b="0"/>
            <wp:wrapNone/>
            <wp:docPr id="205" name="image158.png" descr="Image shows an apartment building at an intersection of a road and a laneway. Vehicle access is from the lane and not along the street fron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image158.png" descr="Image shows an apartment building at an intersection of a road and a laneway. Vehicle access is from the lane and not along the street frontage."/>
                    <pic:cNvPicPr/>
                  </pic:nvPicPr>
                  <pic:blipFill>
                    <a:blip r:embed="rId210" cstate="print"/>
                    <a:stretch>
                      <a:fillRect/>
                    </a:stretch>
                  </pic:blipFill>
                  <pic:spPr>
                    <a:xfrm>
                      <a:off x="0" y="0"/>
                      <a:ext cx="2843377" cy="2211539"/>
                    </a:xfrm>
                    <a:prstGeom prst="rect">
                      <a:avLst/>
                    </a:prstGeom>
                  </pic:spPr>
                </pic:pic>
              </a:graphicData>
            </a:graphic>
          </wp:anchor>
        </w:drawing>
      </w:r>
      <w:r>
        <w:rPr>
          <w:color w:val="0077BE"/>
        </w:rPr>
        <w:t>Little Oxford, Collingwood</w:t>
      </w:r>
    </w:p>
    <w:p w14:paraId="77334539" w14:textId="77777777" w:rsidR="00943696" w:rsidRDefault="001D7629">
      <w:pPr>
        <w:pStyle w:val="BodyText"/>
        <w:spacing w:before="164" w:line="218" w:lineRule="auto"/>
        <w:ind w:left="6444" w:right="218"/>
      </w:pPr>
      <w:r>
        <w:rPr>
          <w:color w:val="414042"/>
        </w:rPr>
        <w:t>Vehicle access to the building is from the side lane and is not visible from the street frontage and building entrance, which includes integrated signage, concealed services and bicycle parking.</w:t>
      </w:r>
    </w:p>
    <w:p w14:paraId="7733453A" w14:textId="77777777" w:rsidR="00943696" w:rsidRDefault="001D7629">
      <w:pPr>
        <w:spacing w:before="163" w:line="218" w:lineRule="auto"/>
        <w:ind w:left="6444"/>
        <w:rPr>
          <w:rFonts w:ascii="VIC Light Italic"/>
          <w:i/>
          <w:sz w:val="18"/>
        </w:rPr>
      </w:pPr>
      <w:r>
        <w:rPr>
          <w:rFonts w:ascii="VIC Light Italic"/>
          <w:i/>
          <w:color w:val="414042"/>
          <w:sz w:val="18"/>
        </w:rPr>
        <w:t>Architect: Kennedy Nolan. Photo: DELWP.</w:t>
      </w:r>
    </w:p>
    <w:p w14:paraId="7733453B" w14:textId="77777777" w:rsidR="00943696" w:rsidRDefault="00943696">
      <w:pPr>
        <w:spacing w:line="218" w:lineRule="auto"/>
        <w:rPr>
          <w:rFonts w:ascii="VIC Light Italic"/>
          <w:sz w:val="18"/>
        </w:rPr>
        <w:sectPr w:rsidR="00943696">
          <w:type w:val="continuous"/>
          <w:pgSz w:w="23820" w:h="16840" w:orient="landscape"/>
          <w:pgMar w:top="320" w:right="960" w:bottom="280" w:left="1020" w:header="720" w:footer="720" w:gutter="0"/>
          <w:cols w:num="2" w:space="720" w:equalWidth="0">
            <w:col w:w="9788" w:space="2117"/>
            <w:col w:w="9935"/>
          </w:cols>
        </w:sectPr>
      </w:pPr>
    </w:p>
    <w:p w14:paraId="7733453C" w14:textId="77777777" w:rsidR="00943696" w:rsidRDefault="00943696">
      <w:pPr>
        <w:pStyle w:val="BodyText"/>
        <w:spacing w:before="3"/>
        <w:rPr>
          <w:rFonts w:ascii="VIC Light Italic"/>
          <w:i/>
          <w:sz w:val="9"/>
        </w:rPr>
      </w:pPr>
    </w:p>
    <w:p w14:paraId="7733453D" w14:textId="77777777" w:rsidR="00943696" w:rsidRDefault="00943696">
      <w:pPr>
        <w:rPr>
          <w:rFonts w:ascii="VIC Light Italic"/>
          <w:sz w:val="9"/>
        </w:rPr>
        <w:sectPr w:rsidR="00943696">
          <w:headerReference w:type="default" r:id="rId211"/>
          <w:footerReference w:type="default" r:id="rId212"/>
          <w:pgSz w:w="23820" w:h="16840" w:orient="landscape"/>
          <w:pgMar w:top="1700" w:right="960" w:bottom="600" w:left="1020" w:header="577" w:footer="414" w:gutter="0"/>
          <w:cols w:space="720"/>
        </w:sectPr>
      </w:pPr>
    </w:p>
    <w:p w14:paraId="7733453E" w14:textId="77777777" w:rsidR="00943696" w:rsidRDefault="001D7629">
      <w:pPr>
        <w:pStyle w:val="Heading6"/>
        <w:spacing w:before="92"/>
      </w:pPr>
      <w:r>
        <w:rPr>
          <w:noProof/>
        </w:rPr>
        <w:drawing>
          <wp:anchor distT="0" distB="0" distL="0" distR="0" simplePos="0" relativeHeight="251545088" behindDoc="0" locked="0" layoutInCell="1" allowOverlap="1" wp14:anchorId="77334F8E" wp14:editId="14F43A16">
            <wp:simplePos x="0" y="0"/>
            <wp:positionH relativeFrom="page">
              <wp:posOffset>1298994</wp:posOffset>
            </wp:positionH>
            <wp:positionV relativeFrom="paragraph">
              <wp:posOffset>58417</wp:posOffset>
            </wp:positionV>
            <wp:extent cx="2843377" cy="2211527"/>
            <wp:effectExtent l="0" t="0" r="0" b="0"/>
            <wp:wrapNone/>
            <wp:docPr id="207" name="image159.png" descr="Image shows an apartment building alongside public park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image159.png" descr="Image shows an apartment building alongside public parkland."/>
                    <pic:cNvPicPr/>
                  </pic:nvPicPr>
                  <pic:blipFill>
                    <a:blip r:embed="rId213" cstate="print"/>
                    <a:stretch>
                      <a:fillRect/>
                    </a:stretch>
                  </pic:blipFill>
                  <pic:spPr>
                    <a:xfrm>
                      <a:off x="0" y="0"/>
                      <a:ext cx="2843377" cy="2211527"/>
                    </a:xfrm>
                    <a:prstGeom prst="rect">
                      <a:avLst/>
                    </a:prstGeom>
                  </pic:spPr>
                </pic:pic>
              </a:graphicData>
            </a:graphic>
          </wp:anchor>
        </w:drawing>
      </w:r>
      <w:r>
        <w:rPr>
          <w:color w:val="0077BE"/>
        </w:rPr>
        <w:t>Whitlam Place, Fitzroy</w:t>
      </w:r>
    </w:p>
    <w:p w14:paraId="7733453F" w14:textId="77777777" w:rsidR="00943696" w:rsidRDefault="001D7629">
      <w:pPr>
        <w:pStyle w:val="BodyText"/>
        <w:spacing w:before="163" w:line="218" w:lineRule="auto"/>
        <w:ind w:left="6444"/>
      </w:pPr>
      <w:r>
        <w:rPr>
          <w:color w:val="414042"/>
        </w:rPr>
        <w:t>Vehicle access to the building is from the rear lane and is not visible from the primary street or public parkland.</w:t>
      </w:r>
    </w:p>
    <w:p w14:paraId="77334540" w14:textId="77777777" w:rsidR="00943696" w:rsidRDefault="001D7629">
      <w:pPr>
        <w:spacing w:before="167" w:line="218" w:lineRule="auto"/>
        <w:ind w:left="6444" w:right="140"/>
        <w:rPr>
          <w:rFonts w:ascii="VIC Light Italic"/>
          <w:i/>
          <w:sz w:val="18"/>
        </w:rPr>
      </w:pPr>
      <w:r>
        <w:rPr>
          <w:rFonts w:ascii="VIC Light Italic"/>
          <w:i/>
          <w:color w:val="414042"/>
          <w:sz w:val="18"/>
        </w:rPr>
        <w:t>Architect: Freadman White in collaboration with Anon Studio. Photo: Gavin Green.</w:t>
      </w:r>
    </w:p>
    <w:p w14:paraId="77334541" w14:textId="77777777" w:rsidR="00943696" w:rsidRDefault="00943696">
      <w:pPr>
        <w:pStyle w:val="BodyText"/>
        <w:rPr>
          <w:rFonts w:ascii="VIC Light Italic"/>
          <w:i/>
          <w:sz w:val="20"/>
        </w:rPr>
      </w:pPr>
    </w:p>
    <w:p w14:paraId="77334542" w14:textId="77777777" w:rsidR="00943696" w:rsidRDefault="00943696">
      <w:pPr>
        <w:pStyle w:val="BodyText"/>
        <w:rPr>
          <w:rFonts w:ascii="VIC Light Italic"/>
          <w:i/>
          <w:sz w:val="20"/>
        </w:rPr>
      </w:pPr>
    </w:p>
    <w:p w14:paraId="77334543" w14:textId="77777777" w:rsidR="00943696" w:rsidRDefault="00943696">
      <w:pPr>
        <w:pStyle w:val="BodyText"/>
        <w:rPr>
          <w:rFonts w:ascii="VIC Light Italic"/>
          <w:i/>
          <w:sz w:val="20"/>
        </w:rPr>
      </w:pPr>
    </w:p>
    <w:p w14:paraId="77334544" w14:textId="77777777" w:rsidR="00943696" w:rsidRDefault="00943696">
      <w:pPr>
        <w:pStyle w:val="BodyText"/>
        <w:rPr>
          <w:rFonts w:ascii="VIC Light Italic"/>
          <w:i/>
          <w:sz w:val="20"/>
        </w:rPr>
      </w:pPr>
    </w:p>
    <w:p w14:paraId="77334545" w14:textId="77777777" w:rsidR="00943696" w:rsidRDefault="00943696">
      <w:pPr>
        <w:pStyle w:val="BodyText"/>
        <w:rPr>
          <w:rFonts w:ascii="VIC Light Italic"/>
          <w:i/>
          <w:sz w:val="20"/>
        </w:rPr>
      </w:pPr>
    </w:p>
    <w:p w14:paraId="77334546" w14:textId="77777777" w:rsidR="00943696" w:rsidRDefault="00943696">
      <w:pPr>
        <w:pStyle w:val="BodyText"/>
        <w:rPr>
          <w:rFonts w:ascii="VIC Light Italic"/>
          <w:i/>
          <w:sz w:val="20"/>
        </w:rPr>
      </w:pPr>
    </w:p>
    <w:p w14:paraId="77334547" w14:textId="77777777" w:rsidR="00943696" w:rsidRDefault="00943696">
      <w:pPr>
        <w:pStyle w:val="BodyText"/>
        <w:spacing w:before="8"/>
        <w:rPr>
          <w:rFonts w:ascii="VIC Light Italic"/>
          <w:i/>
          <w:sz w:val="20"/>
        </w:rPr>
      </w:pPr>
    </w:p>
    <w:p w14:paraId="77334548" w14:textId="77777777" w:rsidR="00943696" w:rsidRDefault="001D7629">
      <w:pPr>
        <w:pStyle w:val="Heading6"/>
      </w:pPr>
      <w:r>
        <w:rPr>
          <w:noProof/>
        </w:rPr>
        <w:drawing>
          <wp:anchor distT="0" distB="0" distL="0" distR="0" simplePos="0" relativeHeight="251546112" behindDoc="0" locked="0" layoutInCell="1" allowOverlap="1" wp14:anchorId="77334F90" wp14:editId="78652B9E">
            <wp:simplePos x="0" y="0"/>
            <wp:positionH relativeFrom="page">
              <wp:posOffset>1298994</wp:posOffset>
            </wp:positionH>
            <wp:positionV relativeFrom="paragraph">
              <wp:posOffset>13025</wp:posOffset>
            </wp:positionV>
            <wp:extent cx="2843377" cy="2211529"/>
            <wp:effectExtent l="0" t="0" r="0" b="0"/>
            <wp:wrapNone/>
            <wp:docPr id="209" name="image160.png" descr="Image of an apartment building at an intersection. There is no vehicle access along the frontage of the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image160.png" descr="Image of an apartment building at an intersection. There is no vehicle access along the frontage of the building."/>
                    <pic:cNvPicPr/>
                  </pic:nvPicPr>
                  <pic:blipFill>
                    <a:blip r:embed="rId214" cstate="print"/>
                    <a:stretch>
                      <a:fillRect/>
                    </a:stretch>
                  </pic:blipFill>
                  <pic:spPr>
                    <a:xfrm>
                      <a:off x="0" y="0"/>
                      <a:ext cx="2843377" cy="2211529"/>
                    </a:xfrm>
                    <a:prstGeom prst="rect">
                      <a:avLst/>
                    </a:prstGeom>
                  </pic:spPr>
                </pic:pic>
              </a:graphicData>
            </a:graphic>
          </wp:anchor>
        </w:drawing>
      </w:r>
      <w:r>
        <w:rPr>
          <w:color w:val="0077BE"/>
        </w:rPr>
        <w:t>Oxford and Peel, Collingwood</w:t>
      </w:r>
    </w:p>
    <w:p w14:paraId="77334549" w14:textId="77777777" w:rsidR="00943696" w:rsidRDefault="001D7629">
      <w:pPr>
        <w:pStyle w:val="BodyText"/>
        <w:spacing w:before="164" w:line="218" w:lineRule="auto"/>
        <w:ind w:left="6444" w:right="140"/>
      </w:pPr>
      <w:r>
        <w:rPr>
          <w:color w:val="414042"/>
        </w:rPr>
        <w:t>Vehicle access is on the secondary street frontage, with a recessive and integrated car parking entry/exit.</w:t>
      </w:r>
    </w:p>
    <w:p w14:paraId="7733454A" w14:textId="77777777" w:rsidR="00943696" w:rsidRDefault="001D7629">
      <w:pPr>
        <w:spacing w:before="166" w:line="218" w:lineRule="auto"/>
        <w:ind w:left="6444" w:right="567"/>
        <w:jc w:val="both"/>
        <w:rPr>
          <w:rFonts w:ascii="VIC Light Italic"/>
          <w:i/>
          <w:sz w:val="18"/>
        </w:rPr>
      </w:pPr>
      <w:r>
        <w:rPr>
          <w:rFonts w:ascii="VIC Light Italic"/>
          <w:i/>
          <w:color w:val="414042"/>
          <w:sz w:val="18"/>
        </w:rPr>
        <w:t>Architecture: Jackson</w:t>
      </w:r>
      <w:r>
        <w:rPr>
          <w:rFonts w:ascii="VIC Light Italic"/>
          <w:i/>
          <w:color w:val="414042"/>
          <w:spacing w:val="-31"/>
          <w:sz w:val="18"/>
        </w:rPr>
        <w:t xml:space="preserve"> </w:t>
      </w:r>
      <w:r>
        <w:rPr>
          <w:rFonts w:ascii="VIC Light Italic"/>
          <w:i/>
          <w:color w:val="414042"/>
          <w:sz w:val="18"/>
        </w:rPr>
        <w:t>Clements Burrows Architects. Photo:</w:t>
      </w:r>
      <w:r>
        <w:rPr>
          <w:rFonts w:ascii="VIC Light Italic"/>
          <w:i/>
          <w:color w:val="414042"/>
          <w:spacing w:val="-27"/>
          <w:sz w:val="18"/>
        </w:rPr>
        <w:t xml:space="preserve"> </w:t>
      </w:r>
      <w:r>
        <w:rPr>
          <w:rFonts w:ascii="VIC Light Italic"/>
          <w:i/>
          <w:color w:val="414042"/>
          <w:sz w:val="18"/>
        </w:rPr>
        <w:t>Peter Clarke.</w:t>
      </w:r>
    </w:p>
    <w:p w14:paraId="7733454B" w14:textId="77777777" w:rsidR="00943696" w:rsidRDefault="00943696">
      <w:pPr>
        <w:pStyle w:val="BodyText"/>
        <w:rPr>
          <w:rFonts w:ascii="VIC Light Italic"/>
          <w:i/>
          <w:sz w:val="20"/>
        </w:rPr>
      </w:pPr>
    </w:p>
    <w:p w14:paraId="7733454C" w14:textId="77777777" w:rsidR="00943696" w:rsidRDefault="00943696">
      <w:pPr>
        <w:pStyle w:val="BodyText"/>
        <w:rPr>
          <w:rFonts w:ascii="VIC Light Italic"/>
          <w:i/>
          <w:sz w:val="20"/>
        </w:rPr>
      </w:pPr>
    </w:p>
    <w:p w14:paraId="7733454D" w14:textId="77777777" w:rsidR="00943696" w:rsidRDefault="00943696">
      <w:pPr>
        <w:pStyle w:val="BodyText"/>
        <w:rPr>
          <w:rFonts w:ascii="VIC Light Italic"/>
          <w:i/>
          <w:sz w:val="20"/>
        </w:rPr>
      </w:pPr>
    </w:p>
    <w:p w14:paraId="7733454E" w14:textId="77777777" w:rsidR="00943696" w:rsidRDefault="00943696">
      <w:pPr>
        <w:pStyle w:val="BodyText"/>
        <w:rPr>
          <w:rFonts w:ascii="VIC Light Italic"/>
          <w:i/>
          <w:sz w:val="20"/>
        </w:rPr>
      </w:pPr>
    </w:p>
    <w:p w14:paraId="7733454F" w14:textId="77777777" w:rsidR="00943696" w:rsidRDefault="00943696">
      <w:pPr>
        <w:pStyle w:val="BodyText"/>
        <w:rPr>
          <w:rFonts w:ascii="VIC Light Italic"/>
          <w:i/>
          <w:sz w:val="20"/>
        </w:rPr>
      </w:pPr>
    </w:p>
    <w:p w14:paraId="77334550" w14:textId="77777777" w:rsidR="00943696" w:rsidRDefault="00943696">
      <w:pPr>
        <w:pStyle w:val="BodyText"/>
        <w:rPr>
          <w:rFonts w:ascii="VIC Light Italic"/>
          <w:i/>
          <w:sz w:val="20"/>
        </w:rPr>
      </w:pPr>
    </w:p>
    <w:p w14:paraId="77334551" w14:textId="77777777" w:rsidR="00943696" w:rsidRDefault="001D7629">
      <w:pPr>
        <w:pStyle w:val="BodyText"/>
        <w:spacing w:before="11"/>
        <w:rPr>
          <w:rFonts w:ascii="VIC Light Italic"/>
          <w:i/>
          <w:sz w:val="20"/>
        </w:rPr>
      </w:pPr>
      <w:r>
        <w:rPr>
          <w:noProof/>
        </w:rPr>
        <w:drawing>
          <wp:anchor distT="0" distB="0" distL="0" distR="0" simplePos="0" relativeHeight="251470336" behindDoc="0" locked="0" layoutInCell="1" allowOverlap="1" wp14:anchorId="77334F92" wp14:editId="5C474422">
            <wp:simplePos x="0" y="0"/>
            <wp:positionH relativeFrom="page">
              <wp:posOffset>1298994</wp:posOffset>
            </wp:positionH>
            <wp:positionV relativeFrom="paragraph">
              <wp:posOffset>203281</wp:posOffset>
            </wp:positionV>
            <wp:extent cx="2570284" cy="1999107"/>
            <wp:effectExtent l="0" t="0" r="0" b="0"/>
            <wp:wrapTopAndBottom/>
            <wp:docPr id="211" name="image161.png" descr="Image shows where vehicle access should be in an activity centre context. An arrow indicates the vehicle access should be located along a laneway away from the primary fron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image161.png" descr="Image shows where vehicle access should be in an activity centre context. An arrow indicates the vehicle access should be located along a laneway away from the primary frontage."/>
                    <pic:cNvPicPr/>
                  </pic:nvPicPr>
                  <pic:blipFill>
                    <a:blip r:embed="rId215" cstate="print"/>
                    <a:stretch>
                      <a:fillRect/>
                    </a:stretch>
                  </pic:blipFill>
                  <pic:spPr>
                    <a:xfrm>
                      <a:off x="0" y="0"/>
                      <a:ext cx="2570284" cy="1999107"/>
                    </a:xfrm>
                    <a:prstGeom prst="rect">
                      <a:avLst/>
                    </a:prstGeom>
                  </pic:spPr>
                </pic:pic>
              </a:graphicData>
            </a:graphic>
          </wp:anchor>
        </w:drawing>
      </w:r>
      <w:r>
        <w:rPr>
          <w:noProof/>
        </w:rPr>
        <w:drawing>
          <wp:anchor distT="0" distB="0" distL="0" distR="0" simplePos="0" relativeHeight="251471360" behindDoc="0" locked="0" layoutInCell="1" allowOverlap="1" wp14:anchorId="77334F94" wp14:editId="350DB062">
            <wp:simplePos x="0" y="0"/>
            <wp:positionH relativeFrom="page">
              <wp:posOffset>4042092</wp:posOffset>
            </wp:positionH>
            <wp:positionV relativeFrom="paragraph">
              <wp:posOffset>208018</wp:posOffset>
            </wp:positionV>
            <wp:extent cx="2570291" cy="1999107"/>
            <wp:effectExtent l="0" t="0" r="0" b="0"/>
            <wp:wrapTopAndBottom/>
            <wp:docPr id="213" name="image162.png" descr="Image shows where vehicle access should be in an suburban context. An arrow indicates the vehicle access should be located to the side bound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image162.png" descr="Image shows where vehicle access should be in an suburban context. An arrow indicates the vehicle access should be located to the side boundary."/>
                    <pic:cNvPicPr/>
                  </pic:nvPicPr>
                  <pic:blipFill>
                    <a:blip r:embed="rId216" cstate="print"/>
                    <a:stretch>
                      <a:fillRect/>
                    </a:stretch>
                  </pic:blipFill>
                  <pic:spPr>
                    <a:xfrm>
                      <a:off x="0" y="0"/>
                      <a:ext cx="2570291" cy="1999107"/>
                    </a:xfrm>
                    <a:prstGeom prst="rect">
                      <a:avLst/>
                    </a:prstGeom>
                  </pic:spPr>
                </pic:pic>
              </a:graphicData>
            </a:graphic>
          </wp:anchor>
        </w:drawing>
      </w:r>
    </w:p>
    <w:p w14:paraId="77334552" w14:textId="77777777" w:rsidR="00943696" w:rsidRDefault="001D7629">
      <w:pPr>
        <w:tabs>
          <w:tab w:val="left" w:pos="5372"/>
        </w:tabs>
        <w:spacing w:before="69"/>
        <w:ind w:left="1049"/>
        <w:rPr>
          <w:rFonts w:ascii="Lucida Sans"/>
          <w:i/>
          <w:sz w:val="18"/>
        </w:rPr>
      </w:pPr>
      <w:r>
        <w:rPr>
          <w:rFonts w:ascii="Lucida Sans"/>
          <w:i/>
          <w:color w:val="0077BE"/>
          <w:w w:val="105"/>
          <w:sz w:val="18"/>
        </w:rPr>
        <w:t>Vehicle</w:t>
      </w:r>
      <w:r>
        <w:rPr>
          <w:rFonts w:ascii="Lucida Sans"/>
          <w:i/>
          <w:color w:val="0077BE"/>
          <w:spacing w:val="-16"/>
          <w:w w:val="105"/>
          <w:sz w:val="18"/>
        </w:rPr>
        <w:t xml:space="preserve"> </w:t>
      </w:r>
      <w:r>
        <w:rPr>
          <w:rFonts w:ascii="Lucida Sans"/>
          <w:i/>
          <w:color w:val="0077BE"/>
          <w:w w:val="105"/>
          <w:sz w:val="18"/>
        </w:rPr>
        <w:t>access</w:t>
      </w:r>
      <w:r>
        <w:rPr>
          <w:rFonts w:ascii="Lucida Sans"/>
          <w:i/>
          <w:color w:val="0077BE"/>
          <w:spacing w:val="-16"/>
          <w:w w:val="105"/>
          <w:sz w:val="18"/>
        </w:rPr>
        <w:t xml:space="preserve"> </w:t>
      </w:r>
      <w:r>
        <w:rPr>
          <w:rFonts w:ascii="Lucida Sans"/>
          <w:i/>
          <w:color w:val="0077BE"/>
          <w:w w:val="105"/>
          <w:sz w:val="18"/>
        </w:rPr>
        <w:t>in</w:t>
      </w:r>
      <w:r>
        <w:rPr>
          <w:rFonts w:ascii="Lucida Sans"/>
          <w:i/>
          <w:color w:val="0077BE"/>
          <w:spacing w:val="-16"/>
          <w:w w:val="105"/>
          <w:sz w:val="18"/>
        </w:rPr>
        <w:t xml:space="preserve"> </w:t>
      </w:r>
      <w:r>
        <w:rPr>
          <w:rFonts w:ascii="Lucida Sans"/>
          <w:i/>
          <w:color w:val="0077BE"/>
          <w:w w:val="105"/>
          <w:sz w:val="18"/>
        </w:rPr>
        <w:t>an</w:t>
      </w:r>
      <w:r>
        <w:rPr>
          <w:rFonts w:ascii="Lucida Sans"/>
          <w:i/>
          <w:color w:val="0077BE"/>
          <w:spacing w:val="-16"/>
          <w:w w:val="105"/>
          <w:sz w:val="18"/>
        </w:rPr>
        <w:t xml:space="preserve"> </w:t>
      </w:r>
      <w:r>
        <w:rPr>
          <w:rFonts w:ascii="Lucida Sans"/>
          <w:i/>
          <w:color w:val="0077BE"/>
          <w:w w:val="105"/>
          <w:sz w:val="18"/>
        </w:rPr>
        <w:t>activity</w:t>
      </w:r>
      <w:r>
        <w:rPr>
          <w:rFonts w:ascii="Lucida Sans"/>
          <w:i/>
          <w:color w:val="0077BE"/>
          <w:spacing w:val="-15"/>
          <w:w w:val="105"/>
          <w:sz w:val="18"/>
        </w:rPr>
        <w:t xml:space="preserve"> </w:t>
      </w:r>
      <w:r>
        <w:rPr>
          <w:rFonts w:ascii="Lucida Sans"/>
          <w:i/>
          <w:color w:val="0077BE"/>
          <w:w w:val="105"/>
          <w:sz w:val="18"/>
        </w:rPr>
        <w:t>centre</w:t>
      </w:r>
      <w:r>
        <w:rPr>
          <w:rFonts w:ascii="Lucida Sans"/>
          <w:i/>
          <w:color w:val="0077BE"/>
          <w:spacing w:val="-16"/>
          <w:w w:val="105"/>
          <w:sz w:val="18"/>
        </w:rPr>
        <w:t xml:space="preserve"> </w:t>
      </w:r>
      <w:r>
        <w:rPr>
          <w:rFonts w:ascii="Lucida Sans"/>
          <w:i/>
          <w:color w:val="0077BE"/>
          <w:w w:val="105"/>
          <w:sz w:val="18"/>
        </w:rPr>
        <w:t>context</w:t>
      </w:r>
      <w:r>
        <w:rPr>
          <w:rFonts w:ascii="Lucida Sans"/>
          <w:i/>
          <w:color w:val="0077BE"/>
          <w:w w:val="105"/>
          <w:sz w:val="18"/>
        </w:rPr>
        <w:tab/>
        <w:t>Vehicle</w:t>
      </w:r>
      <w:r>
        <w:rPr>
          <w:rFonts w:ascii="Lucida Sans"/>
          <w:i/>
          <w:color w:val="0077BE"/>
          <w:spacing w:val="-17"/>
          <w:w w:val="105"/>
          <w:sz w:val="18"/>
        </w:rPr>
        <w:t xml:space="preserve"> </w:t>
      </w:r>
      <w:r>
        <w:rPr>
          <w:rFonts w:ascii="Lucida Sans"/>
          <w:i/>
          <w:color w:val="0077BE"/>
          <w:w w:val="105"/>
          <w:sz w:val="18"/>
        </w:rPr>
        <w:t>access</w:t>
      </w:r>
      <w:r>
        <w:rPr>
          <w:rFonts w:ascii="Lucida Sans"/>
          <w:i/>
          <w:color w:val="0077BE"/>
          <w:spacing w:val="-16"/>
          <w:w w:val="105"/>
          <w:sz w:val="18"/>
        </w:rPr>
        <w:t xml:space="preserve"> </w:t>
      </w:r>
      <w:r>
        <w:rPr>
          <w:rFonts w:ascii="Lucida Sans"/>
          <w:i/>
          <w:color w:val="0077BE"/>
          <w:w w:val="105"/>
          <w:sz w:val="18"/>
        </w:rPr>
        <w:t>in</w:t>
      </w:r>
      <w:r>
        <w:rPr>
          <w:rFonts w:ascii="Lucida Sans"/>
          <w:i/>
          <w:color w:val="0077BE"/>
          <w:spacing w:val="-17"/>
          <w:w w:val="105"/>
          <w:sz w:val="18"/>
        </w:rPr>
        <w:t xml:space="preserve"> </w:t>
      </w:r>
      <w:r>
        <w:rPr>
          <w:rFonts w:ascii="Lucida Sans"/>
          <w:i/>
          <w:color w:val="0077BE"/>
          <w:w w:val="105"/>
          <w:sz w:val="18"/>
        </w:rPr>
        <w:t>a</w:t>
      </w:r>
      <w:r>
        <w:rPr>
          <w:rFonts w:ascii="Lucida Sans"/>
          <w:i/>
          <w:color w:val="0077BE"/>
          <w:spacing w:val="-17"/>
          <w:w w:val="105"/>
          <w:sz w:val="18"/>
        </w:rPr>
        <w:t xml:space="preserve"> </w:t>
      </w:r>
      <w:r>
        <w:rPr>
          <w:rFonts w:ascii="Lucida Sans"/>
          <w:i/>
          <w:color w:val="0077BE"/>
          <w:w w:val="105"/>
          <w:sz w:val="18"/>
        </w:rPr>
        <w:t>suburban</w:t>
      </w:r>
      <w:r>
        <w:rPr>
          <w:rFonts w:ascii="Lucida Sans"/>
          <w:i/>
          <w:color w:val="0077BE"/>
          <w:spacing w:val="-17"/>
          <w:w w:val="105"/>
          <w:sz w:val="18"/>
        </w:rPr>
        <w:t xml:space="preserve"> </w:t>
      </w:r>
      <w:r>
        <w:rPr>
          <w:rFonts w:ascii="Lucida Sans"/>
          <w:i/>
          <w:color w:val="0077BE"/>
          <w:w w:val="105"/>
          <w:sz w:val="18"/>
        </w:rPr>
        <w:t>context</w:t>
      </w:r>
    </w:p>
    <w:p w14:paraId="77334553" w14:textId="77777777" w:rsidR="00943696" w:rsidRDefault="00943696">
      <w:pPr>
        <w:pStyle w:val="BodyText"/>
        <w:rPr>
          <w:rFonts w:ascii="Lucida Sans"/>
          <w:i/>
          <w:sz w:val="20"/>
        </w:rPr>
      </w:pPr>
    </w:p>
    <w:p w14:paraId="77334554" w14:textId="77777777" w:rsidR="00943696" w:rsidRDefault="00943696">
      <w:pPr>
        <w:pStyle w:val="BodyText"/>
        <w:rPr>
          <w:rFonts w:ascii="Lucida Sans"/>
          <w:i/>
          <w:sz w:val="20"/>
        </w:rPr>
      </w:pPr>
    </w:p>
    <w:p w14:paraId="77334555" w14:textId="77777777" w:rsidR="00943696" w:rsidRDefault="00000000">
      <w:pPr>
        <w:pStyle w:val="BodyText"/>
        <w:spacing w:before="10"/>
        <w:rPr>
          <w:rFonts w:ascii="Lucida Sans"/>
          <w:i/>
          <w:sz w:val="12"/>
        </w:rPr>
      </w:pPr>
      <w:r>
        <w:pict w14:anchorId="77334F96">
          <v:group id="_x0000_s4112" style="position:absolute;margin-left:56.7pt;margin-top:9.6pt;width:481.9pt;height:.75pt;z-index:251666944;mso-wrap-distance-left:0;mso-wrap-distance-right:0;mso-position-horizontal-relative:page" coordorigin="1134,192" coordsize="9638,15">
            <v:line id="_x0000_s4114" style="position:absolute" from="1134,199" to="1819,199" strokecolor="#0077be"/>
            <v:line id="_x0000_s4113" style="position:absolute" from="1819,199" to="10772,199" strokecolor="#0077be"/>
            <w10:wrap type="topAndBottom" anchorx="page"/>
          </v:group>
        </w:pict>
      </w:r>
    </w:p>
    <w:p w14:paraId="77334556" w14:textId="77777777" w:rsidR="00943696" w:rsidRDefault="001D7629">
      <w:pPr>
        <w:pStyle w:val="ListParagraph"/>
        <w:numPr>
          <w:ilvl w:val="0"/>
          <w:numId w:val="59"/>
        </w:numPr>
        <w:tabs>
          <w:tab w:val="left" w:pos="1710"/>
          <w:tab w:val="left" w:pos="1711"/>
        </w:tabs>
        <w:spacing w:before="105"/>
        <w:ind w:hanging="685"/>
        <w:rPr>
          <w:rFonts w:ascii="Lucida Sans"/>
          <w:sz w:val="18"/>
        </w:rPr>
      </w:pPr>
      <w:r>
        <w:rPr>
          <w:rFonts w:ascii="Lucida Sans"/>
          <w:color w:val="414042"/>
          <w:spacing w:val="-1"/>
          <w:w w:val="119"/>
          <w:sz w:val="18"/>
        </w:rPr>
        <w:br w:type="column"/>
      </w:r>
      <w:r>
        <w:rPr>
          <w:rFonts w:ascii="Lucida Sans"/>
          <w:color w:val="414042"/>
          <w:w w:val="105"/>
          <w:sz w:val="18"/>
        </w:rPr>
        <w:t>Prioritise</w:t>
      </w:r>
      <w:r>
        <w:rPr>
          <w:rFonts w:ascii="Lucida Sans"/>
          <w:color w:val="414042"/>
          <w:spacing w:val="-17"/>
          <w:w w:val="105"/>
          <w:sz w:val="18"/>
        </w:rPr>
        <w:t xml:space="preserve"> </w:t>
      </w:r>
      <w:r>
        <w:rPr>
          <w:rFonts w:ascii="Lucida Sans"/>
          <w:color w:val="414042"/>
          <w:w w:val="105"/>
          <w:sz w:val="18"/>
        </w:rPr>
        <w:t>safe</w:t>
      </w:r>
      <w:r>
        <w:rPr>
          <w:rFonts w:ascii="Lucida Sans"/>
          <w:color w:val="414042"/>
          <w:spacing w:val="-16"/>
          <w:w w:val="105"/>
          <w:sz w:val="18"/>
        </w:rPr>
        <w:t xml:space="preserve"> </w:t>
      </w:r>
      <w:r>
        <w:rPr>
          <w:rFonts w:ascii="Lucida Sans"/>
          <w:color w:val="414042"/>
          <w:w w:val="105"/>
          <w:sz w:val="18"/>
        </w:rPr>
        <w:t>pedestrian</w:t>
      </w:r>
      <w:r>
        <w:rPr>
          <w:rFonts w:ascii="Lucida Sans"/>
          <w:color w:val="414042"/>
          <w:spacing w:val="-16"/>
          <w:w w:val="105"/>
          <w:sz w:val="18"/>
        </w:rPr>
        <w:t xml:space="preserve"> </w:t>
      </w:r>
      <w:r>
        <w:rPr>
          <w:rFonts w:ascii="Lucida Sans"/>
          <w:color w:val="414042"/>
          <w:w w:val="105"/>
          <w:sz w:val="18"/>
        </w:rPr>
        <w:t>and</w:t>
      </w:r>
      <w:r>
        <w:rPr>
          <w:rFonts w:ascii="Lucida Sans"/>
          <w:color w:val="414042"/>
          <w:spacing w:val="-17"/>
          <w:w w:val="105"/>
          <w:sz w:val="18"/>
        </w:rPr>
        <w:t xml:space="preserve"> </w:t>
      </w:r>
      <w:r>
        <w:rPr>
          <w:rFonts w:ascii="Lucida Sans"/>
          <w:color w:val="414042"/>
          <w:w w:val="105"/>
          <w:sz w:val="18"/>
        </w:rPr>
        <w:t>cycle</w:t>
      </w:r>
      <w:r>
        <w:rPr>
          <w:rFonts w:ascii="Lucida Sans"/>
          <w:color w:val="414042"/>
          <w:spacing w:val="-16"/>
          <w:w w:val="105"/>
          <w:sz w:val="18"/>
        </w:rPr>
        <w:t xml:space="preserve"> </w:t>
      </w:r>
      <w:r>
        <w:rPr>
          <w:rFonts w:ascii="Lucida Sans"/>
          <w:color w:val="414042"/>
          <w:w w:val="105"/>
          <w:sz w:val="18"/>
        </w:rPr>
        <w:t>access</w:t>
      </w:r>
      <w:r>
        <w:rPr>
          <w:rFonts w:ascii="Lucida Sans"/>
          <w:color w:val="414042"/>
          <w:spacing w:val="-16"/>
          <w:w w:val="105"/>
          <w:sz w:val="18"/>
        </w:rPr>
        <w:t xml:space="preserve"> </w:t>
      </w:r>
      <w:r>
        <w:rPr>
          <w:rFonts w:ascii="Lucida Sans"/>
          <w:color w:val="414042"/>
          <w:w w:val="105"/>
          <w:sz w:val="18"/>
        </w:rPr>
        <w:t>to</w:t>
      </w:r>
      <w:r>
        <w:rPr>
          <w:rFonts w:ascii="Lucida Sans"/>
          <w:color w:val="414042"/>
          <w:spacing w:val="-16"/>
          <w:w w:val="105"/>
          <w:sz w:val="18"/>
        </w:rPr>
        <w:t xml:space="preserve"> </w:t>
      </w:r>
      <w:r>
        <w:rPr>
          <w:rFonts w:ascii="Lucida Sans"/>
          <w:color w:val="414042"/>
          <w:w w:val="105"/>
          <w:sz w:val="18"/>
        </w:rPr>
        <w:t>the</w:t>
      </w:r>
      <w:r>
        <w:rPr>
          <w:rFonts w:ascii="Lucida Sans"/>
          <w:color w:val="414042"/>
          <w:spacing w:val="-17"/>
          <w:w w:val="105"/>
          <w:sz w:val="18"/>
        </w:rPr>
        <w:t xml:space="preserve"> </w:t>
      </w:r>
      <w:r>
        <w:rPr>
          <w:rFonts w:ascii="Lucida Sans"/>
          <w:color w:val="414042"/>
          <w:w w:val="105"/>
          <w:sz w:val="18"/>
        </w:rPr>
        <w:t>site.</w:t>
      </w:r>
    </w:p>
    <w:p w14:paraId="77334557" w14:textId="77777777" w:rsidR="00943696" w:rsidRDefault="00943696">
      <w:pPr>
        <w:pStyle w:val="BodyText"/>
        <w:spacing w:before="6"/>
        <w:rPr>
          <w:rFonts w:ascii="Lucida Sans"/>
          <w:sz w:val="16"/>
        </w:rPr>
      </w:pPr>
    </w:p>
    <w:p w14:paraId="77334558" w14:textId="77777777" w:rsidR="00943696" w:rsidRDefault="001D7629">
      <w:pPr>
        <w:pStyle w:val="BodyText"/>
        <w:spacing w:line="237" w:lineRule="auto"/>
        <w:ind w:left="1937" w:hanging="227"/>
      </w:pPr>
      <w:r>
        <w:rPr>
          <w:color w:val="414042"/>
        </w:rPr>
        <w:t>→ DESIGN IDEAS: To prioritise pedestrian and cyclist safety, ideas include separating them from vehicles such as by:</w:t>
      </w:r>
    </w:p>
    <w:p w14:paraId="77334559" w14:textId="77777777" w:rsidR="00943696" w:rsidRDefault="001D7629">
      <w:pPr>
        <w:pStyle w:val="ListParagraph"/>
        <w:numPr>
          <w:ilvl w:val="1"/>
          <w:numId w:val="59"/>
        </w:numPr>
        <w:tabs>
          <w:tab w:val="left" w:pos="2165"/>
        </w:tabs>
        <w:spacing w:before="112" w:line="237" w:lineRule="auto"/>
        <w:ind w:right="672"/>
        <w:rPr>
          <w:sz w:val="18"/>
        </w:rPr>
      </w:pPr>
      <w:r>
        <w:rPr>
          <w:color w:val="414042"/>
          <w:sz w:val="18"/>
        </w:rPr>
        <w:t>A separate pathway for cyclists and pedestrians leading to the building entry, separated from the</w:t>
      </w:r>
      <w:r>
        <w:rPr>
          <w:color w:val="414042"/>
          <w:spacing w:val="-1"/>
          <w:sz w:val="18"/>
        </w:rPr>
        <w:t xml:space="preserve"> </w:t>
      </w:r>
      <w:r>
        <w:rPr>
          <w:color w:val="414042"/>
          <w:sz w:val="18"/>
        </w:rPr>
        <w:t>driveway</w:t>
      </w:r>
    </w:p>
    <w:p w14:paraId="7733455A" w14:textId="77777777" w:rsidR="00943696" w:rsidRDefault="001D7629">
      <w:pPr>
        <w:pStyle w:val="ListParagraph"/>
        <w:numPr>
          <w:ilvl w:val="1"/>
          <w:numId w:val="59"/>
        </w:numPr>
        <w:tabs>
          <w:tab w:val="left" w:pos="2165"/>
        </w:tabs>
        <w:spacing w:before="110"/>
        <w:rPr>
          <w:sz w:val="18"/>
        </w:rPr>
      </w:pPr>
      <w:r>
        <w:rPr>
          <w:color w:val="414042"/>
          <w:sz w:val="18"/>
        </w:rPr>
        <w:t>Cyclists accessing the building using the pedestrian entry on the primary street</w:t>
      </w:r>
      <w:r>
        <w:rPr>
          <w:color w:val="414042"/>
          <w:spacing w:val="6"/>
          <w:sz w:val="18"/>
        </w:rPr>
        <w:t xml:space="preserve"> </w:t>
      </w:r>
      <w:r>
        <w:rPr>
          <w:color w:val="414042"/>
          <w:sz w:val="18"/>
        </w:rPr>
        <w:t>frontage.</w:t>
      </w:r>
    </w:p>
    <w:p w14:paraId="7733455B" w14:textId="77777777" w:rsidR="00943696" w:rsidRDefault="001D7629">
      <w:pPr>
        <w:pStyle w:val="BodyText"/>
        <w:spacing w:before="113" w:line="237" w:lineRule="auto"/>
        <w:ind w:left="1937" w:right="588" w:hanging="227"/>
      </w:pPr>
      <w:r>
        <w:rPr>
          <w:color w:val="414042"/>
        </w:rPr>
        <w:t>→ DESIGN IDEAS: Where it is not possible to separate cyclists and pedestrians from vehicles, ideas include providing features between vehicle and pedestrian access paths such as:</w:t>
      </w:r>
    </w:p>
    <w:p w14:paraId="7733455C" w14:textId="77777777" w:rsidR="00943696" w:rsidRDefault="001D7629">
      <w:pPr>
        <w:pStyle w:val="ListParagraph"/>
        <w:numPr>
          <w:ilvl w:val="1"/>
          <w:numId w:val="59"/>
        </w:numPr>
        <w:tabs>
          <w:tab w:val="left" w:pos="2165"/>
        </w:tabs>
        <w:spacing w:before="110"/>
        <w:rPr>
          <w:sz w:val="18"/>
        </w:rPr>
      </w:pPr>
      <w:r>
        <w:rPr>
          <w:color w:val="414042"/>
          <w:sz w:val="18"/>
        </w:rPr>
        <w:t>A change in surface level</w:t>
      </w:r>
    </w:p>
    <w:p w14:paraId="7733455D" w14:textId="77777777" w:rsidR="00943696" w:rsidRDefault="001D7629">
      <w:pPr>
        <w:pStyle w:val="ListParagraph"/>
        <w:numPr>
          <w:ilvl w:val="1"/>
          <w:numId w:val="59"/>
        </w:numPr>
        <w:tabs>
          <w:tab w:val="left" w:pos="2165"/>
        </w:tabs>
        <w:spacing w:before="110"/>
        <w:rPr>
          <w:sz w:val="18"/>
        </w:rPr>
      </w:pPr>
      <w:r>
        <w:rPr>
          <w:color w:val="414042"/>
          <w:sz w:val="18"/>
        </w:rPr>
        <w:t>Varying surface treatments</w:t>
      </w:r>
    </w:p>
    <w:p w14:paraId="7733455E" w14:textId="77777777" w:rsidR="00943696" w:rsidRDefault="001D7629">
      <w:pPr>
        <w:pStyle w:val="ListParagraph"/>
        <w:numPr>
          <w:ilvl w:val="1"/>
          <w:numId w:val="59"/>
        </w:numPr>
        <w:tabs>
          <w:tab w:val="left" w:pos="2165"/>
        </w:tabs>
        <w:rPr>
          <w:sz w:val="18"/>
        </w:rPr>
      </w:pPr>
      <w:r>
        <w:rPr>
          <w:color w:val="414042"/>
          <w:sz w:val="18"/>
        </w:rPr>
        <w:t>Landscaping buffers</w:t>
      </w:r>
    </w:p>
    <w:p w14:paraId="7733455F" w14:textId="77777777" w:rsidR="00943696" w:rsidRDefault="001D7629">
      <w:pPr>
        <w:pStyle w:val="ListParagraph"/>
        <w:numPr>
          <w:ilvl w:val="1"/>
          <w:numId w:val="59"/>
        </w:numPr>
        <w:tabs>
          <w:tab w:val="left" w:pos="2165"/>
        </w:tabs>
        <w:spacing w:before="112" w:line="237" w:lineRule="auto"/>
        <w:ind w:right="605"/>
        <w:rPr>
          <w:sz w:val="18"/>
        </w:rPr>
      </w:pPr>
      <w:r>
        <w:rPr>
          <w:color w:val="414042"/>
          <w:sz w:val="18"/>
        </w:rPr>
        <w:t>For internal roads, incorporating traffic calming measures including rumble strips, pinch- points or raised speed tables.</w:t>
      </w:r>
    </w:p>
    <w:p w14:paraId="77334560" w14:textId="77777777" w:rsidR="00943696" w:rsidRDefault="001D7629">
      <w:pPr>
        <w:pStyle w:val="BodyText"/>
        <w:spacing w:before="112" w:line="237" w:lineRule="auto"/>
        <w:ind w:left="1937" w:right="588" w:hanging="227"/>
      </w:pPr>
      <w:r>
        <w:rPr>
          <w:color w:val="414042"/>
        </w:rPr>
        <w:t>→ GUIDANCE: Providing direct access to the bike storage area from the main lobby or a separate bike entry will prioritise cyclists’ safety.</w:t>
      </w:r>
    </w:p>
    <w:p w14:paraId="77334561" w14:textId="77777777" w:rsidR="00943696" w:rsidRDefault="001D7629">
      <w:pPr>
        <w:pStyle w:val="BodyText"/>
        <w:spacing w:before="8"/>
        <w:rPr>
          <w:sz w:val="21"/>
        </w:rPr>
      </w:pPr>
      <w:r>
        <w:rPr>
          <w:noProof/>
        </w:rPr>
        <w:drawing>
          <wp:anchor distT="0" distB="0" distL="0" distR="0" simplePos="0" relativeHeight="251472384" behindDoc="0" locked="0" layoutInCell="1" allowOverlap="1" wp14:anchorId="77334F97" wp14:editId="693465E2">
            <wp:simplePos x="0" y="0"/>
            <wp:positionH relativeFrom="page">
              <wp:posOffset>8858999</wp:posOffset>
            </wp:positionH>
            <wp:positionV relativeFrom="paragraph">
              <wp:posOffset>209879</wp:posOffset>
            </wp:positionV>
            <wp:extent cx="2573462" cy="2001583"/>
            <wp:effectExtent l="0" t="0" r="0" b="0"/>
            <wp:wrapTopAndBottom/>
            <wp:docPr id="215" name="image163.jpeg" descr="Image shows the walkway of an apartment building next to the stairwell. A large 3 on the wall indicates which floor of the building it 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image163.jpeg" descr="Image shows the walkway of an apartment building next to the stairwell. A large 3 on the wall indicates which floor of the building it is."/>
                    <pic:cNvPicPr/>
                  </pic:nvPicPr>
                  <pic:blipFill>
                    <a:blip r:embed="rId217" cstate="print"/>
                    <a:stretch>
                      <a:fillRect/>
                    </a:stretch>
                  </pic:blipFill>
                  <pic:spPr>
                    <a:xfrm>
                      <a:off x="0" y="0"/>
                      <a:ext cx="2573462" cy="2001583"/>
                    </a:xfrm>
                    <a:prstGeom prst="rect">
                      <a:avLst/>
                    </a:prstGeom>
                  </pic:spPr>
                </pic:pic>
              </a:graphicData>
            </a:graphic>
          </wp:anchor>
        </w:drawing>
      </w:r>
      <w:r>
        <w:rPr>
          <w:noProof/>
        </w:rPr>
        <w:drawing>
          <wp:anchor distT="0" distB="0" distL="0" distR="0" simplePos="0" relativeHeight="251473408" behindDoc="0" locked="0" layoutInCell="1" allowOverlap="1" wp14:anchorId="77334F99" wp14:editId="1A35777B">
            <wp:simplePos x="0" y="0"/>
            <wp:positionH relativeFrom="page">
              <wp:posOffset>11596027</wp:posOffset>
            </wp:positionH>
            <wp:positionV relativeFrom="paragraph">
              <wp:posOffset>209879</wp:posOffset>
            </wp:positionV>
            <wp:extent cx="2570278" cy="1999106"/>
            <wp:effectExtent l="0" t="0" r="0" b="0"/>
            <wp:wrapTopAndBottom/>
            <wp:docPr id="217" name="image164.jpeg" descr="Image shows the entrance to an apartment building. A large bicycle symbol indicates that it is storage for bik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image164.jpeg" descr="Image shows the entrance to an apartment building. A large bicycle symbol indicates that it is storage for bikes."/>
                    <pic:cNvPicPr/>
                  </pic:nvPicPr>
                  <pic:blipFill>
                    <a:blip r:embed="rId218" cstate="print"/>
                    <a:stretch>
                      <a:fillRect/>
                    </a:stretch>
                  </pic:blipFill>
                  <pic:spPr>
                    <a:xfrm>
                      <a:off x="0" y="0"/>
                      <a:ext cx="2570278" cy="1999106"/>
                    </a:xfrm>
                    <a:prstGeom prst="rect">
                      <a:avLst/>
                    </a:prstGeom>
                  </pic:spPr>
                </pic:pic>
              </a:graphicData>
            </a:graphic>
          </wp:anchor>
        </w:drawing>
      </w:r>
    </w:p>
    <w:p w14:paraId="77334562" w14:textId="77777777" w:rsidR="00943696" w:rsidRDefault="001D7629">
      <w:pPr>
        <w:pStyle w:val="Heading6"/>
        <w:spacing w:before="178"/>
        <w:ind w:left="1705"/>
      </w:pPr>
      <w:r>
        <w:rPr>
          <w:color w:val="0077BE"/>
        </w:rPr>
        <w:t>Nightingale 2, Fairfield</w:t>
      </w:r>
    </w:p>
    <w:p w14:paraId="77334563" w14:textId="77777777" w:rsidR="00943696" w:rsidRDefault="001D7629">
      <w:pPr>
        <w:pStyle w:val="BodyText"/>
        <w:spacing w:before="147"/>
        <w:ind w:left="1705"/>
      </w:pPr>
      <w:r>
        <w:rPr>
          <w:color w:val="414042"/>
        </w:rPr>
        <w:t>This development has wayfinding signage for direct, separate cyclist access into the building.</w:t>
      </w:r>
    </w:p>
    <w:p w14:paraId="77334564" w14:textId="77777777" w:rsidR="00943696" w:rsidRDefault="001D7629">
      <w:pPr>
        <w:spacing w:before="147"/>
        <w:ind w:left="1705"/>
        <w:rPr>
          <w:rFonts w:ascii="VIC Light Italic"/>
          <w:i/>
          <w:sz w:val="18"/>
        </w:rPr>
      </w:pPr>
      <w:r>
        <w:rPr>
          <w:rFonts w:ascii="VIC Light Italic"/>
          <w:i/>
          <w:color w:val="414042"/>
          <w:sz w:val="18"/>
        </w:rPr>
        <w:t>Architecture and photo: Six Degrees Architects.</w:t>
      </w:r>
    </w:p>
    <w:p w14:paraId="77334565" w14:textId="77777777" w:rsidR="00943696" w:rsidRDefault="001D7629">
      <w:pPr>
        <w:pStyle w:val="BodyText"/>
        <w:spacing w:before="11"/>
        <w:rPr>
          <w:rFonts w:ascii="VIC Light Italic"/>
          <w:i/>
          <w:sz w:val="16"/>
        </w:rPr>
      </w:pPr>
      <w:r>
        <w:rPr>
          <w:noProof/>
        </w:rPr>
        <w:drawing>
          <wp:anchor distT="0" distB="0" distL="0" distR="0" simplePos="0" relativeHeight="251474432" behindDoc="0" locked="0" layoutInCell="1" allowOverlap="1" wp14:anchorId="77334F9B" wp14:editId="10355E23">
            <wp:simplePos x="0" y="0"/>
            <wp:positionH relativeFrom="page">
              <wp:posOffset>8858999</wp:posOffset>
            </wp:positionH>
            <wp:positionV relativeFrom="paragraph">
              <wp:posOffset>169341</wp:posOffset>
            </wp:positionV>
            <wp:extent cx="2570278" cy="1810512"/>
            <wp:effectExtent l="0" t="0" r="0" b="0"/>
            <wp:wrapTopAndBottom/>
            <wp:docPr id="219" name="image165.png" descr="Diagram shows shared access for both cars and pedestrians. It shows a car driving along the driveway while a woman and child walk along the raised path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image165.png" descr="Diagram shows shared access for both cars and pedestrians. It shows a car driving along the driveway while a woman and child walk along the raised pathway."/>
                    <pic:cNvPicPr/>
                  </pic:nvPicPr>
                  <pic:blipFill>
                    <a:blip r:embed="rId219" cstate="print"/>
                    <a:stretch>
                      <a:fillRect/>
                    </a:stretch>
                  </pic:blipFill>
                  <pic:spPr>
                    <a:xfrm>
                      <a:off x="0" y="0"/>
                      <a:ext cx="2570278" cy="1810512"/>
                    </a:xfrm>
                    <a:prstGeom prst="rect">
                      <a:avLst/>
                    </a:prstGeom>
                  </pic:spPr>
                </pic:pic>
              </a:graphicData>
            </a:graphic>
          </wp:anchor>
        </w:drawing>
      </w:r>
      <w:r>
        <w:rPr>
          <w:noProof/>
        </w:rPr>
        <w:drawing>
          <wp:anchor distT="0" distB="0" distL="0" distR="0" simplePos="0" relativeHeight="251475456" behindDoc="0" locked="0" layoutInCell="1" allowOverlap="1" wp14:anchorId="77334F9D" wp14:editId="6A691DE2">
            <wp:simplePos x="0" y="0"/>
            <wp:positionH relativeFrom="page">
              <wp:posOffset>11596027</wp:posOffset>
            </wp:positionH>
            <wp:positionV relativeFrom="paragraph">
              <wp:posOffset>169341</wp:posOffset>
            </wp:positionV>
            <wp:extent cx="2519880" cy="1810512"/>
            <wp:effectExtent l="0" t="0" r="0" b="0"/>
            <wp:wrapTopAndBottom/>
            <wp:docPr id="221" name="image166.png" descr="Diagram shows shared access for both cars and pedestrians. It shows a car driving along the driveway and a woman and child walking along a pathway separated from the driveway by a landscape buff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image166.png" descr="Diagram shows shared access for both cars and pedestrians. It shows a car driving along the driveway and a woman and child walking along a pathway separated from the driveway by a landscape buffer."/>
                    <pic:cNvPicPr/>
                  </pic:nvPicPr>
                  <pic:blipFill>
                    <a:blip r:embed="rId220" cstate="print"/>
                    <a:stretch>
                      <a:fillRect/>
                    </a:stretch>
                  </pic:blipFill>
                  <pic:spPr>
                    <a:xfrm>
                      <a:off x="0" y="0"/>
                      <a:ext cx="2519880" cy="1810512"/>
                    </a:xfrm>
                    <a:prstGeom prst="rect">
                      <a:avLst/>
                    </a:prstGeom>
                  </pic:spPr>
                </pic:pic>
              </a:graphicData>
            </a:graphic>
          </wp:anchor>
        </w:drawing>
      </w:r>
    </w:p>
    <w:p w14:paraId="77334566" w14:textId="77777777" w:rsidR="00943696" w:rsidRDefault="00943696">
      <w:pPr>
        <w:pStyle w:val="BodyText"/>
        <w:spacing w:before="11"/>
        <w:rPr>
          <w:rFonts w:ascii="VIC Light Italic"/>
          <w:i/>
          <w:sz w:val="13"/>
        </w:rPr>
      </w:pPr>
    </w:p>
    <w:p w14:paraId="77334567" w14:textId="77777777" w:rsidR="00943696" w:rsidRDefault="001D7629">
      <w:pPr>
        <w:ind w:left="1705"/>
        <w:rPr>
          <w:rFonts w:ascii="Lucida Sans"/>
          <w:i/>
          <w:sz w:val="18"/>
        </w:rPr>
      </w:pPr>
      <w:r>
        <w:rPr>
          <w:rFonts w:ascii="Lucida Sans"/>
          <w:i/>
          <w:color w:val="0077BE"/>
          <w:w w:val="105"/>
          <w:sz w:val="18"/>
        </w:rPr>
        <w:t>Treatments to shared pedestrian-vehicle access</w:t>
      </w:r>
    </w:p>
    <w:p w14:paraId="77334568" w14:textId="77777777" w:rsidR="00943696" w:rsidRDefault="00943696">
      <w:pPr>
        <w:rPr>
          <w:rFonts w:ascii="Lucida Sans"/>
          <w:sz w:val="18"/>
        </w:rPr>
        <w:sectPr w:rsidR="00943696">
          <w:type w:val="continuous"/>
          <w:pgSz w:w="23820" w:h="16840" w:orient="landscape"/>
          <w:pgMar w:top="320" w:right="960" w:bottom="280" w:left="1020" w:header="720" w:footer="720" w:gutter="0"/>
          <w:cols w:num="2" w:space="720" w:equalWidth="0">
            <w:col w:w="9786" w:space="1434"/>
            <w:col w:w="10620"/>
          </w:cols>
        </w:sectPr>
      </w:pPr>
    </w:p>
    <w:p w14:paraId="77334569" w14:textId="77777777" w:rsidR="00943696" w:rsidRDefault="00943696">
      <w:pPr>
        <w:pStyle w:val="BodyText"/>
        <w:spacing w:before="6"/>
        <w:rPr>
          <w:rFonts w:ascii="Lucida Sans"/>
          <w:i/>
          <w:sz w:val="10"/>
        </w:rPr>
      </w:pPr>
    </w:p>
    <w:p w14:paraId="7733456A" w14:textId="77777777" w:rsidR="00943696" w:rsidRDefault="00943696">
      <w:pPr>
        <w:rPr>
          <w:rFonts w:ascii="Lucida Sans"/>
          <w:sz w:val="10"/>
        </w:rPr>
        <w:sectPr w:rsidR="00943696">
          <w:footerReference w:type="default" r:id="rId221"/>
          <w:pgSz w:w="23820" w:h="16840" w:orient="landscape"/>
          <w:pgMar w:top="1700" w:right="960" w:bottom="600" w:left="1020" w:header="577" w:footer="414" w:gutter="0"/>
          <w:cols w:space="720"/>
        </w:sectPr>
      </w:pPr>
    </w:p>
    <w:p w14:paraId="7733456B" w14:textId="77777777" w:rsidR="00943696" w:rsidRDefault="001D7629">
      <w:pPr>
        <w:pStyle w:val="Heading6"/>
        <w:spacing w:before="93"/>
      </w:pPr>
      <w:r>
        <w:rPr>
          <w:noProof/>
        </w:rPr>
        <w:drawing>
          <wp:anchor distT="0" distB="0" distL="0" distR="0" simplePos="0" relativeHeight="251547136" behindDoc="0" locked="0" layoutInCell="1" allowOverlap="1" wp14:anchorId="77334F9F" wp14:editId="5DAC57A4">
            <wp:simplePos x="0" y="0"/>
            <wp:positionH relativeFrom="page">
              <wp:posOffset>1298999</wp:posOffset>
            </wp:positionH>
            <wp:positionV relativeFrom="paragraph">
              <wp:posOffset>59052</wp:posOffset>
            </wp:positionV>
            <wp:extent cx="2328349" cy="3127641"/>
            <wp:effectExtent l="0" t="0" r="0" b="0"/>
            <wp:wrapNone/>
            <wp:docPr id="223" name="image167.jpeg" descr="Image shows the entry to an apartment building. A woman walks her bike along the path while another woman reads at seating along the 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image167.jpeg" descr="Image shows the entry to an apartment building. A woman walks her bike along the path while another woman reads at seating along the path."/>
                    <pic:cNvPicPr/>
                  </pic:nvPicPr>
                  <pic:blipFill>
                    <a:blip r:embed="rId222" cstate="print"/>
                    <a:stretch>
                      <a:fillRect/>
                    </a:stretch>
                  </pic:blipFill>
                  <pic:spPr>
                    <a:xfrm>
                      <a:off x="0" y="0"/>
                      <a:ext cx="2328349" cy="3127641"/>
                    </a:xfrm>
                    <a:prstGeom prst="rect">
                      <a:avLst/>
                    </a:prstGeom>
                  </pic:spPr>
                </pic:pic>
              </a:graphicData>
            </a:graphic>
          </wp:anchor>
        </w:drawing>
      </w:r>
      <w:r>
        <w:rPr>
          <w:color w:val="0077BE"/>
        </w:rPr>
        <w:t>Nightingale 1, Brunswick</w:t>
      </w:r>
    </w:p>
    <w:p w14:paraId="7733456C" w14:textId="77777777" w:rsidR="00943696" w:rsidRDefault="001D7629">
      <w:pPr>
        <w:pStyle w:val="BodyText"/>
        <w:spacing w:before="163" w:line="218" w:lineRule="auto"/>
        <w:ind w:left="6444" w:right="204"/>
      </w:pPr>
      <w:r>
        <w:rPr>
          <w:color w:val="414042"/>
        </w:rPr>
        <w:t>There is direct access to the bicycle storage area from the pedestrian building entry.</w:t>
      </w:r>
    </w:p>
    <w:p w14:paraId="7733456D" w14:textId="77777777" w:rsidR="00943696" w:rsidRDefault="001D7629">
      <w:pPr>
        <w:spacing w:before="167" w:line="218" w:lineRule="auto"/>
        <w:ind w:left="6444" w:right="-8"/>
        <w:rPr>
          <w:rFonts w:ascii="VIC Light Italic"/>
          <w:i/>
          <w:sz w:val="18"/>
        </w:rPr>
      </w:pPr>
      <w:r>
        <w:rPr>
          <w:rFonts w:ascii="VIC Light Italic"/>
          <w:i/>
          <w:color w:val="414042"/>
          <w:sz w:val="18"/>
        </w:rPr>
        <w:t>Architect: Breathe Architecture. Photo: Peter Clarke .</w:t>
      </w:r>
    </w:p>
    <w:p w14:paraId="7733456E" w14:textId="77777777" w:rsidR="00943696" w:rsidRDefault="00943696">
      <w:pPr>
        <w:pStyle w:val="BodyText"/>
        <w:rPr>
          <w:rFonts w:ascii="VIC Light Italic"/>
          <w:i/>
          <w:sz w:val="20"/>
        </w:rPr>
      </w:pPr>
    </w:p>
    <w:p w14:paraId="7733456F" w14:textId="77777777" w:rsidR="00943696" w:rsidRDefault="00943696">
      <w:pPr>
        <w:pStyle w:val="BodyText"/>
        <w:rPr>
          <w:rFonts w:ascii="VIC Light Italic"/>
          <w:i/>
          <w:sz w:val="20"/>
        </w:rPr>
      </w:pPr>
    </w:p>
    <w:p w14:paraId="77334570" w14:textId="77777777" w:rsidR="00943696" w:rsidRDefault="00943696">
      <w:pPr>
        <w:pStyle w:val="BodyText"/>
        <w:rPr>
          <w:rFonts w:ascii="VIC Light Italic"/>
          <w:i/>
          <w:sz w:val="20"/>
        </w:rPr>
      </w:pPr>
    </w:p>
    <w:p w14:paraId="77334571" w14:textId="77777777" w:rsidR="00943696" w:rsidRDefault="00943696">
      <w:pPr>
        <w:pStyle w:val="BodyText"/>
        <w:rPr>
          <w:rFonts w:ascii="VIC Light Italic"/>
          <w:i/>
          <w:sz w:val="20"/>
        </w:rPr>
      </w:pPr>
    </w:p>
    <w:p w14:paraId="77334572" w14:textId="77777777" w:rsidR="00943696" w:rsidRDefault="00943696">
      <w:pPr>
        <w:pStyle w:val="BodyText"/>
        <w:rPr>
          <w:rFonts w:ascii="VIC Light Italic"/>
          <w:i/>
          <w:sz w:val="20"/>
        </w:rPr>
      </w:pPr>
    </w:p>
    <w:p w14:paraId="77334573" w14:textId="77777777" w:rsidR="00943696" w:rsidRDefault="00943696">
      <w:pPr>
        <w:pStyle w:val="BodyText"/>
        <w:rPr>
          <w:rFonts w:ascii="VIC Light Italic"/>
          <w:i/>
          <w:sz w:val="20"/>
        </w:rPr>
      </w:pPr>
    </w:p>
    <w:p w14:paraId="77334574" w14:textId="77777777" w:rsidR="00943696" w:rsidRDefault="00943696">
      <w:pPr>
        <w:pStyle w:val="BodyText"/>
        <w:rPr>
          <w:rFonts w:ascii="VIC Light Italic"/>
          <w:i/>
          <w:sz w:val="20"/>
        </w:rPr>
      </w:pPr>
    </w:p>
    <w:p w14:paraId="77334575" w14:textId="77777777" w:rsidR="00943696" w:rsidRDefault="00943696">
      <w:pPr>
        <w:pStyle w:val="BodyText"/>
        <w:rPr>
          <w:rFonts w:ascii="VIC Light Italic"/>
          <w:i/>
          <w:sz w:val="20"/>
        </w:rPr>
      </w:pPr>
    </w:p>
    <w:p w14:paraId="77334576" w14:textId="77777777" w:rsidR="00943696" w:rsidRDefault="00943696">
      <w:pPr>
        <w:pStyle w:val="BodyText"/>
        <w:rPr>
          <w:rFonts w:ascii="VIC Light Italic"/>
          <w:i/>
          <w:sz w:val="20"/>
        </w:rPr>
      </w:pPr>
    </w:p>
    <w:p w14:paraId="77334577" w14:textId="77777777" w:rsidR="00943696" w:rsidRDefault="00943696">
      <w:pPr>
        <w:pStyle w:val="BodyText"/>
        <w:rPr>
          <w:rFonts w:ascii="VIC Light Italic"/>
          <w:i/>
          <w:sz w:val="20"/>
        </w:rPr>
      </w:pPr>
    </w:p>
    <w:p w14:paraId="77334578" w14:textId="77777777" w:rsidR="00943696" w:rsidRDefault="00943696">
      <w:pPr>
        <w:pStyle w:val="BodyText"/>
        <w:rPr>
          <w:rFonts w:ascii="VIC Light Italic"/>
          <w:i/>
          <w:sz w:val="20"/>
        </w:rPr>
      </w:pPr>
    </w:p>
    <w:p w14:paraId="77334579" w14:textId="77777777" w:rsidR="00943696" w:rsidRDefault="00943696">
      <w:pPr>
        <w:pStyle w:val="BodyText"/>
        <w:rPr>
          <w:rFonts w:ascii="VIC Light Italic"/>
          <w:i/>
          <w:sz w:val="20"/>
        </w:rPr>
      </w:pPr>
    </w:p>
    <w:p w14:paraId="7733457A" w14:textId="77777777" w:rsidR="00943696" w:rsidRDefault="00000000">
      <w:pPr>
        <w:pStyle w:val="BodyText"/>
        <w:rPr>
          <w:rFonts w:ascii="VIC Light Italic"/>
          <w:i/>
          <w:sz w:val="14"/>
        </w:rPr>
      </w:pPr>
      <w:r>
        <w:pict w14:anchorId="77334FA1">
          <v:group id="_x0000_s4109" style="position:absolute;margin-left:56.7pt;margin-top:11.45pt;width:481.9pt;height:.5pt;z-index:251670016;mso-wrap-distance-left:0;mso-wrap-distance-right:0;mso-position-horizontal-relative:page" coordorigin="1134,229" coordsize="9638,10">
            <v:line id="_x0000_s4111" style="position:absolute" from="1134,234" to="1819,234" strokecolor="#0077be" strokeweight=".5pt"/>
            <v:line id="_x0000_s4110" style="position:absolute" from="1819,234" to="10772,234" strokecolor="#0077be" strokeweight=".5pt"/>
            <w10:wrap type="topAndBottom" anchorx="page"/>
          </v:group>
        </w:pict>
      </w:r>
    </w:p>
    <w:p w14:paraId="7733457B" w14:textId="77777777" w:rsidR="00943696" w:rsidRDefault="001D7629">
      <w:pPr>
        <w:pStyle w:val="ListParagraph"/>
        <w:numPr>
          <w:ilvl w:val="0"/>
          <w:numId w:val="59"/>
        </w:numPr>
        <w:tabs>
          <w:tab w:val="left" w:pos="1710"/>
          <w:tab w:val="left" w:pos="1711"/>
        </w:tabs>
        <w:spacing w:before="104"/>
        <w:ind w:hanging="685"/>
        <w:rPr>
          <w:rFonts w:ascii="Lucida Sans"/>
          <w:sz w:val="18"/>
        </w:rPr>
      </w:pPr>
      <w:r>
        <w:rPr>
          <w:rFonts w:ascii="Lucida Sans"/>
          <w:color w:val="414042"/>
          <w:spacing w:val="2"/>
          <w:w w:val="97"/>
          <w:sz w:val="18"/>
        </w:rPr>
        <w:br w:type="column"/>
      </w:r>
      <w:r>
        <w:rPr>
          <w:rFonts w:ascii="Lucida Sans"/>
          <w:color w:val="414042"/>
          <w:w w:val="105"/>
          <w:sz w:val="18"/>
        </w:rPr>
        <w:t>Design</w:t>
      </w:r>
      <w:r>
        <w:rPr>
          <w:rFonts w:ascii="Lucida Sans"/>
          <w:color w:val="414042"/>
          <w:spacing w:val="-19"/>
          <w:w w:val="105"/>
          <w:sz w:val="18"/>
        </w:rPr>
        <w:t xml:space="preserve"> </w:t>
      </w:r>
      <w:r>
        <w:rPr>
          <w:rFonts w:ascii="Lucida Sans"/>
          <w:color w:val="414042"/>
          <w:w w:val="105"/>
          <w:sz w:val="18"/>
        </w:rPr>
        <w:t>vehicle</w:t>
      </w:r>
      <w:r>
        <w:rPr>
          <w:rFonts w:ascii="Lucida Sans"/>
          <w:color w:val="414042"/>
          <w:spacing w:val="-19"/>
          <w:w w:val="105"/>
          <w:sz w:val="18"/>
        </w:rPr>
        <w:t xml:space="preserve"> </w:t>
      </w:r>
      <w:r>
        <w:rPr>
          <w:rFonts w:ascii="Lucida Sans"/>
          <w:color w:val="414042"/>
          <w:w w:val="105"/>
          <w:sz w:val="18"/>
        </w:rPr>
        <w:t>access</w:t>
      </w:r>
      <w:r>
        <w:rPr>
          <w:rFonts w:ascii="Lucida Sans"/>
          <w:color w:val="414042"/>
          <w:spacing w:val="-18"/>
          <w:w w:val="105"/>
          <w:sz w:val="18"/>
        </w:rPr>
        <w:t xml:space="preserve"> </w:t>
      </w:r>
      <w:r>
        <w:rPr>
          <w:rFonts w:ascii="Lucida Sans"/>
          <w:color w:val="414042"/>
          <w:w w:val="105"/>
          <w:sz w:val="18"/>
        </w:rPr>
        <w:t>as</w:t>
      </w:r>
      <w:r>
        <w:rPr>
          <w:rFonts w:ascii="Lucida Sans"/>
          <w:color w:val="414042"/>
          <w:spacing w:val="-19"/>
          <w:w w:val="105"/>
          <w:sz w:val="18"/>
        </w:rPr>
        <w:t xml:space="preserve"> </w:t>
      </w:r>
      <w:r>
        <w:rPr>
          <w:rFonts w:ascii="Lucida Sans"/>
          <w:color w:val="414042"/>
          <w:w w:val="105"/>
          <w:sz w:val="18"/>
        </w:rPr>
        <w:t>a</w:t>
      </w:r>
      <w:r>
        <w:rPr>
          <w:rFonts w:ascii="Lucida Sans"/>
          <w:color w:val="414042"/>
          <w:spacing w:val="-18"/>
          <w:w w:val="105"/>
          <w:sz w:val="18"/>
        </w:rPr>
        <w:t xml:space="preserve"> </w:t>
      </w:r>
      <w:r>
        <w:rPr>
          <w:rFonts w:ascii="Lucida Sans"/>
          <w:color w:val="414042"/>
          <w:w w:val="105"/>
          <w:sz w:val="18"/>
        </w:rPr>
        <w:t>recessive</w:t>
      </w:r>
      <w:r>
        <w:rPr>
          <w:rFonts w:ascii="Lucida Sans"/>
          <w:color w:val="414042"/>
          <w:spacing w:val="-19"/>
          <w:w w:val="105"/>
          <w:sz w:val="18"/>
        </w:rPr>
        <w:t xml:space="preserve"> </w:t>
      </w:r>
      <w:r>
        <w:rPr>
          <w:rFonts w:ascii="Lucida Sans"/>
          <w:color w:val="414042"/>
          <w:w w:val="105"/>
          <w:sz w:val="18"/>
        </w:rPr>
        <w:t>and</w:t>
      </w:r>
      <w:r>
        <w:rPr>
          <w:rFonts w:ascii="Lucida Sans"/>
          <w:color w:val="414042"/>
          <w:spacing w:val="-19"/>
          <w:w w:val="105"/>
          <w:sz w:val="18"/>
        </w:rPr>
        <w:t xml:space="preserve"> </w:t>
      </w:r>
      <w:r>
        <w:rPr>
          <w:rFonts w:ascii="Lucida Sans"/>
          <w:color w:val="414042"/>
          <w:w w:val="105"/>
          <w:sz w:val="18"/>
        </w:rPr>
        <w:t>integrated</w:t>
      </w:r>
      <w:r>
        <w:rPr>
          <w:rFonts w:ascii="Lucida Sans"/>
          <w:color w:val="414042"/>
          <w:spacing w:val="-18"/>
          <w:w w:val="105"/>
          <w:sz w:val="18"/>
        </w:rPr>
        <w:t xml:space="preserve"> </w:t>
      </w:r>
      <w:r>
        <w:rPr>
          <w:rFonts w:ascii="Lucida Sans"/>
          <w:color w:val="414042"/>
          <w:w w:val="105"/>
          <w:sz w:val="18"/>
        </w:rPr>
        <w:t>component</w:t>
      </w:r>
      <w:r>
        <w:rPr>
          <w:rFonts w:ascii="Lucida Sans"/>
          <w:color w:val="414042"/>
          <w:spacing w:val="-19"/>
          <w:w w:val="105"/>
          <w:sz w:val="18"/>
        </w:rPr>
        <w:t xml:space="preserve"> </w:t>
      </w:r>
      <w:r>
        <w:rPr>
          <w:rFonts w:ascii="Lucida Sans"/>
          <w:color w:val="414042"/>
          <w:w w:val="105"/>
          <w:sz w:val="18"/>
        </w:rPr>
        <w:t>of</w:t>
      </w:r>
      <w:r>
        <w:rPr>
          <w:rFonts w:ascii="Lucida Sans"/>
          <w:color w:val="414042"/>
          <w:spacing w:val="-18"/>
          <w:w w:val="105"/>
          <w:sz w:val="18"/>
        </w:rPr>
        <w:t xml:space="preserve"> </w:t>
      </w:r>
      <w:r>
        <w:rPr>
          <w:rFonts w:ascii="Lucida Sans"/>
          <w:color w:val="414042"/>
          <w:w w:val="105"/>
          <w:sz w:val="18"/>
        </w:rPr>
        <w:t>the</w:t>
      </w:r>
      <w:r>
        <w:rPr>
          <w:rFonts w:ascii="Lucida Sans"/>
          <w:color w:val="414042"/>
          <w:spacing w:val="-19"/>
          <w:w w:val="105"/>
          <w:sz w:val="18"/>
        </w:rPr>
        <w:t xml:space="preserve"> </w:t>
      </w:r>
      <w:r>
        <w:rPr>
          <w:rFonts w:ascii="Lucida Sans"/>
          <w:color w:val="414042"/>
          <w:w w:val="105"/>
          <w:sz w:val="18"/>
        </w:rPr>
        <w:t>building</w:t>
      </w:r>
      <w:r>
        <w:rPr>
          <w:rFonts w:ascii="Lucida Sans"/>
          <w:color w:val="414042"/>
          <w:spacing w:val="-18"/>
          <w:w w:val="105"/>
          <w:sz w:val="18"/>
        </w:rPr>
        <w:t xml:space="preserve"> </w:t>
      </w:r>
      <w:r>
        <w:rPr>
          <w:rFonts w:ascii="Lucida Sans"/>
          <w:color w:val="414042"/>
          <w:w w:val="105"/>
          <w:sz w:val="18"/>
        </w:rPr>
        <w:t>facade.</w:t>
      </w:r>
    </w:p>
    <w:p w14:paraId="7733457C" w14:textId="77777777" w:rsidR="00943696" w:rsidRDefault="00943696">
      <w:pPr>
        <w:pStyle w:val="BodyText"/>
        <w:spacing w:before="5"/>
        <w:rPr>
          <w:rFonts w:ascii="Lucida Sans"/>
          <w:sz w:val="16"/>
        </w:rPr>
      </w:pPr>
    </w:p>
    <w:p w14:paraId="7733457D" w14:textId="77777777" w:rsidR="00943696" w:rsidRDefault="001D7629">
      <w:pPr>
        <w:pStyle w:val="BodyText"/>
        <w:spacing w:line="237" w:lineRule="auto"/>
        <w:ind w:left="1937" w:hanging="227"/>
      </w:pPr>
      <w:r>
        <w:rPr>
          <w:color w:val="414042"/>
        </w:rPr>
        <w:t>→ DESIGN IDEAS: To design car parking access as a recessive and integrated component of the building, ideas include:</w:t>
      </w:r>
    </w:p>
    <w:p w14:paraId="7733457E" w14:textId="77777777" w:rsidR="00943696" w:rsidRDefault="001D7629">
      <w:pPr>
        <w:pStyle w:val="ListParagraph"/>
        <w:numPr>
          <w:ilvl w:val="1"/>
          <w:numId w:val="59"/>
        </w:numPr>
        <w:tabs>
          <w:tab w:val="left" w:pos="2165"/>
        </w:tabs>
        <w:spacing w:before="110"/>
        <w:rPr>
          <w:sz w:val="18"/>
        </w:rPr>
      </w:pPr>
      <w:r>
        <w:rPr>
          <w:color w:val="414042"/>
          <w:sz w:val="18"/>
        </w:rPr>
        <w:t>Providing permeable security gates/doors at the street</w:t>
      </w:r>
      <w:r>
        <w:rPr>
          <w:color w:val="414042"/>
          <w:spacing w:val="1"/>
          <w:sz w:val="18"/>
        </w:rPr>
        <w:t xml:space="preserve"> </w:t>
      </w:r>
      <w:r>
        <w:rPr>
          <w:color w:val="414042"/>
          <w:sz w:val="18"/>
        </w:rPr>
        <w:t>edge</w:t>
      </w:r>
    </w:p>
    <w:p w14:paraId="7733457F" w14:textId="77777777" w:rsidR="00943696" w:rsidRDefault="001D7629">
      <w:pPr>
        <w:pStyle w:val="ListParagraph"/>
        <w:numPr>
          <w:ilvl w:val="1"/>
          <w:numId w:val="59"/>
        </w:numPr>
        <w:tabs>
          <w:tab w:val="left" w:pos="2165"/>
        </w:tabs>
        <w:rPr>
          <w:sz w:val="18"/>
        </w:rPr>
      </w:pPr>
      <w:r>
        <w:rPr>
          <w:color w:val="414042"/>
          <w:sz w:val="18"/>
        </w:rPr>
        <w:t>Recessing car park entries from the main façade</w:t>
      </w:r>
      <w:r>
        <w:rPr>
          <w:color w:val="414042"/>
          <w:spacing w:val="-1"/>
          <w:sz w:val="18"/>
        </w:rPr>
        <w:t xml:space="preserve"> </w:t>
      </w:r>
      <w:r>
        <w:rPr>
          <w:color w:val="414042"/>
          <w:sz w:val="18"/>
        </w:rPr>
        <w:t>alignment</w:t>
      </w:r>
    </w:p>
    <w:p w14:paraId="77334580" w14:textId="77777777" w:rsidR="00943696" w:rsidRDefault="001D7629">
      <w:pPr>
        <w:pStyle w:val="BodyText"/>
        <w:spacing w:before="110"/>
        <w:ind w:left="1710"/>
      </w:pPr>
      <w:r>
        <w:rPr>
          <w:color w:val="414042"/>
        </w:rPr>
        <w:t>→ GUIDANCE: Avoid creating entrapment spaces when recessing car park entries.</w:t>
      </w:r>
    </w:p>
    <w:p w14:paraId="77334581" w14:textId="77777777" w:rsidR="00943696" w:rsidRDefault="001D7629">
      <w:pPr>
        <w:pStyle w:val="BodyText"/>
        <w:spacing w:before="112" w:line="237" w:lineRule="auto"/>
        <w:ind w:left="1937" w:right="588" w:hanging="227"/>
      </w:pPr>
      <w:r>
        <w:rPr>
          <w:color w:val="414042"/>
        </w:rPr>
        <w:t>→ GUIDANCE: Finishing garage doors with materials and colours minimises their visibility from the street.</w:t>
      </w:r>
    </w:p>
    <w:p w14:paraId="77334582" w14:textId="77777777" w:rsidR="00943696" w:rsidRDefault="001D7629">
      <w:pPr>
        <w:pStyle w:val="BodyText"/>
        <w:spacing w:before="112" w:line="237" w:lineRule="auto"/>
        <w:ind w:left="1937" w:right="176" w:hanging="227"/>
      </w:pPr>
      <w:r>
        <w:rPr>
          <w:color w:val="414042"/>
        </w:rPr>
        <w:t>→ GUIDANCE: Providing landscaping along driveways and retaining walls can soften and screen hard surfaces.</w:t>
      </w:r>
    </w:p>
    <w:p w14:paraId="77334583" w14:textId="77777777" w:rsidR="00943696" w:rsidRDefault="00943696">
      <w:pPr>
        <w:pStyle w:val="BodyText"/>
        <w:spacing w:before="3"/>
        <w:rPr>
          <w:sz w:val="22"/>
        </w:rPr>
      </w:pPr>
    </w:p>
    <w:p w14:paraId="77334584" w14:textId="77777777" w:rsidR="00943696" w:rsidRDefault="001D7629">
      <w:pPr>
        <w:pStyle w:val="Heading6"/>
        <w:ind w:left="7129"/>
      </w:pPr>
      <w:r>
        <w:rPr>
          <w:noProof/>
        </w:rPr>
        <w:drawing>
          <wp:anchor distT="0" distB="0" distL="0" distR="0" simplePos="0" relativeHeight="251548160" behindDoc="0" locked="0" layoutInCell="1" allowOverlap="1" wp14:anchorId="77334FA2" wp14:editId="37AB280A">
            <wp:simplePos x="0" y="0"/>
            <wp:positionH relativeFrom="page">
              <wp:posOffset>8858999</wp:posOffset>
            </wp:positionH>
            <wp:positionV relativeFrom="paragraph">
              <wp:posOffset>19445</wp:posOffset>
            </wp:positionV>
            <wp:extent cx="2714993" cy="2111654"/>
            <wp:effectExtent l="0" t="0" r="0" b="0"/>
            <wp:wrapNone/>
            <wp:docPr id="225" name="image168.png" descr="Image shows an apartment building on an intersection. The frontage also includes a recessive vehicle access on the far corner of the ground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image168.png" descr="Image shows an apartment building on an intersection. The frontage also includes a recessive vehicle access on the far corner of the ground floor."/>
                    <pic:cNvPicPr/>
                  </pic:nvPicPr>
                  <pic:blipFill>
                    <a:blip r:embed="rId223" cstate="print"/>
                    <a:stretch>
                      <a:fillRect/>
                    </a:stretch>
                  </pic:blipFill>
                  <pic:spPr>
                    <a:xfrm>
                      <a:off x="0" y="0"/>
                      <a:ext cx="2714993" cy="2111654"/>
                    </a:xfrm>
                    <a:prstGeom prst="rect">
                      <a:avLst/>
                    </a:prstGeom>
                  </pic:spPr>
                </pic:pic>
              </a:graphicData>
            </a:graphic>
          </wp:anchor>
        </w:drawing>
      </w:r>
      <w:r>
        <w:rPr>
          <w:color w:val="0077BE"/>
        </w:rPr>
        <w:t>2 St Georges Road, Fitzroy North</w:t>
      </w:r>
    </w:p>
    <w:p w14:paraId="77334585" w14:textId="77777777" w:rsidR="00943696" w:rsidRDefault="001D7629">
      <w:pPr>
        <w:pStyle w:val="BodyText"/>
        <w:spacing w:before="163" w:line="218" w:lineRule="auto"/>
        <w:ind w:left="7129" w:right="244"/>
      </w:pPr>
      <w:r>
        <w:rPr>
          <w:color w:val="414042"/>
        </w:rPr>
        <w:t>There is recessive, integrated vehicle access in the building’s façade (on the far right side).</w:t>
      </w:r>
    </w:p>
    <w:p w14:paraId="77334586" w14:textId="77777777" w:rsidR="00943696" w:rsidRDefault="001D7629">
      <w:pPr>
        <w:spacing w:before="167" w:line="218" w:lineRule="auto"/>
        <w:ind w:left="7129" w:right="682"/>
        <w:rPr>
          <w:rFonts w:ascii="VIC Light Italic"/>
          <w:i/>
          <w:sz w:val="18"/>
        </w:rPr>
      </w:pPr>
      <w:r>
        <w:rPr>
          <w:rFonts w:ascii="VIC Light Italic"/>
          <w:i/>
          <w:color w:val="414042"/>
          <w:sz w:val="18"/>
        </w:rPr>
        <w:t>Architect: Fieldwork. Photo: Rory Gardiner.</w:t>
      </w:r>
    </w:p>
    <w:p w14:paraId="77334587" w14:textId="77777777" w:rsidR="00943696" w:rsidRDefault="00943696">
      <w:pPr>
        <w:pStyle w:val="BodyText"/>
        <w:rPr>
          <w:rFonts w:ascii="VIC Light Italic"/>
          <w:i/>
          <w:sz w:val="20"/>
        </w:rPr>
      </w:pPr>
    </w:p>
    <w:p w14:paraId="77334588" w14:textId="77777777" w:rsidR="00943696" w:rsidRDefault="00943696">
      <w:pPr>
        <w:pStyle w:val="BodyText"/>
        <w:rPr>
          <w:rFonts w:ascii="VIC Light Italic"/>
          <w:i/>
          <w:sz w:val="20"/>
        </w:rPr>
      </w:pPr>
    </w:p>
    <w:p w14:paraId="77334589" w14:textId="77777777" w:rsidR="00943696" w:rsidRDefault="00943696">
      <w:pPr>
        <w:pStyle w:val="BodyText"/>
        <w:rPr>
          <w:rFonts w:ascii="VIC Light Italic"/>
          <w:i/>
          <w:sz w:val="20"/>
        </w:rPr>
      </w:pPr>
    </w:p>
    <w:p w14:paraId="7733458A" w14:textId="77777777" w:rsidR="00943696" w:rsidRDefault="00943696">
      <w:pPr>
        <w:pStyle w:val="BodyText"/>
        <w:rPr>
          <w:rFonts w:ascii="VIC Light Italic"/>
          <w:i/>
          <w:sz w:val="20"/>
        </w:rPr>
      </w:pPr>
    </w:p>
    <w:p w14:paraId="7733458B" w14:textId="77777777" w:rsidR="00943696" w:rsidRDefault="00943696">
      <w:pPr>
        <w:pStyle w:val="BodyText"/>
        <w:rPr>
          <w:rFonts w:ascii="VIC Light Italic"/>
          <w:i/>
          <w:sz w:val="20"/>
        </w:rPr>
      </w:pPr>
    </w:p>
    <w:p w14:paraId="7733458C" w14:textId="77777777" w:rsidR="00943696" w:rsidRDefault="00943696">
      <w:pPr>
        <w:pStyle w:val="BodyText"/>
        <w:rPr>
          <w:rFonts w:ascii="VIC Light Italic"/>
          <w:i/>
          <w:sz w:val="20"/>
        </w:rPr>
      </w:pPr>
    </w:p>
    <w:p w14:paraId="7733458D" w14:textId="77777777" w:rsidR="00943696" w:rsidRDefault="00943696">
      <w:pPr>
        <w:pStyle w:val="BodyText"/>
        <w:spacing w:before="2"/>
        <w:rPr>
          <w:rFonts w:ascii="VIC Light Italic"/>
          <w:i/>
          <w:sz w:val="19"/>
        </w:rPr>
      </w:pPr>
    </w:p>
    <w:p w14:paraId="7733458E" w14:textId="77777777" w:rsidR="00943696" w:rsidRDefault="001D7629">
      <w:pPr>
        <w:pStyle w:val="Heading6"/>
        <w:ind w:left="7129"/>
      </w:pPr>
      <w:r>
        <w:rPr>
          <w:noProof/>
        </w:rPr>
        <w:drawing>
          <wp:anchor distT="0" distB="0" distL="0" distR="0" simplePos="0" relativeHeight="251549184" behindDoc="0" locked="0" layoutInCell="1" allowOverlap="1" wp14:anchorId="77334FA4" wp14:editId="3C2BCBF8">
            <wp:simplePos x="0" y="0"/>
            <wp:positionH relativeFrom="page">
              <wp:posOffset>8858999</wp:posOffset>
            </wp:positionH>
            <wp:positionV relativeFrom="paragraph">
              <wp:posOffset>-8444</wp:posOffset>
            </wp:positionV>
            <wp:extent cx="2715425" cy="2112010"/>
            <wp:effectExtent l="0" t="0" r="0" b="0"/>
            <wp:wrapNone/>
            <wp:docPr id="227" name="image169.png" descr="The image shows an apartment building with vehicle access set back from the front fac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image169.png" descr="The image shows an apartment building with vehicle access set back from the front facade."/>
                    <pic:cNvPicPr/>
                  </pic:nvPicPr>
                  <pic:blipFill>
                    <a:blip r:embed="rId224" cstate="print"/>
                    <a:stretch>
                      <a:fillRect/>
                    </a:stretch>
                  </pic:blipFill>
                  <pic:spPr>
                    <a:xfrm>
                      <a:off x="0" y="0"/>
                      <a:ext cx="2715425" cy="2112010"/>
                    </a:xfrm>
                    <a:prstGeom prst="rect">
                      <a:avLst/>
                    </a:prstGeom>
                  </pic:spPr>
                </pic:pic>
              </a:graphicData>
            </a:graphic>
          </wp:anchor>
        </w:drawing>
      </w:r>
      <w:r>
        <w:rPr>
          <w:color w:val="0077BE"/>
        </w:rPr>
        <w:t>122 Roseneath Street, Clifton Hill</w:t>
      </w:r>
    </w:p>
    <w:p w14:paraId="7733458F" w14:textId="77777777" w:rsidR="00943696" w:rsidRDefault="001D7629">
      <w:pPr>
        <w:pStyle w:val="BodyText"/>
        <w:spacing w:before="163" w:line="218" w:lineRule="auto"/>
        <w:ind w:left="7129" w:right="176"/>
      </w:pPr>
      <w:r>
        <w:rPr>
          <w:color w:val="414042"/>
        </w:rPr>
        <w:t>Integrated vehicle access is set back in the front façade (on the far left side) with clear sightlines for pedestrians. The garage door adds visual interest and conceals the car park.</w:t>
      </w:r>
    </w:p>
    <w:p w14:paraId="77334590" w14:textId="77777777" w:rsidR="00943696" w:rsidRDefault="001D7629">
      <w:pPr>
        <w:spacing w:before="163" w:line="218" w:lineRule="auto"/>
        <w:ind w:left="7129" w:right="176"/>
        <w:rPr>
          <w:rFonts w:ascii="VIC Light Italic"/>
          <w:i/>
          <w:sz w:val="18"/>
        </w:rPr>
      </w:pPr>
      <w:r>
        <w:rPr>
          <w:rFonts w:ascii="VIC Light Italic"/>
          <w:i/>
          <w:color w:val="414042"/>
          <w:sz w:val="18"/>
        </w:rPr>
        <w:t>Architect: Fieldwork. Photo: Tatjana Plitt.</w:t>
      </w:r>
    </w:p>
    <w:p w14:paraId="77334591" w14:textId="77777777" w:rsidR="00943696" w:rsidRDefault="00943696">
      <w:pPr>
        <w:pStyle w:val="BodyText"/>
        <w:rPr>
          <w:rFonts w:ascii="VIC Light Italic"/>
          <w:i/>
          <w:sz w:val="20"/>
        </w:rPr>
      </w:pPr>
    </w:p>
    <w:p w14:paraId="77334592" w14:textId="77777777" w:rsidR="00943696" w:rsidRDefault="00943696">
      <w:pPr>
        <w:pStyle w:val="BodyText"/>
        <w:rPr>
          <w:rFonts w:ascii="VIC Light Italic"/>
          <w:i/>
          <w:sz w:val="20"/>
        </w:rPr>
      </w:pPr>
    </w:p>
    <w:p w14:paraId="77334593" w14:textId="77777777" w:rsidR="00943696" w:rsidRDefault="00943696">
      <w:pPr>
        <w:pStyle w:val="BodyText"/>
        <w:rPr>
          <w:rFonts w:ascii="VIC Light Italic"/>
          <w:i/>
          <w:sz w:val="20"/>
        </w:rPr>
      </w:pPr>
    </w:p>
    <w:p w14:paraId="77334594" w14:textId="77777777" w:rsidR="00943696" w:rsidRDefault="00943696">
      <w:pPr>
        <w:pStyle w:val="BodyText"/>
        <w:spacing w:before="2"/>
        <w:rPr>
          <w:rFonts w:ascii="VIC Light Italic"/>
          <w:i/>
          <w:sz w:val="27"/>
        </w:rPr>
      </w:pPr>
    </w:p>
    <w:p w14:paraId="77334595" w14:textId="77777777" w:rsidR="00943696" w:rsidRDefault="001D7629">
      <w:pPr>
        <w:pStyle w:val="Heading6"/>
        <w:ind w:left="7129"/>
      </w:pPr>
      <w:r>
        <w:rPr>
          <w:noProof/>
        </w:rPr>
        <w:drawing>
          <wp:anchor distT="0" distB="0" distL="0" distR="0" simplePos="0" relativeHeight="251550208" behindDoc="0" locked="0" layoutInCell="1" allowOverlap="1" wp14:anchorId="77334FA6" wp14:editId="773CB5BE">
            <wp:simplePos x="0" y="0"/>
            <wp:positionH relativeFrom="page">
              <wp:posOffset>8858999</wp:posOffset>
            </wp:positionH>
            <wp:positionV relativeFrom="paragraph">
              <wp:posOffset>3823</wp:posOffset>
            </wp:positionV>
            <wp:extent cx="2715425" cy="2112010"/>
            <wp:effectExtent l="0" t="0" r="0" b="0"/>
            <wp:wrapNone/>
            <wp:docPr id="229" name="image170.png" descr="The image shows an apartment building vehicle access underneath the front facade. Two people walk their dog on the foot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image170.png" descr="The image shows an apartment building vehicle access underneath the front facade. Two people walk their dog on the footpath."/>
                    <pic:cNvPicPr/>
                  </pic:nvPicPr>
                  <pic:blipFill>
                    <a:blip r:embed="rId225" cstate="print"/>
                    <a:stretch>
                      <a:fillRect/>
                    </a:stretch>
                  </pic:blipFill>
                  <pic:spPr>
                    <a:xfrm>
                      <a:off x="0" y="0"/>
                      <a:ext cx="2715425" cy="2112010"/>
                    </a:xfrm>
                    <a:prstGeom prst="rect">
                      <a:avLst/>
                    </a:prstGeom>
                  </pic:spPr>
                </pic:pic>
              </a:graphicData>
            </a:graphic>
          </wp:anchor>
        </w:drawing>
      </w:r>
      <w:r>
        <w:rPr>
          <w:color w:val="0077BE"/>
        </w:rPr>
        <w:t>Cirqua Apartments, Ivanhoe East</w:t>
      </w:r>
    </w:p>
    <w:p w14:paraId="77334596" w14:textId="77777777" w:rsidR="00943696" w:rsidRDefault="001D7629">
      <w:pPr>
        <w:pStyle w:val="BodyText"/>
        <w:spacing w:before="164" w:line="218" w:lineRule="auto"/>
        <w:ind w:left="7129" w:right="176"/>
      </w:pPr>
      <w:r>
        <w:rPr>
          <w:color w:val="414042"/>
        </w:rPr>
        <w:t>Integrated vehicle access is set back in the front façade (on the far</w:t>
      </w:r>
    </w:p>
    <w:p w14:paraId="77334597" w14:textId="77777777" w:rsidR="00943696" w:rsidRDefault="001D7629">
      <w:pPr>
        <w:pStyle w:val="BodyText"/>
        <w:spacing w:line="218" w:lineRule="auto"/>
        <w:ind w:left="7129" w:right="409"/>
      </w:pPr>
      <w:r>
        <w:rPr>
          <w:color w:val="414042"/>
        </w:rPr>
        <w:t>left-hand side) with clear sightlines for pedestrians. The garage door conceals the car park.</w:t>
      </w:r>
    </w:p>
    <w:p w14:paraId="77334598" w14:textId="77777777" w:rsidR="00943696" w:rsidRDefault="001D7629">
      <w:pPr>
        <w:spacing w:before="164" w:line="218" w:lineRule="auto"/>
        <w:ind w:left="7129"/>
        <w:rPr>
          <w:rFonts w:ascii="VIC Light Italic"/>
          <w:i/>
          <w:sz w:val="18"/>
        </w:rPr>
      </w:pPr>
      <w:r>
        <w:rPr>
          <w:rFonts w:ascii="VIC Light Italic"/>
          <w:i/>
          <w:color w:val="414042"/>
          <w:sz w:val="18"/>
        </w:rPr>
        <w:t>Architect: BKK Architects. Photo: Peter Bennetts.</w:t>
      </w:r>
    </w:p>
    <w:p w14:paraId="77334599" w14:textId="77777777" w:rsidR="00943696" w:rsidRDefault="00943696">
      <w:pPr>
        <w:spacing w:line="218" w:lineRule="auto"/>
        <w:rPr>
          <w:rFonts w:ascii="VIC Light Italic"/>
          <w:sz w:val="18"/>
        </w:rPr>
        <w:sectPr w:rsidR="00943696">
          <w:type w:val="continuous"/>
          <w:pgSz w:w="23820" w:h="16840" w:orient="landscape"/>
          <w:pgMar w:top="320" w:right="960" w:bottom="280" w:left="1020" w:header="720" w:footer="720" w:gutter="0"/>
          <w:cols w:num="2" w:space="720" w:equalWidth="0">
            <w:col w:w="9792" w:space="1428"/>
            <w:col w:w="10620"/>
          </w:cols>
        </w:sectPr>
      </w:pPr>
    </w:p>
    <w:p w14:paraId="7733459A" w14:textId="77777777" w:rsidR="00943696" w:rsidRDefault="00943696">
      <w:pPr>
        <w:pStyle w:val="BodyText"/>
        <w:rPr>
          <w:rFonts w:ascii="VIC Light Italic"/>
          <w:i/>
          <w:sz w:val="20"/>
        </w:rPr>
      </w:pPr>
    </w:p>
    <w:p w14:paraId="7733459B" w14:textId="77777777" w:rsidR="00943696" w:rsidRDefault="00943696">
      <w:pPr>
        <w:pStyle w:val="BodyText"/>
        <w:rPr>
          <w:rFonts w:ascii="VIC Light Italic"/>
          <w:i/>
          <w:sz w:val="20"/>
        </w:rPr>
      </w:pPr>
    </w:p>
    <w:p w14:paraId="7733459C" w14:textId="77777777" w:rsidR="00943696" w:rsidRDefault="00943696">
      <w:pPr>
        <w:pStyle w:val="BodyText"/>
        <w:rPr>
          <w:rFonts w:ascii="VIC Light Italic"/>
          <w:i/>
          <w:sz w:val="20"/>
        </w:rPr>
      </w:pPr>
    </w:p>
    <w:p w14:paraId="7733459D" w14:textId="77777777" w:rsidR="00943696" w:rsidRDefault="00943696">
      <w:pPr>
        <w:pStyle w:val="BodyText"/>
        <w:rPr>
          <w:rFonts w:ascii="VIC Light Italic"/>
          <w:i/>
          <w:sz w:val="20"/>
        </w:rPr>
      </w:pPr>
    </w:p>
    <w:p w14:paraId="7733459E" w14:textId="77777777" w:rsidR="00943696" w:rsidRDefault="00943696">
      <w:pPr>
        <w:pStyle w:val="BodyText"/>
        <w:spacing w:before="13"/>
        <w:rPr>
          <w:rFonts w:ascii="VIC Light Italic"/>
          <w:i/>
          <w:sz w:val="26"/>
        </w:rPr>
      </w:pPr>
    </w:p>
    <w:p w14:paraId="7733459F" w14:textId="1C3056FC" w:rsidR="00943696" w:rsidRDefault="00000000">
      <w:pPr>
        <w:pStyle w:val="BodyText"/>
        <w:spacing w:line="20" w:lineRule="exact"/>
        <w:ind w:left="12011"/>
        <w:rPr>
          <w:rFonts w:ascii="VIC Light Italic"/>
          <w:sz w:val="2"/>
        </w:rPr>
      </w:pPr>
      <w:r>
        <w:rPr>
          <w:rFonts w:ascii="VIC Light Italic"/>
          <w:sz w:val="2"/>
        </w:rPr>
      </w:r>
      <w:r w:rsidR="001367CF">
        <w:rPr>
          <w:rFonts w:ascii="VIC Light Italic"/>
          <w:sz w:val="2"/>
        </w:rPr>
        <w:pict w14:anchorId="77334FA9">
          <v:group id="_x0000_s4106" style="width:481.9pt;height:.75pt;mso-position-horizontal-relative:char;mso-position-vertical-relative:line" coordsize="9638,15">
            <v:line id="_x0000_s4108" style="position:absolute" from="0,8" to="685,8" strokecolor="#0077be"/>
            <v:line id="_x0000_s4107" style="position:absolute" from="685,8" to="9638,8" strokecolor="#0077be"/>
            <w10:anchorlock/>
          </v:group>
        </w:pict>
      </w:r>
    </w:p>
    <w:p w14:paraId="773345A0" w14:textId="77777777" w:rsidR="00943696" w:rsidRDefault="00943696">
      <w:pPr>
        <w:spacing w:line="20" w:lineRule="exact"/>
        <w:rPr>
          <w:rFonts w:ascii="VIC Light Italic"/>
          <w:sz w:val="2"/>
        </w:rPr>
        <w:sectPr w:rsidR="00943696">
          <w:type w:val="continuous"/>
          <w:pgSz w:w="23820" w:h="16840" w:orient="landscape"/>
          <w:pgMar w:top="320" w:right="960" w:bottom="280" w:left="1020" w:header="720" w:footer="720" w:gutter="0"/>
          <w:cols w:space="720"/>
        </w:sectPr>
      </w:pPr>
    </w:p>
    <w:p w14:paraId="773345A1" w14:textId="77777777" w:rsidR="00943696" w:rsidRDefault="00943696">
      <w:pPr>
        <w:pStyle w:val="BodyText"/>
        <w:rPr>
          <w:rFonts w:ascii="VIC Light Italic"/>
          <w:i/>
          <w:sz w:val="20"/>
        </w:rPr>
      </w:pPr>
    </w:p>
    <w:p w14:paraId="773345A2" w14:textId="77777777" w:rsidR="00943696" w:rsidRDefault="00943696">
      <w:pPr>
        <w:pStyle w:val="BodyText"/>
        <w:rPr>
          <w:rFonts w:ascii="VIC Light Italic"/>
          <w:i/>
          <w:sz w:val="20"/>
        </w:rPr>
      </w:pPr>
    </w:p>
    <w:p w14:paraId="773345A3" w14:textId="77777777" w:rsidR="00943696" w:rsidRDefault="00943696">
      <w:pPr>
        <w:pStyle w:val="BodyText"/>
        <w:rPr>
          <w:rFonts w:ascii="VIC Light Italic"/>
          <w:i/>
          <w:sz w:val="20"/>
        </w:rPr>
      </w:pPr>
    </w:p>
    <w:p w14:paraId="773345A4" w14:textId="77777777" w:rsidR="00943696" w:rsidRDefault="00943696">
      <w:pPr>
        <w:pStyle w:val="BodyText"/>
        <w:rPr>
          <w:rFonts w:ascii="VIC Light Italic"/>
          <w:i/>
          <w:sz w:val="20"/>
        </w:rPr>
      </w:pPr>
    </w:p>
    <w:p w14:paraId="773345A5" w14:textId="77777777" w:rsidR="00943696" w:rsidRDefault="00943696">
      <w:pPr>
        <w:pStyle w:val="BodyText"/>
        <w:rPr>
          <w:rFonts w:ascii="VIC Light Italic"/>
          <w:i/>
          <w:sz w:val="20"/>
        </w:rPr>
      </w:pPr>
    </w:p>
    <w:p w14:paraId="773345A6" w14:textId="77777777" w:rsidR="00943696" w:rsidRDefault="00943696">
      <w:pPr>
        <w:pStyle w:val="BodyText"/>
        <w:spacing w:before="4"/>
        <w:rPr>
          <w:rFonts w:ascii="VIC Light Italic"/>
          <w:i/>
          <w:sz w:val="26"/>
        </w:rPr>
      </w:pPr>
    </w:p>
    <w:p w14:paraId="773345A7" w14:textId="77777777" w:rsidR="00943696" w:rsidRDefault="00943696">
      <w:pPr>
        <w:rPr>
          <w:rFonts w:ascii="VIC Light Italic"/>
          <w:sz w:val="26"/>
        </w:rPr>
        <w:sectPr w:rsidR="00943696">
          <w:headerReference w:type="default" r:id="rId226"/>
          <w:footerReference w:type="default" r:id="rId227"/>
          <w:pgSz w:w="23820" w:h="16840" w:orient="landscape"/>
          <w:pgMar w:top="740" w:right="960" w:bottom="600" w:left="1020" w:header="559" w:footer="414" w:gutter="0"/>
          <w:cols w:space="720"/>
        </w:sectPr>
      </w:pPr>
    </w:p>
    <w:p w14:paraId="773345A8" w14:textId="77777777" w:rsidR="00943696" w:rsidRDefault="001D7629">
      <w:pPr>
        <w:pStyle w:val="Heading3"/>
        <w:spacing w:before="87"/>
        <w:rPr>
          <w:b/>
        </w:rPr>
      </w:pPr>
      <w:bookmarkStart w:id="20" w:name="_bookmark15"/>
      <w:bookmarkEnd w:id="20"/>
      <w:r>
        <w:rPr>
          <w:b/>
          <w:color w:val="257FC3"/>
        </w:rPr>
        <w:t>Guidance to site services</w:t>
      </w:r>
    </w:p>
    <w:p w14:paraId="773345A9" w14:textId="77777777" w:rsidR="00943696" w:rsidRDefault="001D7629">
      <w:pPr>
        <w:pStyle w:val="Heading5"/>
        <w:spacing w:before="189"/>
        <w:rPr>
          <w:rFonts w:ascii="Lucida Sans"/>
        </w:rPr>
      </w:pPr>
      <w:r>
        <w:rPr>
          <w:rFonts w:ascii="Lucida Sans"/>
          <w:color w:val="0077BE"/>
          <w:w w:val="105"/>
        </w:rPr>
        <w:t>Why this is important</w:t>
      </w:r>
    </w:p>
    <w:p w14:paraId="773345AA" w14:textId="77777777" w:rsidR="00943696" w:rsidRDefault="001D7629">
      <w:pPr>
        <w:pStyle w:val="BodyText"/>
        <w:spacing w:before="184" w:line="218" w:lineRule="auto"/>
        <w:ind w:left="113"/>
      </w:pPr>
      <w:r>
        <w:rPr>
          <w:color w:val="414042"/>
        </w:rPr>
        <w:t>The provision of site services, many of which have regulatory requirements, is an important aspect of the building’s amenity and functionality, how it interacts with the world around it and the flow of people, goods and services in and out of it. Creative design can maximise the accessibility and ease and economy of installation and maintenance of site services and their visual impact by careful integration into the building design and landscape.</w:t>
      </w:r>
    </w:p>
    <w:p w14:paraId="773345AB" w14:textId="77777777" w:rsidR="00943696" w:rsidRDefault="00943696">
      <w:pPr>
        <w:pStyle w:val="BodyText"/>
        <w:spacing w:before="9"/>
        <w:rPr>
          <w:sz w:val="15"/>
        </w:rPr>
      </w:pPr>
    </w:p>
    <w:p w14:paraId="773345AC" w14:textId="77777777" w:rsidR="00943696" w:rsidRDefault="001D7629">
      <w:pPr>
        <w:pStyle w:val="Heading5"/>
        <w:rPr>
          <w:rFonts w:ascii="Lucida Sans"/>
        </w:rPr>
      </w:pPr>
      <w:r>
        <w:rPr>
          <w:rFonts w:ascii="Lucida Sans"/>
          <w:color w:val="0077BE"/>
        </w:rPr>
        <w:t>Application</w:t>
      </w:r>
    </w:p>
    <w:p w14:paraId="773345AD" w14:textId="77777777" w:rsidR="00943696" w:rsidRDefault="001D7629">
      <w:pPr>
        <w:pStyle w:val="BodyText"/>
        <w:spacing w:before="184" w:line="218" w:lineRule="auto"/>
        <w:ind w:left="113" w:right="600"/>
      </w:pPr>
      <w:r>
        <w:rPr>
          <w:color w:val="414042"/>
        </w:rPr>
        <w:t>Clause 55.07-18 (Site services) applies to apartment developments of four storeys or less (excluding a basement).</w:t>
      </w:r>
    </w:p>
    <w:p w14:paraId="773345AE" w14:textId="77777777" w:rsidR="00943696" w:rsidRDefault="001D7629">
      <w:pPr>
        <w:pStyle w:val="BodyText"/>
        <w:spacing w:before="168" w:line="218" w:lineRule="auto"/>
        <w:ind w:left="113"/>
      </w:pPr>
      <w:r>
        <w:rPr>
          <w:color w:val="414042"/>
        </w:rPr>
        <w:t>Clause 58.06-2 (Site services) applies to apartment developments of five or more storeys (excluding a basement) in a residential zone and all apartment developments in other zones.</w:t>
      </w:r>
    </w:p>
    <w:p w14:paraId="773345AF" w14:textId="77777777" w:rsidR="00943696" w:rsidRDefault="00943696">
      <w:pPr>
        <w:pStyle w:val="BodyText"/>
        <w:spacing w:before="13"/>
        <w:rPr>
          <w:sz w:val="15"/>
        </w:rPr>
      </w:pPr>
    </w:p>
    <w:p w14:paraId="773345B0" w14:textId="77777777" w:rsidR="00943696" w:rsidRDefault="001D7629">
      <w:pPr>
        <w:pStyle w:val="Heading5"/>
        <w:rPr>
          <w:rFonts w:ascii="Lucida Sans"/>
        </w:rPr>
      </w:pPr>
      <w:r>
        <w:rPr>
          <w:rFonts w:ascii="Lucida Sans"/>
          <w:color w:val="0077BE"/>
          <w:w w:val="117"/>
        </w:rPr>
        <w:t>S</w:t>
      </w:r>
      <w:r>
        <w:rPr>
          <w:rFonts w:ascii="Lucida Sans"/>
          <w:color w:val="0077BE"/>
          <w:spacing w:val="2"/>
          <w:w w:val="104"/>
        </w:rPr>
        <w:t>i</w:t>
      </w:r>
      <w:r>
        <w:rPr>
          <w:rFonts w:ascii="Lucida Sans"/>
          <w:color w:val="0077BE"/>
          <w:spacing w:val="1"/>
          <w:w w:val="104"/>
        </w:rPr>
        <w:t>t</w:t>
      </w:r>
      <w:r>
        <w:rPr>
          <w:rFonts w:ascii="Lucida Sans"/>
          <w:color w:val="0077BE"/>
          <w:w w:val="103"/>
        </w:rPr>
        <w:t>e</w:t>
      </w:r>
      <w:r>
        <w:rPr>
          <w:rFonts w:ascii="Lucida Sans"/>
          <w:color w:val="0077BE"/>
          <w:spacing w:val="-10"/>
        </w:rPr>
        <w:t xml:space="preserve"> </w:t>
      </w:r>
      <w:r>
        <w:rPr>
          <w:rFonts w:ascii="Lucida Sans"/>
          <w:color w:val="0077BE"/>
          <w:spacing w:val="2"/>
          <w:w w:val="98"/>
        </w:rPr>
        <w:t>s</w:t>
      </w:r>
      <w:r>
        <w:rPr>
          <w:rFonts w:ascii="Lucida Sans"/>
          <w:color w:val="0077BE"/>
          <w:spacing w:val="1"/>
          <w:w w:val="103"/>
        </w:rPr>
        <w:t>e</w:t>
      </w:r>
      <w:r>
        <w:rPr>
          <w:rFonts w:ascii="Lucida Sans"/>
          <w:color w:val="0077BE"/>
          <w:spacing w:val="7"/>
          <w:w w:val="102"/>
        </w:rPr>
        <w:t>r</w:t>
      </w:r>
      <w:r>
        <w:rPr>
          <w:rFonts w:ascii="Lucida Sans"/>
          <w:color w:val="0077BE"/>
          <w:w w:val="109"/>
        </w:rPr>
        <w:t>v</w:t>
      </w:r>
      <w:r>
        <w:rPr>
          <w:rFonts w:ascii="Lucida Sans"/>
          <w:color w:val="0077BE"/>
          <w:w w:val="95"/>
        </w:rPr>
        <w:t>i</w:t>
      </w:r>
      <w:r>
        <w:rPr>
          <w:rFonts w:ascii="Lucida Sans"/>
          <w:color w:val="0077BE"/>
          <w:spacing w:val="1"/>
          <w:w w:val="110"/>
        </w:rPr>
        <w:t>c</w:t>
      </w:r>
      <w:r>
        <w:rPr>
          <w:rFonts w:ascii="Lucida Sans"/>
          <w:color w:val="0077BE"/>
          <w:spacing w:val="1"/>
          <w:w w:val="103"/>
        </w:rPr>
        <w:t>e</w:t>
      </w:r>
      <w:r>
        <w:rPr>
          <w:rFonts w:ascii="Lucida Sans"/>
          <w:color w:val="0077BE"/>
          <w:w w:val="98"/>
        </w:rPr>
        <w:t>s</w:t>
      </w:r>
      <w:r>
        <w:rPr>
          <w:rFonts w:ascii="Lucida Sans"/>
          <w:color w:val="0077BE"/>
          <w:spacing w:val="-10"/>
        </w:rPr>
        <w:t xml:space="preserve"> </w:t>
      </w:r>
      <w:r>
        <w:rPr>
          <w:rFonts w:ascii="Lucida Sans"/>
          <w:color w:val="0077BE"/>
          <w:spacing w:val="2"/>
          <w:w w:val="98"/>
        </w:rPr>
        <w:t>o</w:t>
      </w:r>
      <w:r>
        <w:rPr>
          <w:rFonts w:ascii="Lucida Sans"/>
          <w:color w:val="0077BE"/>
          <w:spacing w:val="-1"/>
          <w:w w:val="102"/>
        </w:rPr>
        <w:t>b</w:t>
      </w:r>
      <w:r>
        <w:rPr>
          <w:rFonts w:ascii="Lucida Sans"/>
          <w:color w:val="0077BE"/>
          <w:spacing w:val="1"/>
          <w:w w:val="95"/>
        </w:rPr>
        <w:t>j</w:t>
      </w:r>
      <w:r>
        <w:rPr>
          <w:rFonts w:ascii="Lucida Sans"/>
          <w:color w:val="0077BE"/>
          <w:spacing w:val="3"/>
          <w:w w:val="103"/>
        </w:rPr>
        <w:t>e</w:t>
      </w:r>
      <w:r>
        <w:rPr>
          <w:rFonts w:ascii="Lucida Sans"/>
          <w:color w:val="0077BE"/>
          <w:spacing w:val="5"/>
          <w:w w:val="110"/>
        </w:rPr>
        <w:t>c</w:t>
      </w:r>
      <w:r>
        <w:rPr>
          <w:rFonts w:ascii="Lucida Sans"/>
          <w:color w:val="0077BE"/>
          <w:spacing w:val="1"/>
          <w:w w:val="110"/>
        </w:rPr>
        <w:t>t</w:t>
      </w:r>
      <w:r>
        <w:rPr>
          <w:rFonts w:ascii="Lucida Sans"/>
          <w:color w:val="0077BE"/>
          <w:w w:val="95"/>
        </w:rPr>
        <w:t>i</w:t>
      </w:r>
      <w:r>
        <w:rPr>
          <w:rFonts w:ascii="Lucida Sans"/>
          <w:color w:val="0077BE"/>
          <w:spacing w:val="-2"/>
          <w:w w:val="109"/>
        </w:rPr>
        <w:t>v</w:t>
      </w:r>
      <w:r>
        <w:rPr>
          <w:rFonts w:ascii="Lucida Sans"/>
          <w:color w:val="0077BE"/>
          <w:w w:val="103"/>
        </w:rPr>
        <w:t>e</w:t>
      </w:r>
      <w:r>
        <w:rPr>
          <w:rFonts w:ascii="Lucida Sans"/>
          <w:color w:val="0077BE"/>
          <w:spacing w:val="-10"/>
        </w:rPr>
        <w:t xml:space="preserve"> </w:t>
      </w:r>
      <w:r>
        <w:rPr>
          <w:rFonts w:ascii="Lucida Sans"/>
          <w:color w:val="0077BE"/>
          <w:spacing w:val="-4"/>
          <w:w w:val="110"/>
        </w:rPr>
        <w:t>(</w:t>
      </w:r>
      <w:r>
        <w:rPr>
          <w:rFonts w:ascii="Lucida Sans"/>
          <w:color w:val="0077BE"/>
          <w:spacing w:val="-1"/>
          <w:w w:val="106"/>
        </w:rPr>
        <w:t>C</w:t>
      </w:r>
      <w:r>
        <w:rPr>
          <w:rFonts w:ascii="Lucida Sans"/>
          <w:color w:val="0077BE"/>
          <w:spacing w:val="2"/>
          <w:w w:val="90"/>
        </w:rPr>
        <w:t>l</w:t>
      </w:r>
      <w:r>
        <w:rPr>
          <w:rFonts w:ascii="Lucida Sans"/>
          <w:color w:val="0077BE"/>
          <w:spacing w:val="1"/>
          <w:w w:val="116"/>
        </w:rPr>
        <w:t>a</w:t>
      </w:r>
      <w:r>
        <w:rPr>
          <w:rFonts w:ascii="Lucida Sans"/>
          <w:color w:val="0077BE"/>
          <w:spacing w:val="1"/>
          <w:w w:val="99"/>
        </w:rPr>
        <w:t>u</w:t>
      </w:r>
      <w:r>
        <w:rPr>
          <w:rFonts w:ascii="Lucida Sans"/>
          <w:color w:val="0077BE"/>
          <w:spacing w:val="2"/>
          <w:w w:val="98"/>
        </w:rPr>
        <w:t>s</w:t>
      </w:r>
      <w:r>
        <w:rPr>
          <w:rFonts w:ascii="Lucida Sans"/>
          <w:color w:val="0077BE"/>
          <w:w w:val="103"/>
        </w:rPr>
        <w:t>e</w:t>
      </w:r>
      <w:r>
        <w:rPr>
          <w:rFonts w:ascii="Lucida Sans"/>
          <w:color w:val="0077BE"/>
          <w:spacing w:val="-10"/>
        </w:rPr>
        <w:t xml:space="preserve"> </w:t>
      </w:r>
      <w:r>
        <w:rPr>
          <w:rFonts w:ascii="Lucida Sans"/>
          <w:color w:val="0077BE"/>
          <w:spacing w:val="5"/>
          <w:w w:val="88"/>
        </w:rPr>
        <w:t>5</w:t>
      </w:r>
      <w:r>
        <w:rPr>
          <w:rFonts w:ascii="Lucida Sans"/>
          <w:color w:val="0077BE"/>
          <w:spacing w:val="7"/>
          <w:w w:val="90"/>
        </w:rPr>
        <w:t>8</w:t>
      </w:r>
      <w:r>
        <w:rPr>
          <w:rFonts w:ascii="Lucida Sans"/>
          <w:color w:val="0077BE"/>
          <w:spacing w:val="1"/>
          <w:w w:val="69"/>
        </w:rPr>
        <w:t>.</w:t>
      </w:r>
      <w:r>
        <w:rPr>
          <w:rFonts w:ascii="Lucida Sans"/>
          <w:color w:val="0077BE"/>
          <w:spacing w:val="5"/>
          <w:w w:val="105"/>
        </w:rPr>
        <w:t>0</w:t>
      </w:r>
      <w:r>
        <w:rPr>
          <w:rFonts w:ascii="Lucida Sans"/>
          <w:color w:val="0077BE"/>
          <w:spacing w:val="8"/>
          <w:w w:val="96"/>
        </w:rPr>
        <w:t>6</w:t>
      </w:r>
      <w:r>
        <w:rPr>
          <w:rFonts w:ascii="Lucida Sans"/>
          <w:color w:val="0077BE"/>
          <w:spacing w:val="-1"/>
          <w:w w:val="137"/>
        </w:rPr>
        <w:t>-</w:t>
      </w:r>
      <w:r>
        <w:rPr>
          <w:rFonts w:ascii="Lucida Sans"/>
          <w:color w:val="0077BE"/>
          <w:w w:val="82"/>
        </w:rPr>
        <w:t>2</w:t>
      </w:r>
      <w:r>
        <w:rPr>
          <w:rFonts w:ascii="Lucida Sans"/>
          <w:color w:val="0077BE"/>
          <w:spacing w:val="-10"/>
        </w:rPr>
        <w:t xml:space="preserve"> </w:t>
      </w:r>
      <w:r>
        <w:rPr>
          <w:rFonts w:ascii="Lucida Sans"/>
          <w:color w:val="0077BE"/>
          <w:spacing w:val="2"/>
          <w:w w:val="98"/>
        </w:rPr>
        <w:t>o</w:t>
      </w:r>
      <w:r>
        <w:rPr>
          <w:rFonts w:ascii="Lucida Sans"/>
          <w:color w:val="0077BE"/>
          <w:w w:val="102"/>
        </w:rPr>
        <w:t>r</w:t>
      </w:r>
      <w:r>
        <w:rPr>
          <w:rFonts w:ascii="Lucida Sans"/>
          <w:color w:val="0077BE"/>
          <w:spacing w:val="-10"/>
        </w:rPr>
        <w:t xml:space="preserve"> </w:t>
      </w:r>
      <w:r>
        <w:rPr>
          <w:rFonts w:ascii="Lucida Sans"/>
          <w:color w:val="0077BE"/>
          <w:spacing w:val="-1"/>
          <w:w w:val="106"/>
        </w:rPr>
        <w:t>C</w:t>
      </w:r>
      <w:r>
        <w:rPr>
          <w:rFonts w:ascii="Lucida Sans"/>
          <w:color w:val="0077BE"/>
          <w:spacing w:val="2"/>
          <w:w w:val="90"/>
        </w:rPr>
        <w:t>l</w:t>
      </w:r>
      <w:r>
        <w:rPr>
          <w:rFonts w:ascii="Lucida Sans"/>
          <w:color w:val="0077BE"/>
          <w:spacing w:val="1"/>
          <w:w w:val="116"/>
        </w:rPr>
        <w:t>a</w:t>
      </w:r>
      <w:r>
        <w:rPr>
          <w:rFonts w:ascii="Lucida Sans"/>
          <w:color w:val="0077BE"/>
          <w:spacing w:val="1"/>
          <w:w w:val="99"/>
        </w:rPr>
        <w:t>u</w:t>
      </w:r>
      <w:r>
        <w:rPr>
          <w:rFonts w:ascii="Lucida Sans"/>
          <w:color w:val="0077BE"/>
          <w:spacing w:val="2"/>
          <w:w w:val="98"/>
        </w:rPr>
        <w:t>s</w:t>
      </w:r>
      <w:r>
        <w:rPr>
          <w:rFonts w:ascii="Lucida Sans"/>
          <w:color w:val="0077BE"/>
          <w:w w:val="103"/>
        </w:rPr>
        <w:t>e</w:t>
      </w:r>
      <w:r>
        <w:rPr>
          <w:rFonts w:ascii="Lucida Sans"/>
          <w:color w:val="0077BE"/>
          <w:spacing w:val="-10"/>
        </w:rPr>
        <w:t xml:space="preserve"> </w:t>
      </w:r>
      <w:r>
        <w:rPr>
          <w:rFonts w:ascii="Lucida Sans"/>
          <w:color w:val="0077BE"/>
          <w:spacing w:val="5"/>
          <w:w w:val="88"/>
        </w:rPr>
        <w:t>5</w:t>
      </w:r>
      <w:r>
        <w:rPr>
          <w:rFonts w:ascii="Lucida Sans"/>
          <w:color w:val="0077BE"/>
          <w:spacing w:val="6"/>
          <w:w w:val="88"/>
        </w:rPr>
        <w:t>5</w:t>
      </w:r>
      <w:r>
        <w:rPr>
          <w:rFonts w:ascii="Lucida Sans"/>
          <w:color w:val="0077BE"/>
          <w:spacing w:val="1"/>
          <w:w w:val="69"/>
        </w:rPr>
        <w:t>.</w:t>
      </w:r>
      <w:r>
        <w:rPr>
          <w:rFonts w:ascii="Lucida Sans"/>
          <w:color w:val="0077BE"/>
          <w:w w:val="105"/>
        </w:rPr>
        <w:t>0</w:t>
      </w:r>
      <w:r>
        <w:rPr>
          <w:rFonts w:ascii="Lucida Sans"/>
          <w:color w:val="0077BE"/>
          <w:spacing w:val="-3"/>
          <w:w w:val="78"/>
        </w:rPr>
        <w:t>7</w:t>
      </w:r>
      <w:r>
        <w:rPr>
          <w:rFonts w:ascii="Lucida Sans"/>
          <w:color w:val="0077BE"/>
          <w:spacing w:val="-1"/>
          <w:w w:val="137"/>
        </w:rPr>
        <w:t>-</w:t>
      </w:r>
      <w:r>
        <w:rPr>
          <w:rFonts w:ascii="Lucida Sans"/>
          <w:color w:val="0077BE"/>
          <w:spacing w:val="6"/>
          <w:w w:val="57"/>
        </w:rPr>
        <w:t>1</w:t>
      </w:r>
      <w:r>
        <w:rPr>
          <w:rFonts w:ascii="Lucida Sans"/>
          <w:color w:val="0077BE"/>
          <w:spacing w:val="-2"/>
          <w:w w:val="90"/>
        </w:rPr>
        <w:t>8</w:t>
      </w:r>
      <w:r>
        <w:rPr>
          <w:rFonts w:ascii="Lucida Sans"/>
          <w:color w:val="0077BE"/>
          <w:w w:val="110"/>
        </w:rPr>
        <w:t>)</w:t>
      </w:r>
    </w:p>
    <w:p w14:paraId="773345B1" w14:textId="77777777" w:rsidR="00943696" w:rsidRDefault="001D7629">
      <w:pPr>
        <w:pStyle w:val="BodyText"/>
        <w:spacing w:before="168"/>
        <w:ind w:left="113"/>
      </w:pPr>
      <w:r>
        <w:rPr>
          <w:color w:val="414042"/>
        </w:rPr>
        <w:t>To ensure that site services are accessible and can be easily installed and maintained.</w:t>
      </w:r>
    </w:p>
    <w:p w14:paraId="773345B2" w14:textId="77777777" w:rsidR="00943696" w:rsidRDefault="001D7629">
      <w:pPr>
        <w:pStyle w:val="BodyText"/>
        <w:spacing w:before="147"/>
        <w:ind w:left="113"/>
      </w:pPr>
      <w:r>
        <w:rPr>
          <w:color w:val="414042"/>
        </w:rPr>
        <w:t>To ensure that site services and facilities are visually integrated into the building design or landscape.</w:t>
      </w:r>
    </w:p>
    <w:p w14:paraId="773345B3" w14:textId="77777777" w:rsidR="00943696" w:rsidRDefault="00943696">
      <w:pPr>
        <w:pStyle w:val="BodyText"/>
        <w:spacing w:before="7"/>
        <w:rPr>
          <w:sz w:val="15"/>
        </w:rPr>
      </w:pPr>
    </w:p>
    <w:p w14:paraId="773345B4" w14:textId="77777777" w:rsidR="00943696" w:rsidRDefault="001D7629">
      <w:pPr>
        <w:pStyle w:val="Heading5"/>
        <w:spacing w:before="1"/>
        <w:rPr>
          <w:rFonts w:ascii="Lucida Sans"/>
        </w:rPr>
      </w:pPr>
      <w:r>
        <w:rPr>
          <w:rFonts w:ascii="Lucida Sans"/>
          <w:color w:val="0077BE"/>
          <w:w w:val="105"/>
        </w:rPr>
        <w:t>Standard (D22 or B52)</w:t>
      </w:r>
    </w:p>
    <w:p w14:paraId="773345B5" w14:textId="77777777" w:rsidR="00943696" w:rsidRDefault="001D7629">
      <w:pPr>
        <w:pStyle w:val="BodyText"/>
        <w:spacing w:before="184" w:line="218" w:lineRule="auto"/>
        <w:ind w:left="113"/>
      </w:pPr>
      <w:r>
        <w:rPr>
          <w:color w:val="414042"/>
        </w:rPr>
        <w:t>Development should provide adequate space (including easements where required) for site services to be installed and maintained efficiently and economically.</w:t>
      </w:r>
    </w:p>
    <w:p w14:paraId="773345B6" w14:textId="77777777" w:rsidR="00943696" w:rsidRDefault="001D7629">
      <w:pPr>
        <w:pStyle w:val="BodyText"/>
        <w:spacing w:before="151"/>
        <w:ind w:left="113"/>
      </w:pPr>
      <w:r>
        <w:rPr>
          <w:color w:val="414042"/>
        </w:rPr>
        <w:t>Meters and utility services should be designed as an integrated component of the building or landscape.</w:t>
      </w:r>
    </w:p>
    <w:p w14:paraId="773345B7" w14:textId="77777777" w:rsidR="00943696" w:rsidRDefault="001D7629">
      <w:pPr>
        <w:pStyle w:val="BodyText"/>
        <w:spacing w:before="164" w:line="218" w:lineRule="auto"/>
        <w:ind w:left="113"/>
      </w:pPr>
      <w:r>
        <w:rPr>
          <w:color w:val="414042"/>
        </w:rPr>
        <w:t>Mailboxes and other site facilities should be adequate in size, durable, weather-protected, located for convenient access and integrated into the overall design of the development.</w:t>
      </w:r>
    </w:p>
    <w:p w14:paraId="773345B8" w14:textId="77777777" w:rsidR="00943696" w:rsidRDefault="00943696">
      <w:pPr>
        <w:pStyle w:val="BodyText"/>
        <w:spacing w:before="12"/>
        <w:rPr>
          <w:sz w:val="15"/>
        </w:rPr>
      </w:pPr>
    </w:p>
    <w:p w14:paraId="773345B9" w14:textId="77777777" w:rsidR="00943696" w:rsidRDefault="001D7629">
      <w:pPr>
        <w:pStyle w:val="Heading5"/>
        <w:rPr>
          <w:rFonts w:ascii="Lucida Sans"/>
        </w:rPr>
      </w:pPr>
      <w:r>
        <w:rPr>
          <w:rFonts w:ascii="Lucida Sans"/>
          <w:color w:val="0077BE"/>
        </w:rPr>
        <w:t>Decision guidelines</w:t>
      </w:r>
    </w:p>
    <w:p w14:paraId="773345BA" w14:textId="77777777" w:rsidR="00943696" w:rsidRDefault="001D7629">
      <w:pPr>
        <w:pStyle w:val="BodyText"/>
        <w:spacing w:before="168"/>
        <w:ind w:left="113"/>
      </w:pPr>
      <w:r>
        <w:rPr>
          <w:color w:val="414042"/>
        </w:rPr>
        <w:t>Before deciding on an application, the responsible authority must consider:</w:t>
      </w:r>
    </w:p>
    <w:p w14:paraId="773345BB" w14:textId="77777777" w:rsidR="00943696" w:rsidRDefault="001D7629">
      <w:pPr>
        <w:pStyle w:val="ListParagraph"/>
        <w:numPr>
          <w:ilvl w:val="0"/>
          <w:numId w:val="60"/>
        </w:numPr>
        <w:tabs>
          <w:tab w:val="left" w:pos="341"/>
        </w:tabs>
        <w:spacing w:before="147"/>
        <w:ind w:firstLine="0"/>
        <w:rPr>
          <w:sz w:val="18"/>
        </w:rPr>
      </w:pPr>
      <w:r>
        <w:rPr>
          <w:color w:val="414042"/>
          <w:sz w:val="18"/>
        </w:rPr>
        <w:t>Any relevant urban design objective, policy or statement set out in this</w:t>
      </w:r>
      <w:r>
        <w:rPr>
          <w:color w:val="414042"/>
          <w:spacing w:val="-2"/>
          <w:sz w:val="18"/>
        </w:rPr>
        <w:t xml:space="preserve"> </w:t>
      </w:r>
      <w:r>
        <w:rPr>
          <w:color w:val="414042"/>
          <w:sz w:val="18"/>
        </w:rPr>
        <w:t>scheme.</w:t>
      </w:r>
    </w:p>
    <w:p w14:paraId="773345BC" w14:textId="77777777" w:rsidR="00943696" w:rsidRDefault="001D7629">
      <w:pPr>
        <w:pStyle w:val="ListParagraph"/>
        <w:numPr>
          <w:ilvl w:val="0"/>
          <w:numId w:val="60"/>
        </w:numPr>
        <w:tabs>
          <w:tab w:val="left" w:pos="341"/>
        </w:tabs>
        <w:spacing w:before="90"/>
        <w:ind w:firstLine="0"/>
        <w:rPr>
          <w:sz w:val="18"/>
        </w:rPr>
      </w:pPr>
      <w:r>
        <w:rPr>
          <w:color w:val="414042"/>
          <w:sz w:val="18"/>
        </w:rPr>
        <w:t>The design</w:t>
      </w:r>
      <w:r>
        <w:rPr>
          <w:color w:val="414042"/>
          <w:spacing w:val="-1"/>
          <w:sz w:val="18"/>
        </w:rPr>
        <w:t xml:space="preserve"> </w:t>
      </w:r>
      <w:r>
        <w:rPr>
          <w:color w:val="414042"/>
          <w:sz w:val="18"/>
        </w:rPr>
        <w:t>response.</w:t>
      </w:r>
    </w:p>
    <w:p w14:paraId="773345BD" w14:textId="77777777" w:rsidR="00943696" w:rsidRDefault="001D7629">
      <w:pPr>
        <w:pStyle w:val="Heading3"/>
        <w:spacing w:before="87"/>
        <w:rPr>
          <w:b/>
        </w:rPr>
      </w:pPr>
      <w:r>
        <w:br w:type="column"/>
      </w:r>
      <w:r>
        <w:rPr>
          <w:b/>
          <w:color w:val="257FC3"/>
        </w:rPr>
        <w:t>Design guidance</w:t>
      </w:r>
    </w:p>
    <w:p w14:paraId="773345BE" w14:textId="77777777" w:rsidR="00943696" w:rsidRDefault="001D7629">
      <w:pPr>
        <w:pStyle w:val="Heading5"/>
        <w:spacing w:before="189"/>
        <w:rPr>
          <w:rFonts w:ascii="Lucida Sans"/>
        </w:rPr>
      </w:pPr>
      <w:r>
        <w:rPr>
          <w:rFonts w:ascii="Lucida Sans"/>
          <w:color w:val="0077BE"/>
          <w:w w:val="105"/>
        </w:rPr>
        <w:t>Interpreting the standard</w:t>
      </w:r>
    </w:p>
    <w:p w14:paraId="773345BF" w14:textId="77777777" w:rsidR="00943696" w:rsidRDefault="00943696">
      <w:pPr>
        <w:pStyle w:val="BodyText"/>
        <w:rPr>
          <w:rFonts w:ascii="Lucida Sans"/>
          <w:sz w:val="22"/>
        </w:rPr>
      </w:pPr>
    </w:p>
    <w:p w14:paraId="773345C0" w14:textId="77777777" w:rsidR="00943696" w:rsidRDefault="00943696">
      <w:pPr>
        <w:pStyle w:val="BodyText"/>
        <w:rPr>
          <w:rFonts w:ascii="Lucida Sans"/>
          <w:sz w:val="22"/>
        </w:rPr>
      </w:pPr>
    </w:p>
    <w:p w14:paraId="773345C1" w14:textId="77777777" w:rsidR="00943696" w:rsidRDefault="001D7629">
      <w:pPr>
        <w:pStyle w:val="BodyText"/>
        <w:spacing w:before="133" w:line="218" w:lineRule="auto"/>
        <w:ind w:left="113" w:right="289"/>
      </w:pPr>
      <w:r>
        <w:rPr>
          <w:color w:val="414042"/>
        </w:rPr>
        <w:t>To support the creation of more street frontage activation, consider service locations early in the design process.</w:t>
      </w:r>
    </w:p>
    <w:p w14:paraId="773345C2" w14:textId="77777777" w:rsidR="00943696" w:rsidRDefault="001D7629">
      <w:pPr>
        <w:pStyle w:val="BodyText"/>
        <w:spacing w:before="168" w:line="218" w:lineRule="auto"/>
        <w:ind w:left="113" w:right="429"/>
        <w:jc w:val="both"/>
      </w:pPr>
      <w:r>
        <w:rPr>
          <w:color w:val="414042"/>
        </w:rPr>
        <w:t>Locate and design services to meet the requirements of service authorities and utilities. Engage with them early — before submitting the planning permit application — to determine the type, extent and location of services infrastructure and meters they require in the apartment building. Early engagement may allow for more flexibility in the design and placement of services.</w:t>
      </w:r>
    </w:p>
    <w:p w14:paraId="773345C3" w14:textId="77777777" w:rsidR="00943696" w:rsidRDefault="00943696">
      <w:pPr>
        <w:pStyle w:val="BodyText"/>
        <w:rPr>
          <w:sz w:val="20"/>
        </w:rPr>
      </w:pPr>
    </w:p>
    <w:p w14:paraId="773345C4" w14:textId="77777777" w:rsidR="00943696" w:rsidRDefault="00943696">
      <w:pPr>
        <w:pStyle w:val="BodyText"/>
        <w:spacing w:before="8"/>
        <w:rPr>
          <w:sz w:val="25"/>
        </w:rPr>
      </w:pPr>
    </w:p>
    <w:p w14:paraId="773345C5" w14:textId="77777777" w:rsidR="00943696" w:rsidRDefault="001D7629">
      <w:pPr>
        <w:pStyle w:val="BodyText"/>
        <w:ind w:left="113"/>
        <w:jc w:val="both"/>
      </w:pPr>
      <w:r>
        <w:rPr>
          <w:color w:val="414042"/>
        </w:rPr>
        <w:t>Options for integrating site services should be based on the following approaches:</w:t>
      </w:r>
    </w:p>
    <w:p w14:paraId="773345C6" w14:textId="77777777" w:rsidR="00943696" w:rsidRDefault="001D7629">
      <w:pPr>
        <w:pStyle w:val="ListParagraph"/>
        <w:numPr>
          <w:ilvl w:val="0"/>
          <w:numId w:val="60"/>
        </w:numPr>
        <w:tabs>
          <w:tab w:val="left" w:pos="341"/>
        </w:tabs>
        <w:spacing w:before="147"/>
        <w:ind w:firstLine="0"/>
        <w:jc w:val="both"/>
        <w:rPr>
          <w:sz w:val="18"/>
        </w:rPr>
      </w:pPr>
      <w:r>
        <w:rPr>
          <w:color w:val="414042"/>
          <w:sz w:val="18"/>
        </w:rPr>
        <w:t>Making the site services an incorporated design element within the appearance of the</w:t>
      </w:r>
      <w:r>
        <w:rPr>
          <w:color w:val="414042"/>
          <w:spacing w:val="1"/>
          <w:sz w:val="18"/>
        </w:rPr>
        <w:t xml:space="preserve"> </w:t>
      </w:r>
      <w:r>
        <w:rPr>
          <w:color w:val="414042"/>
          <w:sz w:val="18"/>
        </w:rPr>
        <w:t>building</w:t>
      </w:r>
    </w:p>
    <w:p w14:paraId="773345C7" w14:textId="77777777" w:rsidR="00943696" w:rsidRDefault="001D7629">
      <w:pPr>
        <w:pStyle w:val="ListParagraph"/>
        <w:numPr>
          <w:ilvl w:val="0"/>
          <w:numId w:val="60"/>
        </w:numPr>
        <w:tabs>
          <w:tab w:val="left" w:pos="341"/>
        </w:tabs>
        <w:spacing w:before="91"/>
        <w:ind w:firstLine="0"/>
        <w:jc w:val="both"/>
        <w:rPr>
          <w:sz w:val="18"/>
        </w:rPr>
      </w:pPr>
      <w:r>
        <w:rPr>
          <w:color w:val="414042"/>
          <w:sz w:val="18"/>
        </w:rPr>
        <w:t>Moving the site services deeper into the building, away from busy pedestrian-use</w:t>
      </w:r>
      <w:r>
        <w:rPr>
          <w:color w:val="414042"/>
          <w:spacing w:val="3"/>
          <w:sz w:val="18"/>
        </w:rPr>
        <w:t xml:space="preserve"> </w:t>
      </w:r>
      <w:r>
        <w:rPr>
          <w:color w:val="414042"/>
          <w:sz w:val="18"/>
        </w:rPr>
        <w:t>areas</w:t>
      </w:r>
    </w:p>
    <w:p w14:paraId="773345C8" w14:textId="77777777" w:rsidR="00943696" w:rsidRDefault="001D7629">
      <w:pPr>
        <w:pStyle w:val="ListParagraph"/>
        <w:numPr>
          <w:ilvl w:val="0"/>
          <w:numId w:val="60"/>
        </w:numPr>
        <w:tabs>
          <w:tab w:val="left" w:pos="341"/>
        </w:tabs>
        <w:spacing w:before="90"/>
        <w:ind w:firstLine="0"/>
        <w:jc w:val="both"/>
        <w:rPr>
          <w:sz w:val="18"/>
        </w:rPr>
      </w:pPr>
      <w:r>
        <w:rPr>
          <w:color w:val="414042"/>
          <w:sz w:val="18"/>
        </w:rPr>
        <w:t>Minimising the visual impact of remaining services by screening and disguising</w:t>
      </w:r>
      <w:r>
        <w:rPr>
          <w:color w:val="414042"/>
          <w:spacing w:val="-5"/>
          <w:sz w:val="18"/>
        </w:rPr>
        <w:t xml:space="preserve"> </w:t>
      </w:r>
      <w:r>
        <w:rPr>
          <w:color w:val="414042"/>
          <w:sz w:val="18"/>
        </w:rPr>
        <w:t>them.</w:t>
      </w:r>
    </w:p>
    <w:p w14:paraId="773345C9" w14:textId="77777777" w:rsidR="00943696" w:rsidRDefault="00000000">
      <w:pPr>
        <w:pStyle w:val="BodyText"/>
        <w:spacing w:before="2"/>
        <w:rPr>
          <w:sz w:val="15"/>
        </w:rPr>
      </w:pPr>
      <w:r>
        <w:pict w14:anchorId="77334FAA">
          <v:group id="_x0000_s4103" style="position:absolute;margin-left:651.95pt;margin-top:12.2pt;width:481.9pt;height:.75pt;z-index:251671040;mso-wrap-distance-left:0;mso-wrap-distance-right:0;mso-position-horizontal-relative:page" coordorigin="13039,244" coordsize="9638,15">
            <v:line id="_x0000_s4105" style="position:absolute" from="13039,252" to="13724,252" strokecolor="#0077be"/>
            <v:line id="_x0000_s4104" style="position:absolute" from="13724,252" to="22677,252" strokecolor="#0077be"/>
            <w10:wrap type="topAndBottom" anchorx="page"/>
          </v:group>
        </w:pict>
      </w:r>
    </w:p>
    <w:p w14:paraId="773345CA" w14:textId="77777777" w:rsidR="00943696" w:rsidRDefault="00943696">
      <w:pPr>
        <w:pStyle w:val="BodyText"/>
        <w:rPr>
          <w:sz w:val="14"/>
        </w:rPr>
      </w:pPr>
    </w:p>
    <w:p w14:paraId="773345CB" w14:textId="77777777" w:rsidR="00943696" w:rsidRDefault="001D7629">
      <w:pPr>
        <w:pStyle w:val="BodyText"/>
        <w:tabs>
          <w:tab w:val="left" w:pos="1025"/>
        </w:tabs>
        <w:ind w:left="340"/>
      </w:pPr>
      <w:r>
        <w:rPr>
          <w:rFonts w:ascii="Lucida Sans"/>
          <w:color w:val="414042"/>
          <w:w w:val="95"/>
        </w:rPr>
        <w:t>1</w:t>
      </w:r>
      <w:r>
        <w:rPr>
          <w:rFonts w:ascii="Lucida Sans"/>
          <w:color w:val="414042"/>
          <w:w w:val="95"/>
        </w:rPr>
        <w:tab/>
      </w:r>
      <w:r>
        <w:rPr>
          <w:rFonts w:ascii="Lucida Sans"/>
          <w:color w:val="414042"/>
        </w:rPr>
        <w:t>Locate</w:t>
      </w:r>
      <w:r>
        <w:rPr>
          <w:rFonts w:ascii="Lucida Sans"/>
          <w:color w:val="414042"/>
          <w:spacing w:val="-11"/>
        </w:rPr>
        <w:t xml:space="preserve"> </w:t>
      </w:r>
      <w:r>
        <w:rPr>
          <w:rFonts w:ascii="Lucida Sans"/>
          <w:color w:val="414042"/>
        </w:rPr>
        <w:t>services</w:t>
      </w:r>
      <w:r>
        <w:rPr>
          <w:rFonts w:ascii="Lucida Sans"/>
          <w:color w:val="414042"/>
          <w:spacing w:val="-11"/>
        </w:rPr>
        <w:t xml:space="preserve"> </w:t>
      </w:r>
      <w:r>
        <w:rPr>
          <w:rFonts w:ascii="Lucida Sans"/>
          <w:color w:val="414042"/>
        </w:rPr>
        <w:t>away</w:t>
      </w:r>
      <w:r>
        <w:rPr>
          <w:rFonts w:ascii="Lucida Sans"/>
          <w:color w:val="414042"/>
          <w:spacing w:val="-11"/>
        </w:rPr>
        <w:t xml:space="preserve"> </w:t>
      </w:r>
      <w:r>
        <w:rPr>
          <w:rFonts w:ascii="Lucida Sans"/>
          <w:color w:val="414042"/>
        </w:rPr>
        <w:t>from</w:t>
      </w:r>
      <w:r>
        <w:rPr>
          <w:rFonts w:ascii="Lucida Sans"/>
          <w:color w:val="414042"/>
          <w:spacing w:val="-10"/>
        </w:rPr>
        <w:t xml:space="preserve"> </w:t>
      </w:r>
      <w:r>
        <w:rPr>
          <w:rFonts w:ascii="Lucida Sans"/>
          <w:color w:val="414042"/>
        </w:rPr>
        <w:t>the</w:t>
      </w:r>
      <w:r>
        <w:rPr>
          <w:rFonts w:ascii="Lucida Sans"/>
          <w:color w:val="414042"/>
          <w:spacing w:val="-11"/>
        </w:rPr>
        <w:t xml:space="preserve"> </w:t>
      </w:r>
      <w:r>
        <w:rPr>
          <w:rFonts w:ascii="Lucida Sans"/>
          <w:color w:val="414042"/>
        </w:rPr>
        <w:t>primary</w:t>
      </w:r>
      <w:r>
        <w:rPr>
          <w:rFonts w:ascii="Lucida Sans"/>
          <w:color w:val="414042"/>
          <w:spacing w:val="-11"/>
        </w:rPr>
        <w:t xml:space="preserve"> </w:t>
      </w:r>
      <w:r>
        <w:rPr>
          <w:rFonts w:ascii="Lucida Sans"/>
          <w:color w:val="414042"/>
        </w:rPr>
        <w:t>street</w:t>
      </w:r>
      <w:r>
        <w:rPr>
          <w:rFonts w:ascii="Lucida Sans"/>
          <w:color w:val="414042"/>
          <w:spacing w:val="-11"/>
        </w:rPr>
        <w:t xml:space="preserve"> </w:t>
      </w:r>
      <w:r>
        <w:rPr>
          <w:rFonts w:ascii="Lucida Sans"/>
          <w:color w:val="414042"/>
        </w:rPr>
        <w:t>frontage</w:t>
      </w:r>
      <w:r>
        <w:rPr>
          <w:color w:val="414042"/>
        </w:rPr>
        <w:t>.</w:t>
      </w:r>
    </w:p>
    <w:p w14:paraId="773345CC" w14:textId="77777777" w:rsidR="00943696" w:rsidRDefault="001D7629">
      <w:pPr>
        <w:pStyle w:val="BodyText"/>
        <w:spacing w:before="169" w:line="237" w:lineRule="auto"/>
        <w:ind w:left="1252" w:right="964" w:hanging="227"/>
        <w:jc w:val="both"/>
      </w:pPr>
      <w:r>
        <w:rPr>
          <w:color w:val="414042"/>
        </w:rPr>
        <w:t>→ GUIDANCE: If services cannot be made an attractive component of the building design, locating them away from pedestrian areas, subject to service authorities’ requirements, allows more space for active uses in the street frontage. Consider locating services:</w:t>
      </w:r>
    </w:p>
    <w:p w14:paraId="773345CD" w14:textId="77777777" w:rsidR="00943696" w:rsidRDefault="001D7629">
      <w:pPr>
        <w:pStyle w:val="ListParagraph"/>
        <w:numPr>
          <w:ilvl w:val="0"/>
          <w:numId w:val="5"/>
        </w:numPr>
        <w:tabs>
          <w:tab w:val="left" w:pos="1480"/>
        </w:tabs>
        <w:spacing w:before="110"/>
        <w:rPr>
          <w:sz w:val="18"/>
        </w:rPr>
      </w:pPr>
      <w:r>
        <w:rPr>
          <w:color w:val="414042"/>
          <w:sz w:val="18"/>
        </w:rPr>
        <w:t>At the rear of the building, facing a</w:t>
      </w:r>
      <w:r>
        <w:rPr>
          <w:color w:val="414042"/>
          <w:spacing w:val="-1"/>
          <w:sz w:val="18"/>
        </w:rPr>
        <w:t xml:space="preserve"> </w:t>
      </w:r>
      <w:r>
        <w:rPr>
          <w:color w:val="414042"/>
          <w:sz w:val="18"/>
        </w:rPr>
        <w:t>laneway</w:t>
      </w:r>
    </w:p>
    <w:p w14:paraId="773345CE" w14:textId="77777777" w:rsidR="00943696" w:rsidRDefault="001D7629">
      <w:pPr>
        <w:pStyle w:val="ListParagraph"/>
        <w:numPr>
          <w:ilvl w:val="0"/>
          <w:numId w:val="5"/>
        </w:numPr>
        <w:tabs>
          <w:tab w:val="left" w:pos="1480"/>
        </w:tabs>
        <w:spacing w:before="110"/>
        <w:rPr>
          <w:sz w:val="18"/>
        </w:rPr>
      </w:pPr>
      <w:r>
        <w:rPr>
          <w:color w:val="414042"/>
          <w:sz w:val="18"/>
        </w:rPr>
        <w:t>Away from pedestrian entrances on primary street</w:t>
      </w:r>
      <w:r>
        <w:rPr>
          <w:color w:val="414042"/>
          <w:spacing w:val="1"/>
          <w:sz w:val="18"/>
        </w:rPr>
        <w:t xml:space="preserve"> </w:t>
      </w:r>
      <w:r>
        <w:rPr>
          <w:color w:val="414042"/>
          <w:sz w:val="18"/>
        </w:rPr>
        <w:t>frontages</w:t>
      </w:r>
    </w:p>
    <w:p w14:paraId="773345CF" w14:textId="77777777" w:rsidR="00943696" w:rsidRDefault="001D7629">
      <w:pPr>
        <w:pStyle w:val="ListParagraph"/>
        <w:numPr>
          <w:ilvl w:val="0"/>
          <w:numId w:val="5"/>
        </w:numPr>
        <w:tabs>
          <w:tab w:val="left" w:pos="1480"/>
        </w:tabs>
        <w:rPr>
          <w:sz w:val="18"/>
        </w:rPr>
      </w:pPr>
      <w:r>
        <w:rPr>
          <w:color w:val="414042"/>
          <w:sz w:val="18"/>
        </w:rPr>
        <w:t>Running alongside vehicle</w:t>
      </w:r>
      <w:r>
        <w:rPr>
          <w:color w:val="414042"/>
          <w:spacing w:val="-2"/>
          <w:sz w:val="18"/>
        </w:rPr>
        <w:t xml:space="preserve"> </w:t>
      </w:r>
      <w:r>
        <w:rPr>
          <w:color w:val="414042"/>
          <w:sz w:val="18"/>
        </w:rPr>
        <w:t>entries.</w:t>
      </w:r>
    </w:p>
    <w:p w14:paraId="773345D0" w14:textId="77777777" w:rsidR="00943696" w:rsidRDefault="001D7629">
      <w:pPr>
        <w:pStyle w:val="BodyText"/>
        <w:spacing w:before="112" w:line="237" w:lineRule="auto"/>
        <w:ind w:left="1252" w:right="438" w:hanging="227"/>
      </w:pPr>
      <w:r>
        <w:rPr>
          <w:color w:val="414042"/>
        </w:rPr>
        <w:t>→ GUIDANCE: Where services are located in internal common areas, integrate the services into the interior design.</w:t>
      </w:r>
    </w:p>
    <w:p w14:paraId="773345D1" w14:textId="77777777" w:rsidR="00943696" w:rsidRDefault="001D7629">
      <w:pPr>
        <w:pStyle w:val="BodyText"/>
        <w:spacing w:before="112" w:line="237" w:lineRule="auto"/>
        <w:ind w:left="1252" w:hanging="227"/>
      </w:pPr>
      <w:r>
        <w:rPr>
          <w:color w:val="414042"/>
        </w:rPr>
        <w:t>→ GUIDANCE: Consolidating access to services with car parking including waste collection and loading/unloading areas minimises their impact on the streetscape.</w:t>
      </w:r>
    </w:p>
    <w:p w14:paraId="773345D2" w14:textId="77777777" w:rsidR="00943696" w:rsidRDefault="00943696">
      <w:pPr>
        <w:pStyle w:val="BodyText"/>
        <w:spacing w:before="13"/>
        <w:rPr>
          <w:sz w:val="28"/>
        </w:rPr>
      </w:pPr>
    </w:p>
    <w:p w14:paraId="773345D3" w14:textId="77777777" w:rsidR="00943696" w:rsidRDefault="001D7629">
      <w:pPr>
        <w:pStyle w:val="Heading6"/>
        <w:spacing w:line="218" w:lineRule="auto"/>
        <w:ind w:right="289"/>
      </w:pPr>
      <w:r>
        <w:rPr>
          <w:noProof/>
        </w:rPr>
        <w:drawing>
          <wp:anchor distT="0" distB="0" distL="0" distR="0" simplePos="0" relativeHeight="251551232" behindDoc="0" locked="0" layoutInCell="1" allowOverlap="1" wp14:anchorId="77334FAB" wp14:editId="6F153341">
            <wp:simplePos x="0" y="0"/>
            <wp:positionH relativeFrom="page">
              <wp:posOffset>8858999</wp:posOffset>
            </wp:positionH>
            <wp:positionV relativeFrom="paragraph">
              <wp:posOffset>-38472</wp:posOffset>
            </wp:positionV>
            <wp:extent cx="2843377" cy="2211527"/>
            <wp:effectExtent l="0" t="0" r="0" b="0"/>
            <wp:wrapNone/>
            <wp:docPr id="231" name="image171.png" descr="Image shows the activated entrance to an apartment building. People walk past the fron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image171.png" descr="Image shows the activated entrance to an apartment building. People walk past the frontage."/>
                    <pic:cNvPicPr/>
                  </pic:nvPicPr>
                  <pic:blipFill>
                    <a:blip r:embed="rId228" cstate="print"/>
                    <a:stretch>
                      <a:fillRect/>
                    </a:stretch>
                  </pic:blipFill>
                  <pic:spPr>
                    <a:xfrm>
                      <a:off x="0" y="0"/>
                      <a:ext cx="2843377" cy="2211527"/>
                    </a:xfrm>
                    <a:prstGeom prst="rect">
                      <a:avLst/>
                    </a:prstGeom>
                  </pic:spPr>
                </pic:pic>
              </a:graphicData>
            </a:graphic>
          </wp:anchor>
        </w:drawing>
      </w:r>
      <w:r>
        <w:rPr>
          <w:color w:val="0077BE"/>
        </w:rPr>
        <w:t>Upper House Apartments, Melbourne</w:t>
      </w:r>
    </w:p>
    <w:p w14:paraId="773345D4" w14:textId="77777777" w:rsidR="00943696" w:rsidRDefault="001D7629">
      <w:pPr>
        <w:pStyle w:val="BodyText"/>
        <w:spacing w:before="168" w:line="218" w:lineRule="auto"/>
        <w:ind w:left="6444" w:right="204"/>
        <w:jc w:val="both"/>
      </w:pPr>
      <w:r>
        <w:rPr>
          <w:color w:val="414042"/>
        </w:rPr>
        <w:t>These apartments have an activated street frontage with services located away from the primary street.</w:t>
      </w:r>
    </w:p>
    <w:p w14:paraId="773345D5" w14:textId="77777777" w:rsidR="00943696" w:rsidRDefault="001D7629">
      <w:pPr>
        <w:spacing w:before="166" w:line="218" w:lineRule="auto"/>
        <w:ind w:left="6444" w:right="200"/>
        <w:jc w:val="both"/>
        <w:rPr>
          <w:rFonts w:ascii="VIC Light Italic"/>
          <w:i/>
          <w:sz w:val="18"/>
        </w:rPr>
      </w:pPr>
      <w:r>
        <w:rPr>
          <w:rFonts w:ascii="VIC Light Italic"/>
          <w:i/>
          <w:color w:val="414042"/>
          <w:sz w:val="18"/>
        </w:rPr>
        <w:t>Architect: Jackson Clements</w:t>
      </w:r>
      <w:r>
        <w:rPr>
          <w:rFonts w:ascii="VIC Light Italic"/>
          <w:i/>
          <w:color w:val="414042"/>
          <w:spacing w:val="-26"/>
          <w:sz w:val="18"/>
        </w:rPr>
        <w:t xml:space="preserve"> </w:t>
      </w:r>
      <w:r>
        <w:rPr>
          <w:rFonts w:ascii="VIC Light Italic"/>
          <w:i/>
          <w:color w:val="414042"/>
          <w:sz w:val="18"/>
        </w:rPr>
        <w:t>Burrows. Photo: John Gollings</w:t>
      </w:r>
      <w:r>
        <w:rPr>
          <w:rFonts w:ascii="VIC Light Italic"/>
          <w:i/>
          <w:color w:val="414042"/>
          <w:spacing w:val="-1"/>
          <w:sz w:val="18"/>
        </w:rPr>
        <w:t xml:space="preserve"> </w:t>
      </w:r>
      <w:r>
        <w:rPr>
          <w:rFonts w:ascii="VIC Light Italic"/>
          <w:i/>
          <w:color w:val="414042"/>
          <w:sz w:val="18"/>
        </w:rPr>
        <w:t>.</w:t>
      </w:r>
    </w:p>
    <w:p w14:paraId="773345D6" w14:textId="77777777" w:rsidR="00943696" w:rsidRDefault="00943696">
      <w:pPr>
        <w:spacing w:line="218" w:lineRule="auto"/>
        <w:jc w:val="both"/>
        <w:rPr>
          <w:rFonts w:ascii="VIC Light Italic"/>
          <w:sz w:val="18"/>
        </w:rPr>
        <w:sectPr w:rsidR="00943696">
          <w:type w:val="continuous"/>
          <w:pgSz w:w="23820" w:h="16840" w:orient="landscape"/>
          <w:pgMar w:top="320" w:right="960" w:bottom="280" w:left="1020" w:header="720" w:footer="720" w:gutter="0"/>
          <w:cols w:num="2" w:space="720" w:equalWidth="0">
            <w:col w:w="9568" w:space="2337"/>
            <w:col w:w="9935"/>
          </w:cols>
        </w:sectPr>
      </w:pPr>
    </w:p>
    <w:p w14:paraId="773345D7" w14:textId="77777777" w:rsidR="00943696" w:rsidRDefault="00943696">
      <w:pPr>
        <w:pStyle w:val="BodyText"/>
        <w:spacing w:before="7"/>
        <w:rPr>
          <w:rFonts w:ascii="VIC Light Italic"/>
          <w:i/>
          <w:sz w:val="13"/>
        </w:rPr>
      </w:pPr>
    </w:p>
    <w:p w14:paraId="773345D8" w14:textId="77777777" w:rsidR="00943696" w:rsidRDefault="001D7629">
      <w:pPr>
        <w:pStyle w:val="Heading6"/>
        <w:spacing w:before="1"/>
      </w:pPr>
      <w:r>
        <w:rPr>
          <w:noProof/>
        </w:rPr>
        <w:drawing>
          <wp:anchor distT="0" distB="0" distL="0" distR="0" simplePos="0" relativeHeight="251552256" behindDoc="0" locked="0" layoutInCell="1" allowOverlap="1" wp14:anchorId="77334FAD" wp14:editId="1B5C40EC">
            <wp:simplePos x="0" y="0"/>
            <wp:positionH relativeFrom="page">
              <wp:posOffset>1298994</wp:posOffset>
            </wp:positionH>
            <wp:positionV relativeFrom="paragraph">
              <wp:posOffset>18635</wp:posOffset>
            </wp:positionV>
            <wp:extent cx="2328354" cy="3127625"/>
            <wp:effectExtent l="0" t="0" r="0" b="0"/>
            <wp:wrapNone/>
            <wp:docPr id="233" name="image172.jpeg" descr="Image shows an apartment building at an intersection. People walk past the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image172.jpeg" descr="Image shows an apartment building at an intersection. People walk past the building."/>
                    <pic:cNvPicPr/>
                  </pic:nvPicPr>
                  <pic:blipFill>
                    <a:blip r:embed="rId229" cstate="print"/>
                    <a:stretch>
                      <a:fillRect/>
                    </a:stretch>
                  </pic:blipFill>
                  <pic:spPr>
                    <a:xfrm>
                      <a:off x="0" y="0"/>
                      <a:ext cx="2328354" cy="3127625"/>
                    </a:xfrm>
                    <a:prstGeom prst="rect">
                      <a:avLst/>
                    </a:prstGeom>
                  </pic:spPr>
                </pic:pic>
              </a:graphicData>
            </a:graphic>
          </wp:anchor>
        </w:drawing>
      </w:r>
      <w:r>
        <w:rPr>
          <w:color w:val="0077BE"/>
        </w:rPr>
        <w:t>Oxford and Peel, Collingwood</w:t>
      </w:r>
    </w:p>
    <w:p w14:paraId="773345D9" w14:textId="77777777" w:rsidR="00943696" w:rsidRDefault="001D7629">
      <w:pPr>
        <w:pStyle w:val="BodyText"/>
        <w:spacing w:before="163" w:line="218" w:lineRule="auto"/>
        <w:ind w:left="6444" w:right="32"/>
      </w:pPr>
      <w:r>
        <w:rPr>
          <w:color w:val="414042"/>
        </w:rPr>
        <w:t>Services are minimised on the primary and secondary street frontages. Where they do occur on the secondary street frontage, they are concealed behind dark-coloured panels.</w:t>
      </w:r>
    </w:p>
    <w:p w14:paraId="773345DA" w14:textId="77777777" w:rsidR="00943696" w:rsidRDefault="001D7629">
      <w:pPr>
        <w:spacing w:before="163" w:line="218" w:lineRule="auto"/>
        <w:ind w:left="6444" w:right="498"/>
        <w:jc w:val="both"/>
        <w:rPr>
          <w:rFonts w:ascii="VIC Light Italic"/>
          <w:i/>
          <w:sz w:val="18"/>
        </w:rPr>
      </w:pPr>
      <w:r>
        <w:rPr>
          <w:rFonts w:ascii="VIC Light Italic"/>
          <w:i/>
          <w:color w:val="414042"/>
          <w:sz w:val="18"/>
        </w:rPr>
        <w:t>Architecture: Jackson</w:t>
      </w:r>
      <w:r>
        <w:rPr>
          <w:rFonts w:ascii="VIC Light Italic"/>
          <w:i/>
          <w:color w:val="414042"/>
          <w:spacing w:val="-31"/>
          <w:sz w:val="18"/>
        </w:rPr>
        <w:t xml:space="preserve"> </w:t>
      </w:r>
      <w:r>
        <w:rPr>
          <w:rFonts w:ascii="VIC Light Italic"/>
          <w:i/>
          <w:color w:val="414042"/>
          <w:sz w:val="18"/>
        </w:rPr>
        <w:t>Clements Burrows Architects. Photo:</w:t>
      </w:r>
      <w:r>
        <w:rPr>
          <w:rFonts w:ascii="VIC Light Italic"/>
          <w:i/>
          <w:color w:val="414042"/>
          <w:spacing w:val="-27"/>
          <w:sz w:val="18"/>
        </w:rPr>
        <w:t xml:space="preserve"> </w:t>
      </w:r>
      <w:r>
        <w:rPr>
          <w:rFonts w:ascii="VIC Light Italic"/>
          <w:i/>
          <w:color w:val="414042"/>
          <w:sz w:val="18"/>
        </w:rPr>
        <w:t>Peter Clarke.</w:t>
      </w:r>
    </w:p>
    <w:p w14:paraId="773345DB" w14:textId="77777777" w:rsidR="00943696" w:rsidRDefault="00943696">
      <w:pPr>
        <w:pStyle w:val="BodyText"/>
        <w:rPr>
          <w:rFonts w:ascii="VIC Light Italic"/>
          <w:i/>
          <w:sz w:val="20"/>
        </w:rPr>
      </w:pPr>
    </w:p>
    <w:p w14:paraId="773345DC" w14:textId="77777777" w:rsidR="00943696" w:rsidRDefault="00943696">
      <w:pPr>
        <w:pStyle w:val="BodyText"/>
        <w:rPr>
          <w:rFonts w:ascii="VIC Light Italic"/>
          <w:i/>
          <w:sz w:val="20"/>
        </w:rPr>
      </w:pPr>
    </w:p>
    <w:p w14:paraId="773345DD" w14:textId="77777777" w:rsidR="00943696" w:rsidRDefault="00943696">
      <w:pPr>
        <w:pStyle w:val="BodyText"/>
        <w:rPr>
          <w:rFonts w:ascii="VIC Light Italic"/>
          <w:i/>
          <w:sz w:val="20"/>
        </w:rPr>
      </w:pPr>
    </w:p>
    <w:p w14:paraId="773345DE" w14:textId="77777777" w:rsidR="00943696" w:rsidRDefault="00943696">
      <w:pPr>
        <w:pStyle w:val="BodyText"/>
        <w:rPr>
          <w:rFonts w:ascii="VIC Light Italic"/>
          <w:i/>
          <w:sz w:val="20"/>
        </w:rPr>
      </w:pPr>
    </w:p>
    <w:p w14:paraId="773345DF" w14:textId="77777777" w:rsidR="00943696" w:rsidRDefault="00943696">
      <w:pPr>
        <w:pStyle w:val="BodyText"/>
        <w:rPr>
          <w:rFonts w:ascii="VIC Light Italic"/>
          <w:i/>
          <w:sz w:val="20"/>
        </w:rPr>
      </w:pPr>
    </w:p>
    <w:p w14:paraId="773345E0" w14:textId="77777777" w:rsidR="00943696" w:rsidRDefault="00943696">
      <w:pPr>
        <w:pStyle w:val="BodyText"/>
        <w:rPr>
          <w:rFonts w:ascii="VIC Light Italic"/>
          <w:i/>
          <w:sz w:val="20"/>
        </w:rPr>
      </w:pPr>
    </w:p>
    <w:p w14:paraId="773345E1" w14:textId="77777777" w:rsidR="00943696" w:rsidRDefault="00943696">
      <w:pPr>
        <w:pStyle w:val="BodyText"/>
        <w:rPr>
          <w:rFonts w:ascii="VIC Light Italic"/>
          <w:i/>
          <w:sz w:val="20"/>
        </w:rPr>
      </w:pPr>
    </w:p>
    <w:p w14:paraId="773345E2" w14:textId="77777777" w:rsidR="00943696" w:rsidRDefault="00943696">
      <w:pPr>
        <w:pStyle w:val="BodyText"/>
        <w:rPr>
          <w:rFonts w:ascii="VIC Light Italic"/>
          <w:i/>
          <w:sz w:val="20"/>
        </w:rPr>
      </w:pPr>
    </w:p>
    <w:p w14:paraId="773345E3" w14:textId="77777777" w:rsidR="00943696" w:rsidRDefault="00943696">
      <w:pPr>
        <w:pStyle w:val="BodyText"/>
        <w:rPr>
          <w:rFonts w:ascii="VIC Light Italic"/>
          <w:i/>
          <w:sz w:val="20"/>
        </w:rPr>
      </w:pPr>
    </w:p>
    <w:p w14:paraId="773345E4" w14:textId="77777777" w:rsidR="00943696" w:rsidRDefault="001D7629">
      <w:pPr>
        <w:pStyle w:val="BodyText"/>
        <w:spacing w:before="5"/>
        <w:rPr>
          <w:rFonts w:ascii="VIC Light Italic"/>
          <w:i/>
          <w:sz w:val="19"/>
        </w:rPr>
      </w:pPr>
      <w:r>
        <w:rPr>
          <w:noProof/>
        </w:rPr>
        <w:drawing>
          <wp:anchor distT="0" distB="0" distL="0" distR="0" simplePos="0" relativeHeight="251476480" behindDoc="0" locked="0" layoutInCell="1" allowOverlap="1" wp14:anchorId="77334FAF" wp14:editId="3D335E66">
            <wp:simplePos x="0" y="0"/>
            <wp:positionH relativeFrom="page">
              <wp:posOffset>1298994</wp:posOffset>
            </wp:positionH>
            <wp:positionV relativeFrom="paragraph">
              <wp:posOffset>190828</wp:posOffset>
            </wp:positionV>
            <wp:extent cx="2570291" cy="1999106"/>
            <wp:effectExtent l="0" t="0" r="0" b="0"/>
            <wp:wrapTopAndBottom/>
            <wp:docPr id="235" name="image173.png" descr="Diagram shows there services should be placed on an apartment building in a suburban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image173.png" descr="Diagram shows there services should be placed on an apartment building in a suburban context."/>
                    <pic:cNvPicPr/>
                  </pic:nvPicPr>
                  <pic:blipFill>
                    <a:blip r:embed="rId230" cstate="print"/>
                    <a:stretch>
                      <a:fillRect/>
                    </a:stretch>
                  </pic:blipFill>
                  <pic:spPr>
                    <a:xfrm>
                      <a:off x="0" y="0"/>
                      <a:ext cx="2570291" cy="1999106"/>
                    </a:xfrm>
                    <a:prstGeom prst="rect">
                      <a:avLst/>
                    </a:prstGeom>
                  </pic:spPr>
                </pic:pic>
              </a:graphicData>
            </a:graphic>
          </wp:anchor>
        </w:drawing>
      </w:r>
      <w:r>
        <w:rPr>
          <w:noProof/>
        </w:rPr>
        <w:drawing>
          <wp:anchor distT="0" distB="0" distL="0" distR="0" simplePos="0" relativeHeight="251477504" behindDoc="0" locked="0" layoutInCell="1" allowOverlap="1" wp14:anchorId="77334FB1" wp14:editId="76B93F86">
            <wp:simplePos x="0" y="0"/>
            <wp:positionH relativeFrom="page">
              <wp:posOffset>4036009</wp:posOffset>
            </wp:positionH>
            <wp:positionV relativeFrom="paragraph">
              <wp:posOffset>391508</wp:posOffset>
            </wp:positionV>
            <wp:extent cx="2570291" cy="1609343"/>
            <wp:effectExtent l="0" t="0" r="0" b="0"/>
            <wp:wrapTopAndBottom/>
            <wp:docPr id="237" name="image174.jpeg" descr="Diagram shows there services should be placed on an apartment building in a activity centre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image174.jpeg" descr="Diagram shows there services should be placed on an apartment building in a activity centre context."/>
                    <pic:cNvPicPr/>
                  </pic:nvPicPr>
                  <pic:blipFill>
                    <a:blip r:embed="rId231" cstate="print"/>
                    <a:stretch>
                      <a:fillRect/>
                    </a:stretch>
                  </pic:blipFill>
                  <pic:spPr>
                    <a:xfrm>
                      <a:off x="0" y="0"/>
                      <a:ext cx="2570291" cy="1609343"/>
                    </a:xfrm>
                    <a:prstGeom prst="rect">
                      <a:avLst/>
                    </a:prstGeom>
                  </pic:spPr>
                </pic:pic>
              </a:graphicData>
            </a:graphic>
          </wp:anchor>
        </w:drawing>
      </w:r>
    </w:p>
    <w:p w14:paraId="773345E5" w14:textId="77777777" w:rsidR="00943696" w:rsidRDefault="001D7629">
      <w:pPr>
        <w:pStyle w:val="Heading6"/>
        <w:spacing w:before="93"/>
        <w:ind w:left="1035"/>
      </w:pPr>
      <w:r>
        <w:rPr>
          <w:color w:val="0077BE"/>
        </w:rPr>
        <w:t>Service locations</w:t>
      </w:r>
    </w:p>
    <w:p w14:paraId="773345E6" w14:textId="77777777" w:rsidR="00943696" w:rsidRDefault="001D7629">
      <w:pPr>
        <w:pStyle w:val="BodyText"/>
        <w:spacing w:before="163" w:line="218" w:lineRule="auto"/>
        <w:ind w:left="1035"/>
      </w:pPr>
      <w:r>
        <w:rPr>
          <w:color w:val="414042"/>
        </w:rPr>
        <w:t>These drawings show ideas for locating services away from the primary street frontage, having regard to the site context.</w:t>
      </w:r>
    </w:p>
    <w:p w14:paraId="773345E7" w14:textId="77777777" w:rsidR="00943696" w:rsidRDefault="00943696">
      <w:pPr>
        <w:pStyle w:val="BodyText"/>
        <w:spacing w:before="12" w:after="1"/>
        <w:rPr>
          <w:sz w:val="17"/>
        </w:rPr>
      </w:pPr>
    </w:p>
    <w:p w14:paraId="773345E8" w14:textId="779DC068" w:rsidR="00943696" w:rsidRDefault="00000000">
      <w:pPr>
        <w:pStyle w:val="BodyText"/>
        <w:spacing w:line="20" w:lineRule="exact"/>
        <w:ind w:left="105" w:right="-101"/>
        <w:rPr>
          <w:sz w:val="2"/>
        </w:rPr>
      </w:pPr>
      <w:r>
        <w:rPr>
          <w:sz w:val="2"/>
        </w:rPr>
      </w:r>
      <w:r w:rsidR="001367CF">
        <w:rPr>
          <w:sz w:val="2"/>
        </w:rPr>
        <w:pict w14:anchorId="77334FB4">
          <v:group id="_x0000_s4100" style="width:481.9pt;height:.75pt;mso-position-horizontal-relative:char;mso-position-vertical-relative:line" coordsize="9638,15">
            <v:line id="_x0000_s4102" style="position:absolute" from="0,8" to="685,8" strokecolor="#0077be"/>
            <v:line id="_x0000_s4101" style="position:absolute" from="685,8" to="9638,8" strokecolor="#0077be"/>
            <w10:anchorlock/>
          </v:group>
        </w:pict>
      </w:r>
    </w:p>
    <w:p w14:paraId="773345E9" w14:textId="77777777" w:rsidR="00943696" w:rsidRDefault="001D7629">
      <w:pPr>
        <w:pStyle w:val="BodyText"/>
        <w:spacing w:before="3"/>
        <w:rPr>
          <w:sz w:val="16"/>
        </w:rPr>
      </w:pPr>
      <w:r>
        <w:br w:type="column"/>
      </w:r>
    </w:p>
    <w:p w14:paraId="773345EA" w14:textId="77777777" w:rsidR="00943696" w:rsidRDefault="001D7629">
      <w:pPr>
        <w:pStyle w:val="BodyText"/>
        <w:tabs>
          <w:tab w:val="left" w:pos="1710"/>
        </w:tabs>
        <w:ind w:left="1025"/>
      </w:pPr>
      <w:r>
        <w:rPr>
          <w:rFonts w:ascii="Lucida Sans"/>
          <w:color w:val="414042"/>
        </w:rPr>
        <w:t>2</w:t>
      </w:r>
      <w:r>
        <w:rPr>
          <w:rFonts w:ascii="Lucida Sans"/>
          <w:color w:val="414042"/>
        </w:rPr>
        <w:tab/>
        <w:t>Minimise</w:t>
      </w:r>
      <w:r>
        <w:rPr>
          <w:rFonts w:ascii="Lucida Sans"/>
          <w:color w:val="414042"/>
          <w:spacing w:val="-10"/>
        </w:rPr>
        <w:t xml:space="preserve"> </w:t>
      </w:r>
      <w:r>
        <w:rPr>
          <w:rFonts w:ascii="Lucida Sans"/>
          <w:color w:val="414042"/>
        </w:rPr>
        <w:t>the</w:t>
      </w:r>
      <w:r>
        <w:rPr>
          <w:rFonts w:ascii="Lucida Sans"/>
          <w:color w:val="414042"/>
          <w:spacing w:val="-9"/>
        </w:rPr>
        <w:t xml:space="preserve"> </w:t>
      </w:r>
      <w:r>
        <w:rPr>
          <w:rFonts w:ascii="Lucida Sans"/>
          <w:color w:val="414042"/>
        </w:rPr>
        <w:t>visual</w:t>
      </w:r>
      <w:r>
        <w:rPr>
          <w:rFonts w:ascii="Lucida Sans"/>
          <w:color w:val="414042"/>
          <w:spacing w:val="-10"/>
        </w:rPr>
        <w:t xml:space="preserve"> </w:t>
      </w:r>
      <w:r>
        <w:rPr>
          <w:rFonts w:ascii="Lucida Sans"/>
          <w:color w:val="414042"/>
        </w:rPr>
        <w:t>impact</w:t>
      </w:r>
      <w:r>
        <w:rPr>
          <w:rFonts w:ascii="Lucida Sans"/>
          <w:color w:val="414042"/>
          <w:spacing w:val="-9"/>
        </w:rPr>
        <w:t xml:space="preserve"> </w:t>
      </w:r>
      <w:r>
        <w:rPr>
          <w:rFonts w:ascii="Lucida Sans"/>
          <w:color w:val="414042"/>
        </w:rPr>
        <w:t>of</w:t>
      </w:r>
      <w:r>
        <w:rPr>
          <w:rFonts w:ascii="Lucida Sans"/>
          <w:color w:val="414042"/>
          <w:spacing w:val="-10"/>
        </w:rPr>
        <w:t xml:space="preserve"> </w:t>
      </w:r>
      <w:r>
        <w:rPr>
          <w:rFonts w:ascii="Lucida Sans"/>
          <w:color w:val="414042"/>
        </w:rPr>
        <w:t>services</w:t>
      </w:r>
      <w:r>
        <w:rPr>
          <w:rFonts w:ascii="Lucida Sans"/>
          <w:color w:val="414042"/>
          <w:spacing w:val="-9"/>
        </w:rPr>
        <w:t xml:space="preserve"> </w:t>
      </w:r>
      <w:r>
        <w:rPr>
          <w:rFonts w:ascii="Lucida Sans"/>
          <w:color w:val="414042"/>
        </w:rPr>
        <w:t>located</w:t>
      </w:r>
      <w:r>
        <w:rPr>
          <w:rFonts w:ascii="Lucida Sans"/>
          <w:color w:val="414042"/>
          <w:spacing w:val="-10"/>
        </w:rPr>
        <w:t xml:space="preserve"> </w:t>
      </w:r>
      <w:r>
        <w:rPr>
          <w:rFonts w:ascii="Lucida Sans"/>
          <w:color w:val="414042"/>
        </w:rPr>
        <w:t>in</w:t>
      </w:r>
      <w:r>
        <w:rPr>
          <w:rFonts w:ascii="Lucida Sans"/>
          <w:color w:val="414042"/>
          <w:spacing w:val="-9"/>
        </w:rPr>
        <w:t xml:space="preserve"> </w:t>
      </w:r>
      <w:r>
        <w:rPr>
          <w:rFonts w:ascii="Lucida Sans"/>
          <w:color w:val="414042"/>
        </w:rPr>
        <w:t>the</w:t>
      </w:r>
      <w:r>
        <w:rPr>
          <w:rFonts w:ascii="Lucida Sans"/>
          <w:color w:val="414042"/>
          <w:spacing w:val="-9"/>
        </w:rPr>
        <w:t xml:space="preserve"> </w:t>
      </w:r>
      <w:r>
        <w:rPr>
          <w:rFonts w:ascii="Lucida Sans"/>
          <w:color w:val="414042"/>
        </w:rPr>
        <w:t>street</w:t>
      </w:r>
      <w:r>
        <w:rPr>
          <w:rFonts w:ascii="Lucida Sans"/>
          <w:color w:val="414042"/>
          <w:spacing w:val="-10"/>
        </w:rPr>
        <w:t xml:space="preserve"> </w:t>
      </w:r>
      <w:r>
        <w:rPr>
          <w:rFonts w:ascii="Lucida Sans"/>
          <w:color w:val="414042"/>
        </w:rPr>
        <w:t>frontage</w:t>
      </w:r>
      <w:r>
        <w:rPr>
          <w:rFonts w:ascii="Lucida Sans"/>
          <w:color w:val="414042"/>
          <w:spacing w:val="-9"/>
        </w:rPr>
        <w:t xml:space="preserve"> </w:t>
      </w:r>
      <w:r>
        <w:rPr>
          <w:rFonts w:ascii="Lucida Sans"/>
          <w:color w:val="414042"/>
        </w:rPr>
        <w:t>areas</w:t>
      </w:r>
      <w:r>
        <w:rPr>
          <w:color w:val="414042"/>
        </w:rPr>
        <w:t>.</w:t>
      </w:r>
    </w:p>
    <w:p w14:paraId="773345EB" w14:textId="77777777" w:rsidR="00943696" w:rsidRDefault="001D7629">
      <w:pPr>
        <w:pStyle w:val="BodyText"/>
        <w:spacing w:before="169" w:line="237" w:lineRule="auto"/>
        <w:ind w:left="1937" w:right="588" w:hanging="227"/>
      </w:pPr>
      <w:r>
        <w:rPr>
          <w:color w:val="414042"/>
        </w:rPr>
        <w:t>→ GUIDANCE: Consider with the service authority whether meters can be distributed rather than be in one location.</w:t>
      </w:r>
    </w:p>
    <w:p w14:paraId="773345EC" w14:textId="77777777" w:rsidR="00943696" w:rsidRDefault="001D7629">
      <w:pPr>
        <w:pStyle w:val="BodyText"/>
        <w:spacing w:before="112" w:line="237" w:lineRule="auto"/>
        <w:ind w:left="1937" w:right="588" w:hanging="227"/>
      </w:pPr>
      <w:r>
        <w:rPr>
          <w:color w:val="414042"/>
        </w:rPr>
        <w:t>→ GUIDANCE: Where the service authority requires services or meters to be in an active space (such as a street frontage), minimise their visual impact and integrate the services and signage into the design of the building.</w:t>
      </w:r>
    </w:p>
    <w:p w14:paraId="773345ED" w14:textId="77777777" w:rsidR="00943696" w:rsidRDefault="001D7629">
      <w:pPr>
        <w:pStyle w:val="BodyText"/>
        <w:spacing w:before="110"/>
        <w:ind w:left="1710"/>
      </w:pPr>
      <w:r>
        <w:rPr>
          <w:color w:val="414042"/>
        </w:rPr>
        <w:t>→ DESIGN IDEAS: To integrate the services into the design of the building, ideas include:</w:t>
      </w:r>
    </w:p>
    <w:p w14:paraId="773345EE" w14:textId="77777777" w:rsidR="00943696" w:rsidRDefault="001D7629">
      <w:pPr>
        <w:pStyle w:val="ListParagraph"/>
        <w:numPr>
          <w:ilvl w:val="0"/>
          <w:numId w:val="4"/>
        </w:numPr>
        <w:tabs>
          <w:tab w:val="left" w:pos="2165"/>
        </w:tabs>
        <w:spacing w:before="110"/>
        <w:rPr>
          <w:sz w:val="18"/>
        </w:rPr>
      </w:pPr>
      <w:r>
        <w:rPr>
          <w:color w:val="414042"/>
          <w:sz w:val="18"/>
        </w:rPr>
        <w:t>Exposing services such as hydrants and painting pipes to complement the</w:t>
      </w:r>
      <w:r>
        <w:rPr>
          <w:color w:val="414042"/>
          <w:spacing w:val="-7"/>
          <w:sz w:val="18"/>
        </w:rPr>
        <w:t xml:space="preserve"> </w:t>
      </w:r>
      <w:r>
        <w:rPr>
          <w:color w:val="414042"/>
          <w:sz w:val="18"/>
        </w:rPr>
        <w:t>façade</w:t>
      </w:r>
    </w:p>
    <w:p w14:paraId="773345EF" w14:textId="77777777" w:rsidR="00943696" w:rsidRDefault="001D7629">
      <w:pPr>
        <w:pStyle w:val="ListParagraph"/>
        <w:numPr>
          <w:ilvl w:val="0"/>
          <w:numId w:val="4"/>
        </w:numPr>
        <w:tabs>
          <w:tab w:val="left" w:pos="2165"/>
        </w:tabs>
        <w:spacing w:before="110"/>
        <w:rPr>
          <w:sz w:val="18"/>
        </w:rPr>
      </w:pPr>
      <w:r>
        <w:rPr>
          <w:color w:val="414042"/>
          <w:sz w:val="18"/>
        </w:rPr>
        <w:t>Integrating service cupboards into the façade so they are not</w:t>
      </w:r>
      <w:r>
        <w:rPr>
          <w:color w:val="414042"/>
          <w:spacing w:val="6"/>
          <w:sz w:val="18"/>
        </w:rPr>
        <w:t xml:space="preserve"> </w:t>
      </w:r>
      <w:r>
        <w:rPr>
          <w:color w:val="414042"/>
          <w:sz w:val="18"/>
        </w:rPr>
        <w:t>noticeable</w:t>
      </w:r>
    </w:p>
    <w:p w14:paraId="773345F0" w14:textId="77777777" w:rsidR="00943696" w:rsidRDefault="001D7629">
      <w:pPr>
        <w:pStyle w:val="ListParagraph"/>
        <w:numPr>
          <w:ilvl w:val="0"/>
          <w:numId w:val="4"/>
        </w:numPr>
        <w:tabs>
          <w:tab w:val="left" w:pos="2165"/>
        </w:tabs>
        <w:rPr>
          <w:sz w:val="18"/>
        </w:rPr>
      </w:pPr>
      <w:r>
        <w:rPr>
          <w:color w:val="414042"/>
          <w:sz w:val="18"/>
        </w:rPr>
        <w:t>Using half-height service</w:t>
      </w:r>
      <w:r>
        <w:rPr>
          <w:color w:val="414042"/>
          <w:spacing w:val="-2"/>
          <w:sz w:val="18"/>
        </w:rPr>
        <w:t xml:space="preserve"> </w:t>
      </w:r>
      <w:r>
        <w:rPr>
          <w:color w:val="414042"/>
          <w:sz w:val="18"/>
        </w:rPr>
        <w:t>cupboards</w:t>
      </w:r>
    </w:p>
    <w:p w14:paraId="773345F1" w14:textId="77777777" w:rsidR="00943696" w:rsidRDefault="001D7629">
      <w:pPr>
        <w:pStyle w:val="ListParagraph"/>
        <w:numPr>
          <w:ilvl w:val="0"/>
          <w:numId w:val="4"/>
        </w:numPr>
        <w:tabs>
          <w:tab w:val="left" w:pos="2165"/>
        </w:tabs>
        <w:spacing w:before="110"/>
        <w:rPr>
          <w:sz w:val="18"/>
        </w:rPr>
      </w:pPr>
      <w:r>
        <w:rPr>
          <w:color w:val="414042"/>
          <w:sz w:val="18"/>
        </w:rPr>
        <w:t>Using a freestanding unit of a colour that complements the landscaping</w:t>
      </w:r>
    </w:p>
    <w:p w14:paraId="773345F2" w14:textId="77777777" w:rsidR="00943696" w:rsidRDefault="001D7629">
      <w:pPr>
        <w:pStyle w:val="ListParagraph"/>
        <w:numPr>
          <w:ilvl w:val="0"/>
          <w:numId w:val="4"/>
        </w:numPr>
        <w:tabs>
          <w:tab w:val="left" w:pos="2165"/>
        </w:tabs>
        <w:spacing w:before="112" w:line="237" w:lineRule="auto"/>
        <w:ind w:right="508"/>
        <w:rPr>
          <w:sz w:val="18"/>
        </w:rPr>
      </w:pPr>
      <w:r>
        <w:rPr>
          <w:color w:val="414042"/>
          <w:sz w:val="18"/>
        </w:rPr>
        <w:t>Concealing services behind permeable decorative screening or fencing in complementary matching materials.</w:t>
      </w:r>
    </w:p>
    <w:p w14:paraId="773345F3" w14:textId="77777777" w:rsidR="00943696" w:rsidRDefault="001D7629">
      <w:pPr>
        <w:pStyle w:val="BodyText"/>
        <w:spacing w:before="112" w:line="237" w:lineRule="auto"/>
        <w:ind w:left="1937" w:right="588" w:hanging="227"/>
      </w:pPr>
      <w:r>
        <w:rPr>
          <w:color w:val="414042"/>
        </w:rPr>
        <w:t>→ GUIDANCE: Ensure peoples’ safety by gating service alcoves or entrapment spaces to street and/or laneway interfaces.</w:t>
      </w:r>
    </w:p>
    <w:p w14:paraId="773345F4" w14:textId="77777777" w:rsidR="00943696" w:rsidRDefault="00943696">
      <w:pPr>
        <w:pStyle w:val="BodyText"/>
        <w:spacing w:before="11"/>
        <w:rPr>
          <w:sz w:val="27"/>
        </w:rPr>
      </w:pPr>
    </w:p>
    <w:p w14:paraId="773345F5" w14:textId="77777777" w:rsidR="00943696" w:rsidRDefault="001D7629">
      <w:pPr>
        <w:pStyle w:val="Heading6"/>
        <w:ind w:left="7129"/>
      </w:pPr>
      <w:r>
        <w:rPr>
          <w:noProof/>
        </w:rPr>
        <w:drawing>
          <wp:anchor distT="0" distB="0" distL="0" distR="0" simplePos="0" relativeHeight="251553280" behindDoc="0" locked="0" layoutInCell="1" allowOverlap="1" wp14:anchorId="77334FB5" wp14:editId="3BC6FB08">
            <wp:simplePos x="0" y="0"/>
            <wp:positionH relativeFrom="page">
              <wp:posOffset>8858999</wp:posOffset>
            </wp:positionH>
            <wp:positionV relativeFrom="paragraph">
              <wp:posOffset>-28566</wp:posOffset>
            </wp:positionV>
            <wp:extent cx="2843377" cy="2211527"/>
            <wp:effectExtent l="0" t="0" r="0" b="0"/>
            <wp:wrapNone/>
            <wp:docPr id="239" name="image175.png" descr="Image shows the frontage of an apartment building. Along the street boundary are a number of metres and fire services within a narrow pla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image175.png" descr="Image shows the frontage of an apartment building. Along the street boundary are a number of metres and fire services within a narrow planter."/>
                    <pic:cNvPicPr/>
                  </pic:nvPicPr>
                  <pic:blipFill>
                    <a:blip r:embed="rId232" cstate="print"/>
                    <a:stretch>
                      <a:fillRect/>
                    </a:stretch>
                  </pic:blipFill>
                  <pic:spPr>
                    <a:xfrm>
                      <a:off x="0" y="0"/>
                      <a:ext cx="2843377" cy="2211527"/>
                    </a:xfrm>
                    <a:prstGeom prst="rect">
                      <a:avLst/>
                    </a:prstGeom>
                  </pic:spPr>
                </pic:pic>
              </a:graphicData>
            </a:graphic>
          </wp:anchor>
        </w:drawing>
      </w:r>
      <w:r>
        <w:rPr>
          <w:color w:val="0077BE"/>
        </w:rPr>
        <w:t>Whitlam Place, Fitzroy</w:t>
      </w:r>
    </w:p>
    <w:p w14:paraId="773345F6" w14:textId="77777777" w:rsidR="00943696" w:rsidRDefault="001D7629">
      <w:pPr>
        <w:pStyle w:val="BodyText"/>
        <w:spacing w:before="163" w:line="218" w:lineRule="auto"/>
        <w:ind w:left="7129" w:right="500"/>
      </w:pPr>
      <w:r>
        <w:rPr>
          <w:color w:val="414042"/>
        </w:rPr>
        <w:t>A small number of meters and fire services are disguised by landscaping in a narrow planter.</w:t>
      </w:r>
    </w:p>
    <w:p w14:paraId="773345F7" w14:textId="77777777" w:rsidR="00943696" w:rsidRDefault="001D7629">
      <w:pPr>
        <w:spacing w:before="167" w:line="218" w:lineRule="auto"/>
        <w:ind w:left="7129" w:right="739"/>
        <w:rPr>
          <w:rFonts w:ascii="VIC Light Italic"/>
          <w:i/>
          <w:sz w:val="18"/>
        </w:rPr>
      </w:pPr>
      <w:r>
        <w:rPr>
          <w:rFonts w:ascii="VIC Light Italic"/>
          <w:i/>
          <w:color w:val="414042"/>
          <w:sz w:val="18"/>
        </w:rPr>
        <w:t>Architect: Freadman White in collaboration with Anon Studio. Photo: Gavin Green.</w:t>
      </w:r>
    </w:p>
    <w:p w14:paraId="773345F8" w14:textId="77777777" w:rsidR="00943696" w:rsidRDefault="00943696">
      <w:pPr>
        <w:pStyle w:val="BodyText"/>
        <w:rPr>
          <w:rFonts w:ascii="VIC Light Italic"/>
          <w:i/>
          <w:sz w:val="20"/>
        </w:rPr>
      </w:pPr>
    </w:p>
    <w:p w14:paraId="773345F9" w14:textId="77777777" w:rsidR="00943696" w:rsidRDefault="00943696">
      <w:pPr>
        <w:pStyle w:val="BodyText"/>
        <w:rPr>
          <w:rFonts w:ascii="VIC Light Italic"/>
          <w:i/>
          <w:sz w:val="20"/>
        </w:rPr>
      </w:pPr>
    </w:p>
    <w:p w14:paraId="773345FA" w14:textId="77777777" w:rsidR="00943696" w:rsidRDefault="00943696">
      <w:pPr>
        <w:pStyle w:val="BodyText"/>
        <w:rPr>
          <w:rFonts w:ascii="VIC Light Italic"/>
          <w:i/>
          <w:sz w:val="20"/>
        </w:rPr>
      </w:pPr>
    </w:p>
    <w:p w14:paraId="773345FB" w14:textId="77777777" w:rsidR="00943696" w:rsidRDefault="00943696">
      <w:pPr>
        <w:pStyle w:val="BodyText"/>
        <w:rPr>
          <w:rFonts w:ascii="VIC Light Italic"/>
          <w:i/>
          <w:sz w:val="20"/>
        </w:rPr>
      </w:pPr>
    </w:p>
    <w:p w14:paraId="773345FC" w14:textId="77777777" w:rsidR="00943696" w:rsidRDefault="00943696">
      <w:pPr>
        <w:pStyle w:val="BodyText"/>
        <w:rPr>
          <w:rFonts w:ascii="VIC Light Italic"/>
          <w:i/>
          <w:sz w:val="20"/>
        </w:rPr>
      </w:pPr>
    </w:p>
    <w:p w14:paraId="773345FD" w14:textId="77777777" w:rsidR="00943696" w:rsidRDefault="00943696">
      <w:pPr>
        <w:pStyle w:val="BodyText"/>
        <w:rPr>
          <w:rFonts w:ascii="VIC Light Italic"/>
          <w:i/>
          <w:sz w:val="20"/>
        </w:rPr>
      </w:pPr>
    </w:p>
    <w:p w14:paraId="773345FE" w14:textId="77777777" w:rsidR="00943696" w:rsidRDefault="00943696">
      <w:pPr>
        <w:pStyle w:val="BodyText"/>
        <w:spacing w:before="5"/>
        <w:rPr>
          <w:rFonts w:ascii="VIC Light Italic"/>
          <w:i/>
        </w:rPr>
      </w:pPr>
    </w:p>
    <w:p w14:paraId="773345FF" w14:textId="4B6937E3" w:rsidR="00943696" w:rsidRDefault="001D7629">
      <w:pPr>
        <w:pStyle w:val="Heading6"/>
        <w:ind w:left="7129"/>
      </w:pPr>
      <w:r>
        <w:rPr>
          <w:noProof/>
        </w:rPr>
        <w:drawing>
          <wp:anchor distT="0" distB="0" distL="0" distR="0" simplePos="0" relativeHeight="251554304" behindDoc="0" locked="0" layoutInCell="1" allowOverlap="1" wp14:anchorId="77334FB7" wp14:editId="5B99256A">
            <wp:simplePos x="0" y="0"/>
            <wp:positionH relativeFrom="page">
              <wp:posOffset>8858999</wp:posOffset>
            </wp:positionH>
            <wp:positionV relativeFrom="paragraph">
              <wp:posOffset>-26457</wp:posOffset>
            </wp:positionV>
            <wp:extent cx="2843377" cy="2211539"/>
            <wp:effectExtent l="0" t="0" r="0" b="0"/>
            <wp:wrapNone/>
            <wp:docPr id="241" name="image176.png" descr="Image shows the frontage of an apartment building. Services are concealed in cupboards with landsca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image176.png" descr="Image shows the frontage of an apartment building. Services are concealed in cupboards with landscaping."/>
                    <pic:cNvPicPr/>
                  </pic:nvPicPr>
                  <pic:blipFill>
                    <a:blip r:embed="rId233" cstate="print"/>
                    <a:stretch>
                      <a:fillRect/>
                    </a:stretch>
                  </pic:blipFill>
                  <pic:spPr>
                    <a:xfrm>
                      <a:off x="0" y="0"/>
                      <a:ext cx="2843377" cy="2211539"/>
                    </a:xfrm>
                    <a:prstGeom prst="rect">
                      <a:avLst/>
                    </a:prstGeom>
                  </pic:spPr>
                </pic:pic>
              </a:graphicData>
            </a:graphic>
          </wp:anchor>
        </w:drawing>
      </w:r>
      <w:r>
        <w:rPr>
          <w:color w:val="0077BE"/>
        </w:rPr>
        <w:t>Napier Street for Milieu, Fitzroy</w:t>
      </w:r>
    </w:p>
    <w:p w14:paraId="77334600" w14:textId="77777777" w:rsidR="00943696" w:rsidRDefault="001D7629">
      <w:pPr>
        <w:pStyle w:val="BodyText"/>
        <w:spacing w:before="163" w:line="218" w:lineRule="auto"/>
        <w:ind w:left="7129" w:right="310"/>
      </w:pPr>
      <w:r>
        <w:rPr>
          <w:color w:val="414042"/>
        </w:rPr>
        <w:t>Services are concealed in part- height cupboards with landscaping in planters above to provide privacy and soften the facade.</w:t>
      </w:r>
    </w:p>
    <w:p w14:paraId="77334601" w14:textId="77777777" w:rsidR="00943696" w:rsidRDefault="001D7629">
      <w:pPr>
        <w:spacing w:before="165" w:line="218" w:lineRule="auto"/>
        <w:ind w:left="7129" w:right="176"/>
        <w:rPr>
          <w:rFonts w:ascii="VIC Light Italic"/>
          <w:i/>
          <w:sz w:val="18"/>
        </w:rPr>
      </w:pPr>
      <w:r>
        <w:rPr>
          <w:rFonts w:ascii="VIC Light Italic"/>
          <w:i/>
          <w:color w:val="414042"/>
          <w:sz w:val="18"/>
        </w:rPr>
        <w:t>Architect: Freadman White. Photo: Gavin Green.</w:t>
      </w:r>
    </w:p>
    <w:p w14:paraId="77334602" w14:textId="77777777" w:rsidR="00943696" w:rsidRDefault="00943696">
      <w:pPr>
        <w:spacing w:line="218" w:lineRule="auto"/>
        <w:rPr>
          <w:rFonts w:ascii="VIC Light Italic"/>
          <w:sz w:val="18"/>
        </w:rPr>
        <w:sectPr w:rsidR="00943696">
          <w:headerReference w:type="default" r:id="rId234"/>
          <w:footerReference w:type="default" r:id="rId235"/>
          <w:pgSz w:w="23820" w:h="16840" w:orient="landscape"/>
          <w:pgMar w:top="1700" w:right="960" w:bottom="600" w:left="1020" w:header="577" w:footer="414" w:gutter="0"/>
          <w:cols w:num="2" w:space="720" w:equalWidth="0">
            <w:col w:w="9717" w:space="1503"/>
            <w:col w:w="10620"/>
          </w:cols>
        </w:sectPr>
      </w:pPr>
    </w:p>
    <w:p w14:paraId="77334603" w14:textId="77777777" w:rsidR="00943696" w:rsidRDefault="00943696">
      <w:pPr>
        <w:pStyle w:val="BodyText"/>
        <w:spacing w:before="7"/>
        <w:rPr>
          <w:rFonts w:ascii="VIC Light Italic"/>
          <w:i/>
          <w:sz w:val="13"/>
        </w:rPr>
      </w:pPr>
    </w:p>
    <w:p w14:paraId="77334604" w14:textId="546A1044" w:rsidR="00943696" w:rsidRDefault="001D7629">
      <w:pPr>
        <w:pStyle w:val="Heading6"/>
      </w:pPr>
      <w:r>
        <w:rPr>
          <w:noProof/>
        </w:rPr>
        <w:drawing>
          <wp:anchor distT="0" distB="0" distL="0" distR="0" simplePos="0" relativeHeight="251555328" behindDoc="0" locked="0" layoutInCell="1" allowOverlap="1" wp14:anchorId="77334FB9" wp14:editId="1D3D469A">
            <wp:simplePos x="0" y="0"/>
            <wp:positionH relativeFrom="page">
              <wp:posOffset>1298994</wp:posOffset>
            </wp:positionH>
            <wp:positionV relativeFrom="paragraph">
              <wp:posOffset>18348</wp:posOffset>
            </wp:positionV>
            <wp:extent cx="2843377" cy="2211527"/>
            <wp:effectExtent l="0" t="0" r="0" b="0"/>
            <wp:wrapNone/>
            <wp:docPr id="243" name="image158.png" descr="Image shows an apartment building in which the services are concealed in cupboards in recessive colours to the fac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image158.png" descr="Image shows an apartment building in which the services are concealed in cupboards in recessive colours to the facade."/>
                    <pic:cNvPicPr/>
                  </pic:nvPicPr>
                  <pic:blipFill>
                    <a:blip r:embed="rId210" cstate="print"/>
                    <a:stretch>
                      <a:fillRect/>
                    </a:stretch>
                  </pic:blipFill>
                  <pic:spPr>
                    <a:xfrm>
                      <a:off x="0" y="0"/>
                      <a:ext cx="2843377" cy="2211527"/>
                    </a:xfrm>
                    <a:prstGeom prst="rect">
                      <a:avLst/>
                    </a:prstGeom>
                  </pic:spPr>
                </pic:pic>
              </a:graphicData>
            </a:graphic>
          </wp:anchor>
        </w:drawing>
      </w:r>
      <w:r>
        <w:rPr>
          <w:color w:val="0077BE"/>
        </w:rPr>
        <w:t>Little Oxford, Collingwood</w:t>
      </w:r>
    </w:p>
    <w:p w14:paraId="77334605" w14:textId="77777777" w:rsidR="00943696" w:rsidRDefault="001D7629">
      <w:pPr>
        <w:pStyle w:val="BodyText"/>
        <w:spacing w:before="163" w:line="218" w:lineRule="auto"/>
        <w:ind w:left="6444" w:right="240"/>
      </w:pPr>
      <w:r>
        <w:rPr>
          <w:color w:val="414042"/>
        </w:rPr>
        <w:t>Services are concealed in louvre grille cupboards in a contrasting and recessive colour to the façade.</w:t>
      </w:r>
    </w:p>
    <w:p w14:paraId="77334606" w14:textId="77777777" w:rsidR="00943696" w:rsidRDefault="001D7629">
      <w:pPr>
        <w:spacing w:before="151"/>
        <w:ind w:left="6444"/>
        <w:rPr>
          <w:rFonts w:ascii="VIC Light Italic"/>
          <w:i/>
          <w:sz w:val="18"/>
        </w:rPr>
      </w:pPr>
      <w:r>
        <w:rPr>
          <w:rFonts w:ascii="VIC Light Italic"/>
          <w:i/>
          <w:color w:val="414042"/>
          <w:sz w:val="18"/>
        </w:rPr>
        <w:t>Architect: Kennedy Nolan.</w:t>
      </w:r>
    </w:p>
    <w:p w14:paraId="77334607" w14:textId="77777777" w:rsidR="00943696" w:rsidRDefault="00943696">
      <w:pPr>
        <w:pStyle w:val="BodyText"/>
        <w:rPr>
          <w:rFonts w:ascii="VIC Light Italic"/>
          <w:i/>
          <w:sz w:val="20"/>
        </w:rPr>
      </w:pPr>
    </w:p>
    <w:p w14:paraId="77334608" w14:textId="77777777" w:rsidR="00943696" w:rsidRDefault="00943696">
      <w:pPr>
        <w:pStyle w:val="BodyText"/>
        <w:rPr>
          <w:rFonts w:ascii="VIC Light Italic"/>
          <w:i/>
          <w:sz w:val="20"/>
        </w:rPr>
      </w:pPr>
    </w:p>
    <w:p w14:paraId="77334609" w14:textId="77777777" w:rsidR="00943696" w:rsidRDefault="00943696">
      <w:pPr>
        <w:pStyle w:val="BodyText"/>
        <w:rPr>
          <w:rFonts w:ascii="VIC Light Italic"/>
          <w:i/>
          <w:sz w:val="20"/>
        </w:rPr>
      </w:pPr>
    </w:p>
    <w:p w14:paraId="7733460A" w14:textId="77777777" w:rsidR="00943696" w:rsidRDefault="00943696">
      <w:pPr>
        <w:pStyle w:val="BodyText"/>
        <w:rPr>
          <w:rFonts w:ascii="VIC Light Italic"/>
          <w:i/>
          <w:sz w:val="20"/>
        </w:rPr>
      </w:pPr>
    </w:p>
    <w:p w14:paraId="7733460B" w14:textId="77777777" w:rsidR="00943696" w:rsidRDefault="00943696">
      <w:pPr>
        <w:pStyle w:val="BodyText"/>
        <w:rPr>
          <w:rFonts w:ascii="VIC Light Italic"/>
          <w:i/>
          <w:sz w:val="20"/>
        </w:rPr>
      </w:pPr>
    </w:p>
    <w:p w14:paraId="7733460C" w14:textId="77777777" w:rsidR="00943696" w:rsidRDefault="00943696">
      <w:pPr>
        <w:pStyle w:val="BodyText"/>
        <w:rPr>
          <w:rFonts w:ascii="VIC Light Italic"/>
          <w:i/>
          <w:sz w:val="20"/>
        </w:rPr>
      </w:pPr>
    </w:p>
    <w:p w14:paraId="7733460D" w14:textId="77777777" w:rsidR="00943696" w:rsidRDefault="00943696">
      <w:pPr>
        <w:pStyle w:val="BodyText"/>
        <w:rPr>
          <w:rFonts w:ascii="VIC Light Italic"/>
          <w:i/>
          <w:sz w:val="20"/>
        </w:rPr>
      </w:pPr>
    </w:p>
    <w:p w14:paraId="7733460E" w14:textId="77777777" w:rsidR="00943696" w:rsidRDefault="00943696">
      <w:pPr>
        <w:pStyle w:val="BodyText"/>
        <w:rPr>
          <w:rFonts w:ascii="VIC Light Italic"/>
          <w:i/>
          <w:sz w:val="20"/>
        </w:rPr>
      </w:pPr>
    </w:p>
    <w:p w14:paraId="7733460F" w14:textId="77777777" w:rsidR="00943696" w:rsidRDefault="001D7629">
      <w:pPr>
        <w:pStyle w:val="Heading6"/>
        <w:spacing w:before="175"/>
      </w:pPr>
      <w:r>
        <w:rPr>
          <w:noProof/>
        </w:rPr>
        <w:drawing>
          <wp:anchor distT="0" distB="0" distL="0" distR="0" simplePos="0" relativeHeight="251556352" behindDoc="0" locked="0" layoutInCell="1" allowOverlap="1" wp14:anchorId="77334FBB" wp14:editId="52CA356C">
            <wp:simplePos x="0" y="0"/>
            <wp:positionH relativeFrom="page">
              <wp:posOffset>1298994</wp:posOffset>
            </wp:positionH>
            <wp:positionV relativeFrom="paragraph">
              <wp:posOffset>111910</wp:posOffset>
            </wp:positionV>
            <wp:extent cx="2843377" cy="2211527"/>
            <wp:effectExtent l="0" t="0" r="0" b="0"/>
            <wp:wrapNone/>
            <wp:docPr id="245" name="image177.png" descr="Image shows an apartment building in which the services are placed in a free standing unit along the fron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image177.png" descr="Image shows an apartment building in which the services are placed in a free standing unit along the frontage."/>
                    <pic:cNvPicPr/>
                  </pic:nvPicPr>
                  <pic:blipFill>
                    <a:blip r:embed="rId236" cstate="print"/>
                    <a:stretch>
                      <a:fillRect/>
                    </a:stretch>
                  </pic:blipFill>
                  <pic:spPr>
                    <a:xfrm>
                      <a:off x="0" y="0"/>
                      <a:ext cx="2843377" cy="2211527"/>
                    </a:xfrm>
                    <a:prstGeom prst="rect">
                      <a:avLst/>
                    </a:prstGeom>
                  </pic:spPr>
                </pic:pic>
              </a:graphicData>
            </a:graphic>
          </wp:anchor>
        </w:drawing>
      </w:r>
      <w:r>
        <w:rPr>
          <w:color w:val="0077BE"/>
        </w:rPr>
        <w:t>George + Powlett, East Melbourne</w:t>
      </w:r>
    </w:p>
    <w:p w14:paraId="77334610" w14:textId="77777777" w:rsidR="00943696" w:rsidRDefault="001D7629">
      <w:pPr>
        <w:pStyle w:val="BodyText"/>
        <w:spacing w:before="163" w:line="218" w:lineRule="auto"/>
        <w:ind w:left="6444" w:right="167"/>
        <w:jc w:val="both"/>
      </w:pPr>
      <w:r>
        <w:rPr>
          <w:color w:val="414042"/>
        </w:rPr>
        <w:t>Services are housed in a freestanding unit in a complementary colour to the fencing and facade.</w:t>
      </w:r>
    </w:p>
    <w:p w14:paraId="77334611" w14:textId="77777777" w:rsidR="00943696" w:rsidRDefault="001D7629">
      <w:pPr>
        <w:spacing w:before="151"/>
        <w:ind w:left="6444"/>
        <w:rPr>
          <w:rFonts w:ascii="VIC Light Italic"/>
          <w:i/>
          <w:sz w:val="18"/>
        </w:rPr>
      </w:pPr>
      <w:r>
        <w:rPr>
          <w:rFonts w:ascii="VIC Light Italic"/>
          <w:i/>
          <w:color w:val="414042"/>
          <w:sz w:val="18"/>
        </w:rPr>
        <w:t>Architect: Powell + Glenn. Photo: DELWP</w:t>
      </w:r>
    </w:p>
    <w:p w14:paraId="77334612" w14:textId="77777777" w:rsidR="00943696" w:rsidRDefault="00943696">
      <w:pPr>
        <w:pStyle w:val="BodyText"/>
        <w:rPr>
          <w:rFonts w:ascii="VIC Light Italic"/>
          <w:i/>
          <w:sz w:val="20"/>
        </w:rPr>
      </w:pPr>
    </w:p>
    <w:p w14:paraId="77334613" w14:textId="77777777" w:rsidR="00943696" w:rsidRDefault="00943696">
      <w:pPr>
        <w:pStyle w:val="BodyText"/>
        <w:rPr>
          <w:rFonts w:ascii="VIC Light Italic"/>
          <w:i/>
          <w:sz w:val="20"/>
        </w:rPr>
      </w:pPr>
    </w:p>
    <w:p w14:paraId="77334614" w14:textId="77777777" w:rsidR="00943696" w:rsidRDefault="00943696">
      <w:pPr>
        <w:pStyle w:val="BodyText"/>
        <w:rPr>
          <w:rFonts w:ascii="VIC Light Italic"/>
          <w:i/>
          <w:sz w:val="20"/>
        </w:rPr>
      </w:pPr>
    </w:p>
    <w:p w14:paraId="77334615" w14:textId="77777777" w:rsidR="00943696" w:rsidRDefault="00943696">
      <w:pPr>
        <w:pStyle w:val="BodyText"/>
        <w:rPr>
          <w:rFonts w:ascii="VIC Light Italic"/>
          <w:i/>
          <w:sz w:val="20"/>
        </w:rPr>
      </w:pPr>
    </w:p>
    <w:p w14:paraId="77334616" w14:textId="77777777" w:rsidR="00943696" w:rsidRDefault="00943696">
      <w:pPr>
        <w:pStyle w:val="BodyText"/>
        <w:rPr>
          <w:rFonts w:ascii="VIC Light Italic"/>
          <w:i/>
          <w:sz w:val="20"/>
        </w:rPr>
      </w:pPr>
    </w:p>
    <w:p w14:paraId="77334617" w14:textId="77777777" w:rsidR="00943696" w:rsidRDefault="00943696">
      <w:pPr>
        <w:pStyle w:val="BodyText"/>
        <w:rPr>
          <w:rFonts w:ascii="VIC Light Italic"/>
          <w:i/>
          <w:sz w:val="20"/>
        </w:rPr>
      </w:pPr>
    </w:p>
    <w:p w14:paraId="77334618" w14:textId="77777777" w:rsidR="00943696" w:rsidRDefault="00943696">
      <w:pPr>
        <w:pStyle w:val="BodyText"/>
        <w:rPr>
          <w:rFonts w:ascii="VIC Light Italic"/>
          <w:i/>
          <w:sz w:val="20"/>
        </w:rPr>
      </w:pPr>
    </w:p>
    <w:p w14:paraId="77334619" w14:textId="77777777" w:rsidR="00943696" w:rsidRDefault="00000000">
      <w:pPr>
        <w:pStyle w:val="BodyText"/>
        <w:rPr>
          <w:rFonts w:ascii="VIC Light Italic"/>
          <w:i/>
          <w:sz w:val="23"/>
        </w:rPr>
      </w:pPr>
      <w:r>
        <w:pict w14:anchorId="77334FBD">
          <v:group id="_x0000_s4097" style="position:absolute;margin-left:56.7pt;margin-top:17.5pt;width:481.9pt;height:.75pt;z-index:251672064;mso-wrap-distance-left:0;mso-wrap-distance-right:0;mso-position-horizontal-relative:page" coordorigin="1134,350" coordsize="9638,15">
            <v:line id="_x0000_s4099" style="position:absolute" from="1134,358" to="1819,358" strokecolor="#0077be"/>
            <v:line id="_x0000_s4098" style="position:absolute" from="1819,358" to="10772,358" strokecolor="#0077be"/>
            <w10:wrap type="topAndBottom" anchorx="page"/>
          </v:group>
        </w:pict>
      </w:r>
    </w:p>
    <w:p w14:paraId="7733461A" w14:textId="77777777" w:rsidR="00943696" w:rsidRDefault="00943696">
      <w:pPr>
        <w:pStyle w:val="BodyText"/>
        <w:spacing w:before="6"/>
        <w:rPr>
          <w:rFonts w:ascii="VIC Light Italic"/>
          <w:i/>
          <w:sz w:val="14"/>
        </w:rPr>
      </w:pPr>
    </w:p>
    <w:p w14:paraId="7733461B" w14:textId="77777777" w:rsidR="00943696" w:rsidRDefault="001D7629">
      <w:pPr>
        <w:pStyle w:val="ListParagraph"/>
        <w:numPr>
          <w:ilvl w:val="0"/>
          <w:numId w:val="58"/>
        </w:numPr>
        <w:tabs>
          <w:tab w:val="left" w:pos="1025"/>
          <w:tab w:val="left" w:pos="1026"/>
        </w:tabs>
        <w:spacing w:before="0"/>
        <w:ind w:hanging="685"/>
        <w:rPr>
          <w:rFonts w:ascii="Lucida Sans" w:hAnsi="Lucida Sans"/>
          <w:sz w:val="18"/>
        </w:rPr>
      </w:pPr>
      <w:r>
        <w:rPr>
          <w:rFonts w:ascii="Lucida Sans" w:hAnsi="Lucida Sans"/>
          <w:color w:val="414042"/>
          <w:sz w:val="18"/>
        </w:rPr>
        <w:t>Locate</w:t>
      </w:r>
      <w:r>
        <w:rPr>
          <w:rFonts w:ascii="Lucida Sans" w:hAnsi="Lucida Sans"/>
          <w:color w:val="414042"/>
          <w:spacing w:val="-9"/>
          <w:sz w:val="18"/>
        </w:rPr>
        <w:t xml:space="preserve"> </w:t>
      </w:r>
      <w:r>
        <w:rPr>
          <w:rFonts w:ascii="Lucida Sans" w:hAnsi="Lucida Sans"/>
          <w:color w:val="414042"/>
          <w:sz w:val="18"/>
        </w:rPr>
        <w:t>substations</w:t>
      </w:r>
      <w:r>
        <w:rPr>
          <w:rFonts w:ascii="Lucida Sans" w:hAnsi="Lucida Sans"/>
          <w:color w:val="414042"/>
          <w:spacing w:val="-9"/>
          <w:sz w:val="18"/>
        </w:rPr>
        <w:t xml:space="preserve"> </w:t>
      </w:r>
      <w:r>
        <w:rPr>
          <w:rFonts w:ascii="Lucida Sans" w:hAnsi="Lucida Sans"/>
          <w:color w:val="414042"/>
          <w:sz w:val="18"/>
        </w:rPr>
        <w:t>and</w:t>
      </w:r>
      <w:r>
        <w:rPr>
          <w:rFonts w:ascii="Lucida Sans" w:hAnsi="Lucida Sans"/>
          <w:color w:val="414042"/>
          <w:spacing w:val="-8"/>
          <w:sz w:val="18"/>
        </w:rPr>
        <w:t xml:space="preserve"> </w:t>
      </w:r>
      <w:r>
        <w:rPr>
          <w:rFonts w:ascii="Lucida Sans" w:hAnsi="Lucida Sans"/>
          <w:color w:val="414042"/>
          <w:sz w:val="18"/>
        </w:rPr>
        <w:t>switch</w:t>
      </w:r>
      <w:r>
        <w:rPr>
          <w:rFonts w:ascii="Lucida Sans" w:hAnsi="Lucida Sans"/>
          <w:color w:val="414042"/>
          <w:spacing w:val="-9"/>
          <w:sz w:val="18"/>
        </w:rPr>
        <w:t xml:space="preserve"> </w:t>
      </w:r>
      <w:r>
        <w:rPr>
          <w:rFonts w:ascii="Lucida Sans" w:hAnsi="Lucida Sans"/>
          <w:color w:val="414042"/>
          <w:sz w:val="18"/>
        </w:rPr>
        <w:t>rooms</w:t>
      </w:r>
      <w:r>
        <w:rPr>
          <w:rFonts w:ascii="Lucida Sans" w:hAnsi="Lucida Sans"/>
          <w:color w:val="414042"/>
          <w:spacing w:val="-8"/>
          <w:sz w:val="18"/>
        </w:rPr>
        <w:t xml:space="preserve"> </w:t>
      </w:r>
      <w:r>
        <w:rPr>
          <w:rFonts w:ascii="Lucida Sans" w:hAnsi="Lucida Sans"/>
          <w:color w:val="414042"/>
          <w:sz w:val="18"/>
        </w:rPr>
        <w:t>to</w:t>
      </w:r>
      <w:r>
        <w:rPr>
          <w:rFonts w:ascii="Lucida Sans" w:hAnsi="Lucida Sans"/>
          <w:color w:val="414042"/>
          <w:spacing w:val="-9"/>
          <w:sz w:val="18"/>
        </w:rPr>
        <w:t xml:space="preserve"> </w:t>
      </w:r>
      <w:r>
        <w:rPr>
          <w:rFonts w:ascii="Lucida Sans" w:hAnsi="Lucida Sans"/>
          <w:color w:val="414042"/>
          <w:sz w:val="18"/>
        </w:rPr>
        <w:t>address</w:t>
      </w:r>
      <w:r>
        <w:rPr>
          <w:rFonts w:ascii="Lucida Sans" w:hAnsi="Lucida Sans"/>
          <w:color w:val="414042"/>
          <w:spacing w:val="-8"/>
          <w:sz w:val="18"/>
        </w:rPr>
        <w:t xml:space="preserve"> </w:t>
      </w:r>
      <w:r>
        <w:rPr>
          <w:rFonts w:ascii="Lucida Sans" w:hAnsi="Lucida Sans"/>
          <w:color w:val="414042"/>
          <w:sz w:val="18"/>
        </w:rPr>
        <w:t>service</w:t>
      </w:r>
      <w:r>
        <w:rPr>
          <w:rFonts w:ascii="Lucida Sans" w:hAnsi="Lucida Sans"/>
          <w:color w:val="414042"/>
          <w:spacing w:val="-9"/>
          <w:sz w:val="18"/>
        </w:rPr>
        <w:t xml:space="preserve"> </w:t>
      </w:r>
      <w:r>
        <w:rPr>
          <w:rFonts w:ascii="Lucida Sans" w:hAnsi="Lucida Sans"/>
          <w:color w:val="414042"/>
          <w:sz w:val="18"/>
        </w:rPr>
        <w:t>authorities’</w:t>
      </w:r>
      <w:r>
        <w:rPr>
          <w:rFonts w:ascii="Lucida Sans" w:hAnsi="Lucida Sans"/>
          <w:color w:val="414042"/>
          <w:spacing w:val="-8"/>
          <w:sz w:val="18"/>
        </w:rPr>
        <w:t xml:space="preserve"> </w:t>
      </w:r>
      <w:r>
        <w:rPr>
          <w:rFonts w:ascii="Lucida Sans" w:hAnsi="Lucida Sans"/>
          <w:color w:val="414042"/>
          <w:sz w:val="18"/>
        </w:rPr>
        <w:t>requirements.</w:t>
      </w:r>
    </w:p>
    <w:p w14:paraId="7733461C" w14:textId="77777777" w:rsidR="00943696" w:rsidRDefault="00943696">
      <w:pPr>
        <w:pStyle w:val="BodyText"/>
        <w:spacing w:before="6"/>
        <w:rPr>
          <w:rFonts w:ascii="Lucida Sans"/>
          <w:sz w:val="16"/>
        </w:rPr>
      </w:pPr>
    </w:p>
    <w:p w14:paraId="7733461D" w14:textId="77777777" w:rsidR="00943696" w:rsidRDefault="001D7629">
      <w:pPr>
        <w:pStyle w:val="BodyText"/>
        <w:spacing w:line="237" w:lineRule="auto"/>
        <w:ind w:left="1252" w:right="553" w:hanging="227"/>
      </w:pPr>
      <w:r>
        <w:rPr>
          <w:color w:val="414042"/>
        </w:rPr>
        <w:t>→ DESIGN IDEA: To locate electrical services away from the primary street, ideas include locating them in a utility room with direct access off a secondary street or rear laneway.</w:t>
      </w:r>
    </w:p>
    <w:p w14:paraId="7733461E" w14:textId="77777777" w:rsidR="00943696" w:rsidRDefault="001D7629">
      <w:pPr>
        <w:pStyle w:val="BodyText"/>
        <w:spacing w:before="112" w:line="237" w:lineRule="auto"/>
        <w:ind w:left="1252" w:right="240" w:hanging="227"/>
      </w:pPr>
      <w:r>
        <w:rPr>
          <w:color w:val="414042"/>
        </w:rPr>
        <w:t>→ DESIGN IDEAS: In special circumstances and before making the planning application, ideas include working with the service provider to locate the electrical services in the:</w:t>
      </w:r>
    </w:p>
    <w:p w14:paraId="7733461F" w14:textId="77777777" w:rsidR="00943696" w:rsidRDefault="001D7629">
      <w:pPr>
        <w:pStyle w:val="ListParagraph"/>
        <w:numPr>
          <w:ilvl w:val="1"/>
          <w:numId w:val="58"/>
        </w:numPr>
        <w:tabs>
          <w:tab w:val="left" w:pos="1480"/>
        </w:tabs>
        <w:spacing w:before="112" w:line="237" w:lineRule="auto"/>
        <w:ind w:right="936"/>
        <w:rPr>
          <w:sz w:val="18"/>
        </w:rPr>
      </w:pPr>
      <w:r>
        <w:rPr>
          <w:color w:val="414042"/>
          <w:sz w:val="18"/>
        </w:rPr>
        <w:t>Uppermost basement level (where they are not impacted by flooding) where access is provided from the car park</w:t>
      </w:r>
    </w:p>
    <w:p w14:paraId="77334620" w14:textId="77777777" w:rsidR="00943696" w:rsidRDefault="001D7629">
      <w:pPr>
        <w:pStyle w:val="ListParagraph"/>
        <w:numPr>
          <w:ilvl w:val="1"/>
          <w:numId w:val="58"/>
        </w:numPr>
        <w:tabs>
          <w:tab w:val="left" w:pos="1480"/>
        </w:tabs>
        <w:rPr>
          <w:sz w:val="18"/>
        </w:rPr>
      </w:pPr>
      <w:r>
        <w:rPr>
          <w:color w:val="414042"/>
          <w:sz w:val="18"/>
        </w:rPr>
        <w:t>Podium level above the ground</w:t>
      </w:r>
      <w:r>
        <w:rPr>
          <w:color w:val="414042"/>
          <w:spacing w:val="-1"/>
          <w:sz w:val="18"/>
        </w:rPr>
        <w:t xml:space="preserve"> </w:t>
      </w:r>
      <w:r>
        <w:rPr>
          <w:color w:val="414042"/>
          <w:sz w:val="18"/>
        </w:rPr>
        <w:t>floor.</w:t>
      </w:r>
    </w:p>
    <w:p w14:paraId="77334621" w14:textId="77777777" w:rsidR="00943696" w:rsidRDefault="001D7629">
      <w:pPr>
        <w:pStyle w:val="BodyText"/>
        <w:spacing w:before="110"/>
        <w:ind w:left="1025"/>
      </w:pPr>
      <w:r>
        <w:rPr>
          <w:color w:val="414042"/>
        </w:rPr>
        <w:t>→ GUIDANCE: Placement and layout should ensure:</w:t>
      </w:r>
    </w:p>
    <w:p w14:paraId="77334622" w14:textId="77777777" w:rsidR="00943696" w:rsidRDefault="001D7629">
      <w:pPr>
        <w:pStyle w:val="ListParagraph"/>
        <w:numPr>
          <w:ilvl w:val="1"/>
          <w:numId w:val="58"/>
        </w:numPr>
        <w:tabs>
          <w:tab w:val="left" w:pos="1480"/>
        </w:tabs>
        <w:spacing w:before="110"/>
        <w:rPr>
          <w:sz w:val="18"/>
        </w:rPr>
      </w:pPr>
      <w:r>
        <w:rPr>
          <w:color w:val="414042"/>
          <w:sz w:val="18"/>
        </w:rPr>
        <w:t>24-hour access</w:t>
      </w:r>
    </w:p>
    <w:p w14:paraId="77334623" w14:textId="77777777" w:rsidR="00943696" w:rsidRDefault="001D7629">
      <w:pPr>
        <w:pStyle w:val="ListParagraph"/>
        <w:numPr>
          <w:ilvl w:val="1"/>
          <w:numId w:val="58"/>
        </w:numPr>
        <w:tabs>
          <w:tab w:val="left" w:pos="1480"/>
        </w:tabs>
        <w:rPr>
          <w:sz w:val="18"/>
        </w:rPr>
      </w:pPr>
      <w:r>
        <w:rPr>
          <w:color w:val="414042"/>
          <w:sz w:val="18"/>
        </w:rPr>
        <w:t>Compliance with the requirements of the relevant service authorities.</w:t>
      </w:r>
    </w:p>
    <w:p w14:paraId="77334624" w14:textId="77777777" w:rsidR="00943696" w:rsidRDefault="001D7629">
      <w:pPr>
        <w:pStyle w:val="BodyText"/>
        <w:spacing w:before="9"/>
        <w:rPr>
          <w:sz w:val="16"/>
        </w:rPr>
      </w:pPr>
      <w:r>
        <w:br w:type="column"/>
      </w:r>
    </w:p>
    <w:p w14:paraId="77334625" w14:textId="77777777" w:rsidR="00943696" w:rsidRDefault="001D7629">
      <w:pPr>
        <w:pStyle w:val="ListParagraph"/>
        <w:numPr>
          <w:ilvl w:val="0"/>
          <w:numId w:val="58"/>
        </w:numPr>
        <w:tabs>
          <w:tab w:val="left" w:pos="1025"/>
          <w:tab w:val="left" w:pos="1026"/>
        </w:tabs>
        <w:spacing w:before="0"/>
        <w:ind w:hanging="685"/>
        <w:rPr>
          <w:rFonts w:ascii="Lucida Sans" w:hAnsi="Lucida Sans"/>
          <w:sz w:val="18"/>
        </w:rPr>
      </w:pPr>
      <w:r>
        <w:rPr>
          <w:rFonts w:ascii="Lucida Sans" w:hAnsi="Lucida Sans"/>
          <w:color w:val="414042"/>
          <w:sz w:val="18"/>
        </w:rPr>
        <w:t>Locate</w:t>
      </w:r>
      <w:r>
        <w:rPr>
          <w:rFonts w:ascii="Lucida Sans" w:hAnsi="Lucida Sans"/>
          <w:color w:val="414042"/>
          <w:spacing w:val="-11"/>
          <w:sz w:val="18"/>
        </w:rPr>
        <w:t xml:space="preserve"> </w:t>
      </w:r>
      <w:r>
        <w:rPr>
          <w:rFonts w:ascii="Lucida Sans" w:hAnsi="Lucida Sans"/>
          <w:color w:val="414042"/>
          <w:sz w:val="18"/>
        </w:rPr>
        <w:t>fire</w:t>
      </w:r>
      <w:r>
        <w:rPr>
          <w:rFonts w:ascii="Lucida Sans" w:hAnsi="Lucida Sans"/>
          <w:color w:val="414042"/>
          <w:spacing w:val="-11"/>
          <w:sz w:val="18"/>
        </w:rPr>
        <w:t xml:space="preserve"> </w:t>
      </w:r>
      <w:r>
        <w:rPr>
          <w:rFonts w:ascii="Lucida Sans" w:hAnsi="Lucida Sans"/>
          <w:color w:val="414042"/>
          <w:sz w:val="18"/>
        </w:rPr>
        <w:t>boosters</w:t>
      </w:r>
      <w:r>
        <w:rPr>
          <w:rFonts w:ascii="Lucida Sans" w:hAnsi="Lucida Sans"/>
          <w:color w:val="414042"/>
          <w:spacing w:val="-11"/>
          <w:sz w:val="18"/>
        </w:rPr>
        <w:t xml:space="preserve"> </w:t>
      </w:r>
      <w:r>
        <w:rPr>
          <w:rFonts w:ascii="Lucida Sans" w:hAnsi="Lucida Sans"/>
          <w:color w:val="414042"/>
          <w:sz w:val="18"/>
        </w:rPr>
        <w:t>to</w:t>
      </w:r>
      <w:r>
        <w:rPr>
          <w:rFonts w:ascii="Lucida Sans" w:hAnsi="Lucida Sans"/>
          <w:color w:val="414042"/>
          <w:spacing w:val="-11"/>
          <w:sz w:val="18"/>
        </w:rPr>
        <w:t xml:space="preserve"> </w:t>
      </w:r>
      <w:r>
        <w:rPr>
          <w:rFonts w:ascii="Lucida Sans" w:hAnsi="Lucida Sans"/>
          <w:color w:val="414042"/>
          <w:sz w:val="18"/>
        </w:rPr>
        <w:t>address</w:t>
      </w:r>
      <w:r>
        <w:rPr>
          <w:rFonts w:ascii="Lucida Sans" w:hAnsi="Lucida Sans"/>
          <w:color w:val="414042"/>
          <w:spacing w:val="-11"/>
          <w:sz w:val="18"/>
        </w:rPr>
        <w:t xml:space="preserve"> </w:t>
      </w:r>
      <w:r>
        <w:rPr>
          <w:rFonts w:ascii="Lucida Sans" w:hAnsi="Lucida Sans"/>
          <w:color w:val="414042"/>
          <w:sz w:val="18"/>
        </w:rPr>
        <w:t>service</w:t>
      </w:r>
      <w:r>
        <w:rPr>
          <w:rFonts w:ascii="Lucida Sans" w:hAnsi="Lucida Sans"/>
          <w:color w:val="414042"/>
          <w:spacing w:val="-11"/>
          <w:sz w:val="18"/>
        </w:rPr>
        <w:t xml:space="preserve"> </w:t>
      </w:r>
      <w:r>
        <w:rPr>
          <w:rFonts w:ascii="Lucida Sans" w:hAnsi="Lucida Sans"/>
          <w:color w:val="414042"/>
          <w:sz w:val="18"/>
        </w:rPr>
        <w:t>authorities’</w:t>
      </w:r>
      <w:r>
        <w:rPr>
          <w:rFonts w:ascii="Lucida Sans" w:hAnsi="Lucida Sans"/>
          <w:color w:val="414042"/>
          <w:spacing w:val="-11"/>
          <w:sz w:val="18"/>
        </w:rPr>
        <w:t xml:space="preserve"> </w:t>
      </w:r>
      <w:r>
        <w:rPr>
          <w:rFonts w:ascii="Lucida Sans" w:hAnsi="Lucida Sans"/>
          <w:color w:val="414042"/>
          <w:sz w:val="18"/>
        </w:rPr>
        <w:t>requirements.</w:t>
      </w:r>
    </w:p>
    <w:p w14:paraId="77334626" w14:textId="77777777" w:rsidR="00943696" w:rsidRDefault="00943696">
      <w:pPr>
        <w:pStyle w:val="BodyText"/>
        <w:spacing w:before="5"/>
        <w:rPr>
          <w:rFonts w:ascii="Lucida Sans"/>
          <w:sz w:val="16"/>
        </w:rPr>
      </w:pPr>
    </w:p>
    <w:p w14:paraId="77334627" w14:textId="77777777" w:rsidR="00943696" w:rsidRDefault="001D7629">
      <w:pPr>
        <w:pStyle w:val="BodyText"/>
        <w:spacing w:line="237" w:lineRule="auto"/>
        <w:ind w:left="1252" w:right="289" w:hanging="227"/>
      </w:pPr>
      <w:r>
        <w:rPr>
          <w:color w:val="414042"/>
        </w:rPr>
        <w:t>→ DESIGN IDEAS: To locate fire booster services, consider locating them on the ground floor abutting the primary street frontage:</w:t>
      </w:r>
    </w:p>
    <w:p w14:paraId="77334628" w14:textId="77777777" w:rsidR="00943696" w:rsidRDefault="001D7629">
      <w:pPr>
        <w:pStyle w:val="ListParagraph"/>
        <w:numPr>
          <w:ilvl w:val="1"/>
          <w:numId w:val="58"/>
        </w:numPr>
        <w:tabs>
          <w:tab w:val="left" w:pos="1480"/>
        </w:tabs>
        <w:rPr>
          <w:sz w:val="18"/>
        </w:rPr>
      </w:pPr>
      <w:r>
        <w:rPr>
          <w:color w:val="414042"/>
          <w:sz w:val="18"/>
        </w:rPr>
        <w:t>integrated into service cupboards so they are not noticeable, or</w:t>
      </w:r>
    </w:p>
    <w:p w14:paraId="77334629" w14:textId="77777777" w:rsidR="00943696" w:rsidRDefault="001D7629">
      <w:pPr>
        <w:pStyle w:val="ListParagraph"/>
        <w:numPr>
          <w:ilvl w:val="1"/>
          <w:numId w:val="58"/>
        </w:numPr>
        <w:tabs>
          <w:tab w:val="left" w:pos="1480"/>
        </w:tabs>
        <w:spacing w:before="110"/>
        <w:rPr>
          <w:sz w:val="18"/>
        </w:rPr>
      </w:pPr>
      <w:r>
        <w:rPr>
          <w:color w:val="414042"/>
          <w:sz w:val="18"/>
        </w:rPr>
        <w:t>if services are discreet, paint the pipes to complement the</w:t>
      </w:r>
      <w:r>
        <w:rPr>
          <w:color w:val="414042"/>
          <w:spacing w:val="1"/>
          <w:sz w:val="18"/>
        </w:rPr>
        <w:t xml:space="preserve"> </w:t>
      </w:r>
      <w:r>
        <w:rPr>
          <w:color w:val="414042"/>
          <w:sz w:val="18"/>
        </w:rPr>
        <w:t>façade</w:t>
      </w:r>
    </w:p>
    <w:p w14:paraId="7733462A" w14:textId="77777777" w:rsidR="00943696" w:rsidRDefault="001D7629">
      <w:pPr>
        <w:pStyle w:val="BodyText"/>
        <w:spacing w:before="112" w:line="237" w:lineRule="auto"/>
        <w:ind w:left="1252" w:right="432" w:hanging="227"/>
      </w:pPr>
      <w:r>
        <w:rPr>
          <w:color w:val="414042"/>
        </w:rPr>
        <w:t>→  GUIDANCE: Ensuring fire boosters and other fire services do not intrude into active spaces and incorporating them into the building’s look and appearance will improve the presentation of the</w:t>
      </w:r>
      <w:r>
        <w:rPr>
          <w:color w:val="414042"/>
          <w:spacing w:val="-1"/>
        </w:rPr>
        <w:t xml:space="preserve"> </w:t>
      </w:r>
      <w:r>
        <w:rPr>
          <w:color w:val="414042"/>
        </w:rPr>
        <w:t>building.</w:t>
      </w:r>
    </w:p>
    <w:p w14:paraId="7733462B" w14:textId="77777777" w:rsidR="00943696" w:rsidRDefault="001D7629">
      <w:pPr>
        <w:pStyle w:val="BodyText"/>
        <w:spacing w:before="110"/>
        <w:ind w:left="1025"/>
      </w:pPr>
      <w:r>
        <w:rPr>
          <w:color w:val="414042"/>
        </w:rPr>
        <w:t>→ GUIDANCE: Placement should ensure:</w:t>
      </w:r>
    </w:p>
    <w:p w14:paraId="7733462C" w14:textId="77777777" w:rsidR="00943696" w:rsidRDefault="001D7629">
      <w:pPr>
        <w:pStyle w:val="ListParagraph"/>
        <w:numPr>
          <w:ilvl w:val="1"/>
          <w:numId w:val="58"/>
        </w:numPr>
        <w:tabs>
          <w:tab w:val="left" w:pos="1480"/>
        </w:tabs>
        <w:spacing w:before="110"/>
        <w:rPr>
          <w:sz w:val="18"/>
        </w:rPr>
      </w:pPr>
      <w:r>
        <w:rPr>
          <w:color w:val="414042"/>
          <w:sz w:val="18"/>
        </w:rPr>
        <w:t>24-hour access for firefighters and fire</w:t>
      </w:r>
      <w:r>
        <w:rPr>
          <w:color w:val="414042"/>
          <w:spacing w:val="-1"/>
          <w:sz w:val="18"/>
        </w:rPr>
        <w:t xml:space="preserve"> </w:t>
      </w:r>
      <w:r>
        <w:rPr>
          <w:color w:val="414042"/>
          <w:sz w:val="18"/>
        </w:rPr>
        <w:t>trucks</w:t>
      </w:r>
    </w:p>
    <w:p w14:paraId="7733462D" w14:textId="77777777" w:rsidR="00943696" w:rsidRDefault="001D7629">
      <w:pPr>
        <w:pStyle w:val="ListParagraph"/>
        <w:numPr>
          <w:ilvl w:val="1"/>
          <w:numId w:val="58"/>
        </w:numPr>
        <w:tabs>
          <w:tab w:val="left" w:pos="1480"/>
        </w:tabs>
        <w:spacing w:before="112" w:line="237" w:lineRule="auto"/>
        <w:ind w:right="680"/>
        <w:rPr>
          <w:sz w:val="18"/>
        </w:rPr>
      </w:pPr>
      <w:r>
        <w:rPr>
          <w:color w:val="414042"/>
          <w:sz w:val="18"/>
        </w:rPr>
        <w:t>Services are in sight of the main entrance of the building, either 10 metres away from the building or protected from any fire in the</w:t>
      </w:r>
      <w:r>
        <w:rPr>
          <w:color w:val="414042"/>
          <w:spacing w:val="-2"/>
          <w:sz w:val="18"/>
        </w:rPr>
        <w:t xml:space="preserve"> </w:t>
      </w:r>
      <w:r>
        <w:rPr>
          <w:color w:val="414042"/>
          <w:sz w:val="18"/>
        </w:rPr>
        <w:t>building</w:t>
      </w:r>
    </w:p>
    <w:p w14:paraId="7733462E" w14:textId="77777777" w:rsidR="00943696" w:rsidRDefault="001D7629">
      <w:pPr>
        <w:pStyle w:val="ListParagraph"/>
        <w:numPr>
          <w:ilvl w:val="1"/>
          <w:numId w:val="58"/>
        </w:numPr>
        <w:tabs>
          <w:tab w:val="left" w:pos="1480"/>
        </w:tabs>
        <w:rPr>
          <w:sz w:val="18"/>
        </w:rPr>
      </w:pPr>
      <w:r>
        <w:rPr>
          <w:color w:val="414042"/>
          <w:sz w:val="18"/>
        </w:rPr>
        <w:t>Compliance with location requirements of the relevant service</w:t>
      </w:r>
      <w:r>
        <w:rPr>
          <w:color w:val="414042"/>
          <w:spacing w:val="1"/>
          <w:sz w:val="18"/>
        </w:rPr>
        <w:t xml:space="preserve"> </w:t>
      </w:r>
      <w:r>
        <w:rPr>
          <w:color w:val="414042"/>
          <w:sz w:val="18"/>
        </w:rPr>
        <w:t>authorities.</w:t>
      </w:r>
    </w:p>
    <w:p w14:paraId="7733462F" w14:textId="77777777" w:rsidR="00943696" w:rsidRDefault="00000000">
      <w:pPr>
        <w:pStyle w:val="BodyText"/>
        <w:spacing w:before="9"/>
        <w:rPr>
          <w:sz w:val="8"/>
        </w:rPr>
      </w:pPr>
      <w:r>
        <w:pict w14:anchorId="77334FBE">
          <v:group id="_x0000_s4094" style="position:absolute;margin-left:651.95pt;margin-top:7.85pt;width:481.9pt;height:.75pt;z-index:251673088;mso-wrap-distance-left:0;mso-wrap-distance-right:0;mso-position-horizontal-relative:page" coordorigin="13039,157" coordsize="9638,15">
            <v:line id="_x0000_s4096" style="position:absolute" from="13039,164" to="13724,164" strokecolor="#0077be"/>
            <v:line id="_x0000_s4095" style="position:absolute" from="13724,164" to="22677,164" strokecolor="#0077be"/>
            <w10:wrap type="topAndBottom" anchorx="page"/>
          </v:group>
        </w:pict>
      </w:r>
    </w:p>
    <w:p w14:paraId="77334630" w14:textId="77777777" w:rsidR="00943696" w:rsidRDefault="00943696">
      <w:pPr>
        <w:pStyle w:val="BodyText"/>
        <w:spacing w:before="6"/>
        <w:rPr>
          <w:sz w:val="14"/>
        </w:rPr>
      </w:pPr>
    </w:p>
    <w:p w14:paraId="77334631" w14:textId="77777777" w:rsidR="00943696" w:rsidRDefault="001D7629">
      <w:pPr>
        <w:pStyle w:val="ListParagraph"/>
        <w:numPr>
          <w:ilvl w:val="0"/>
          <w:numId w:val="58"/>
        </w:numPr>
        <w:tabs>
          <w:tab w:val="left" w:pos="1025"/>
          <w:tab w:val="left" w:pos="1026"/>
        </w:tabs>
        <w:spacing w:before="0"/>
        <w:ind w:hanging="685"/>
        <w:rPr>
          <w:rFonts w:ascii="Lucida Sans" w:hAnsi="Lucida Sans"/>
          <w:sz w:val="18"/>
        </w:rPr>
      </w:pPr>
      <w:r>
        <w:rPr>
          <w:rFonts w:ascii="Lucida Sans" w:hAnsi="Lucida Sans"/>
          <w:color w:val="414042"/>
          <w:w w:val="105"/>
          <w:sz w:val="18"/>
        </w:rPr>
        <w:t>Locate</w:t>
      </w:r>
      <w:r>
        <w:rPr>
          <w:rFonts w:ascii="Lucida Sans" w:hAnsi="Lucida Sans"/>
          <w:color w:val="414042"/>
          <w:spacing w:val="-17"/>
          <w:w w:val="105"/>
          <w:sz w:val="18"/>
        </w:rPr>
        <w:t xml:space="preserve"> </w:t>
      </w:r>
      <w:r>
        <w:rPr>
          <w:rFonts w:ascii="Lucida Sans" w:hAnsi="Lucida Sans"/>
          <w:color w:val="414042"/>
          <w:w w:val="105"/>
          <w:sz w:val="18"/>
        </w:rPr>
        <w:t>gas</w:t>
      </w:r>
      <w:r>
        <w:rPr>
          <w:rFonts w:ascii="Lucida Sans" w:hAnsi="Lucida Sans"/>
          <w:color w:val="414042"/>
          <w:spacing w:val="-17"/>
          <w:w w:val="105"/>
          <w:sz w:val="18"/>
        </w:rPr>
        <w:t xml:space="preserve"> </w:t>
      </w:r>
      <w:r>
        <w:rPr>
          <w:rFonts w:ascii="Lucida Sans" w:hAnsi="Lucida Sans"/>
          <w:color w:val="414042"/>
          <w:w w:val="105"/>
          <w:sz w:val="18"/>
        </w:rPr>
        <w:t>and</w:t>
      </w:r>
      <w:r>
        <w:rPr>
          <w:rFonts w:ascii="Lucida Sans" w:hAnsi="Lucida Sans"/>
          <w:color w:val="414042"/>
          <w:spacing w:val="-17"/>
          <w:w w:val="105"/>
          <w:sz w:val="18"/>
        </w:rPr>
        <w:t xml:space="preserve"> </w:t>
      </w:r>
      <w:r>
        <w:rPr>
          <w:rFonts w:ascii="Lucida Sans" w:hAnsi="Lucida Sans"/>
          <w:color w:val="414042"/>
          <w:w w:val="105"/>
          <w:sz w:val="18"/>
        </w:rPr>
        <w:t>water</w:t>
      </w:r>
      <w:r>
        <w:rPr>
          <w:rFonts w:ascii="Lucida Sans" w:hAnsi="Lucida Sans"/>
          <w:color w:val="414042"/>
          <w:spacing w:val="-17"/>
          <w:w w:val="105"/>
          <w:sz w:val="18"/>
        </w:rPr>
        <w:t xml:space="preserve"> </w:t>
      </w:r>
      <w:r>
        <w:rPr>
          <w:rFonts w:ascii="Lucida Sans" w:hAnsi="Lucida Sans"/>
          <w:color w:val="414042"/>
          <w:w w:val="105"/>
          <w:sz w:val="18"/>
        </w:rPr>
        <w:t>meters</w:t>
      </w:r>
      <w:r>
        <w:rPr>
          <w:rFonts w:ascii="Lucida Sans" w:hAnsi="Lucida Sans"/>
          <w:color w:val="414042"/>
          <w:spacing w:val="-17"/>
          <w:w w:val="105"/>
          <w:sz w:val="18"/>
        </w:rPr>
        <w:t xml:space="preserve"> </w:t>
      </w:r>
      <w:r>
        <w:rPr>
          <w:rFonts w:ascii="Lucida Sans" w:hAnsi="Lucida Sans"/>
          <w:color w:val="414042"/>
          <w:w w:val="105"/>
          <w:sz w:val="18"/>
        </w:rPr>
        <w:t>to</w:t>
      </w:r>
      <w:r>
        <w:rPr>
          <w:rFonts w:ascii="Lucida Sans" w:hAnsi="Lucida Sans"/>
          <w:color w:val="414042"/>
          <w:spacing w:val="-17"/>
          <w:w w:val="105"/>
          <w:sz w:val="18"/>
        </w:rPr>
        <w:t xml:space="preserve"> </w:t>
      </w:r>
      <w:r>
        <w:rPr>
          <w:rFonts w:ascii="Lucida Sans" w:hAnsi="Lucida Sans"/>
          <w:color w:val="414042"/>
          <w:w w:val="105"/>
          <w:sz w:val="18"/>
        </w:rPr>
        <w:t>address</w:t>
      </w:r>
      <w:r>
        <w:rPr>
          <w:rFonts w:ascii="Lucida Sans" w:hAnsi="Lucida Sans"/>
          <w:color w:val="414042"/>
          <w:spacing w:val="-17"/>
          <w:w w:val="105"/>
          <w:sz w:val="18"/>
        </w:rPr>
        <w:t xml:space="preserve"> </w:t>
      </w:r>
      <w:r>
        <w:rPr>
          <w:rFonts w:ascii="Lucida Sans" w:hAnsi="Lucida Sans"/>
          <w:color w:val="414042"/>
          <w:w w:val="105"/>
          <w:sz w:val="18"/>
        </w:rPr>
        <w:t>service</w:t>
      </w:r>
      <w:r>
        <w:rPr>
          <w:rFonts w:ascii="Lucida Sans" w:hAnsi="Lucida Sans"/>
          <w:color w:val="414042"/>
          <w:spacing w:val="-17"/>
          <w:w w:val="105"/>
          <w:sz w:val="18"/>
        </w:rPr>
        <w:t xml:space="preserve"> </w:t>
      </w:r>
      <w:r>
        <w:rPr>
          <w:rFonts w:ascii="Lucida Sans" w:hAnsi="Lucida Sans"/>
          <w:color w:val="414042"/>
          <w:w w:val="105"/>
          <w:sz w:val="18"/>
        </w:rPr>
        <w:t>authorities’</w:t>
      </w:r>
      <w:r>
        <w:rPr>
          <w:rFonts w:ascii="Lucida Sans" w:hAnsi="Lucida Sans"/>
          <w:color w:val="414042"/>
          <w:spacing w:val="-17"/>
          <w:w w:val="105"/>
          <w:sz w:val="18"/>
        </w:rPr>
        <w:t xml:space="preserve"> </w:t>
      </w:r>
      <w:r>
        <w:rPr>
          <w:rFonts w:ascii="Lucida Sans" w:hAnsi="Lucida Sans"/>
          <w:color w:val="414042"/>
          <w:w w:val="105"/>
          <w:sz w:val="18"/>
        </w:rPr>
        <w:t>requirements.</w:t>
      </w:r>
    </w:p>
    <w:p w14:paraId="77334632" w14:textId="77777777" w:rsidR="00943696" w:rsidRDefault="00943696">
      <w:pPr>
        <w:pStyle w:val="BodyText"/>
        <w:spacing w:before="5"/>
        <w:rPr>
          <w:rFonts w:ascii="Lucida Sans"/>
          <w:sz w:val="16"/>
        </w:rPr>
      </w:pPr>
    </w:p>
    <w:p w14:paraId="77334633" w14:textId="77777777" w:rsidR="00943696" w:rsidRDefault="001D7629">
      <w:pPr>
        <w:pStyle w:val="BodyText"/>
        <w:spacing w:line="237" w:lineRule="auto"/>
        <w:ind w:left="1252" w:hanging="227"/>
      </w:pPr>
      <w:r>
        <w:rPr>
          <w:color w:val="414042"/>
        </w:rPr>
        <w:t>→ DESIGN IDEAS: To locate gas and water meters, consider locating them in semi-permeable enclosures:</w:t>
      </w:r>
    </w:p>
    <w:p w14:paraId="77334634" w14:textId="77777777" w:rsidR="00943696" w:rsidRDefault="001D7629">
      <w:pPr>
        <w:pStyle w:val="ListParagraph"/>
        <w:numPr>
          <w:ilvl w:val="1"/>
          <w:numId w:val="58"/>
        </w:numPr>
        <w:tabs>
          <w:tab w:val="left" w:pos="1480"/>
        </w:tabs>
        <w:rPr>
          <w:sz w:val="18"/>
        </w:rPr>
      </w:pPr>
      <w:r>
        <w:rPr>
          <w:color w:val="414042"/>
          <w:sz w:val="18"/>
        </w:rPr>
        <w:t>Abutting the primary or secondary street where distances</w:t>
      </w:r>
      <w:r>
        <w:rPr>
          <w:color w:val="414042"/>
          <w:spacing w:val="3"/>
          <w:sz w:val="18"/>
        </w:rPr>
        <w:t xml:space="preserve"> </w:t>
      </w:r>
      <w:r>
        <w:rPr>
          <w:color w:val="414042"/>
          <w:sz w:val="18"/>
        </w:rPr>
        <w:t>allow</w:t>
      </w:r>
    </w:p>
    <w:p w14:paraId="77334635" w14:textId="77777777" w:rsidR="00943696" w:rsidRDefault="001D7629">
      <w:pPr>
        <w:pStyle w:val="ListParagraph"/>
        <w:numPr>
          <w:ilvl w:val="1"/>
          <w:numId w:val="58"/>
        </w:numPr>
        <w:tabs>
          <w:tab w:val="left" w:pos="1480"/>
        </w:tabs>
        <w:spacing w:before="110"/>
        <w:rPr>
          <w:sz w:val="18"/>
        </w:rPr>
      </w:pPr>
      <w:r>
        <w:rPr>
          <w:color w:val="414042"/>
          <w:sz w:val="18"/>
        </w:rPr>
        <w:t>Perpendicular to the street frontage to minimise their visual</w:t>
      </w:r>
      <w:r>
        <w:rPr>
          <w:color w:val="414042"/>
          <w:spacing w:val="-2"/>
          <w:sz w:val="18"/>
        </w:rPr>
        <w:t xml:space="preserve"> </w:t>
      </w:r>
      <w:r>
        <w:rPr>
          <w:color w:val="414042"/>
          <w:sz w:val="18"/>
        </w:rPr>
        <w:t>impact</w:t>
      </w:r>
    </w:p>
    <w:p w14:paraId="77334636" w14:textId="77777777" w:rsidR="00943696" w:rsidRDefault="001D7629">
      <w:pPr>
        <w:pStyle w:val="ListParagraph"/>
        <w:numPr>
          <w:ilvl w:val="1"/>
          <w:numId w:val="58"/>
        </w:numPr>
        <w:tabs>
          <w:tab w:val="left" w:pos="1480"/>
        </w:tabs>
        <w:spacing w:before="110"/>
        <w:rPr>
          <w:sz w:val="18"/>
        </w:rPr>
      </w:pPr>
      <w:r>
        <w:rPr>
          <w:color w:val="414042"/>
          <w:sz w:val="18"/>
        </w:rPr>
        <w:t>In outdoor common areas, where access and distances allow.</w:t>
      </w:r>
    </w:p>
    <w:p w14:paraId="77334637" w14:textId="77777777" w:rsidR="00943696" w:rsidRDefault="001D7629">
      <w:pPr>
        <w:pStyle w:val="BodyText"/>
        <w:spacing w:before="113" w:line="237" w:lineRule="auto"/>
        <w:ind w:left="1252" w:right="438" w:hanging="227"/>
      </w:pPr>
      <w:r>
        <w:rPr>
          <w:color w:val="414042"/>
        </w:rPr>
        <w:t>→ NOTE: Gas meters must be located within 1.5 metres of any roadway and close to the building entry if possible. Water meters must be located within 2 metres of the front boundary. Where this cannot be achieved, water meters can be located within the uppermost level of the basement car park and adjacent to the front boundary.</w:t>
      </w:r>
    </w:p>
    <w:p w14:paraId="77334638" w14:textId="77777777" w:rsidR="00943696" w:rsidRDefault="001D7629">
      <w:pPr>
        <w:pStyle w:val="BodyText"/>
        <w:spacing w:before="109"/>
        <w:ind w:left="1025"/>
      </w:pPr>
      <w:r>
        <w:rPr>
          <w:color w:val="414042"/>
        </w:rPr>
        <w:t>→ GUIDANCE: Placement should ensure:</w:t>
      </w:r>
    </w:p>
    <w:p w14:paraId="77334639" w14:textId="77777777" w:rsidR="00943696" w:rsidRDefault="001D7629">
      <w:pPr>
        <w:pStyle w:val="ListParagraph"/>
        <w:numPr>
          <w:ilvl w:val="1"/>
          <w:numId w:val="58"/>
        </w:numPr>
        <w:tabs>
          <w:tab w:val="left" w:pos="1480"/>
        </w:tabs>
        <w:spacing w:before="110"/>
        <w:rPr>
          <w:sz w:val="18"/>
        </w:rPr>
      </w:pPr>
      <w:r>
        <w:rPr>
          <w:color w:val="414042"/>
          <w:sz w:val="18"/>
        </w:rPr>
        <w:t>24-hour access</w:t>
      </w:r>
    </w:p>
    <w:p w14:paraId="7733463A" w14:textId="77777777" w:rsidR="00943696" w:rsidRDefault="001D7629">
      <w:pPr>
        <w:pStyle w:val="ListParagraph"/>
        <w:numPr>
          <w:ilvl w:val="1"/>
          <w:numId w:val="58"/>
        </w:numPr>
        <w:tabs>
          <w:tab w:val="left" w:pos="1480"/>
        </w:tabs>
        <w:spacing w:before="110"/>
        <w:rPr>
          <w:sz w:val="18"/>
        </w:rPr>
      </w:pPr>
      <w:r>
        <w:rPr>
          <w:color w:val="414042"/>
          <w:sz w:val="18"/>
        </w:rPr>
        <w:t>Ease of access for metering, replacement and</w:t>
      </w:r>
      <w:r>
        <w:rPr>
          <w:color w:val="414042"/>
          <w:spacing w:val="-1"/>
          <w:sz w:val="18"/>
        </w:rPr>
        <w:t xml:space="preserve"> </w:t>
      </w:r>
      <w:r>
        <w:rPr>
          <w:color w:val="414042"/>
          <w:sz w:val="18"/>
        </w:rPr>
        <w:t>repair</w:t>
      </w:r>
    </w:p>
    <w:p w14:paraId="7733463B" w14:textId="77777777" w:rsidR="00943696" w:rsidRDefault="001D7629">
      <w:pPr>
        <w:pStyle w:val="ListParagraph"/>
        <w:numPr>
          <w:ilvl w:val="1"/>
          <w:numId w:val="58"/>
        </w:numPr>
        <w:tabs>
          <w:tab w:val="left" w:pos="1480"/>
        </w:tabs>
        <w:rPr>
          <w:sz w:val="18"/>
        </w:rPr>
      </w:pPr>
      <w:r>
        <w:rPr>
          <w:color w:val="414042"/>
          <w:sz w:val="18"/>
        </w:rPr>
        <w:t>Compliance with the location requirements of the relevant service</w:t>
      </w:r>
      <w:r>
        <w:rPr>
          <w:color w:val="414042"/>
          <w:spacing w:val="2"/>
          <w:sz w:val="18"/>
        </w:rPr>
        <w:t xml:space="preserve"> </w:t>
      </w:r>
      <w:r>
        <w:rPr>
          <w:color w:val="414042"/>
          <w:sz w:val="18"/>
        </w:rPr>
        <w:t>authorities.</w:t>
      </w:r>
    </w:p>
    <w:p w14:paraId="7733463C" w14:textId="77777777" w:rsidR="00943696" w:rsidRDefault="00943696">
      <w:pPr>
        <w:pStyle w:val="BodyText"/>
        <w:rPr>
          <w:sz w:val="20"/>
        </w:rPr>
      </w:pPr>
    </w:p>
    <w:p w14:paraId="7733463D" w14:textId="77777777" w:rsidR="00943696" w:rsidRDefault="00943696">
      <w:pPr>
        <w:pStyle w:val="BodyText"/>
        <w:spacing w:before="4"/>
        <w:rPr>
          <w:sz w:val="21"/>
        </w:rPr>
      </w:pPr>
    </w:p>
    <w:p w14:paraId="7733463E" w14:textId="77777777" w:rsidR="00943696" w:rsidRDefault="001D7629">
      <w:pPr>
        <w:pStyle w:val="Heading6"/>
      </w:pPr>
      <w:r>
        <w:rPr>
          <w:noProof/>
        </w:rPr>
        <w:drawing>
          <wp:anchor distT="0" distB="0" distL="0" distR="0" simplePos="0" relativeHeight="251557376" behindDoc="0" locked="0" layoutInCell="1" allowOverlap="1" wp14:anchorId="77334FBF" wp14:editId="327041E8">
            <wp:simplePos x="0" y="0"/>
            <wp:positionH relativeFrom="page">
              <wp:posOffset>8858999</wp:posOffset>
            </wp:positionH>
            <wp:positionV relativeFrom="paragraph">
              <wp:posOffset>-144293</wp:posOffset>
            </wp:positionV>
            <wp:extent cx="2843377" cy="2211527"/>
            <wp:effectExtent l="0" t="0" r="0" b="0"/>
            <wp:wrapNone/>
            <wp:docPr id="247" name="image178.png" descr="Image shows an apartment building in which the services are concealed in cupboards that compliment the colour of the fac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image178.png" descr="Image shows an apartment building in which the services are concealed in cupboards that compliment the colour of the facade."/>
                    <pic:cNvPicPr/>
                  </pic:nvPicPr>
                  <pic:blipFill>
                    <a:blip r:embed="rId237" cstate="print"/>
                    <a:stretch>
                      <a:fillRect/>
                    </a:stretch>
                  </pic:blipFill>
                  <pic:spPr>
                    <a:xfrm>
                      <a:off x="0" y="0"/>
                      <a:ext cx="2843377" cy="2211527"/>
                    </a:xfrm>
                    <a:prstGeom prst="rect">
                      <a:avLst/>
                    </a:prstGeom>
                  </pic:spPr>
                </pic:pic>
              </a:graphicData>
            </a:graphic>
          </wp:anchor>
        </w:drawing>
      </w:r>
      <w:r>
        <w:rPr>
          <w:color w:val="0077BE"/>
        </w:rPr>
        <w:t>109 Dight Street, Collingwood</w:t>
      </w:r>
    </w:p>
    <w:p w14:paraId="7733463F" w14:textId="77777777" w:rsidR="00943696" w:rsidRDefault="001D7629">
      <w:pPr>
        <w:pStyle w:val="BodyText"/>
        <w:spacing w:before="163" w:line="218" w:lineRule="auto"/>
        <w:ind w:left="6444"/>
      </w:pPr>
      <w:r>
        <w:rPr>
          <w:color w:val="414042"/>
        </w:rPr>
        <w:t>Services are concealed in ventilated grille cupboards in a complementary colour to the façade.</w:t>
      </w:r>
    </w:p>
    <w:p w14:paraId="77334640" w14:textId="77777777" w:rsidR="00943696" w:rsidRDefault="001D7629">
      <w:pPr>
        <w:spacing w:before="167" w:line="218" w:lineRule="auto"/>
        <w:ind w:left="6444" w:right="716"/>
        <w:rPr>
          <w:rFonts w:ascii="VIC Light Italic"/>
          <w:i/>
          <w:sz w:val="18"/>
        </w:rPr>
      </w:pPr>
      <w:r>
        <w:rPr>
          <w:rFonts w:ascii="VIC Light Italic"/>
          <w:i/>
          <w:color w:val="414042"/>
          <w:sz w:val="18"/>
        </w:rPr>
        <w:t>Architect: Fieldwork. Photo: Dan Hocking.</w:t>
      </w:r>
    </w:p>
    <w:p w14:paraId="77334641" w14:textId="77777777" w:rsidR="00943696" w:rsidRDefault="00943696">
      <w:pPr>
        <w:spacing w:line="218" w:lineRule="auto"/>
        <w:rPr>
          <w:rFonts w:ascii="VIC Light Italic"/>
          <w:sz w:val="18"/>
        </w:rPr>
        <w:sectPr w:rsidR="00943696">
          <w:footerReference w:type="default" r:id="rId238"/>
          <w:pgSz w:w="23820" w:h="16840" w:orient="landscape"/>
          <w:pgMar w:top="1700" w:right="960" w:bottom="600" w:left="1020" w:header="577" w:footer="414" w:gutter="0"/>
          <w:cols w:num="2" w:space="720" w:equalWidth="0">
            <w:col w:w="9941" w:space="1964"/>
            <w:col w:w="9935"/>
          </w:cols>
        </w:sectPr>
      </w:pPr>
    </w:p>
    <w:p w14:paraId="77334642" w14:textId="77777777" w:rsidR="00943696" w:rsidRDefault="00943696">
      <w:pPr>
        <w:pStyle w:val="BodyText"/>
        <w:spacing w:before="7"/>
        <w:rPr>
          <w:rFonts w:ascii="VIC Light Italic"/>
          <w:i/>
          <w:sz w:val="11"/>
        </w:rPr>
      </w:pPr>
    </w:p>
    <w:p w14:paraId="77334643" w14:textId="527FAB30" w:rsidR="00943696" w:rsidRDefault="00000000">
      <w:pPr>
        <w:pStyle w:val="BodyText"/>
        <w:spacing w:line="20" w:lineRule="exact"/>
        <w:ind w:left="105"/>
        <w:rPr>
          <w:rFonts w:ascii="VIC Light Italic"/>
          <w:sz w:val="2"/>
        </w:rPr>
      </w:pPr>
      <w:r>
        <w:rPr>
          <w:rFonts w:ascii="VIC Light Italic"/>
          <w:sz w:val="2"/>
        </w:rPr>
      </w:r>
      <w:r w:rsidR="001367CF">
        <w:rPr>
          <w:rFonts w:ascii="VIC Light Italic"/>
          <w:sz w:val="2"/>
        </w:rPr>
        <w:pict w14:anchorId="77334FC2">
          <v:group id="_x0000_s4091" style="width:481.9pt;height:.75pt;mso-position-horizontal-relative:char;mso-position-vertical-relative:line" coordsize="9638,15">
            <v:line id="_x0000_s4093" style="position:absolute" from="0,7" to="685,7" strokecolor="#0077be"/>
            <v:line id="_x0000_s4092" style="position:absolute" from="685,7" to="9638,7" strokecolor="#0077be"/>
            <w10:anchorlock/>
          </v:group>
        </w:pict>
      </w:r>
    </w:p>
    <w:p w14:paraId="77334644" w14:textId="77777777" w:rsidR="00943696" w:rsidRDefault="00943696">
      <w:pPr>
        <w:pStyle w:val="BodyText"/>
        <w:rPr>
          <w:rFonts w:ascii="VIC Light Italic"/>
          <w:i/>
          <w:sz w:val="20"/>
        </w:rPr>
      </w:pPr>
    </w:p>
    <w:p w14:paraId="77334645" w14:textId="77777777" w:rsidR="00943696" w:rsidRDefault="00943696">
      <w:pPr>
        <w:pStyle w:val="BodyText"/>
        <w:rPr>
          <w:rFonts w:ascii="VIC Light Italic"/>
          <w:i/>
          <w:sz w:val="20"/>
        </w:rPr>
      </w:pPr>
    </w:p>
    <w:p w14:paraId="77334646" w14:textId="77777777" w:rsidR="00943696" w:rsidRDefault="00943696">
      <w:pPr>
        <w:pStyle w:val="BodyText"/>
        <w:rPr>
          <w:rFonts w:ascii="VIC Light Italic"/>
          <w:i/>
          <w:sz w:val="20"/>
        </w:rPr>
      </w:pPr>
    </w:p>
    <w:p w14:paraId="77334647" w14:textId="77777777" w:rsidR="00943696" w:rsidRDefault="00943696">
      <w:pPr>
        <w:pStyle w:val="BodyText"/>
        <w:rPr>
          <w:rFonts w:ascii="VIC Light Italic"/>
          <w:i/>
          <w:sz w:val="20"/>
        </w:rPr>
      </w:pPr>
    </w:p>
    <w:p w14:paraId="77334648" w14:textId="77777777" w:rsidR="00943696" w:rsidRDefault="00943696">
      <w:pPr>
        <w:pStyle w:val="BodyText"/>
        <w:rPr>
          <w:rFonts w:ascii="VIC Light Italic"/>
          <w:i/>
          <w:sz w:val="20"/>
        </w:rPr>
      </w:pPr>
    </w:p>
    <w:p w14:paraId="77334649" w14:textId="77777777" w:rsidR="00943696" w:rsidRDefault="00000000">
      <w:pPr>
        <w:pStyle w:val="BodyText"/>
        <w:spacing w:before="2"/>
        <w:rPr>
          <w:rFonts w:ascii="VIC Light Italic"/>
          <w:i/>
          <w:sz w:val="14"/>
        </w:rPr>
      </w:pPr>
      <w:r>
        <w:pict w14:anchorId="77334FC3">
          <v:group id="_x0000_s4088" style="position:absolute;margin-left:651.95pt;margin-top:11.55pt;width:481.9pt;height:.75pt;z-index:251674112;mso-wrap-distance-left:0;mso-wrap-distance-right:0;mso-position-horizontal-relative:page" coordorigin="13039,231" coordsize="9638,15">
            <v:line id="_x0000_s4090" style="position:absolute" from="13039,238" to="13724,238" strokecolor="#0077be"/>
            <v:line id="_x0000_s4089" style="position:absolute" from="13724,238" to="22677,238" strokecolor="#0077be"/>
            <w10:wrap type="topAndBottom" anchorx="page"/>
          </v:group>
        </w:pict>
      </w:r>
    </w:p>
    <w:p w14:paraId="7733464A" w14:textId="77777777" w:rsidR="00943696" w:rsidRDefault="00943696">
      <w:pPr>
        <w:rPr>
          <w:rFonts w:ascii="VIC Light Italic"/>
          <w:sz w:val="14"/>
        </w:rPr>
        <w:sectPr w:rsidR="00943696">
          <w:type w:val="continuous"/>
          <w:pgSz w:w="23820" w:h="16840" w:orient="landscape"/>
          <w:pgMar w:top="320" w:right="960" w:bottom="280" w:left="1020" w:header="720" w:footer="720" w:gutter="0"/>
          <w:cols w:space="720"/>
        </w:sectPr>
      </w:pPr>
    </w:p>
    <w:p w14:paraId="7733464B" w14:textId="77777777" w:rsidR="00943696" w:rsidRDefault="00943696">
      <w:pPr>
        <w:pStyle w:val="BodyText"/>
        <w:rPr>
          <w:rFonts w:ascii="VIC Light Italic"/>
          <w:i/>
          <w:sz w:val="20"/>
        </w:rPr>
      </w:pPr>
    </w:p>
    <w:p w14:paraId="7733464C" w14:textId="77777777" w:rsidR="00943696" w:rsidRDefault="00943696">
      <w:pPr>
        <w:pStyle w:val="BodyText"/>
        <w:rPr>
          <w:rFonts w:ascii="VIC Light Italic"/>
          <w:i/>
          <w:sz w:val="20"/>
        </w:rPr>
      </w:pPr>
    </w:p>
    <w:p w14:paraId="7733464D" w14:textId="77777777" w:rsidR="00943696" w:rsidRDefault="00943696">
      <w:pPr>
        <w:pStyle w:val="BodyText"/>
        <w:spacing w:before="9"/>
        <w:rPr>
          <w:rFonts w:ascii="VIC Light Italic"/>
          <w:i/>
          <w:sz w:val="29"/>
        </w:rPr>
      </w:pPr>
    </w:p>
    <w:p w14:paraId="7733464E" w14:textId="04E58A4F" w:rsidR="00943696" w:rsidRDefault="00000000">
      <w:pPr>
        <w:tabs>
          <w:tab w:val="left" w:pos="12011"/>
        </w:tabs>
        <w:spacing w:line="20" w:lineRule="exact"/>
        <w:ind w:left="105"/>
        <w:rPr>
          <w:rFonts w:ascii="VIC Light Italic"/>
          <w:sz w:val="2"/>
        </w:rPr>
      </w:pPr>
      <w:r>
        <w:rPr>
          <w:rFonts w:ascii="VIC Light Italic"/>
          <w:sz w:val="2"/>
        </w:rPr>
      </w:r>
      <w:r w:rsidR="001367CF">
        <w:rPr>
          <w:rFonts w:ascii="VIC Light Italic"/>
          <w:sz w:val="2"/>
        </w:rPr>
        <w:pict w14:anchorId="77334FC5">
          <v:group id="_x0000_s4085" style="width:481.9pt;height:.75pt;mso-position-horizontal-relative:char;mso-position-vertical-relative:line" coordsize="9638,15">
            <v:line id="_x0000_s4087" style="position:absolute" from="0,8" to="685,8" strokecolor="#0077be"/>
            <v:line id="_x0000_s4086" style="position:absolute" from="685,8" to="9638,8" strokecolor="#0077be"/>
            <w10:anchorlock/>
          </v:group>
        </w:pict>
      </w:r>
      <w:r w:rsidR="001D7629">
        <w:rPr>
          <w:rFonts w:ascii="VIC Light Italic"/>
          <w:sz w:val="2"/>
        </w:rPr>
        <w:tab/>
      </w:r>
      <w:r>
        <w:rPr>
          <w:rFonts w:ascii="VIC Light Italic"/>
          <w:sz w:val="2"/>
        </w:rPr>
      </w:r>
      <w:r w:rsidR="001367CF">
        <w:rPr>
          <w:rFonts w:ascii="VIC Light Italic"/>
          <w:sz w:val="2"/>
        </w:rPr>
        <w:pict w14:anchorId="77334FC7">
          <v:group id="_x0000_s4082" style="width:481.9pt;height:.75pt;mso-position-horizontal-relative:char;mso-position-vertical-relative:line" coordsize="9638,15">
            <v:line id="_x0000_s4084" style="position:absolute" from="0,8" to="685,8" strokecolor="#0077be"/>
            <v:line id="_x0000_s4083" style="position:absolute" from="685,8" to="9638,8" strokecolor="#0077be"/>
            <w10:anchorlock/>
          </v:group>
        </w:pict>
      </w:r>
    </w:p>
    <w:p w14:paraId="7733464F" w14:textId="77777777" w:rsidR="00943696" w:rsidRDefault="00943696">
      <w:pPr>
        <w:pStyle w:val="BodyText"/>
        <w:spacing w:before="4"/>
        <w:rPr>
          <w:rFonts w:ascii="VIC Light Italic"/>
          <w:i/>
          <w:sz w:val="9"/>
        </w:rPr>
      </w:pPr>
    </w:p>
    <w:p w14:paraId="77334650" w14:textId="77777777" w:rsidR="00943696" w:rsidRDefault="00943696">
      <w:pPr>
        <w:rPr>
          <w:rFonts w:ascii="VIC Light Italic"/>
          <w:sz w:val="9"/>
        </w:rPr>
        <w:sectPr w:rsidR="00943696">
          <w:headerReference w:type="default" r:id="rId239"/>
          <w:footerReference w:type="default" r:id="rId240"/>
          <w:pgSz w:w="23820" w:h="16840" w:orient="landscape"/>
          <w:pgMar w:top="740" w:right="960" w:bottom="600" w:left="1020" w:header="559" w:footer="414" w:gutter="0"/>
          <w:pgNumType w:start="89"/>
          <w:cols w:space="720"/>
        </w:sectPr>
      </w:pPr>
    </w:p>
    <w:p w14:paraId="77334651" w14:textId="77777777" w:rsidR="00943696" w:rsidRDefault="001D7629">
      <w:pPr>
        <w:pStyle w:val="ListParagraph"/>
        <w:numPr>
          <w:ilvl w:val="0"/>
          <w:numId w:val="58"/>
        </w:numPr>
        <w:tabs>
          <w:tab w:val="left" w:pos="1025"/>
          <w:tab w:val="left" w:pos="1026"/>
        </w:tabs>
        <w:spacing w:before="95"/>
        <w:ind w:hanging="685"/>
        <w:rPr>
          <w:rFonts w:ascii="Lucida Sans"/>
          <w:sz w:val="18"/>
        </w:rPr>
      </w:pPr>
      <w:r>
        <w:rPr>
          <w:rFonts w:ascii="Lucida Sans"/>
          <w:color w:val="414042"/>
          <w:w w:val="105"/>
          <w:sz w:val="18"/>
        </w:rPr>
        <w:t>Nominate</w:t>
      </w:r>
      <w:r>
        <w:rPr>
          <w:rFonts w:ascii="Lucida Sans"/>
          <w:color w:val="414042"/>
          <w:spacing w:val="-18"/>
          <w:w w:val="105"/>
          <w:sz w:val="18"/>
        </w:rPr>
        <w:t xml:space="preserve"> </w:t>
      </w:r>
      <w:r>
        <w:rPr>
          <w:rFonts w:ascii="Lucida Sans"/>
          <w:color w:val="414042"/>
          <w:w w:val="105"/>
          <w:sz w:val="18"/>
        </w:rPr>
        <w:t>a</w:t>
      </w:r>
      <w:r>
        <w:rPr>
          <w:rFonts w:ascii="Lucida Sans"/>
          <w:color w:val="414042"/>
          <w:spacing w:val="-17"/>
          <w:w w:val="105"/>
          <w:sz w:val="18"/>
        </w:rPr>
        <w:t xml:space="preserve"> </w:t>
      </w:r>
      <w:r>
        <w:rPr>
          <w:rFonts w:ascii="Lucida Sans"/>
          <w:color w:val="414042"/>
          <w:w w:val="105"/>
          <w:sz w:val="18"/>
        </w:rPr>
        <w:t>suitable</w:t>
      </w:r>
      <w:r>
        <w:rPr>
          <w:rFonts w:ascii="Lucida Sans"/>
          <w:color w:val="414042"/>
          <w:spacing w:val="-17"/>
          <w:w w:val="105"/>
          <w:sz w:val="18"/>
        </w:rPr>
        <w:t xml:space="preserve"> </w:t>
      </w:r>
      <w:r>
        <w:rPr>
          <w:rFonts w:ascii="Lucida Sans"/>
          <w:color w:val="414042"/>
          <w:w w:val="105"/>
          <w:sz w:val="18"/>
        </w:rPr>
        <w:t>location</w:t>
      </w:r>
      <w:r>
        <w:rPr>
          <w:rFonts w:ascii="Lucida Sans"/>
          <w:color w:val="414042"/>
          <w:spacing w:val="-17"/>
          <w:w w:val="105"/>
          <w:sz w:val="18"/>
        </w:rPr>
        <w:t xml:space="preserve"> </w:t>
      </w:r>
      <w:r>
        <w:rPr>
          <w:rFonts w:ascii="Lucida Sans"/>
          <w:color w:val="414042"/>
          <w:w w:val="105"/>
          <w:sz w:val="18"/>
        </w:rPr>
        <w:t>and</w:t>
      </w:r>
      <w:r>
        <w:rPr>
          <w:rFonts w:ascii="Lucida Sans"/>
          <w:color w:val="414042"/>
          <w:spacing w:val="-18"/>
          <w:w w:val="105"/>
          <w:sz w:val="18"/>
        </w:rPr>
        <w:t xml:space="preserve"> </w:t>
      </w:r>
      <w:r>
        <w:rPr>
          <w:rFonts w:ascii="Lucida Sans"/>
          <w:color w:val="414042"/>
          <w:w w:val="105"/>
          <w:sz w:val="18"/>
        </w:rPr>
        <w:t>design</w:t>
      </w:r>
      <w:r>
        <w:rPr>
          <w:rFonts w:ascii="Lucida Sans"/>
          <w:color w:val="414042"/>
          <w:spacing w:val="-17"/>
          <w:w w:val="105"/>
          <w:sz w:val="18"/>
        </w:rPr>
        <w:t xml:space="preserve"> </w:t>
      </w:r>
      <w:r>
        <w:rPr>
          <w:rFonts w:ascii="Lucida Sans"/>
          <w:color w:val="414042"/>
          <w:w w:val="105"/>
          <w:sz w:val="18"/>
        </w:rPr>
        <w:t>treatment</w:t>
      </w:r>
      <w:r>
        <w:rPr>
          <w:rFonts w:ascii="Lucida Sans"/>
          <w:color w:val="414042"/>
          <w:spacing w:val="-17"/>
          <w:w w:val="105"/>
          <w:sz w:val="18"/>
        </w:rPr>
        <w:t xml:space="preserve"> </w:t>
      </w:r>
      <w:r>
        <w:rPr>
          <w:rFonts w:ascii="Lucida Sans"/>
          <w:color w:val="414042"/>
          <w:w w:val="105"/>
          <w:sz w:val="18"/>
        </w:rPr>
        <w:t>for</w:t>
      </w:r>
      <w:r>
        <w:rPr>
          <w:rFonts w:ascii="Lucida Sans"/>
          <w:color w:val="414042"/>
          <w:spacing w:val="-17"/>
          <w:w w:val="105"/>
          <w:sz w:val="18"/>
        </w:rPr>
        <w:t xml:space="preserve"> </w:t>
      </w:r>
      <w:r>
        <w:rPr>
          <w:rFonts w:ascii="Lucida Sans"/>
          <w:color w:val="414042"/>
          <w:w w:val="105"/>
          <w:sz w:val="18"/>
        </w:rPr>
        <w:t>mechanical</w:t>
      </w:r>
      <w:r>
        <w:rPr>
          <w:rFonts w:ascii="Lucida Sans"/>
          <w:color w:val="414042"/>
          <w:spacing w:val="-18"/>
          <w:w w:val="105"/>
          <w:sz w:val="18"/>
        </w:rPr>
        <w:t xml:space="preserve"> </w:t>
      </w:r>
      <w:r>
        <w:rPr>
          <w:rFonts w:ascii="Lucida Sans"/>
          <w:color w:val="414042"/>
          <w:w w:val="105"/>
          <w:sz w:val="18"/>
        </w:rPr>
        <w:t>services.</w:t>
      </w:r>
    </w:p>
    <w:p w14:paraId="77334652" w14:textId="77777777" w:rsidR="00943696" w:rsidRDefault="00943696">
      <w:pPr>
        <w:pStyle w:val="BodyText"/>
        <w:spacing w:before="5"/>
        <w:rPr>
          <w:rFonts w:ascii="Lucida Sans"/>
          <w:sz w:val="16"/>
        </w:rPr>
      </w:pPr>
    </w:p>
    <w:p w14:paraId="77334653" w14:textId="77777777" w:rsidR="00943696" w:rsidRDefault="001D7629">
      <w:pPr>
        <w:pStyle w:val="BodyText"/>
        <w:spacing w:line="237" w:lineRule="auto"/>
        <w:ind w:left="1252" w:right="86" w:hanging="227"/>
      </w:pPr>
      <w:r>
        <w:rPr>
          <w:color w:val="414042"/>
        </w:rPr>
        <w:t>→ GUIDANCE: Concealing mechanical services with other ‘active’ building uses will mean they are less visible on the building facade.</w:t>
      </w:r>
    </w:p>
    <w:p w14:paraId="77334654" w14:textId="77777777" w:rsidR="00943696" w:rsidRDefault="001D7629">
      <w:pPr>
        <w:pStyle w:val="BodyText"/>
        <w:spacing w:before="113" w:line="237" w:lineRule="auto"/>
        <w:ind w:left="1252" w:right="86" w:hanging="227"/>
      </w:pPr>
      <w:r>
        <w:rPr>
          <w:color w:val="414042"/>
        </w:rPr>
        <w:t>→ GUIDANCE: Orienting hot exhaust outlets away from active or residential use areas and trees will improve amenity for pedestrians and residents.</w:t>
      </w:r>
    </w:p>
    <w:p w14:paraId="77334655" w14:textId="77777777" w:rsidR="00943696" w:rsidRDefault="001D7629">
      <w:pPr>
        <w:pStyle w:val="BodyText"/>
        <w:spacing w:before="112" w:line="237" w:lineRule="auto"/>
        <w:ind w:left="1252" w:right="86" w:hanging="227"/>
      </w:pPr>
      <w:r>
        <w:rPr>
          <w:color w:val="414042"/>
        </w:rPr>
        <w:t>→ GUIDANCE: Screening and noise-isolating mechanical equipment from active spaces will minimise noise impacts on these areas.</w:t>
      </w:r>
    </w:p>
    <w:p w14:paraId="77334656" w14:textId="77777777" w:rsidR="00943696" w:rsidRDefault="001D7629">
      <w:pPr>
        <w:pStyle w:val="BodyText"/>
        <w:spacing w:before="112" w:line="237" w:lineRule="auto"/>
        <w:ind w:left="1252" w:right="86" w:hanging="227"/>
      </w:pPr>
      <w:r>
        <w:rPr>
          <w:color w:val="414042"/>
        </w:rPr>
        <w:t>→ GUIDANCE: Use air conditioning systems that avoid individual apartment condenser units or conceal them from view in the public realm.</w:t>
      </w:r>
    </w:p>
    <w:p w14:paraId="77334657" w14:textId="77777777" w:rsidR="00943696" w:rsidRDefault="00943696">
      <w:pPr>
        <w:pStyle w:val="BodyText"/>
        <w:spacing w:before="7"/>
        <w:rPr>
          <w:sz w:val="11"/>
        </w:rPr>
      </w:pPr>
    </w:p>
    <w:p w14:paraId="77334658" w14:textId="5D7B100B" w:rsidR="00943696" w:rsidRDefault="00000000">
      <w:pPr>
        <w:pStyle w:val="BodyText"/>
        <w:spacing w:line="20" w:lineRule="exact"/>
        <w:ind w:left="105" w:right="-288"/>
        <w:rPr>
          <w:sz w:val="2"/>
        </w:rPr>
      </w:pPr>
      <w:r>
        <w:rPr>
          <w:sz w:val="2"/>
        </w:rPr>
      </w:r>
      <w:r w:rsidR="001367CF">
        <w:rPr>
          <w:sz w:val="2"/>
        </w:rPr>
        <w:pict w14:anchorId="77334FC9">
          <v:group id="_x0000_s4079" style="width:481.9pt;height:.75pt;mso-position-horizontal-relative:char;mso-position-vertical-relative:line" coordsize="9638,15">
            <v:line id="_x0000_s4081" style="position:absolute" from="0,8" to="685,8" strokecolor="#0077be"/>
            <v:line id="_x0000_s4080" style="position:absolute" from="685,8" to="9638,8" strokecolor="#0077be"/>
            <w10:anchorlock/>
          </v:group>
        </w:pict>
      </w:r>
    </w:p>
    <w:p w14:paraId="77334659" w14:textId="77777777" w:rsidR="00943696" w:rsidRDefault="00943696">
      <w:pPr>
        <w:pStyle w:val="BodyText"/>
        <w:spacing w:before="4"/>
        <w:rPr>
          <w:sz w:val="16"/>
        </w:rPr>
      </w:pPr>
    </w:p>
    <w:p w14:paraId="7733465A" w14:textId="77777777" w:rsidR="00943696" w:rsidRDefault="001D7629">
      <w:pPr>
        <w:pStyle w:val="ListParagraph"/>
        <w:numPr>
          <w:ilvl w:val="0"/>
          <w:numId w:val="58"/>
        </w:numPr>
        <w:tabs>
          <w:tab w:val="left" w:pos="1025"/>
          <w:tab w:val="left" w:pos="1026"/>
        </w:tabs>
        <w:spacing w:before="0"/>
        <w:ind w:hanging="685"/>
        <w:rPr>
          <w:rFonts w:ascii="Lucida Sans"/>
          <w:sz w:val="18"/>
        </w:rPr>
      </w:pPr>
      <w:r>
        <w:rPr>
          <w:rFonts w:ascii="Lucida Sans"/>
          <w:color w:val="414042"/>
          <w:w w:val="105"/>
          <w:sz w:val="18"/>
        </w:rPr>
        <w:t>Locate</w:t>
      </w:r>
      <w:r>
        <w:rPr>
          <w:rFonts w:ascii="Lucida Sans"/>
          <w:color w:val="414042"/>
          <w:spacing w:val="-17"/>
          <w:w w:val="105"/>
          <w:sz w:val="18"/>
        </w:rPr>
        <w:t xml:space="preserve"> </w:t>
      </w:r>
      <w:r>
        <w:rPr>
          <w:rFonts w:ascii="Lucida Sans"/>
          <w:color w:val="414042"/>
          <w:w w:val="105"/>
          <w:sz w:val="18"/>
        </w:rPr>
        <w:t>back-of-house</w:t>
      </w:r>
      <w:r>
        <w:rPr>
          <w:rFonts w:ascii="Lucida Sans"/>
          <w:color w:val="414042"/>
          <w:spacing w:val="-17"/>
          <w:w w:val="105"/>
          <w:sz w:val="18"/>
        </w:rPr>
        <w:t xml:space="preserve"> </w:t>
      </w:r>
      <w:r>
        <w:rPr>
          <w:rFonts w:ascii="Lucida Sans"/>
          <w:color w:val="414042"/>
          <w:w w:val="105"/>
          <w:sz w:val="18"/>
        </w:rPr>
        <w:t>facilities</w:t>
      </w:r>
      <w:r>
        <w:rPr>
          <w:rFonts w:ascii="Lucida Sans"/>
          <w:color w:val="414042"/>
          <w:spacing w:val="-16"/>
          <w:w w:val="105"/>
          <w:sz w:val="18"/>
        </w:rPr>
        <w:t xml:space="preserve"> </w:t>
      </w:r>
      <w:r>
        <w:rPr>
          <w:rFonts w:ascii="Lucida Sans"/>
          <w:color w:val="414042"/>
          <w:w w:val="105"/>
          <w:sz w:val="18"/>
        </w:rPr>
        <w:t>away</w:t>
      </w:r>
      <w:r>
        <w:rPr>
          <w:rFonts w:ascii="Lucida Sans"/>
          <w:color w:val="414042"/>
          <w:spacing w:val="-17"/>
          <w:w w:val="105"/>
          <w:sz w:val="18"/>
        </w:rPr>
        <w:t xml:space="preserve"> </w:t>
      </w:r>
      <w:r>
        <w:rPr>
          <w:rFonts w:ascii="Lucida Sans"/>
          <w:color w:val="414042"/>
          <w:w w:val="105"/>
          <w:sz w:val="18"/>
        </w:rPr>
        <w:t>from</w:t>
      </w:r>
      <w:r>
        <w:rPr>
          <w:rFonts w:ascii="Lucida Sans"/>
          <w:color w:val="414042"/>
          <w:spacing w:val="-17"/>
          <w:w w:val="105"/>
          <w:sz w:val="18"/>
        </w:rPr>
        <w:t xml:space="preserve"> </w:t>
      </w:r>
      <w:r>
        <w:rPr>
          <w:rFonts w:ascii="Lucida Sans"/>
          <w:color w:val="414042"/>
          <w:w w:val="105"/>
          <w:sz w:val="18"/>
        </w:rPr>
        <w:t>building</w:t>
      </w:r>
      <w:r>
        <w:rPr>
          <w:rFonts w:ascii="Lucida Sans"/>
          <w:color w:val="414042"/>
          <w:spacing w:val="-16"/>
          <w:w w:val="105"/>
          <w:sz w:val="18"/>
        </w:rPr>
        <w:t xml:space="preserve"> </w:t>
      </w:r>
      <w:r>
        <w:rPr>
          <w:rFonts w:ascii="Lucida Sans"/>
          <w:color w:val="414042"/>
          <w:w w:val="105"/>
          <w:sz w:val="18"/>
        </w:rPr>
        <w:t>entries.</w:t>
      </w:r>
    </w:p>
    <w:p w14:paraId="7733465B" w14:textId="77777777" w:rsidR="00943696" w:rsidRDefault="00943696">
      <w:pPr>
        <w:pStyle w:val="BodyText"/>
        <w:spacing w:before="5"/>
        <w:rPr>
          <w:rFonts w:ascii="Lucida Sans"/>
          <w:sz w:val="16"/>
        </w:rPr>
      </w:pPr>
    </w:p>
    <w:p w14:paraId="7733465C" w14:textId="77777777" w:rsidR="00943696" w:rsidRDefault="001D7629">
      <w:pPr>
        <w:pStyle w:val="BodyText"/>
        <w:spacing w:before="1" w:line="237" w:lineRule="auto"/>
        <w:ind w:left="1252" w:right="86" w:hanging="227"/>
      </w:pPr>
      <w:r>
        <w:rPr>
          <w:color w:val="414042"/>
        </w:rPr>
        <w:t>→ DESIGN IDEAS: To conceal back-of-house facilities including waste and recycling services, design ideas include:</w:t>
      </w:r>
    </w:p>
    <w:p w14:paraId="7733465D" w14:textId="77777777" w:rsidR="00943696" w:rsidRDefault="001D7629">
      <w:pPr>
        <w:pStyle w:val="ListParagraph"/>
        <w:numPr>
          <w:ilvl w:val="1"/>
          <w:numId w:val="58"/>
        </w:numPr>
        <w:tabs>
          <w:tab w:val="left" w:pos="1480"/>
        </w:tabs>
        <w:spacing w:before="112" w:line="237" w:lineRule="auto"/>
        <w:ind w:right="338"/>
        <w:rPr>
          <w:sz w:val="18"/>
        </w:rPr>
      </w:pPr>
      <w:r>
        <w:rPr>
          <w:color w:val="414042"/>
          <w:sz w:val="18"/>
        </w:rPr>
        <w:t xml:space="preserve">Where the facilities are located </w:t>
      </w:r>
      <w:r>
        <w:rPr>
          <w:color w:val="414042"/>
          <w:spacing w:val="2"/>
          <w:sz w:val="18"/>
        </w:rPr>
        <w:t xml:space="preserve">off </w:t>
      </w:r>
      <w:r>
        <w:rPr>
          <w:color w:val="414042"/>
          <w:sz w:val="18"/>
        </w:rPr>
        <w:t>a laneway, providing natural ventilation and daylight through a permeable façade (such as ‘hit-and-miss’ brickwork or perforated</w:t>
      </w:r>
      <w:r>
        <w:rPr>
          <w:color w:val="414042"/>
          <w:spacing w:val="1"/>
          <w:sz w:val="18"/>
        </w:rPr>
        <w:t xml:space="preserve"> </w:t>
      </w:r>
      <w:r>
        <w:rPr>
          <w:color w:val="414042"/>
          <w:sz w:val="18"/>
        </w:rPr>
        <w:t>screening)</w:t>
      </w:r>
    </w:p>
    <w:p w14:paraId="7733465E" w14:textId="77777777" w:rsidR="00943696" w:rsidRDefault="001D7629">
      <w:pPr>
        <w:pStyle w:val="ListParagraph"/>
        <w:numPr>
          <w:ilvl w:val="1"/>
          <w:numId w:val="58"/>
        </w:numPr>
        <w:tabs>
          <w:tab w:val="left" w:pos="1480"/>
        </w:tabs>
        <w:spacing w:before="110"/>
        <w:rPr>
          <w:sz w:val="18"/>
        </w:rPr>
      </w:pPr>
      <w:r>
        <w:rPr>
          <w:color w:val="414042"/>
          <w:sz w:val="18"/>
        </w:rPr>
        <w:t>Locating the facilities in an area that is visually obscured but easily accessible for</w:t>
      </w:r>
      <w:r>
        <w:rPr>
          <w:color w:val="414042"/>
          <w:spacing w:val="-16"/>
          <w:sz w:val="18"/>
        </w:rPr>
        <w:t xml:space="preserve"> </w:t>
      </w:r>
      <w:r>
        <w:rPr>
          <w:color w:val="414042"/>
          <w:sz w:val="18"/>
        </w:rPr>
        <w:t>residents</w:t>
      </w:r>
    </w:p>
    <w:p w14:paraId="7733465F" w14:textId="77777777" w:rsidR="00943696" w:rsidRDefault="001D7629">
      <w:pPr>
        <w:pStyle w:val="ListParagraph"/>
        <w:numPr>
          <w:ilvl w:val="1"/>
          <w:numId w:val="58"/>
        </w:numPr>
        <w:tabs>
          <w:tab w:val="left" w:pos="1480"/>
        </w:tabs>
        <w:spacing w:before="112" w:line="237" w:lineRule="auto"/>
        <w:ind w:right="497"/>
        <w:rPr>
          <w:sz w:val="18"/>
        </w:rPr>
      </w:pPr>
      <w:r>
        <w:rPr>
          <w:noProof/>
        </w:rPr>
        <w:drawing>
          <wp:anchor distT="0" distB="0" distL="0" distR="0" simplePos="0" relativeHeight="251558400" behindDoc="0" locked="0" layoutInCell="1" allowOverlap="1" wp14:anchorId="77334FCA" wp14:editId="179D3AAC">
            <wp:simplePos x="0" y="0"/>
            <wp:positionH relativeFrom="page">
              <wp:posOffset>1298994</wp:posOffset>
            </wp:positionH>
            <wp:positionV relativeFrom="paragraph">
              <wp:posOffset>403579</wp:posOffset>
            </wp:positionV>
            <wp:extent cx="2564053" cy="1994255"/>
            <wp:effectExtent l="0" t="0" r="0" b="0"/>
            <wp:wrapNone/>
            <wp:docPr id="249" name="image179.png" descr="Diagram shows where waste room should be located on the ground floor and accessed from a lane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image179.png" descr="Diagram shows where waste room should be located on the ground floor and accessed from a laneway."/>
                    <pic:cNvPicPr/>
                  </pic:nvPicPr>
                  <pic:blipFill>
                    <a:blip r:embed="rId241" cstate="print"/>
                    <a:stretch>
                      <a:fillRect/>
                    </a:stretch>
                  </pic:blipFill>
                  <pic:spPr>
                    <a:xfrm>
                      <a:off x="0" y="0"/>
                      <a:ext cx="2564053" cy="1994255"/>
                    </a:xfrm>
                    <a:prstGeom prst="rect">
                      <a:avLst/>
                    </a:prstGeom>
                  </pic:spPr>
                </pic:pic>
              </a:graphicData>
            </a:graphic>
          </wp:anchor>
        </w:drawing>
      </w:r>
      <w:r>
        <w:rPr>
          <w:noProof/>
        </w:rPr>
        <w:drawing>
          <wp:anchor distT="0" distB="0" distL="0" distR="0" simplePos="0" relativeHeight="251559424" behindDoc="0" locked="0" layoutInCell="1" allowOverlap="1" wp14:anchorId="77334FCC" wp14:editId="05E0A6B7">
            <wp:simplePos x="0" y="0"/>
            <wp:positionH relativeFrom="page">
              <wp:posOffset>4036009</wp:posOffset>
            </wp:positionH>
            <wp:positionV relativeFrom="paragraph">
              <wp:posOffset>604259</wp:posOffset>
            </wp:positionV>
            <wp:extent cx="2564053" cy="1505098"/>
            <wp:effectExtent l="0" t="0" r="0" b="0"/>
            <wp:wrapNone/>
            <wp:docPr id="251" name="image180.png" descr="Diagram shows that the waste room should be located in the basement and have access to a dedicated loading 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image180.png" descr="Diagram shows that the waste room should be located in the basement and have access to a dedicated loading bay."/>
                    <pic:cNvPicPr/>
                  </pic:nvPicPr>
                  <pic:blipFill>
                    <a:blip r:embed="rId242" cstate="print"/>
                    <a:stretch>
                      <a:fillRect/>
                    </a:stretch>
                  </pic:blipFill>
                  <pic:spPr>
                    <a:xfrm>
                      <a:off x="0" y="0"/>
                      <a:ext cx="2564053" cy="1505098"/>
                    </a:xfrm>
                    <a:prstGeom prst="rect">
                      <a:avLst/>
                    </a:prstGeom>
                  </pic:spPr>
                </pic:pic>
              </a:graphicData>
            </a:graphic>
          </wp:anchor>
        </w:drawing>
      </w:r>
      <w:r>
        <w:rPr>
          <w:color w:val="414042"/>
          <w:sz w:val="18"/>
        </w:rPr>
        <w:t>Concealing the facilities with other more active spaces (such as commercial premises, common areas or communal open</w:t>
      </w:r>
      <w:r>
        <w:rPr>
          <w:color w:val="414042"/>
          <w:spacing w:val="-1"/>
          <w:sz w:val="18"/>
        </w:rPr>
        <w:t xml:space="preserve"> </w:t>
      </w:r>
      <w:r>
        <w:rPr>
          <w:color w:val="414042"/>
          <w:sz w:val="18"/>
        </w:rPr>
        <w:t>space).</w:t>
      </w:r>
    </w:p>
    <w:p w14:paraId="77334660" w14:textId="77777777" w:rsidR="00943696" w:rsidRDefault="001D7629">
      <w:pPr>
        <w:pStyle w:val="ListParagraph"/>
        <w:numPr>
          <w:ilvl w:val="0"/>
          <w:numId w:val="58"/>
        </w:numPr>
        <w:tabs>
          <w:tab w:val="left" w:pos="1025"/>
          <w:tab w:val="left" w:pos="1026"/>
        </w:tabs>
        <w:spacing w:before="95"/>
        <w:ind w:hanging="685"/>
        <w:rPr>
          <w:rFonts w:ascii="Lucida Sans"/>
          <w:sz w:val="18"/>
        </w:rPr>
      </w:pPr>
      <w:r>
        <w:rPr>
          <w:rFonts w:ascii="Lucida Sans"/>
          <w:color w:val="414042"/>
          <w:spacing w:val="-1"/>
          <w:w w:val="110"/>
          <w:sz w:val="18"/>
        </w:rPr>
        <w:br w:type="column"/>
      </w:r>
      <w:r>
        <w:rPr>
          <w:rFonts w:ascii="Lucida Sans"/>
          <w:color w:val="414042"/>
          <w:sz w:val="18"/>
        </w:rPr>
        <w:t>Locate</w:t>
      </w:r>
      <w:r>
        <w:rPr>
          <w:rFonts w:ascii="Lucida Sans"/>
          <w:color w:val="414042"/>
          <w:spacing w:val="-12"/>
          <w:sz w:val="18"/>
        </w:rPr>
        <w:t xml:space="preserve"> </w:t>
      </w:r>
      <w:r>
        <w:rPr>
          <w:rFonts w:ascii="Lucida Sans"/>
          <w:color w:val="414042"/>
          <w:sz w:val="18"/>
        </w:rPr>
        <w:t>entry</w:t>
      </w:r>
      <w:r>
        <w:rPr>
          <w:rFonts w:ascii="Lucida Sans"/>
          <w:color w:val="414042"/>
          <w:spacing w:val="-12"/>
          <w:sz w:val="18"/>
        </w:rPr>
        <w:t xml:space="preserve"> </w:t>
      </w:r>
      <w:r>
        <w:rPr>
          <w:rFonts w:ascii="Lucida Sans"/>
          <w:color w:val="414042"/>
          <w:sz w:val="18"/>
        </w:rPr>
        <w:t>intercoms</w:t>
      </w:r>
      <w:r>
        <w:rPr>
          <w:rFonts w:ascii="Lucida Sans"/>
          <w:color w:val="414042"/>
          <w:spacing w:val="-11"/>
          <w:sz w:val="18"/>
        </w:rPr>
        <w:t xml:space="preserve"> </w:t>
      </w:r>
      <w:r>
        <w:rPr>
          <w:rFonts w:ascii="Lucida Sans"/>
          <w:color w:val="414042"/>
          <w:sz w:val="18"/>
        </w:rPr>
        <w:t>and</w:t>
      </w:r>
      <w:r>
        <w:rPr>
          <w:rFonts w:ascii="Lucida Sans"/>
          <w:color w:val="414042"/>
          <w:spacing w:val="-12"/>
          <w:sz w:val="18"/>
        </w:rPr>
        <w:t xml:space="preserve"> </w:t>
      </w:r>
      <w:r>
        <w:rPr>
          <w:rFonts w:ascii="Lucida Sans"/>
          <w:color w:val="414042"/>
          <w:sz w:val="18"/>
        </w:rPr>
        <w:t>mailboxes</w:t>
      </w:r>
      <w:r>
        <w:rPr>
          <w:rFonts w:ascii="Lucida Sans"/>
          <w:color w:val="414042"/>
          <w:spacing w:val="-11"/>
          <w:sz w:val="18"/>
        </w:rPr>
        <w:t xml:space="preserve"> </w:t>
      </w:r>
      <w:r>
        <w:rPr>
          <w:rFonts w:ascii="Lucida Sans"/>
          <w:color w:val="414042"/>
          <w:sz w:val="18"/>
        </w:rPr>
        <w:t>close</w:t>
      </w:r>
      <w:r>
        <w:rPr>
          <w:rFonts w:ascii="Lucida Sans"/>
          <w:color w:val="414042"/>
          <w:spacing w:val="-12"/>
          <w:sz w:val="18"/>
        </w:rPr>
        <w:t xml:space="preserve"> </w:t>
      </w:r>
      <w:r>
        <w:rPr>
          <w:rFonts w:ascii="Lucida Sans"/>
          <w:color w:val="414042"/>
          <w:sz w:val="18"/>
        </w:rPr>
        <w:t>to</w:t>
      </w:r>
      <w:r>
        <w:rPr>
          <w:rFonts w:ascii="Lucida Sans"/>
          <w:color w:val="414042"/>
          <w:spacing w:val="-11"/>
          <w:sz w:val="18"/>
        </w:rPr>
        <w:t xml:space="preserve"> </w:t>
      </w:r>
      <w:r>
        <w:rPr>
          <w:rFonts w:ascii="Lucida Sans"/>
          <w:color w:val="414042"/>
          <w:sz w:val="18"/>
        </w:rPr>
        <w:t>building</w:t>
      </w:r>
      <w:r>
        <w:rPr>
          <w:rFonts w:ascii="Lucida Sans"/>
          <w:color w:val="414042"/>
          <w:spacing w:val="-12"/>
          <w:sz w:val="18"/>
        </w:rPr>
        <w:t xml:space="preserve"> </w:t>
      </w:r>
      <w:r>
        <w:rPr>
          <w:rFonts w:ascii="Lucida Sans"/>
          <w:color w:val="414042"/>
          <w:sz w:val="18"/>
        </w:rPr>
        <w:t>entries.</w:t>
      </w:r>
    </w:p>
    <w:p w14:paraId="77334661" w14:textId="77777777" w:rsidR="00943696" w:rsidRDefault="00943696">
      <w:pPr>
        <w:pStyle w:val="BodyText"/>
        <w:spacing w:before="5"/>
        <w:rPr>
          <w:rFonts w:ascii="Lucida Sans"/>
          <w:sz w:val="16"/>
        </w:rPr>
      </w:pPr>
    </w:p>
    <w:p w14:paraId="77334662" w14:textId="77777777" w:rsidR="00943696" w:rsidRDefault="001D7629">
      <w:pPr>
        <w:pStyle w:val="BodyText"/>
        <w:spacing w:line="237" w:lineRule="auto"/>
        <w:ind w:left="1252" w:right="438" w:hanging="227"/>
      </w:pPr>
      <w:r>
        <w:rPr>
          <w:color w:val="414042"/>
        </w:rPr>
        <w:t>→ DESIGN IDEA: Locate the mailboxes in a discreet form to provide a sense of address and place at the building entry.</w:t>
      </w:r>
    </w:p>
    <w:p w14:paraId="77334663" w14:textId="77777777" w:rsidR="00943696" w:rsidRDefault="001D7629">
      <w:pPr>
        <w:pStyle w:val="BodyText"/>
        <w:spacing w:before="113" w:line="237" w:lineRule="auto"/>
        <w:ind w:left="1252" w:right="289" w:hanging="227"/>
      </w:pPr>
      <w:r>
        <w:rPr>
          <w:color w:val="414042"/>
        </w:rPr>
        <w:t>→ GUIDANCE: Locate apartment intercoms, mailboxes and parcel post facilities close to the building entry/lobby where they are visible from the street and convenient and safe to access for residents and service providers.</w:t>
      </w:r>
    </w:p>
    <w:p w14:paraId="77334664" w14:textId="77777777" w:rsidR="00943696" w:rsidRDefault="001D7629">
      <w:pPr>
        <w:pStyle w:val="BodyText"/>
        <w:spacing w:before="111" w:line="237" w:lineRule="auto"/>
        <w:ind w:left="1252" w:hanging="227"/>
      </w:pPr>
      <w:r>
        <w:rPr>
          <w:color w:val="414042"/>
        </w:rPr>
        <w:t>→ GUIDANCE: Provide a weather-protected and well-lit mailbox area to create opportunities for informal surveillance from apartments or ground-floor uses.</w:t>
      </w:r>
    </w:p>
    <w:p w14:paraId="77334665" w14:textId="77777777" w:rsidR="00943696" w:rsidRDefault="00943696">
      <w:pPr>
        <w:pStyle w:val="BodyText"/>
        <w:rPr>
          <w:sz w:val="25"/>
        </w:rPr>
      </w:pPr>
    </w:p>
    <w:p w14:paraId="77334666" w14:textId="77777777" w:rsidR="00943696" w:rsidRDefault="001D7629">
      <w:pPr>
        <w:pStyle w:val="Heading6"/>
      </w:pPr>
      <w:r>
        <w:rPr>
          <w:noProof/>
        </w:rPr>
        <w:drawing>
          <wp:anchor distT="0" distB="0" distL="0" distR="0" simplePos="0" relativeHeight="251560448" behindDoc="0" locked="0" layoutInCell="1" allowOverlap="1" wp14:anchorId="77334FCE" wp14:editId="16685FDF">
            <wp:simplePos x="0" y="0"/>
            <wp:positionH relativeFrom="page">
              <wp:posOffset>8858999</wp:posOffset>
            </wp:positionH>
            <wp:positionV relativeFrom="paragraph">
              <wp:posOffset>-4782</wp:posOffset>
            </wp:positionV>
            <wp:extent cx="2843377" cy="2211527"/>
            <wp:effectExtent l="0" t="0" r="0" b="0"/>
            <wp:wrapNone/>
            <wp:docPr id="253" name="image181.png" descr="Image shows the entrance to an apartment building. Mailboxes are integrated into the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image181.png" descr="Image shows the entrance to an apartment building. Mailboxes are integrated into the building."/>
                    <pic:cNvPicPr/>
                  </pic:nvPicPr>
                  <pic:blipFill>
                    <a:blip r:embed="rId243" cstate="print"/>
                    <a:stretch>
                      <a:fillRect/>
                    </a:stretch>
                  </pic:blipFill>
                  <pic:spPr>
                    <a:xfrm>
                      <a:off x="0" y="0"/>
                      <a:ext cx="2843377" cy="2211527"/>
                    </a:xfrm>
                    <a:prstGeom prst="rect">
                      <a:avLst/>
                    </a:prstGeom>
                  </pic:spPr>
                </pic:pic>
              </a:graphicData>
            </a:graphic>
          </wp:anchor>
        </w:drawing>
      </w:r>
      <w:r>
        <w:rPr>
          <w:color w:val="0077BE"/>
        </w:rPr>
        <w:t>Napier Street for Milieu, Fitzroy</w:t>
      </w:r>
    </w:p>
    <w:p w14:paraId="77334667" w14:textId="77777777" w:rsidR="00943696" w:rsidRDefault="001D7629">
      <w:pPr>
        <w:pStyle w:val="BodyText"/>
        <w:spacing w:before="163" w:line="218" w:lineRule="auto"/>
        <w:ind w:left="6444" w:right="172"/>
        <w:jc w:val="both"/>
      </w:pPr>
      <w:r>
        <w:rPr>
          <w:color w:val="414042"/>
        </w:rPr>
        <w:t>Mailboxes are located at the building entry, and there is integrated building signage.</w:t>
      </w:r>
    </w:p>
    <w:p w14:paraId="77334668" w14:textId="77777777" w:rsidR="00943696" w:rsidRDefault="001D7629">
      <w:pPr>
        <w:spacing w:before="167" w:line="218" w:lineRule="auto"/>
        <w:ind w:left="6444" w:right="289"/>
        <w:rPr>
          <w:rFonts w:ascii="VIC Light Italic"/>
          <w:i/>
          <w:sz w:val="18"/>
        </w:rPr>
      </w:pPr>
      <w:r>
        <w:rPr>
          <w:rFonts w:ascii="VIC Light Italic"/>
          <w:i/>
          <w:color w:val="414042"/>
          <w:sz w:val="18"/>
        </w:rPr>
        <w:t>Architect: Freadman White. Photo: Gavin Green.</w:t>
      </w:r>
    </w:p>
    <w:p w14:paraId="77334669" w14:textId="77777777" w:rsidR="00943696" w:rsidRDefault="00943696">
      <w:pPr>
        <w:pStyle w:val="BodyText"/>
        <w:rPr>
          <w:rFonts w:ascii="VIC Light Italic"/>
          <w:i/>
          <w:sz w:val="20"/>
        </w:rPr>
      </w:pPr>
    </w:p>
    <w:p w14:paraId="7733466A" w14:textId="77777777" w:rsidR="00943696" w:rsidRDefault="00943696">
      <w:pPr>
        <w:pStyle w:val="BodyText"/>
        <w:rPr>
          <w:rFonts w:ascii="VIC Light Italic"/>
          <w:i/>
          <w:sz w:val="20"/>
        </w:rPr>
      </w:pPr>
    </w:p>
    <w:p w14:paraId="7733466B" w14:textId="77777777" w:rsidR="00943696" w:rsidRDefault="00943696">
      <w:pPr>
        <w:pStyle w:val="BodyText"/>
        <w:rPr>
          <w:rFonts w:ascii="VIC Light Italic"/>
          <w:i/>
          <w:sz w:val="20"/>
        </w:rPr>
      </w:pPr>
    </w:p>
    <w:p w14:paraId="7733466C" w14:textId="77777777" w:rsidR="00943696" w:rsidRDefault="00943696">
      <w:pPr>
        <w:pStyle w:val="BodyText"/>
        <w:rPr>
          <w:rFonts w:ascii="VIC Light Italic"/>
          <w:i/>
          <w:sz w:val="20"/>
        </w:rPr>
      </w:pPr>
    </w:p>
    <w:p w14:paraId="7733466D" w14:textId="77777777" w:rsidR="00943696" w:rsidRDefault="00943696">
      <w:pPr>
        <w:pStyle w:val="BodyText"/>
        <w:rPr>
          <w:rFonts w:ascii="VIC Light Italic"/>
          <w:i/>
          <w:sz w:val="20"/>
        </w:rPr>
      </w:pPr>
    </w:p>
    <w:p w14:paraId="7733466E" w14:textId="77777777" w:rsidR="00943696" w:rsidRDefault="00943696">
      <w:pPr>
        <w:pStyle w:val="BodyText"/>
        <w:rPr>
          <w:rFonts w:ascii="VIC Light Italic"/>
          <w:i/>
          <w:sz w:val="20"/>
        </w:rPr>
      </w:pPr>
    </w:p>
    <w:p w14:paraId="7733466F" w14:textId="77777777" w:rsidR="00943696" w:rsidRDefault="00943696">
      <w:pPr>
        <w:pStyle w:val="BodyText"/>
        <w:rPr>
          <w:rFonts w:ascii="VIC Light Italic"/>
          <w:i/>
          <w:sz w:val="20"/>
        </w:rPr>
      </w:pPr>
    </w:p>
    <w:p w14:paraId="77334670" w14:textId="77777777" w:rsidR="00943696" w:rsidRDefault="00943696">
      <w:pPr>
        <w:pStyle w:val="BodyText"/>
        <w:spacing w:before="1"/>
        <w:rPr>
          <w:rFonts w:ascii="VIC Light Italic"/>
          <w:i/>
          <w:sz w:val="19"/>
        </w:rPr>
      </w:pPr>
    </w:p>
    <w:p w14:paraId="77334671" w14:textId="77777777" w:rsidR="00943696" w:rsidRDefault="001D7629">
      <w:pPr>
        <w:pStyle w:val="Heading6"/>
        <w:spacing w:before="1"/>
      </w:pPr>
      <w:r>
        <w:rPr>
          <w:noProof/>
        </w:rPr>
        <w:drawing>
          <wp:anchor distT="0" distB="0" distL="0" distR="0" simplePos="0" relativeHeight="251561472" behindDoc="0" locked="0" layoutInCell="1" allowOverlap="1" wp14:anchorId="77334FD0" wp14:editId="3D32B9FD">
            <wp:simplePos x="0" y="0"/>
            <wp:positionH relativeFrom="page">
              <wp:posOffset>8858999</wp:posOffset>
            </wp:positionH>
            <wp:positionV relativeFrom="paragraph">
              <wp:posOffset>-39657</wp:posOffset>
            </wp:positionV>
            <wp:extent cx="2843377" cy="2211527"/>
            <wp:effectExtent l="0" t="0" r="0" b="0"/>
            <wp:wrapNone/>
            <wp:docPr id="255" name="image182.png" descr="Image shows a frontage of an apartment building with mailboxes responding to the surrounding neighbourhood. Am an walks his bike past the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image182.png" descr="Image shows a frontage of an apartment building with mailboxes responding to the surrounding neighbourhood. Am an walks his bike past the building."/>
                    <pic:cNvPicPr/>
                  </pic:nvPicPr>
                  <pic:blipFill>
                    <a:blip r:embed="rId244" cstate="print"/>
                    <a:stretch>
                      <a:fillRect/>
                    </a:stretch>
                  </pic:blipFill>
                  <pic:spPr>
                    <a:xfrm>
                      <a:off x="0" y="0"/>
                      <a:ext cx="2843377" cy="2211527"/>
                    </a:xfrm>
                    <a:prstGeom prst="rect">
                      <a:avLst/>
                    </a:prstGeom>
                  </pic:spPr>
                </pic:pic>
              </a:graphicData>
            </a:graphic>
          </wp:anchor>
        </w:drawing>
      </w:r>
      <w:r>
        <w:rPr>
          <w:color w:val="0077BE"/>
        </w:rPr>
        <w:t>Housing Choices Australia</w:t>
      </w:r>
    </w:p>
    <w:p w14:paraId="77334672" w14:textId="77777777" w:rsidR="00943696" w:rsidRDefault="001D7629">
      <w:pPr>
        <w:pStyle w:val="BodyText"/>
        <w:spacing w:before="163" w:line="218" w:lineRule="auto"/>
        <w:ind w:left="6444" w:right="214"/>
      </w:pPr>
      <w:r>
        <w:rPr>
          <w:color w:val="414042"/>
        </w:rPr>
        <w:t>Mailboxes have a form and materials that respond to the neighbourhood.</w:t>
      </w:r>
    </w:p>
    <w:p w14:paraId="77334673" w14:textId="77777777" w:rsidR="00943696" w:rsidRDefault="001D7629">
      <w:pPr>
        <w:spacing w:before="168" w:line="218" w:lineRule="auto"/>
        <w:ind w:left="6444" w:right="289"/>
        <w:rPr>
          <w:rFonts w:ascii="VIC Light Italic"/>
          <w:i/>
          <w:sz w:val="18"/>
        </w:rPr>
      </w:pPr>
      <w:r>
        <w:rPr>
          <w:rFonts w:ascii="VIC Light Italic"/>
          <w:i/>
          <w:color w:val="414042"/>
          <w:sz w:val="18"/>
        </w:rPr>
        <w:t>Architect: Kennedy Nolan. Photo: Derek Swalwell.</w:t>
      </w:r>
    </w:p>
    <w:p w14:paraId="77334674" w14:textId="77777777" w:rsidR="00943696" w:rsidRDefault="00943696">
      <w:pPr>
        <w:spacing w:line="218" w:lineRule="auto"/>
        <w:rPr>
          <w:rFonts w:ascii="VIC Light Italic"/>
          <w:sz w:val="18"/>
        </w:rPr>
        <w:sectPr w:rsidR="00943696">
          <w:type w:val="continuous"/>
          <w:pgSz w:w="23820" w:h="16840" w:orient="landscape"/>
          <w:pgMar w:top="320" w:right="960" w:bottom="280" w:left="1020" w:header="720" w:footer="720" w:gutter="0"/>
          <w:cols w:num="2" w:space="720" w:equalWidth="0">
            <w:col w:w="9525" w:space="2380"/>
            <w:col w:w="9935"/>
          </w:cols>
        </w:sectPr>
      </w:pPr>
    </w:p>
    <w:p w14:paraId="77334675" w14:textId="77777777" w:rsidR="00943696" w:rsidRDefault="00943696">
      <w:pPr>
        <w:pStyle w:val="BodyText"/>
        <w:rPr>
          <w:rFonts w:ascii="VIC Light Italic"/>
          <w:i/>
          <w:sz w:val="20"/>
        </w:rPr>
      </w:pPr>
    </w:p>
    <w:p w14:paraId="77334676" w14:textId="77777777" w:rsidR="00943696" w:rsidRDefault="00943696">
      <w:pPr>
        <w:pStyle w:val="BodyText"/>
        <w:rPr>
          <w:rFonts w:ascii="VIC Light Italic"/>
          <w:i/>
          <w:sz w:val="20"/>
        </w:rPr>
      </w:pPr>
    </w:p>
    <w:p w14:paraId="77334677" w14:textId="77777777" w:rsidR="00943696" w:rsidRDefault="00943696">
      <w:pPr>
        <w:pStyle w:val="BodyText"/>
        <w:spacing w:before="8"/>
        <w:rPr>
          <w:rFonts w:ascii="VIC Light Italic"/>
          <w:i/>
          <w:sz w:val="23"/>
        </w:rPr>
      </w:pPr>
    </w:p>
    <w:p w14:paraId="77334678" w14:textId="77777777" w:rsidR="00943696" w:rsidRDefault="00943696">
      <w:pPr>
        <w:rPr>
          <w:rFonts w:ascii="VIC Light Italic"/>
          <w:sz w:val="23"/>
        </w:rPr>
        <w:sectPr w:rsidR="00943696">
          <w:type w:val="continuous"/>
          <w:pgSz w:w="23820" w:h="16840" w:orient="landscape"/>
          <w:pgMar w:top="320" w:right="960" w:bottom="280" w:left="1020" w:header="720" w:footer="720" w:gutter="0"/>
          <w:cols w:space="720"/>
        </w:sectPr>
      </w:pPr>
    </w:p>
    <w:p w14:paraId="77334679" w14:textId="77777777" w:rsidR="00943696" w:rsidRDefault="001D7629">
      <w:pPr>
        <w:pStyle w:val="Heading6"/>
        <w:spacing w:before="92"/>
        <w:ind w:left="1044"/>
      </w:pPr>
      <w:r>
        <w:rPr>
          <w:color w:val="0077BE"/>
        </w:rPr>
        <w:t>Waste room location</w:t>
      </w:r>
    </w:p>
    <w:p w14:paraId="7733467A" w14:textId="77777777" w:rsidR="00943696" w:rsidRDefault="001D7629">
      <w:pPr>
        <w:pStyle w:val="BodyText"/>
        <w:spacing w:before="163" w:line="218" w:lineRule="auto"/>
        <w:ind w:left="1044"/>
      </w:pPr>
      <w:r>
        <w:rPr>
          <w:color w:val="414042"/>
        </w:rPr>
        <w:t>The waste room is located on the ground floor and is accessed from a laneway.</w:t>
      </w:r>
    </w:p>
    <w:p w14:paraId="7733467B" w14:textId="77777777" w:rsidR="00943696" w:rsidRDefault="001D7629">
      <w:pPr>
        <w:pStyle w:val="Heading6"/>
        <w:spacing w:before="92"/>
        <w:ind w:left="258"/>
      </w:pPr>
      <w:r>
        <w:rPr>
          <w:b w:val="0"/>
        </w:rPr>
        <w:br w:type="column"/>
      </w:r>
      <w:r>
        <w:rPr>
          <w:color w:val="0077BE"/>
        </w:rPr>
        <w:t>Waste room location</w:t>
      </w:r>
    </w:p>
    <w:p w14:paraId="7733467C" w14:textId="77777777" w:rsidR="00943696" w:rsidRDefault="00000000">
      <w:pPr>
        <w:pStyle w:val="BodyText"/>
        <w:spacing w:before="163" w:line="218" w:lineRule="auto"/>
        <w:ind w:left="258" w:right="12318"/>
      </w:pPr>
      <w:r>
        <w:pict w14:anchorId="77334FD2">
          <v:group id="_x0000_s4076" style="position:absolute;left:0;text-align:left;margin-left:56.7pt;margin-top:31.3pt;width:481.9pt;height:.75pt;z-index:-251562496;mso-position-horizontal-relative:page" coordorigin="1134,626" coordsize="9638,15">
            <v:line id="_x0000_s4078" style="position:absolute" from="1134,634" to="1819,634" strokecolor="#0077be"/>
            <v:line id="_x0000_s4077" style="position:absolute" from="1819,634" to="10772,634" strokecolor="#0077be"/>
            <w10:wrap anchorx="page"/>
          </v:group>
        </w:pict>
      </w:r>
      <w:r w:rsidR="001D7629">
        <w:rPr>
          <w:color w:val="414042"/>
        </w:rPr>
        <w:t>The waste room is located in the basement, and it is accessed from the main vehicle entry to a dedicated loading bay.</w:t>
      </w:r>
    </w:p>
    <w:p w14:paraId="7733467D" w14:textId="77777777" w:rsidR="00943696" w:rsidRDefault="00943696">
      <w:pPr>
        <w:spacing w:line="218" w:lineRule="auto"/>
        <w:sectPr w:rsidR="00943696">
          <w:type w:val="continuous"/>
          <w:pgSz w:w="23820" w:h="16840" w:orient="landscape"/>
          <w:pgMar w:top="320" w:right="960" w:bottom="280" w:left="1020" w:header="720" w:footer="720" w:gutter="0"/>
          <w:cols w:num="2" w:space="720" w:equalWidth="0">
            <w:col w:w="5097" w:space="40"/>
            <w:col w:w="16703"/>
          </w:cols>
        </w:sectPr>
      </w:pPr>
    </w:p>
    <w:p w14:paraId="7733467E" w14:textId="77777777" w:rsidR="00943696" w:rsidRDefault="001D7629">
      <w:pPr>
        <w:tabs>
          <w:tab w:val="left" w:pos="14357"/>
        </w:tabs>
        <w:spacing w:before="69"/>
        <w:ind w:left="113"/>
        <w:rPr>
          <w:rFonts w:ascii="VIC"/>
          <w:sz w:val="16"/>
        </w:rPr>
      </w:pPr>
      <w:bookmarkStart w:id="21" w:name="_bookmark16"/>
      <w:bookmarkEnd w:id="21"/>
      <w:r>
        <w:rPr>
          <w:rFonts w:ascii="VIC"/>
          <w:color w:val="100249"/>
          <w:spacing w:val="3"/>
          <w:sz w:val="16"/>
        </w:rPr>
        <w:lastRenderedPageBreak/>
        <w:t>Department</w:t>
      </w:r>
      <w:r>
        <w:rPr>
          <w:rFonts w:ascii="VIC"/>
          <w:color w:val="100249"/>
          <w:spacing w:val="9"/>
          <w:sz w:val="16"/>
        </w:rPr>
        <w:t xml:space="preserve"> </w:t>
      </w:r>
      <w:r>
        <w:rPr>
          <w:rFonts w:ascii="VIC"/>
          <w:color w:val="100249"/>
          <w:sz w:val="16"/>
        </w:rPr>
        <w:t>of</w:t>
      </w:r>
      <w:r>
        <w:rPr>
          <w:rFonts w:ascii="VIC"/>
          <w:color w:val="100249"/>
          <w:spacing w:val="9"/>
          <w:sz w:val="16"/>
        </w:rPr>
        <w:t xml:space="preserve"> </w:t>
      </w:r>
      <w:r>
        <w:rPr>
          <w:rFonts w:ascii="VIC"/>
          <w:color w:val="100249"/>
          <w:sz w:val="16"/>
        </w:rPr>
        <w:t>Environment,</w:t>
      </w:r>
      <w:r>
        <w:rPr>
          <w:rFonts w:ascii="VIC"/>
          <w:color w:val="100249"/>
          <w:spacing w:val="9"/>
          <w:sz w:val="16"/>
        </w:rPr>
        <w:t xml:space="preserve"> </w:t>
      </w:r>
      <w:r>
        <w:rPr>
          <w:rFonts w:ascii="VIC"/>
          <w:color w:val="100249"/>
          <w:sz w:val="16"/>
        </w:rPr>
        <w:t>Land,</w:t>
      </w:r>
      <w:r>
        <w:rPr>
          <w:rFonts w:ascii="VIC"/>
          <w:color w:val="100249"/>
          <w:spacing w:val="9"/>
          <w:sz w:val="16"/>
        </w:rPr>
        <w:t xml:space="preserve"> </w:t>
      </w:r>
      <w:r>
        <w:rPr>
          <w:rFonts w:ascii="VIC"/>
          <w:color w:val="100249"/>
          <w:sz w:val="16"/>
        </w:rPr>
        <w:t>Water</w:t>
      </w:r>
      <w:r>
        <w:rPr>
          <w:rFonts w:ascii="VIC"/>
          <w:color w:val="100249"/>
          <w:spacing w:val="10"/>
          <w:sz w:val="16"/>
        </w:rPr>
        <w:t xml:space="preserve"> </w:t>
      </w:r>
      <w:r>
        <w:rPr>
          <w:rFonts w:ascii="VIC"/>
          <w:color w:val="100249"/>
          <w:sz w:val="16"/>
        </w:rPr>
        <w:t>and</w:t>
      </w:r>
      <w:r>
        <w:rPr>
          <w:rFonts w:ascii="VIC"/>
          <w:color w:val="100249"/>
          <w:spacing w:val="9"/>
          <w:sz w:val="16"/>
        </w:rPr>
        <w:t xml:space="preserve"> </w:t>
      </w:r>
      <w:r>
        <w:rPr>
          <w:rFonts w:ascii="VIC"/>
          <w:color w:val="100249"/>
          <w:sz w:val="16"/>
        </w:rPr>
        <w:t>Planning</w:t>
      </w:r>
      <w:r>
        <w:rPr>
          <w:rFonts w:ascii="VIC"/>
          <w:color w:val="100249"/>
          <w:spacing w:val="9"/>
          <w:sz w:val="16"/>
        </w:rPr>
        <w:t xml:space="preserve"> </w:t>
      </w:r>
      <w:r>
        <w:rPr>
          <w:rFonts w:ascii="VIC"/>
          <w:color w:val="100249"/>
          <w:sz w:val="16"/>
        </w:rPr>
        <w:t>-</w:t>
      </w:r>
      <w:r>
        <w:rPr>
          <w:rFonts w:ascii="VIC"/>
          <w:color w:val="100249"/>
          <w:spacing w:val="9"/>
          <w:sz w:val="16"/>
        </w:rPr>
        <w:t xml:space="preserve"> </w:t>
      </w:r>
      <w:r>
        <w:rPr>
          <w:rFonts w:ascii="VIC"/>
          <w:color w:val="0076BD"/>
          <w:sz w:val="16"/>
        </w:rPr>
        <w:t>Guidance</w:t>
      </w:r>
      <w:r>
        <w:rPr>
          <w:rFonts w:ascii="VIC"/>
          <w:color w:val="0076BD"/>
          <w:spacing w:val="10"/>
          <w:sz w:val="16"/>
        </w:rPr>
        <w:t xml:space="preserve"> </w:t>
      </w:r>
      <w:r>
        <w:rPr>
          <w:rFonts w:ascii="VIC"/>
          <w:color w:val="0076BD"/>
          <w:sz w:val="16"/>
        </w:rPr>
        <w:t>to</w:t>
      </w:r>
      <w:r>
        <w:rPr>
          <w:rFonts w:ascii="VIC"/>
          <w:color w:val="0076BD"/>
          <w:spacing w:val="9"/>
          <w:sz w:val="16"/>
        </w:rPr>
        <w:t xml:space="preserve"> </w:t>
      </w:r>
      <w:r>
        <w:rPr>
          <w:rFonts w:ascii="VIC"/>
          <w:color w:val="0076BD"/>
          <w:sz w:val="16"/>
        </w:rPr>
        <w:t>site</w:t>
      </w:r>
      <w:r>
        <w:rPr>
          <w:rFonts w:ascii="VIC"/>
          <w:color w:val="0076BD"/>
          <w:spacing w:val="9"/>
          <w:sz w:val="16"/>
        </w:rPr>
        <w:t xml:space="preserve"> </w:t>
      </w:r>
      <w:r>
        <w:rPr>
          <w:rFonts w:ascii="VIC"/>
          <w:color w:val="0076BD"/>
          <w:spacing w:val="2"/>
          <w:sz w:val="16"/>
        </w:rPr>
        <w:t>services</w:t>
      </w:r>
      <w:r>
        <w:rPr>
          <w:rFonts w:ascii="VIC"/>
          <w:color w:val="0076BD"/>
          <w:spacing w:val="2"/>
          <w:sz w:val="16"/>
        </w:rPr>
        <w:tab/>
      </w:r>
      <w:r>
        <w:rPr>
          <w:rFonts w:ascii="VIC"/>
          <w:color w:val="0076BD"/>
          <w:sz w:val="16"/>
        </w:rPr>
        <w:t>Guidance</w:t>
      </w:r>
      <w:r>
        <w:rPr>
          <w:rFonts w:ascii="VIC"/>
          <w:color w:val="0076BD"/>
          <w:spacing w:val="9"/>
          <w:sz w:val="16"/>
        </w:rPr>
        <w:t xml:space="preserve"> </w:t>
      </w:r>
      <w:r>
        <w:rPr>
          <w:rFonts w:ascii="VIC"/>
          <w:color w:val="0076BD"/>
          <w:sz w:val="16"/>
        </w:rPr>
        <w:t>to</w:t>
      </w:r>
      <w:r>
        <w:rPr>
          <w:rFonts w:ascii="VIC"/>
          <w:color w:val="0076BD"/>
          <w:spacing w:val="8"/>
          <w:sz w:val="16"/>
        </w:rPr>
        <w:t xml:space="preserve"> </w:t>
      </w:r>
      <w:r>
        <w:rPr>
          <w:rFonts w:ascii="VIC"/>
          <w:color w:val="0076BD"/>
          <w:spacing w:val="3"/>
          <w:sz w:val="16"/>
        </w:rPr>
        <w:t>entry</w:t>
      </w:r>
      <w:r>
        <w:rPr>
          <w:rFonts w:ascii="VIC"/>
          <w:color w:val="0076BD"/>
          <w:spacing w:val="9"/>
          <w:sz w:val="16"/>
        </w:rPr>
        <w:t xml:space="preserve"> </w:t>
      </w:r>
      <w:r>
        <w:rPr>
          <w:rFonts w:ascii="VIC"/>
          <w:color w:val="0076BD"/>
          <w:sz w:val="16"/>
        </w:rPr>
        <w:t>and</w:t>
      </w:r>
      <w:r>
        <w:rPr>
          <w:rFonts w:ascii="VIC"/>
          <w:color w:val="0076BD"/>
          <w:spacing w:val="9"/>
          <w:sz w:val="16"/>
        </w:rPr>
        <w:t xml:space="preserve"> </w:t>
      </w:r>
      <w:r>
        <w:rPr>
          <w:rFonts w:ascii="VIC"/>
          <w:color w:val="0076BD"/>
          <w:sz w:val="16"/>
        </w:rPr>
        <w:t>circulation</w:t>
      </w:r>
      <w:r>
        <w:rPr>
          <w:rFonts w:ascii="VIC"/>
          <w:color w:val="0076BD"/>
          <w:spacing w:val="8"/>
          <w:sz w:val="16"/>
        </w:rPr>
        <w:t xml:space="preserve"> </w:t>
      </w:r>
      <w:r>
        <w:rPr>
          <w:rFonts w:ascii="VIC"/>
          <w:color w:val="100249"/>
          <w:sz w:val="16"/>
        </w:rPr>
        <w:t>-</w:t>
      </w:r>
      <w:r>
        <w:rPr>
          <w:rFonts w:ascii="VIC"/>
          <w:color w:val="100249"/>
          <w:spacing w:val="9"/>
          <w:sz w:val="16"/>
        </w:rPr>
        <w:t xml:space="preserve"> </w:t>
      </w:r>
      <w:r>
        <w:rPr>
          <w:rFonts w:ascii="VIC"/>
          <w:color w:val="100249"/>
          <w:spacing w:val="3"/>
          <w:sz w:val="16"/>
        </w:rPr>
        <w:t>Department</w:t>
      </w:r>
      <w:r>
        <w:rPr>
          <w:rFonts w:ascii="VIC"/>
          <w:color w:val="100249"/>
          <w:spacing w:val="9"/>
          <w:sz w:val="16"/>
        </w:rPr>
        <w:t xml:space="preserve"> </w:t>
      </w:r>
      <w:r>
        <w:rPr>
          <w:rFonts w:ascii="VIC"/>
          <w:color w:val="100249"/>
          <w:sz w:val="16"/>
        </w:rPr>
        <w:t>of</w:t>
      </w:r>
      <w:r>
        <w:rPr>
          <w:rFonts w:ascii="VIC"/>
          <w:color w:val="100249"/>
          <w:spacing w:val="9"/>
          <w:sz w:val="16"/>
        </w:rPr>
        <w:t xml:space="preserve"> </w:t>
      </w:r>
      <w:r>
        <w:rPr>
          <w:rFonts w:ascii="VIC"/>
          <w:color w:val="100249"/>
          <w:sz w:val="16"/>
        </w:rPr>
        <w:t>Environment,</w:t>
      </w:r>
      <w:r>
        <w:rPr>
          <w:rFonts w:ascii="VIC"/>
          <w:color w:val="100249"/>
          <w:spacing w:val="8"/>
          <w:sz w:val="16"/>
        </w:rPr>
        <w:t xml:space="preserve"> </w:t>
      </w:r>
      <w:r>
        <w:rPr>
          <w:rFonts w:ascii="VIC"/>
          <w:color w:val="100249"/>
          <w:sz w:val="16"/>
        </w:rPr>
        <w:t>Land,</w:t>
      </w:r>
      <w:r>
        <w:rPr>
          <w:rFonts w:ascii="VIC"/>
          <w:color w:val="100249"/>
          <w:spacing w:val="9"/>
          <w:sz w:val="16"/>
        </w:rPr>
        <w:t xml:space="preserve"> </w:t>
      </w:r>
      <w:r>
        <w:rPr>
          <w:rFonts w:ascii="VIC"/>
          <w:color w:val="100249"/>
          <w:sz w:val="16"/>
        </w:rPr>
        <w:t>Water</w:t>
      </w:r>
      <w:r>
        <w:rPr>
          <w:rFonts w:ascii="VIC"/>
          <w:color w:val="100249"/>
          <w:spacing w:val="9"/>
          <w:sz w:val="16"/>
        </w:rPr>
        <w:t xml:space="preserve"> </w:t>
      </w:r>
      <w:r>
        <w:rPr>
          <w:rFonts w:ascii="VIC"/>
          <w:color w:val="100249"/>
          <w:sz w:val="16"/>
        </w:rPr>
        <w:t>and</w:t>
      </w:r>
      <w:r>
        <w:rPr>
          <w:rFonts w:ascii="VIC"/>
          <w:color w:val="100249"/>
          <w:spacing w:val="8"/>
          <w:sz w:val="16"/>
        </w:rPr>
        <w:t xml:space="preserve"> </w:t>
      </w:r>
      <w:r>
        <w:rPr>
          <w:rFonts w:ascii="VIC"/>
          <w:color w:val="100249"/>
          <w:sz w:val="16"/>
        </w:rPr>
        <w:t>Planning</w:t>
      </w:r>
    </w:p>
    <w:p w14:paraId="7733467F" w14:textId="77777777" w:rsidR="00943696" w:rsidRDefault="00943696">
      <w:pPr>
        <w:pStyle w:val="BodyText"/>
        <w:rPr>
          <w:rFonts w:ascii="VIC"/>
          <w:sz w:val="20"/>
        </w:rPr>
      </w:pPr>
    </w:p>
    <w:p w14:paraId="77334680" w14:textId="77777777" w:rsidR="00943696" w:rsidRDefault="00943696">
      <w:pPr>
        <w:pStyle w:val="BodyText"/>
        <w:rPr>
          <w:rFonts w:ascii="VIC"/>
          <w:sz w:val="20"/>
        </w:rPr>
      </w:pPr>
    </w:p>
    <w:p w14:paraId="77334681" w14:textId="77777777" w:rsidR="00943696" w:rsidRDefault="00943696">
      <w:pPr>
        <w:pStyle w:val="BodyText"/>
        <w:rPr>
          <w:rFonts w:ascii="VIC"/>
          <w:sz w:val="20"/>
        </w:rPr>
      </w:pPr>
    </w:p>
    <w:p w14:paraId="77334682" w14:textId="77777777" w:rsidR="00943696" w:rsidRDefault="00943696">
      <w:pPr>
        <w:pStyle w:val="BodyText"/>
        <w:rPr>
          <w:rFonts w:ascii="VIC"/>
          <w:sz w:val="20"/>
        </w:rPr>
      </w:pPr>
    </w:p>
    <w:p w14:paraId="77334683" w14:textId="77777777" w:rsidR="00943696" w:rsidRDefault="00943696">
      <w:pPr>
        <w:pStyle w:val="BodyText"/>
        <w:rPr>
          <w:rFonts w:ascii="VIC"/>
          <w:sz w:val="20"/>
        </w:rPr>
      </w:pPr>
    </w:p>
    <w:p w14:paraId="77334684" w14:textId="77777777" w:rsidR="00943696" w:rsidRDefault="00943696">
      <w:pPr>
        <w:pStyle w:val="BodyText"/>
        <w:spacing w:before="2"/>
        <w:rPr>
          <w:rFonts w:ascii="VIC"/>
          <w:sz w:val="24"/>
        </w:rPr>
      </w:pPr>
    </w:p>
    <w:p w14:paraId="77334685" w14:textId="77777777" w:rsidR="00943696" w:rsidRDefault="001D7629">
      <w:pPr>
        <w:pStyle w:val="Heading3"/>
        <w:spacing w:before="87"/>
        <w:ind w:left="12019"/>
        <w:rPr>
          <w:b/>
        </w:rPr>
      </w:pPr>
      <w:r>
        <w:rPr>
          <w:noProof/>
        </w:rPr>
        <w:drawing>
          <wp:anchor distT="0" distB="0" distL="0" distR="0" simplePos="0" relativeHeight="251562496" behindDoc="0" locked="0" layoutInCell="1" allowOverlap="1" wp14:anchorId="77334FD3" wp14:editId="5E15FFCA">
            <wp:simplePos x="0" y="0"/>
            <wp:positionH relativeFrom="page">
              <wp:posOffset>1298994</wp:posOffset>
            </wp:positionH>
            <wp:positionV relativeFrom="paragraph">
              <wp:posOffset>-337595</wp:posOffset>
            </wp:positionV>
            <wp:extent cx="2564053" cy="1994255"/>
            <wp:effectExtent l="0" t="0" r="0" b="0"/>
            <wp:wrapNone/>
            <wp:docPr id="257" name="image183.png" descr="Image shows where a mailbox should be located internally. The mailboxes are located in the lobby opposite the elevator and visible from the ent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image183.png" descr="Image shows where a mailbox should be located internally. The mailboxes are located in the lobby opposite the elevator and visible from the entrance."/>
                    <pic:cNvPicPr/>
                  </pic:nvPicPr>
                  <pic:blipFill>
                    <a:blip r:embed="rId245" cstate="print"/>
                    <a:stretch>
                      <a:fillRect/>
                    </a:stretch>
                  </pic:blipFill>
                  <pic:spPr>
                    <a:xfrm>
                      <a:off x="0" y="0"/>
                      <a:ext cx="2564053" cy="1994255"/>
                    </a:xfrm>
                    <a:prstGeom prst="rect">
                      <a:avLst/>
                    </a:prstGeom>
                  </pic:spPr>
                </pic:pic>
              </a:graphicData>
            </a:graphic>
          </wp:anchor>
        </w:drawing>
      </w:r>
      <w:r>
        <w:rPr>
          <w:noProof/>
        </w:rPr>
        <w:drawing>
          <wp:anchor distT="0" distB="0" distL="0" distR="0" simplePos="0" relativeHeight="251563520" behindDoc="0" locked="0" layoutInCell="1" allowOverlap="1" wp14:anchorId="77334FD5" wp14:editId="0D02E345">
            <wp:simplePos x="0" y="0"/>
            <wp:positionH relativeFrom="page">
              <wp:posOffset>4036009</wp:posOffset>
            </wp:positionH>
            <wp:positionV relativeFrom="paragraph">
              <wp:posOffset>-337595</wp:posOffset>
            </wp:positionV>
            <wp:extent cx="2564053" cy="1994255"/>
            <wp:effectExtent l="0" t="0" r="0" b="0"/>
            <wp:wrapNone/>
            <wp:docPr id="259" name="image184.png" descr="Image shows where a mailbox should be located externally. The mailboxes are located next to the building entry underneath an awning with views from the foot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image184.png" descr="Image shows where a mailbox should be located externally. The mailboxes are located next to the building entry underneath an awning with views from the footpath."/>
                    <pic:cNvPicPr/>
                  </pic:nvPicPr>
                  <pic:blipFill>
                    <a:blip r:embed="rId246" cstate="print"/>
                    <a:stretch>
                      <a:fillRect/>
                    </a:stretch>
                  </pic:blipFill>
                  <pic:spPr>
                    <a:xfrm>
                      <a:off x="0" y="0"/>
                      <a:ext cx="2564053" cy="1994255"/>
                    </a:xfrm>
                    <a:prstGeom prst="rect">
                      <a:avLst/>
                    </a:prstGeom>
                  </pic:spPr>
                </pic:pic>
              </a:graphicData>
            </a:graphic>
          </wp:anchor>
        </w:drawing>
      </w:r>
      <w:r>
        <w:rPr>
          <w:b/>
          <w:color w:val="257FC3"/>
        </w:rPr>
        <w:t>Guidance to building entry and circulation</w:t>
      </w:r>
    </w:p>
    <w:p w14:paraId="77334686" w14:textId="77777777" w:rsidR="00943696" w:rsidRDefault="001D7629">
      <w:pPr>
        <w:pStyle w:val="Heading5"/>
        <w:spacing w:before="190"/>
        <w:ind w:left="12019"/>
        <w:rPr>
          <w:rFonts w:ascii="Lucida Sans"/>
        </w:rPr>
      </w:pPr>
      <w:r>
        <w:rPr>
          <w:rFonts w:ascii="Lucida Sans"/>
          <w:color w:val="0077BE"/>
          <w:w w:val="105"/>
        </w:rPr>
        <w:t>Why this is important</w:t>
      </w:r>
    </w:p>
    <w:p w14:paraId="77334687" w14:textId="77777777" w:rsidR="00943696" w:rsidRDefault="001D7629">
      <w:pPr>
        <w:pStyle w:val="BodyText"/>
        <w:spacing w:before="184" w:line="218" w:lineRule="auto"/>
        <w:ind w:left="12019" w:right="361"/>
      </w:pPr>
      <w:r>
        <w:rPr>
          <w:color w:val="414042"/>
        </w:rPr>
        <w:t>Apartment entries add to the quality and character of the street and pedestrian experience. Well-designed apartment entries and circulation spaces create a sense of identity, encourage social interaction and support safe and convenient access for occupants and visitors to apartment developments.</w:t>
      </w:r>
    </w:p>
    <w:p w14:paraId="77334688" w14:textId="77777777" w:rsidR="00943696" w:rsidRDefault="00943696">
      <w:pPr>
        <w:pStyle w:val="BodyText"/>
        <w:spacing w:before="11"/>
        <w:rPr>
          <w:sz w:val="8"/>
        </w:rPr>
      </w:pPr>
    </w:p>
    <w:p w14:paraId="77334689" w14:textId="77777777" w:rsidR="00943696" w:rsidRDefault="00943696">
      <w:pPr>
        <w:rPr>
          <w:sz w:val="8"/>
        </w:rPr>
        <w:sectPr w:rsidR="00943696">
          <w:headerReference w:type="default" r:id="rId247"/>
          <w:footerReference w:type="default" r:id="rId248"/>
          <w:pgSz w:w="23820" w:h="16840" w:orient="landscape"/>
          <w:pgMar w:top="480" w:right="960" w:bottom="600" w:left="1020" w:header="0" w:footer="414" w:gutter="0"/>
          <w:pgNumType w:start="90"/>
          <w:cols w:space="720"/>
        </w:sectPr>
      </w:pPr>
    </w:p>
    <w:p w14:paraId="7733468A" w14:textId="77777777" w:rsidR="00943696" w:rsidRDefault="00943696">
      <w:pPr>
        <w:pStyle w:val="BodyText"/>
        <w:rPr>
          <w:sz w:val="20"/>
        </w:rPr>
      </w:pPr>
    </w:p>
    <w:p w14:paraId="7733468B" w14:textId="77777777" w:rsidR="00943696" w:rsidRDefault="00943696">
      <w:pPr>
        <w:pStyle w:val="BodyText"/>
        <w:rPr>
          <w:sz w:val="20"/>
        </w:rPr>
      </w:pPr>
    </w:p>
    <w:p w14:paraId="7733468C" w14:textId="77777777" w:rsidR="00943696" w:rsidRDefault="00943696">
      <w:pPr>
        <w:pStyle w:val="BodyText"/>
        <w:spacing w:before="6"/>
        <w:rPr>
          <w:sz w:val="26"/>
        </w:rPr>
      </w:pPr>
    </w:p>
    <w:p w14:paraId="7733468D" w14:textId="77777777" w:rsidR="00943696" w:rsidRDefault="001D7629">
      <w:pPr>
        <w:pStyle w:val="Heading6"/>
        <w:ind w:left="992"/>
      </w:pPr>
      <w:r>
        <w:rPr>
          <w:color w:val="0077BE"/>
        </w:rPr>
        <w:t>Mailbox locations</w:t>
      </w:r>
    </w:p>
    <w:p w14:paraId="7733468E" w14:textId="77777777" w:rsidR="00943696" w:rsidRDefault="001D7629">
      <w:pPr>
        <w:pStyle w:val="BodyText"/>
        <w:spacing w:before="147"/>
        <w:ind w:left="992"/>
      </w:pPr>
      <w:r>
        <w:rPr>
          <w:color w:val="414042"/>
        </w:rPr>
        <w:t>These are ideas for mailbox locations internal and external to a building.</w:t>
      </w:r>
    </w:p>
    <w:p w14:paraId="7733468F" w14:textId="77777777" w:rsidR="00943696" w:rsidRDefault="00943696">
      <w:pPr>
        <w:pStyle w:val="BodyText"/>
        <w:spacing w:before="1"/>
        <w:rPr>
          <w:sz w:val="17"/>
        </w:rPr>
      </w:pPr>
    </w:p>
    <w:p w14:paraId="77334690" w14:textId="4A9D29AB" w:rsidR="00943696" w:rsidRDefault="00000000">
      <w:pPr>
        <w:pStyle w:val="BodyText"/>
        <w:spacing w:line="20" w:lineRule="exact"/>
        <w:ind w:left="105" w:right="-404"/>
        <w:rPr>
          <w:sz w:val="2"/>
        </w:rPr>
      </w:pPr>
      <w:r>
        <w:rPr>
          <w:sz w:val="2"/>
        </w:rPr>
      </w:r>
      <w:r w:rsidR="001367CF">
        <w:rPr>
          <w:sz w:val="2"/>
        </w:rPr>
        <w:pict w14:anchorId="77334FD8">
          <v:group id="_x0000_s4073" style="width:481.9pt;height:.75pt;mso-position-horizontal-relative:char;mso-position-vertical-relative:line" coordsize="9638,15">
            <v:line id="_x0000_s4075" style="position:absolute" from="0,8" to="685,8" strokecolor="#0077be"/>
            <v:line id="_x0000_s4074" style="position:absolute" from="685,8" to="9638,8" strokecolor="#0077be"/>
            <w10:anchorlock/>
          </v:group>
        </w:pict>
      </w:r>
    </w:p>
    <w:p w14:paraId="77334691" w14:textId="77777777" w:rsidR="00943696" w:rsidRDefault="00943696">
      <w:pPr>
        <w:pStyle w:val="BodyText"/>
        <w:spacing w:before="9"/>
        <w:rPr>
          <w:sz w:val="17"/>
        </w:rPr>
      </w:pPr>
    </w:p>
    <w:p w14:paraId="77334692" w14:textId="77777777" w:rsidR="00943696" w:rsidRDefault="001D7629">
      <w:pPr>
        <w:pStyle w:val="Heading3"/>
        <w:rPr>
          <w:b/>
        </w:rPr>
      </w:pPr>
      <w:r>
        <w:rPr>
          <w:b/>
          <w:color w:val="257FC3"/>
        </w:rPr>
        <w:t>Supporting documentation</w:t>
      </w:r>
    </w:p>
    <w:p w14:paraId="77334693" w14:textId="77777777" w:rsidR="00943696" w:rsidRDefault="001D7629">
      <w:pPr>
        <w:pStyle w:val="BodyText"/>
        <w:spacing w:before="142" w:line="218" w:lineRule="auto"/>
        <w:ind w:left="113"/>
      </w:pPr>
      <w:r>
        <w:rPr>
          <w:color w:val="414042"/>
        </w:rPr>
        <w:t>Provide architectural drawings that are consistent with service authorities’ requirements for services infrastructure and meters. Indicate façade and/or fencing treatments or the services visible in the public realm.</w:t>
      </w:r>
    </w:p>
    <w:p w14:paraId="77334694" w14:textId="77777777" w:rsidR="00943696" w:rsidRDefault="001D7629">
      <w:pPr>
        <w:pStyle w:val="Heading5"/>
        <w:spacing w:before="94"/>
        <w:rPr>
          <w:rFonts w:ascii="Lucida Sans"/>
        </w:rPr>
      </w:pPr>
      <w:r>
        <w:br w:type="column"/>
      </w:r>
      <w:r>
        <w:rPr>
          <w:rFonts w:ascii="Lucida Sans"/>
          <w:color w:val="0077BE"/>
        </w:rPr>
        <w:t>Application</w:t>
      </w:r>
    </w:p>
    <w:p w14:paraId="77334695" w14:textId="77777777" w:rsidR="00943696" w:rsidRDefault="001D7629">
      <w:pPr>
        <w:pStyle w:val="BodyText"/>
        <w:spacing w:before="185" w:line="218" w:lineRule="auto"/>
        <w:ind w:left="113"/>
      </w:pPr>
      <w:r>
        <w:rPr>
          <w:color w:val="414042"/>
        </w:rPr>
        <w:t>Clause 55.07-8 (Building entry and circulation) applies to apartment developments of four storeys or less (excluding a basement).</w:t>
      </w:r>
    </w:p>
    <w:p w14:paraId="77334696" w14:textId="77777777" w:rsidR="00943696" w:rsidRDefault="001D7629">
      <w:pPr>
        <w:pStyle w:val="BodyText"/>
        <w:spacing w:before="167" w:line="218" w:lineRule="auto"/>
        <w:ind w:left="113"/>
      </w:pPr>
      <w:r>
        <w:rPr>
          <w:color w:val="414042"/>
        </w:rPr>
        <w:t>Clause 58.05-2 (Building entry and circulation) applies to apartment developments of five or more storeys (excluding a basement) in a residential zone and all apartment developments in other zones.</w:t>
      </w:r>
    </w:p>
    <w:p w14:paraId="77334697" w14:textId="77777777" w:rsidR="00943696" w:rsidRDefault="00943696">
      <w:pPr>
        <w:pStyle w:val="BodyText"/>
        <w:spacing w:before="13"/>
        <w:rPr>
          <w:sz w:val="15"/>
        </w:rPr>
      </w:pPr>
    </w:p>
    <w:p w14:paraId="77334698" w14:textId="77777777" w:rsidR="00943696" w:rsidRDefault="001D7629">
      <w:pPr>
        <w:pStyle w:val="Heading5"/>
        <w:rPr>
          <w:rFonts w:ascii="Lucida Sans"/>
        </w:rPr>
      </w:pPr>
      <w:r>
        <w:rPr>
          <w:rFonts w:ascii="Lucida Sans"/>
          <w:color w:val="0077BE"/>
        </w:rPr>
        <w:t>Building entry and circulation objectives (Clause 58.05-2 or Clause 55.07-8)</w:t>
      </w:r>
    </w:p>
    <w:p w14:paraId="77334699" w14:textId="77777777" w:rsidR="00943696" w:rsidRDefault="001D7629">
      <w:pPr>
        <w:pStyle w:val="BodyText"/>
        <w:spacing w:before="168"/>
        <w:ind w:left="113"/>
      </w:pPr>
      <w:r>
        <w:rPr>
          <w:color w:val="414042"/>
        </w:rPr>
        <w:t>To provide each dwelling and building with its own sense of identity.</w:t>
      </w:r>
    </w:p>
    <w:p w14:paraId="7733469A" w14:textId="77777777" w:rsidR="00943696" w:rsidRDefault="001D7629">
      <w:pPr>
        <w:pStyle w:val="BodyText"/>
        <w:spacing w:before="147" w:line="386" w:lineRule="auto"/>
        <w:ind w:left="113" w:right="133"/>
      </w:pPr>
      <w:r>
        <w:rPr>
          <w:color w:val="414042"/>
        </w:rPr>
        <w:t>To ensure the internal layout of buildings provide for the safe, functional and efficient movement of residents. To ensure internal communal areas provide adequate access to daylight and natural ventilation.</w:t>
      </w:r>
    </w:p>
    <w:p w14:paraId="7733469B" w14:textId="77777777" w:rsidR="00943696" w:rsidRDefault="001D7629">
      <w:pPr>
        <w:pStyle w:val="Heading5"/>
        <w:spacing w:before="61"/>
        <w:rPr>
          <w:rFonts w:ascii="Lucida Sans"/>
        </w:rPr>
      </w:pPr>
      <w:r>
        <w:rPr>
          <w:rFonts w:ascii="Lucida Sans"/>
          <w:color w:val="0077BE"/>
        </w:rPr>
        <w:t>Standard (D18 or B42)</w:t>
      </w:r>
    </w:p>
    <w:p w14:paraId="7733469C" w14:textId="77777777" w:rsidR="00943696" w:rsidRDefault="001D7629">
      <w:pPr>
        <w:pStyle w:val="BodyText"/>
        <w:spacing w:before="168"/>
        <w:ind w:left="113"/>
      </w:pPr>
      <w:r>
        <w:rPr>
          <w:color w:val="414042"/>
        </w:rPr>
        <w:t>Entries to dwellings and buildings should:</w:t>
      </w:r>
    </w:p>
    <w:p w14:paraId="7733469D" w14:textId="77777777" w:rsidR="00943696" w:rsidRDefault="001D7629">
      <w:pPr>
        <w:pStyle w:val="ListParagraph"/>
        <w:numPr>
          <w:ilvl w:val="0"/>
          <w:numId w:val="60"/>
        </w:numPr>
        <w:tabs>
          <w:tab w:val="left" w:pos="341"/>
        </w:tabs>
        <w:spacing w:before="147"/>
        <w:ind w:firstLine="0"/>
        <w:rPr>
          <w:sz w:val="18"/>
        </w:rPr>
      </w:pPr>
      <w:r>
        <w:rPr>
          <w:color w:val="414042"/>
          <w:sz w:val="18"/>
        </w:rPr>
        <w:t>Be visible and easily</w:t>
      </w:r>
      <w:r>
        <w:rPr>
          <w:color w:val="414042"/>
          <w:spacing w:val="-1"/>
          <w:sz w:val="18"/>
        </w:rPr>
        <w:t xml:space="preserve"> </w:t>
      </w:r>
      <w:r>
        <w:rPr>
          <w:color w:val="414042"/>
          <w:sz w:val="18"/>
        </w:rPr>
        <w:t>identifiable.</w:t>
      </w:r>
    </w:p>
    <w:p w14:paraId="7733469E" w14:textId="77777777" w:rsidR="00943696" w:rsidRDefault="001D7629">
      <w:pPr>
        <w:pStyle w:val="ListParagraph"/>
        <w:numPr>
          <w:ilvl w:val="0"/>
          <w:numId w:val="60"/>
        </w:numPr>
        <w:tabs>
          <w:tab w:val="left" w:pos="341"/>
        </w:tabs>
        <w:spacing w:before="90" w:line="328" w:lineRule="auto"/>
        <w:ind w:right="1978" w:firstLine="0"/>
        <w:rPr>
          <w:sz w:val="18"/>
        </w:rPr>
      </w:pPr>
      <w:r>
        <w:rPr>
          <w:color w:val="414042"/>
          <w:sz w:val="18"/>
        </w:rPr>
        <w:t>Provide shelter, a sense of personal address and a transitional space around the entry. The layout and design of buildings</w:t>
      </w:r>
      <w:r>
        <w:rPr>
          <w:color w:val="414042"/>
          <w:spacing w:val="-1"/>
          <w:sz w:val="18"/>
        </w:rPr>
        <w:t xml:space="preserve"> </w:t>
      </w:r>
      <w:r>
        <w:rPr>
          <w:color w:val="414042"/>
          <w:sz w:val="18"/>
        </w:rPr>
        <w:t>should:</w:t>
      </w:r>
    </w:p>
    <w:p w14:paraId="7733469F" w14:textId="77777777" w:rsidR="00943696" w:rsidRDefault="001D7629">
      <w:pPr>
        <w:pStyle w:val="ListParagraph"/>
        <w:numPr>
          <w:ilvl w:val="0"/>
          <w:numId w:val="60"/>
        </w:numPr>
        <w:tabs>
          <w:tab w:val="left" w:pos="341"/>
        </w:tabs>
        <w:spacing w:before="58"/>
        <w:ind w:left="340"/>
        <w:rPr>
          <w:sz w:val="18"/>
        </w:rPr>
      </w:pPr>
      <w:r>
        <w:rPr>
          <w:color w:val="414042"/>
          <w:sz w:val="18"/>
        </w:rPr>
        <w:t>Clearly distinguish entrances to residential and non-residential</w:t>
      </w:r>
      <w:r>
        <w:rPr>
          <w:color w:val="414042"/>
          <w:spacing w:val="-2"/>
          <w:sz w:val="18"/>
        </w:rPr>
        <w:t xml:space="preserve"> </w:t>
      </w:r>
      <w:r>
        <w:rPr>
          <w:color w:val="414042"/>
          <w:sz w:val="18"/>
        </w:rPr>
        <w:t>areas.</w:t>
      </w:r>
    </w:p>
    <w:p w14:paraId="773346A0" w14:textId="77777777" w:rsidR="00943696" w:rsidRDefault="001D7629">
      <w:pPr>
        <w:pStyle w:val="ListParagraph"/>
        <w:numPr>
          <w:ilvl w:val="0"/>
          <w:numId w:val="60"/>
        </w:numPr>
        <w:tabs>
          <w:tab w:val="left" w:pos="341"/>
        </w:tabs>
        <w:spacing w:before="90"/>
        <w:ind w:left="340"/>
        <w:rPr>
          <w:sz w:val="18"/>
        </w:rPr>
      </w:pPr>
      <w:r>
        <w:rPr>
          <w:color w:val="414042"/>
          <w:sz w:val="18"/>
        </w:rPr>
        <w:t>Provide windows to building entrances and lift</w:t>
      </w:r>
      <w:r>
        <w:rPr>
          <w:color w:val="414042"/>
          <w:spacing w:val="-1"/>
          <w:sz w:val="18"/>
        </w:rPr>
        <w:t xml:space="preserve"> </w:t>
      </w:r>
      <w:r>
        <w:rPr>
          <w:color w:val="414042"/>
          <w:sz w:val="18"/>
        </w:rPr>
        <w:t>areas.</w:t>
      </w:r>
    </w:p>
    <w:p w14:paraId="773346A1" w14:textId="77777777" w:rsidR="00943696" w:rsidRDefault="001D7629">
      <w:pPr>
        <w:pStyle w:val="ListParagraph"/>
        <w:numPr>
          <w:ilvl w:val="0"/>
          <w:numId w:val="60"/>
        </w:numPr>
        <w:tabs>
          <w:tab w:val="left" w:pos="341"/>
        </w:tabs>
        <w:spacing w:before="90"/>
        <w:ind w:left="340"/>
        <w:rPr>
          <w:sz w:val="18"/>
        </w:rPr>
      </w:pPr>
      <w:r>
        <w:rPr>
          <w:color w:val="414042"/>
          <w:sz w:val="18"/>
        </w:rPr>
        <w:t>Provide visible, safe and attractive stairs from the entry level to encourage use by residents.</w:t>
      </w:r>
    </w:p>
    <w:p w14:paraId="773346A2" w14:textId="77777777" w:rsidR="00943696" w:rsidRDefault="001D7629">
      <w:pPr>
        <w:pStyle w:val="ListParagraph"/>
        <w:numPr>
          <w:ilvl w:val="0"/>
          <w:numId w:val="60"/>
        </w:numPr>
        <w:tabs>
          <w:tab w:val="left" w:pos="341"/>
        </w:tabs>
        <w:spacing w:before="91"/>
        <w:ind w:left="340"/>
        <w:rPr>
          <w:sz w:val="18"/>
        </w:rPr>
      </w:pPr>
      <w:r>
        <w:rPr>
          <w:color w:val="414042"/>
          <w:sz w:val="18"/>
        </w:rPr>
        <w:t>Provide common areas and corridors</w:t>
      </w:r>
      <w:r>
        <w:rPr>
          <w:color w:val="414042"/>
          <w:spacing w:val="-3"/>
          <w:sz w:val="18"/>
        </w:rPr>
        <w:t xml:space="preserve"> </w:t>
      </w:r>
      <w:r>
        <w:rPr>
          <w:color w:val="414042"/>
          <w:spacing w:val="2"/>
          <w:sz w:val="18"/>
        </w:rPr>
        <w:t>that:</w:t>
      </w:r>
    </w:p>
    <w:p w14:paraId="773346A3" w14:textId="77777777" w:rsidR="00943696" w:rsidRDefault="001D7629">
      <w:pPr>
        <w:pStyle w:val="ListParagraph"/>
        <w:numPr>
          <w:ilvl w:val="1"/>
          <w:numId w:val="60"/>
        </w:numPr>
        <w:tabs>
          <w:tab w:val="left" w:pos="568"/>
        </w:tabs>
        <w:spacing w:before="90"/>
        <w:ind w:hanging="170"/>
        <w:rPr>
          <w:sz w:val="18"/>
        </w:rPr>
      </w:pPr>
      <w:r>
        <w:rPr>
          <w:color w:val="414042"/>
          <w:sz w:val="18"/>
        </w:rPr>
        <w:t>Include at least one source of natural light and natural ventilation.</w:t>
      </w:r>
    </w:p>
    <w:p w14:paraId="773346A4" w14:textId="77777777" w:rsidR="00943696" w:rsidRDefault="001D7629">
      <w:pPr>
        <w:pStyle w:val="ListParagraph"/>
        <w:numPr>
          <w:ilvl w:val="1"/>
          <w:numId w:val="60"/>
        </w:numPr>
        <w:tabs>
          <w:tab w:val="left" w:pos="568"/>
        </w:tabs>
        <w:spacing w:before="147"/>
        <w:ind w:hanging="170"/>
        <w:rPr>
          <w:sz w:val="18"/>
        </w:rPr>
      </w:pPr>
      <w:r>
        <w:rPr>
          <w:color w:val="414042"/>
          <w:sz w:val="18"/>
        </w:rPr>
        <w:t>Avoid obstruction from building</w:t>
      </w:r>
      <w:r>
        <w:rPr>
          <w:color w:val="414042"/>
          <w:spacing w:val="-1"/>
          <w:sz w:val="18"/>
        </w:rPr>
        <w:t xml:space="preserve"> </w:t>
      </w:r>
      <w:r>
        <w:rPr>
          <w:color w:val="414042"/>
          <w:sz w:val="18"/>
        </w:rPr>
        <w:t>services.</w:t>
      </w:r>
    </w:p>
    <w:p w14:paraId="773346A5" w14:textId="77777777" w:rsidR="00943696" w:rsidRDefault="001D7629">
      <w:pPr>
        <w:pStyle w:val="ListParagraph"/>
        <w:numPr>
          <w:ilvl w:val="1"/>
          <w:numId w:val="60"/>
        </w:numPr>
        <w:tabs>
          <w:tab w:val="left" w:pos="568"/>
        </w:tabs>
        <w:spacing w:before="147"/>
        <w:ind w:hanging="170"/>
        <w:rPr>
          <w:sz w:val="18"/>
        </w:rPr>
      </w:pPr>
      <w:r>
        <w:rPr>
          <w:color w:val="414042"/>
          <w:sz w:val="18"/>
        </w:rPr>
        <w:t>Maintain clear sight</w:t>
      </w:r>
      <w:r>
        <w:rPr>
          <w:color w:val="414042"/>
          <w:spacing w:val="-1"/>
          <w:sz w:val="18"/>
        </w:rPr>
        <w:t xml:space="preserve"> </w:t>
      </w:r>
      <w:r>
        <w:rPr>
          <w:color w:val="414042"/>
          <w:sz w:val="18"/>
        </w:rPr>
        <w:t>lines.</w:t>
      </w:r>
    </w:p>
    <w:p w14:paraId="773346A6" w14:textId="77777777" w:rsidR="00943696" w:rsidRDefault="00943696">
      <w:pPr>
        <w:pStyle w:val="BodyText"/>
        <w:spacing w:before="8"/>
        <w:rPr>
          <w:sz w:val="15"/>
        </w:rPr>
      </w:pPr>
    </w:p>
    <w:p w14:paraId="773346A7" w14:textId="77777777" w:rsidR="00943696" w:rsidRDefault="001D7629">
      <w:pPr>
        <w:pStyle w:val="Heading5"/>
        <w:rPr>
          <w:rFonts w:ascii="Lucida Sans"/>
        </w:rPr>
      </w:pPr>
      <w:r>
        <w:rPr>
          <w:rFonts w:ascii="Lucida Sans"/>
          <w:color w:val="0077BE"/>
        </w:rPr>
        <w:t>Decision guidelines</w:t>
      </w:r>
    </w:p>
    <w:p w14:paraId="773346A8" w14:textId="77777777" w:rsidR="00943696" w:rsidRDefault="001D7629">
      <w:pPr>
        <w:pStyle w:val="BodyText"/>
        <w:spacing w:before="168"/>
        <w:ind w:left="113"/>
      </w:pPr>
      <w:r>
        <w:rPr>
          <w:color w:val="414042"/>
        </w:rPr>
        <w:t>Before deciding on an application, the responsible authority must consider:</w:t>
      </w:r>
    </w:p>
    <w:p w14:paraId="773346A9" w14:textId="77777777" w:rsidR="00943696" w:rsidRDefault="001D7629">
      <w:pPr>
        <w:pStyle w:val="ListParagraph"/>
        <w:numPr>
          <w:ilvl w:val="0"/>
          <w:numId w:val="60"/>
        </w:numPr>
        <w:tabs>
          <w:tab w:val="left" w:pos="341"/>
        </w:tabs>
        <w:spacing w:before="147"/>
        <w:ind w:left="340"/>
        <w:rPr>
          <w:sz w:val="18"/>
        </w:rPr>
      </w:pPr>
      <w:r>
        <w:rPr>
          <w:color w:val="414042"/>
          <w:sz w:val="18"/>
        </w:rPr>
        <w:t>The design</w:t>
      </w:r>
      <w:r>
        <w:rPr>
          <w:color w:val="414042"/>
          <w:spacing w:val="-1"/>
          <w:sz w:val="18"/>
        </w:rPr>
        <w:t xml:space="preserve"> </w:t>
      </w:r>
      <w:r>
        <w:rPr>
          <w:color w:val="414042"/>
          <w:sz w:val="18"/>
        </w:rPr>
        <w:t>response.</w:t>
      </w:r>
    </w:p>
    <w:p w14:paraId="773346AA" w14:textId="77777777" w:rsidR="00943696" w:rsidRDefault="001D7629">
      <w:pPr>
        <w:pStyle w:val="ListParagraph"/>
        <w:numPr>
          <w:ilvl w:val="0"/>
          <w:numId w:val="60"/>
        </w:numPr>
        <w:tabs>
          <w:tab w:val="left" w:pos="341"/>
        </w:tabs>
        <w:spacing w:before="107" w:line="218" w:lineRule="auto"/>
        <w:ind w:left="340" w:right="998"/>
        <w:rPr>
          <w:sz w:val="18"/>
        </w:rPr>
      </w:pPr>
      <w:r>
        <w:rPr>
          <w:color w:val="414042"/>
          <w:sz w:val="18"/>
        </w:rPr>
        <w:t>The useability and amenity of internal communal areas based on daylight access and the natural ventilation it will</w:t>
      </w:r>
      <w:r>
        <w:rPr>
          <w:color w:val="414042"/>
          <w:spacing w:val="-1"/>
          <w:sz w:val="18"/>
        </w:rPr>
        <w:t xml:space="preserve"> </w:t>
      </w:r>
      <w:r>
        <w:rPr>
          <w:color w:val="414042"/>
          <w:sz w:val="18"/>
        </w:rPr>
        <w:t>receive.</w:t>
      </w:r>
    </w:p>
    <w:p w14:paraId="773346AB" w14:textId="77777777" w:rsidR="00943696" w:rsidRDefault="00943696">
      <w:pPr>
        <w:spacing w:line="218" w:lineRule="auto"/>
        <w:rPr>
          <w:sz w:val="18"/>
        </w:rPr>
        <w:sectPr w:rsidR="00943696">
          <w:type w:val="continuous"/>
          <w:pgSz w:w="23820" w:h="16840" w:orient="landscape"/>
          <w:pgMar w:top="320" w:right="960" w:bottom="280" w:left="1020" w:header="720" w:footer="720" w:gutter="0"/>
          <w:cols w:num="2" w:space="720" w:equalWidth="0">
            <w:col w:w="9414" w:space="2491"/>
            <w:col w:w="9935"/>
          </w:cols>
        </w:sectPr>
      </w:pPr>
    </w:p>
    <w:p w14:paraId="773346AC" w14:textId="77777777" w:rsidR="00943696" w:rsidRDefault="001D7629">
      <w:pPr>
        <w:tabs>
          <w:tab w:val="left" w:pos="14357"/>
        </w:tabs>
        <w:spacing w:before="69"/>
        <w:ind w:left="113"/>
        <w:rPr>
          <w:rFonts w:ascii="VIC"/>
          <w:sz w:val="16"/>
        </w:rPr>
      </w:pPr>
      <w:r>
        <w:rPr>
          <w:rFonts w:ascii="VIC"/>
          <w:color w:val="100249"/>
          <w:spacing w:val="3"/>
          <w:sz w:val="16"/>
        </w:rPr>
        <w:lastRenderedPageBreak/>
        <w:t>Department</w:t>
      </w:r>
      <w:r>
        <w:rPr>
          <w:rFonts w:ascii="VIC"/>
          <w:color w:val="100249"/>
          <w:spacing w:val="9"/>
          <w:sz w:val="16"/>
        </w:rPr>
        <w:t xml:space="preserve"> </w:t>
      </w:r>
      <w:r>
        <w:rPr>
          <w:rFonts w:ascii="VIC"/>
          <w:color w:val="100249"/>
          <w:sz w:val="16"/>
        </w:rPr>
        <w:t>of</w:t>
      </w:r>
      <w:r>
        <w:rPr>
          <w:rFonts w:ascii="VIC"/>
          <w:color w:val="100249"/>
          <w:spacing w:val="10"/>
          <w:sz w:val="16"/>
        </w:rPr>
        <w:t xml:space="preserve"> </w:t>
      </w:r>
      <w:r>
        <w:rPr>
          <w:rFonts w:ascii="VIC"/>
          <w:color w:val="100249"/>
          <w:sz w:val="16"/>
        </w:rPr>
        <w:t>Environment,</w:t>
      </w:r>
      <w:r>
        <w:rPr>
          <w:rFonts w:ascii="VIC"/>
          <w:color w:val="100249"/>
          <w:spacing w:val="10"/>
          <w:sz w:val="16"/>
        </w:rPr>
        <w:t xml:space="preserve"> </w:t>
      </w:r>
      <w:r>
        <w:rPr>
          <w:rFonts w:ascii="VIC"/>
          <w:color w:val="100249"/>
          <w:sz w:val="16"/>
        </w:rPr>
        <w:t>Land,</w:t>
      </w:r>
      <w:r>
        <w:rPr>
          <w:rFonts w:ascii="VIC"/>
          <w:color w:val="100249"/>
          <w:spacing w:val="9"/>
          <w:sz w:val="16"/>
        </w:rPr>
        <w:t xml:space="preserve"> </w:t>
      </w:r>
      <w:r>
        <w:rPr>
          <w:rFonts w:ascii="VIC"/>
          <w:color w:val="100249"/>
          <w:sz w:val="16"/>
        </w:rPr>
        <w:t>Water</w:t>
      </w:r>
      <w:r>
        <w:rPr>
          <w:rFonts w:ascii="VIC"/>
          <w:color w:val="100249"/>
          <w:spacing w:val="10"/>
          <w:sz w:val="16"/>
        </w:rPr>
        <w:t xml:space="preserve"> </w:t>
      </w:r>
      <w:r>
        <w:rPr>
          <w:rFonts w:ascii="VIC"/>
          <w:color w:val="100249"/>
          <w:sz w:val="16"/>
        </w:rPr>
        <w:t>and</w:t>
      </w:r>
      <w:r>
        <w:rPr>
          <w:rFonts w:ascii="VIC"/>
          <w:color w:val="100249"/>
          <w:spacing w:val="10"/>
          <w:sz w:val="16"/>
        </w:rPr>
        <w:t xml:space="preserve"> </w:t>
      </w:r>
      <w:r>
        <w:rPr>
          <w:rFonts w:ascii="VIC"/>
          <w:color w:val="100249"/>
          <w:sz w:val="16"/>
        </w:rPr>
        <w:t>Planning</w:t>
      </w:r>
      <w:r>
        <w:rPr>
          <w:rFonts w:ascii="VIC"/>
          <w:color w:val="100249"/>
          <w:spacing w:val="9"/>
          <w:sz w:val="16"/>
        </w:rPr>
        <w:t xml:space="preserve"> </w:t>
      </w:r>
      <w:r>
        <w:rPr>
          <w:rFonts w:ascii="VIC"/>
          <w:color w:val="100249"/>
          <w:sz w:val="16"/>
        </w:rPr>
        <w:t>-</w:t>
      </w:r>
      <w:r>
        <w:rPr>
          <w:rFonts w:ascii="VIC"/>
          <w:color w:val="100249"/>
          <w:spacing w:val="10"/>
          <w:sz w:val="16"/>
        </w:rPr>
        <w:t xml:space="preserve"> </w:t>
      </w:r>
      <w:r>
        <w:rPr>
          <w:rFonts w:ascii="VIC"/>
          <w:color w:val="0076BD"/>
          <w:sz w:val="16"/>
        </w:rPr>
        <w:t>Guidance</w:t>
      </w:r>
      <w:r>
        <w:rPr>
          <w:rFonts w:ascii="VIC"/>
          <w:color w:val="0076BD"/>
          <w:spacing w:val="10"/>
          <w:sz w:val="16"/>
        </w:rPr>
        <w:t xml:space="preserve"> </w:t>
      </w:r>
      <w:r>
        <w:rPr>
          <w:rFonts w:ascii="VIC"/>
          <w:color w:val="0076BD"/>
          <w:sz w:val="16"/>
        </w:rPr>
        <w:t>to</w:t>
      </w:r>
      <w:r>
        <w:rPr>
          <w:rFonts w:ascii="VIC"/>
          <w:color w:val="0076BD"/>
          <w:spacing w:val="9"/>
          <w:sz w:val="16"/>
        </w:rPr>
        <w:t xml:space="preserve"> </w:t>
      </w:r>
      <w:r>
        <w:rPr>
          <w:rFonts w:ascii="VIC"/>
          <w:color w:val="0076BD"/>
          <w:spacing w:val="3"/>
          <w:sz w:val="16"/>
        </w:rPr>
        <w:t>entry</w:t>
      </w:r>
      <w:r>
        <w:rPr>
          <w:rFonts w:ascii="VIC"/>
          <w:color w:val="0076BD"/>
          <w:spacing w:val="10"/>
          <w:sz w:val="16"/>
        </w:rPr>
        <w:t xml:space="preserve"> </w:t>
      </w:r>
      <w:r>
        <w:rPr>
          <w:rFonts w:ascii="VIC"/>
          <w:color w:val="0076BD"/>
          <w:sz w:val="16"/>
        </w:rPr>
        <w:t>and</w:t>
      </w:r>
      <w:r>
        <w:rPr>
          <w:rFonts w:ascii="VIC"/>
          <w:color w:val="0076BD"/>
          <w:spacing w:val="10"/>
          <w:sz w:val="16"/>
        </w:rPr>
        <w:t xml:space="preserve"> </w:t>
      </w:r>
      <w:r>
        <w:rPr>
          <w:rFonts w:ascii="VIC"/>
          <w:color w:val="0076BD"/>
          <w:sz w:val="16"/>
        </w:rPr>
        <w:t>circulation</w:t>
      </w:r>
      <w:r>
        <w:rPr>
          <w:rFonts w:ascii="VIC"/>
          <w:color w:val="0076BD"/>
          <w:sz w:val="16"/>
        </w:rPr>
        <w:tab/>
        <w:t>Guidance</w:t>
      </w:r>
      <w:r>
        <w:rPr>
          <w:rFonts w:ascii="VIC"/>
          <w:color w:val="0076BD"/>
          <w:spacing w:val="9"/>
          <w:sz w:val="16"/>
        </w:rPr>
        <w:t xml:space="preserve"> </w:t>
      </w:r>
      <w:r>
        <w:rPr>
          <w:rFonts w:ascii="VIC"/>
          <w:color w:val="0076BD"/>
          <w:sz w:val="16"/>
        </w:rPr>
        <w:t>to</w:t>
      </w:r>
      <w:r>
        <w:rPr>
          <w:rFonts w:ascii="VIC"/>
          <w:color w:val="0076BD"/>
          <w:spacing w:val="8"/>
          <w:sz w:val="16"/>
        </w:rPr>
        <w:t xml:space="preserve"> </w:t>
      </w:r>
      <w:r>
        <w:rPr>
          <w:rFonts w:ascii="VIC"/>
          <w:color w:val="0076BD"/>
          <w:spacing w:val="3"/>
          <w:sz w:val="16"/>
        </w:rPr>
        <w:t>entry</w:t>
      </w:r>
      <w:r>
        <w:rPr>
          <w:rFonts w:ascii="VIC"/>
          <w:color w:val="0076BD"/>
          <w:spacing w:val="9"/>
          <w:sz w:val="16"/>
        </w:rPr>
        <w:t xml:space="preserve"> </w:t>
      </w:r>
      <w:r>
        <w:rPr>
          <w:rFonts w:ascii="VIC"/>
          <w:color w:val="0076BD"/>
          <w:sz w:val="16"/>
        </w:rPr>
        <w:t>and</w:t>
      </w:r>
      <w:r>
        <w:rPr>
          <w:rFonts w:ascii="VIC"/>
          <w:color w:val="0076BD"/>
          <w:spacing w:val="9"/>
          <w:sz w:val="16"/>
        </w:rPr>
        <w:t xml:space="preserve"> </w:t>
      </w:r>
      <w:r>
        <w:rPr>
          <w:rFonts w:ascii="VIC"/>
          <w:color w:val="0076BD"/>
          <w:sz w:val="16"/>
        </w:rPr>
        <w:t>circulation</w:t>
      </w:r>
      <w:r>
        <w:rPr>
          <w:rFonts w:ascii="VIC"/>
          <w:color w:val="0076BD"/>
          <w:spacing w:val="8"/>
          <w:sz w:val="16"/>
        </w:rPr>
        <w:t xml:space="preserve"> </w:t>
      </w:r>
      <w:r>
        <w:rPr>
          <w:rFonts w:ascii="VIC"/>
          <w:color w:val="100249"/>
          <w:sz w:val="16"/>
        </w:rPr>
        <w:t>-</w:t>
      </w:r>
      <w:r>
        <w:rPr>
          <w:rFonts w:ascii="VIC"/>
          <w:color w:val="100249"/>
          <w:spacing w:val="9"/>
          <w:sz w:val="16"/>
        </w:rPr>
        <w:t xml:space="preserve"> </w:t>
      </w:r>
      <w:r>
        <w:rPr>
          <w:rFonts w:ascii="VIC"/>
          <w:color w:val="100249"/>
          <w:spacing w:val="3"/>
          <w:sz w:val="16"/>
        </w:rPr>
        <w:t>Department</w:t>
      </w:r>
      <w:r>
        <w:rPr>
          <w:rFonts w:ascii="VIC"/>
          <w:color w:val="100249"/>
          <w:spacing w:val="9"/>
          <w:sz w:val="16"/>
        </w:rPr>
        <w:t xml:space="preserve"> </w:t>
      </w:r>
      <w:r>
        <w:rPr>
          <w:rFonts w:ascii="VIC"/>
          <w:color w:val="100249"/>
          <w:sz w:val="16"/>
        </w:rPr>
        <w:t>of</w:t>
      </w:r>
      <w:r>
        <w:rPr>
          <w:rFonts w:ascii="VIC"/>
          <w:color w:val="100249"/>
          <w:spacing w:val="8"/>
          <w:sz w:val="16"/>
        </w:rPr>
        <w:t xml:space="preserve"> </w:t>
      </w:r>
      <w:r>
        <w:rPr>
          <w:rFonts w:ascii="VIC"/>
          <w:color w:val="100249"/>
          <w:sz w:val="16"/>
        </w:rPr>
        <w:t>Environment,</w:t>
      </w:r>
      <w:r>
        <w:rPr>
          <w:rFonts w:ascii="VIC"/>
          <w:color w:val="100249"/>
          <w:spacing w:val="9"/>
          <w:sz w:val="16"/>
        </w:rPr>
        <w:t xml:space="preserve"> </w:t>
      </w:r>
      <w:r>
        <w:rPr>
          <w:rFonts w:ascii="VIC"/>
          <w:color w:val="100249"/>
          <w:sz w:val="16"/>
        </w:rPr>
        <w:t>Land,</w:t>
      </w:r>
      <w:r>
        <w:rPr>
          <w:rFonts w:ascii="VIC"/>
          <w:color w:val="100249"/>
          <w:spacing w:val="9"/>
          <w:sz w:val="16"/>
        </w:rPr>
        <w:t xml:space="preserve"> </w:t>
      </w:r>
      <w:r>
        <w:rPr>
          <w:rFonts w:ascii="VIC"/>
          <w:color w:val="100249"/>
          <w:sz w:val="16"/>
        </w:rPr>
        <w:t>Water</w:t>
      </w:r>
      <w:r>
        <w:rPr>
          <w:rFonts w:ascii="VIC"/>
          <w:color w:val="100249"/>
          <w:spacing w:val="8"/>
          <w:sz w:val="16"/>
        </w:rPr>
        <w:t xml:space="preserve"> </w:t>
      </w:r>
      <w:r>
        <w:rPr>
          <w:rFonts w:ascii="VIC"/>
          <w:color w:val="100249"/>
          <w:sz w:val="16"/>
        </w:rPr>
        <w:t>and</w:t>
      </w:r>
      <w:r>
        <w:rPr>
          <w:rFonts w:ascii="VIC"/>
          <w:color w:val="100249"/>
          <w:spacing w:val="9"/>
          <w:sz w:val="16"/>
        </w:rPr>
        <w:t xml:space="preserve"> </w:t>
      </w:r>
      <w:r>
        <w:rPr>
          <w:rFonts w:ascii="VIC"/>
          <w:color w:val="100249"/>
          <w:sz w:val="16"/>
        </w:rPr>
        <w:t>Planning</w:t>
      </w:r>
    </w:p>
    <w:p w14:paraId="773346AD" w14:textId="77777777" w:rsidR="00943696" w:rsidRDefault="00943696">
      <w:pPr>
        <w:pStyle w:val="BodyText"/>
        <w:rPr>
          <w:rFonts w:ascii="VIC"/>
          <w:sz w:val="20"/>
        </w:rPr>
      </w:pPr>
    </w:p>
    <w:p w14:paraId="773346AE" w14:textId="77777777" w:rsidR="00943696" w:rsidRDefault="00943696">
      <w:pPr>
        <w:pStyle w:val="BodyText"/>
        <w:rPr>
          <w:rFonts w:ascii="VIC"/>
          <w:sz w:val="20"/>
        </w:rPr>
      </w:pPr>
    </w:p>
    <w:p w14:paraId="773346AF" w14:textId="77777777" w:rsidR="00943696" w:rsidRDefault="001D7629">
      <w:pPr>
        <w:pStyle w:val="BodyText"/>
        <w:spacing w:before="1"/>
        <w:rPr>
          <w:rFonts w:ascii="VIC"/>
          <w:sz w:val="25"/>
        </w:rPr>
      </w:pPr>
      <w:r>
        <w:rPr>
          <w:noProof/>
        </w:rPr>
        <w:drawing>
          <wp:anchor distT="0" distB="0" distL="0" distR="0" simplePos="0" relativeHeight="251478528" behindDoc="0" locked="0" layoutInCell="1" allowOverlap="1" wp14:anchorId="77334FD9" wp14:editId="42D57D59">
            <wp:simplePos x="0" y="0"/>
            <wp:positionH relativeFrom="page">
              <wp:posOffset>719999</wp:posOffset>
            </wp:positionH>
            <wp:positionV relativeFrom="paragraph">
              <wp:posOffset>240024</wp:posOffset>
            </wp:positionV>
            <wp:extent cx="6107303" cy="9525"/>
            <wp:effectExtent l="0" t="0" r="0" b="0"/>
            <wp:wrapTopAndBottom/>
            <wp:docPr id="261" name="image1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185.png"/>
                    <pic:cNvPicPr/>
                  </pic:nvPicPr>
                  <pic:blipFill>
                    <a:blip r:embed="rId249" cstate="print"/>
                    <a:stretch>
                      <a:fillRect/>
                    </a:stretch>
                  </pic:blipFill>
                  <pic:spPr>
                    <a:xfrm>
                      <a:off x="0" y="0"/>
                      <a:ext cx="6107303" cy="9525"/>
                    </a:xfrm>
                    <a:prstGeom prst="rect">
                      <a:avLst/>
                    </a:prstGeom>
                  </pic:spPr>
                </pic:pic>
              </a:graphicData>
            </a:graphic>
          </wp:anchor>
        </w:drawing>
      </w:r>
      <w:r>
        <w:rPr>
          <w:noProof/>
        </w:rPr>
        <w:drawing>
          <wp:anchor distT="0" distB="0" distL="0" distR="0" simplePos="0" relativeHeight="251479552" behindDoc="0" locked="0" layoutInCell="1" allowOverlap="1" wp14:anchorId="77334FDB" wp14:editId="13368A6A">
            <wp:simplePos x="0" y="0"/>
            <wp:positionH relativeFrom="page">
              <wp:posOffset>8280000</wp:posOffset>
            </wp:positionH>
            <wp:positionV relativeFrom="paragraph">
              <wp:posOffset>240024</wp:posOffset>
            </wp:positionV>
            <wp:extent cx="6107304" cy="9525"/>
            <wp:effectExtent l="0" t="0" r="0" b="0"/>
            <wp:wrapTopAndBottom/>
            <wp:docPr id="263" name="image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186.png"/>
                    <pic:cNvPicPr/>
                  </pic:nvPicPr>
                  <pic:blipFill>
                    <a:blip r:embed="rId250" cstate="print"/>
                    <a:stretch>
                      <a:fillRect/>
                    </a:stretch>
                  </pic:blipFill>
                  <pic:spPr>
                    <a:xfrm>
                      <a:off x="0" y="0"/>
                      <a:ext cx="6107304" cy="9525"/>
                    </a:xfrm>
                    <a:prstGeom prst="rect">
                      <a:avLst/>
                    </a:prstGeom>
                  </pic:spPr>
                </pic:pic>
              </a:graphicData>
            </a:graphic>
          </wp:anchor>
        </w:drawing>
      </w:r>
    </w:p>
    <w:p w14:paraId="773346B0" w14:textId="77777777" w:rsidR="00943696" w:rsidRDefault="00943696">
      <w:pPr>
        <w:pStyle w:val="BodyText"/>
        <w:spacing w:before="7"/>
        <w:rPr>
          <w:rFonts w:ascii="VIC"/>
          <w:sz w:val="7"/>
        </w:rPr>
      </w:pPr>
    </w:p>
    <w:p w14:paraId="773346B1" w14:textId="77777777" w:rsidR="00943696" w:rsidRDefault="00943696">
      <w:pPr>
        <w:rPr>
          <w:rFonts w:ascii="VIC"/>
          <w:sz w:val="7"/>
        </w:rPr>
        <w:sectPr w:rsidR="00943696">
          <w:headerReference w:type="default" r:id="rId251"/>
          <w:footerReference w:type="default" r:id="rId252"/>
          <w:pgSz w:w="23820" w:h="16840" w:orient="landscape"/>
          <w:pgMar w:top="480" w:right="960" w:bottom="600" w:left="1020" w:header="0" w:footer="414" w:gutter="0"/>
          <w:cols w:space="720"/>
        </w:sectPr>
      </w:pPr>
    </w:p>
    <w:p w14:paraId="773346B2" w14:textId="77777777" w:rsidR="00943696" w:rsidRDefault="001D7629">
      <w:pPr>
        <w:pStyle w:val="ListParagraph"/>
        <w:numPr>
          <w:ilvl w:val="0"/>
          <w:numId w:val="57"/>
        </w:numPr>
        <w:tabs>
          <w:tab w:val="left" w:pos="1124"/>
          <w:tab w:val="left" w:pos="1125"/>
        </w:tabs>
        <w:spacing w:before="94" w:line="249" w:lineRule="auto"/>
        <w:ind w:right="598"/>
        <w:rPr>
          <w:rFonts w:ascii="Lucida Sans"/>
          <w:sz w:val="18"/>
        </w:rPr>
      </w:pPr>
      <w:r>
        <w:rPr>
          <w:rFonts w:ascii="Lucida Sans"/>
          <w:color w:val="414042"/>
          <w:w w:val="105"/>
          <w:sz w:val="18"/>
        </w:rPr>
        <w:t>Locate</w:t>
      </w:r>
      <w:r>
        <w:rPr>
          <w:rFonts w:ascii="Lucida Sans"/>
          <w:color w:val="414042"/>
          <w:spacing w:val="-21"/>
          <w:w w:val="105"/>
          <w:sz w:val="18"/>
        </w:rPr>
        <w:t xml:space="preserve"> </w:t>
      </w:r>
      <w:r>
        <w:rPr>
          <w:rFonts w:ascii="Lucida Sans"/>
          <w:color w:val="414042"/>
          <w:w w:val="105"/>
          <w:sz w:val="18"/>
        </w:rPr>
        <w:t>the</w:t>
      </w:r>
      <w:r>
        <w:rPr>
          <w:rFonts w:ascii="Lucida Sans"/>
          <w:color w:val="414042"/>
          <w:spacing w:val="-21"/>
          <w:w w:val="105"/>
          <w:sz w:val="18"/>
        </w:rPr>
        <w:t xml:space="preserve"> </w:t>
      </w:r>
      <w:r>
        <w:rPr>
          <w:rFonts w:ascii="Lucida Sans"/>
          <w:color w:val="414042"/>
          <w:w w:val="105"/>
          <w:sz w:val="18"/>
        </w:rPr>
        <w:t>main</w:t>
      </w:r>
      <w:r>
        <w:rPr>
          <w:rFonts w:ascii="Lucida Sans"/>
          <w:color w:val="414042"/>
          <w:spacing w:val="-20"/>
          <w:w w:val="105"/>
          <w:sz w:val="18"/>
        </w:rPr>
        <w:t xml:space="preserve"> </w:t>
      </w:r>
      <w:r>
        <w:rPr>
          <w:rFonts w:ascii="Lucida Sans"/>
          <w:color w:val="414042"/>
          <w:w w:val="105"/>
          <w:sz w:val="18"/>
        </w:rPr>
        <w:t>pedestrian</w:t>
      </w:r>
      <w:r>
        <w:rPr>
          <w:rFonts w:ascii="Lucida Sans"/>
          <w:color w:val="414042"/>
          <w:spacing w:val="-21"/>
          <w:w w:val="105"/>
          <w:sz w:val="18"/>
        </w:rPr>
        <w:t xml:space="preserve"> </w:t>
      </w:r>
      <w:r>
        <w:rPr>
          <w:rFonts w:ascii="Lucida Sans"/>
          <w:color w:val="414042"/>
          <w:w w:val="105"/>
          <w:sz w:val="18"/>
        </w:rPr>
        <w:t>entry</w:t>
      </w:r>
      <w:r>
        <w:rPr>
          <w:rFonts w:ascii="Lucida Sans"/>
          <w:color w:val="414042"/>
          <w:spacing w:val="-21"/>
          <w:w w:val="105"/>
          <w:sz w:val="18"/>
        </w:rPr>
        <w:t xml:space="preserve"> </w:t>
      </w:r>
      <w:r>
        <w:rPr>
          <w:rFonts w:ascii="Lucida Sans"/>
          <w:color w:val="414042"/>
          <w:w w:val="105"/>
          <w:sz w:val="18"/>
        </w:rPr>
        <w:t>to</w:t>
      </w:r>
      <w:r>
        <w:rPr>
          <w:rFonts w:ascii="Lucida Sans"/>
          <w:color w:val="414042"/>
          <w:spacing w:val="-20"/>
          <w:w w:val="105"/>
          <w:sz w:val="18"/>
        </w:rPr>
        <w:t xml:space="preserve"> </w:t>
      </w:r>
      <w:r>
        <w:rPr>
          <w:rFonts w:ascii="Lucida Sans"/>
          <w:color w:val="414042"/>
          <w:w w:val="105"/>
          <w:sz w:val="18"/>
        </w:rPr>
        <w:t>provide</w:t>
      </w:r>
      <w:r>
        <w:rPr>
          <w:rFonts w:ascii="Lucida Sans"/>
          <w:color w:val="414042"/>
          <w:spacing w:val="-21"/>
          <w:w w:val="105"/>
          <w:sz w:val="18"/>
        </w:rPr>
        <w:t xml:space="preserve"> </w:t>
      </w:r>
      <w:r>
        <w:rPr>
          <w:rFonts w:ascii="Lucida Sans"/>
          <w:color w:val="414042"/>
          <w:w w:val="105"/>
          <w:sz w:val="18"/>
        </w:rPr>
        <w:t>a</w:t>
      </w:r>
      <w:r>
        <w:rPr>
          <w:rFonts w:ascii="Lucida Sans"/>
          <w:color w:val="414042"/>
          <w:spacing w:val="-21"/>
          <w:w w:val="105"/>
          <w:sz w:val="18"/>
        </w:rPr>
        <w:t xml:space="preserve"> </w:t>
      </w:r>
      <w:r>
        <w:rPr>
          <w:rFonts w:ascii="Lucida Sans"/>
          <w:color w:val="414042"/>
          <w:w w:val="105"/>
          <w:sz w:val="18"/>
        </w:rPr>
        <w:t>sense</w:t>
      </w:r>
      <w:r>
        <w:rPr>
          <w:rFonts w:ascii="Lucida Sans"/>
          <w:color w:val="414042"/>
          <w:spacing w:val="-21"/>
          <w:w w:val="105"/>
          <w:sz w:val="18"/>
        </w:rPr>
        <w:t xml:space="preserve"> </w:t>
      </w:r>
      <w:r>
        <w:rPr>
          <w:rFonts w:ascii="Lucida Sans"/>
          <w:color w:val="414042"/>
          <w:w w:val="105"/>
          <w:sz w:val="18"/>
        </w:rPr>
        <w:t>of</w:t>
      </w:r>
      <w:r>
        <w:rPr>
          <w:rFonts w:ascii="Lucida Sans"/>
          <w:color w:val="414042"/>
          <w:spacing w:val="-20"/>
          <w:w w:val="105"/>
          <w:sz w:val="18"/>
        </w:rPr>
        <w:t xml:space="preserve"> </w:t>
      </w:r>
      <w:r>
        <w:rPr>
          <w:rFonts w:ascii="Lucida Sans"/>
          <w:color w:val="414042"/>
          <w:w w:val="105"/>
          <w:sz w:val="18"/>
        </w:rPr>
        <w:t>address</w:t>
      </w:r>
      <w:r>
        <w:rPr>
          <w:rFonts w:ascii="Lucida Sans"/>
          <w:color w:val="414042"/>
          <w:spacing w:val="-21"/>
          <w:w w:val="105"/>
          <w:sz w:val="18"/>
        </w:rPr>
        <w:t xml:space="preserve"> </w:t>
      </w:r>
      <w:r>
        <w:rPr>
          <w:rFonts w:ascii="Lucida Sans"/>
          <w:color w:val="414042"/>
          <w:w w:val="105"/>
          <w:sz w:val="18"/>
        </w:rPr>
        <w:t>by</w:t>
      </w:r>
      <w:r>
        <w:rPr>
          <w:rFonts w:ascii="Lucida Sans"/>
          <w:color w:val="414042"/>
          <w:spacing w:val="-21"/>
          <w:w w:val="105"/>
          <w:sz w:val="18"/>
        </w:rPr>
        <w:t xml:space="preserve"> </w:t>
      </w:r>
      <w:r>
        <w:rPr>
          <w:rFonts w:ascii="Lucida Sans"/>
          <w:color w:val="414042"/>
          <w:w w:val="105"/>
          <w:sz w:val="18"/>
        </w:rPr>
        <w:t>being</w:t>
      </w:r>
      <w:r>
        <w:rPr>
          <w:rFonts w:ascii="Lucida Sans"/>
          <w:color w:val="414042"/>
          <w:spacing w:val="-20"/>
          <w:w w:val="105"/>
          <w:sz w:val="18"/>
        </w:rPr>
        <w:t xml:space="preserve"> </w:t>
      </w:r>
      <w:r>
        <w:rPr>
          <w:rFonts w:ascii="Lucida Sans"/>
          <w:color w:val="414042"/>
          <w:w w:val="105"/>
          <w:sz w:val="18"/>
        </w:rPr>
        <w:t>clearly</w:t>
      </w:r>
      <w:r>
        <w:rPr>
          <w:rFonts w:ascii="Lucida Sans"/>
          <w:color w:val="414042"/>
          <w:spacing w:val="-21"/>
          <w:w w:val="105"/>
          <w:sz w:val="18"/>
        </w:rPr>
        <w:t xml:space="preserve"> </w:t>
      </w:r>
      <w:r>
        <w:rPr>
          <w:rFonts w:ascii="Lucida Sans"/>
          <w:color w:val="414042"/>
          <w:w w:val="105"/>
          <w:sz w:val="18"/>
        </w:rPr>
        <w:t>visible</w:t>
      </w:r>
      <w:r>
        <w:rPr>
          <w:rFonts w:ascii="Lucida Sans"/>
          <w:color w:val="414042"/>
          <w:spacing w:val="-21"/>
          <w:w w:val="105"/>
          <w:sz w:val="18"/>
        </w:rPr>
        <w:t xml:space="preserve"> </w:t>
      </w:r>
      <w:r>
        <w:rPr>
          <w:rFonts w:ascii="Lucida Sans"/>
          <w:color w:val="414042"/>
          <w:w w:val="105"/>
          <w:sz w:val="18"/>
        </w:rPr>
        <w:t>and accessible</w:t>
      </w:r>
      <w:r>
        <w:rPr>
          <w:rFonts w:ascii="Lucida Sans"/>
          <w:color w:val="414042"/>
          <w:spacing w:val="-17"/>
          <w:w w:val="105"/>
          <w:sz w:val="18"/>
        </w:rPr>
        <w:t xml:space="preserve"> </w:t>
      </w:r>
      <w:r>
        <w:rPr>
          <w:rFonts w:ascii="Lucida Sans"/>
          <w:color w:val="414042"/>
          <w:w w:val="105"/>
          <w:sz w:val="18"/>
        </w:rPr>
        <w:t>from</w:t>
      </w:r>
      <w:r>
        <w:rPr>
          <w:rFonts w:ascii="Lucida Sans"/>
          <w:color w:val="414042"/>
          <w:spacing w:val="-16"/>
          <w:w w:val="105"/>
          <w:sz w:val="18"/>
        </w:rPr>
        <w:t xml:space="preserve"> </w:t>
      </w:r>
      <w:r>
        <w:rPr>
          <w:rFonts w:ascii="Lucida Sans"/>
          <w:color w:val="414042"/>
          <w:w w:val="105"/>
          <w:sz w:val="18"/>
        </w:rPr>
        <w:t>the</w:t>
      </w:r>
      <w:r>
        <w:rPr>
          <w:rFonts w:ascii="Lucida Sans"/>
          <w:color w:val="414042"/>
          <w:spacing w:val="-16"/>
          <w:w w:val="105"/>
          <w:sz w:val="18"/>
        </w:rPr>
        <w:t xml:space="preserve"> </w:t>
      </w:r>
      <w:r>
        <w:rPr>
          <w:rFonts w:ascii="Lucida Sans"/>
          <w:color w:val="414042"/>
          <w:w w:val="105"/>
          <w:sz w:val="18"/>
        </w:rPr>
        <w:t>street.</w:t>
      </w:r>
    </w:p>
    <w:p w14:paraId="773346B3" w14:textId="77777777" w:rsidR="00943696" w:rsidRDefault="00943696">
      <w:pPr>
        <w:pStyle w:val="BodyText"/>
        <w:spacing w:before="8"/>
        <w:rPr>
          <w:rFonts w:ascii="Lucida Sans"/>
          <w:sz w:val="15"/>
        </w:rPr>
      </w:pPr>
    </w:p>
    <w:p w14:paraId="773346B4" w14:textId="77777777" w:rsidR="00943696" w:rsidRDefault="001D7629">
      <w:pPr>
        <w:pStyle w:val="BodyText"/>
        <w:spacing w:before="1" w:line="237" w:lineRule="auto"/>
        <w:ind w:left="1351" w:hanging="227"/>
      </w:pPr>
      <w:r>
        <w:rPr>
          <w:color w:val="414042"/>
        </w:rPr>
        <w:t>→ GUIDANCE: Building entrances help visitors orient themselves. Entries and foyers should be comfortable, sheltered, safe, convenient and visible during the day and night.</w:t>
      </w:r>
    </w:p>
    <w:p w14:paraId="773346B5" w14:textId="77777777" w:rsidR="00943696" w:rsidRDefault="001D7629">
      <w:pPr>
        <w:pStyle w:val="BodyText"/>
        <w:spacing w:before="112" w:line="237" w:lineRule="auto"/>
        <w:ind w:left="1351" w:hanging="227"/>
      </w:pPr>
      <w:r>
        <w:rPr>
          <w:color w:val="414042"/>
        </w:rPr>
        <w:t>→ GUIDANCE: Emphasise residential entry lobbies with prominent design features, signage or landscape treatments</w:t>
      </w:r>
    </w:p>
    <w:p w14:paraId="773346B6" w14:textId="77777777" w:rsidR="00943696" w:rsidRDefault="001D7629">
      <w:pPr>
        <w:pStyle w:val="BodyText"/>
        <w:spacing w:before="112" w:line="237" w:lineRule="auto"/>
        <w:ind w:left="1351" w:right="296" w:hanging="227"/>
      </w:pPr>
      <w:r>
        <w:rPr>
          <w:color w:val="414042"/>
        </w:rPr>
        <w:t>→ GUIDANCE: Provide a sense of identity to individual dwellings with an internal entry that can be easily recognised.</w:t>
      </w:r>
    </w:p>
    <w:p w14:paraId="773346B7" w14:textId="77777777" w:rsidR="00943696" w:rsidRDefault="001D7629">
      <w:pPr>
        <w:pStyle w:val="BodyText"/>
        <w:spacing w:before="9"/>
        <w:rPr>
          <w:sz w:val="8"/>
        </w:rPr>
      </w:pPr>
      <w:r>
        <w:rPr>
          <w:noProof/>
        </w:rPr>
        <w:drawing>
          <wp:anchor distT="0" distB="0" distL="0" distR="0" simplePos="0" relativeHeight="251480576" behindDoc="0" locked="0" layoutInCell="1" allowOverlap="1" wp14:anchorId="77334FDD" wp14:editId="2E68B823">
            <wp:simplePos x="0" y="0"/>
            <wp:positionH relativeFrom="page">
              <wp:posOffset>719999</wp:posOffset>
            </wp:positionH>
            <wp:positionV relativeFrom="paragraph">
              <wp:posOffset>99612</wp:posOffset>
            </wp:positionV>
            <wp:extent cx="6107303" cy="9525"/>
            <wp:effectExtent l="0" t="0" r="0" b="0"/>
            <wp:wrapTopAndBottom/>
            <wp:docPr id="265" name="image1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185.png"/>
                    <pic:cNvPicPr/>
                  </pic:nvPicPr>
                  <pic:blipFill>
                    <a:blip r:embed="rId249" cstate="print"/>
                    <a:stretch>
                      <a:fillRect/>
                    </a:stretch>
                  </pic:blipFill>
                  <pic:spPr>
                    <a:xfrm>
                      <a:off x="0" y="0"/>
                      <a:ext cx="6107303" cy="9525"/>
                    </a:xfrm>
                    <a:prstGeom prst="rect">
                      <a:avLst/>
                    </a:prstGeom>
                  </pic:spPr>
                </pic:pic>
              </a:graphicData>
            </a:graphic>
          </wp:anchor>
        </w:drawing>
      </w:r>
    </w:p>
    <w:p w14:paraId="773346B8" w14:textId="77777777" w:rsidR="00943696" w:rsidRDefault="00943696">
      <w:pPr>
        <w:pStyle w:val="BodyText"/>
        <w:spacing w:before="6"/>
        <w:rPr>
          <w:sz w:val="14"/>
        </w:rPr>
      </w:pPr>
    </w:p>
    <w:p w14:paraId="773346B9" w14:textId="77777777" w:rsidR="00943696" w:rsidRDefault="001D7629">
      <w:pPr>
        <w:pStyle w:val="ListParagraph"/>
        <w:numPr>
          <w:ilvl w:val="0"/>
          <w:numId w:val="57"/>
        </w:numPr>
        <w:tabs>
          <w:tab w:val="left" w:pos="1124"/>
          <w:tab w:val="left" w:pos="1125"/>
        </w:tabs>
        <w:spacing w:before="1" w:line="249" w:lineRule="auto"/>
        <w:ind w:right="625"/>
        <w:rPr>
          <w:rFonts w:ascii="Lucida Sans"/>
          <w:sz w:val="18"/>
        </w:rPr>
      </w:pPr>
      <w:r>
        <w:rPr>
          <w:rFonts w:ascii="Lucida Sans"/>
          <w:color w:val="414042"/>
          <w:w w:val="105"/>
          <w:sz w:val="18"/>
        </w:rPr>
        <w:t>Provide</w:t>
      </w:r>
      <w:r>
        <w:rPr>
          <w:rFonts w:ascii="Lucida Sans"/>
          <w:color w:val="414042"/>
          <w:spacing w:val="-25"/>
          <w:w w:val="105"/>
          <w:sz w:val="18"/>
        </w:rPr>
        <w:t xml:space="preserve"> </w:t>
      </w:r>
      <w:r>
        <w:rPr>
          <w:rFonts w:ascii="Lucida Sans"/>
          <w:color w:val="414042"/>
          <w:w w:val="105"/>
          <w:sz w:val="18"/>
        </w:rPr>
        <w:t>clear</w:t>
      </w:r>
      <w:r>
        <w:rPr>
          <w:rFonts w:ascii="Lucida Sans"/>
          <w:color w:val="414042"/>
          <w:spacing w:val="-24"/>
          <w:w w:val="105"/>
          <w:sz w:val="18"/>
        </w:rPr>
        <w:t xml:space="preserve"> </w:t>
      </w:r>
      <w:r>
        <w:rPr>
          <w:rFonts w:ascii="Lucida Sans"/>
          <w:color w:val="414042"/>
          <w:w w:val="105"/>
          <w:sz w:val="18"/>
        </w:rPr>
        <w:t>sightlines</w:t>
      </w:r>
      <w:r>
        <w:rPr>
          <w:rFonts w:ascii="Lucida Sans"/>
          <w:color w:val="414042"/>
          <w:spacing w:val="-24"/>
          <w:w w:val="105"/>
          <w:sz w:val="18"/>
        </w:rPr>
        <w:t xml:space="preserve"> </w:t>
      </w:r>
      <w:r>
        <w:rPr>
          <w:rFonts w:ascii="Lucida Sans"/>
          <w:color w:val="414042"/>
          <w:w w:val="105"/>
          <w:sz w:val="18"/>
        </w:rPr>
        <w:t>from</w:t>
      </w:r>
      <w:r>
        <w:rPr>
          <w:rFonts w:ascii="Lucida Sans"/>
          <w:color w:val="414042"/>
          <w:spacing w:val="-24"/>
          <w:w w:val="105"/>
          <w:sz w:val="18"/>
        </w:rPr>
        <w:t xml:space="preserve"> </w:t>
      </w:r>
      <w:r>
        <w:rPr>
          <w:rFonts w:ascii="Lucida Sans"/>
          <w:color w:val="414042"/>
          <w:w w:val="105"/>
          <w:sz w:val="18"/>
        </w:rPr>
        <w:t>the</w:t>
      </w:r>
      <w:r>
        <w:rPr>
          <w:rFonts w:ascii="Lucida Sans"/>
          <w:color w:val="414042"/>
          <w:spacing w:val="-24"/>
          <w:w w:val="105"/>
          <w:sz w:val="18"/>
        </w:rPr>
        <w:t xml:space="preserve"> </w:t>
      </w:r>
      <w:r>
        <w:rPr>
          <w:rFonts w:ascii="Lucida Sans"/>
          <w:color w:val="414042"/>
          <w:w w:val="105"/>
          <w:sz w:val="18"/>
        </w:rPr>
        <w:t>foyer</w:t>
      </w:r>
      <w:r>
        <w:rPr>
          <w:rFonts w:ascii="Lucida Sans"/>
          <w:color w:val="414042"/>
          <w:spacing w:val="-24"/>
          <w:w w:val="105"/>
          <w:sz w:val="18"/>
        </w:rPr>
        <w:t xml:space="preserve"> </w:t>
      </w:r>
      <w:r>
        <w:rPr>
          <w:rFonts w:ascii="Lucida Sans"/>
          <w:color w:val="414042"/>
          <w:w w:val="105"/>
          <w:sz w:val="18"/>
        </w:rPr>
        <w:t>to</w:t>
      </w:r>
      <w:r>
        <w:rPr>
          <w:rFonts w:ascii="Lucida Sans"/>
          <w:color w:val="414042"/>
          <w:spacing w:val="-24"/>
          <w:w w:val="105"/>
          <w:sz w:val="18"/>
        </w:rPr>
        <w:t xml:space="preserve"> </w:t>
      </w:r>
      <w:r>
        <w:rPr>
          <w:rFonts w:ascii="Lucida Sans"/>
          <w:color w:val="414042"/>
          <w:w w:val="105"/>
          <w:sz w:val="18"/>
        </w:rPr>
        <w:t>the</w:t>
      </w:r>
      <w:r>
        <w:rPr>
          <w:rFonts w:ascii="Lucida Sans"/>
          <w:color w:val="414042"/>
          <w:spacing w:val="-24"/>
          <w:w w:val="105"/>
          <w:sz w:val="18"/>
        </w:rPr>
        <w:t xml:space="preserve"> </w:t>
      </w:r>
      <w:r>
        <w:rPr>
          <w:rFonts w:ascii="Lucida Sans"/>
          <w:color w:val="414042"/>
          <w:w w:val="105"/>
          <w:sz w:val="18"/>
        </w:rPr>
        <w:t>street</w:t>
      </w:r>
      <w:r>
        <w:rPr>
          <w:rFonts w:ascii="Lucida Sans"/>
          <w:color w:val="414042"/>
          <w:spacing w:val="-24"/>
          <w:w w:val="105"/>
          <w:sz w:val="18"/>
        </w:rPr>
        <w:t xml:space="preserve"> </w:t>
      </w:r>
      <w:r>
        <w:rPr>
          <w:rFonts w:ascii="Lucida Sans"/>
          <w:color w:val="414042"/>
          <w:w w:val="105"/>
          <w:sz w:val="18"/>
        </w:rPr>
        <w:t>so</w:t>
      </w:r>
      <w:r>
        <w:rPr>
          <w:rFonts w:ascii="Lucida Sans"/>
          <w:color w:val="414042"/>
          <w:spacing w:val="-24"/>
          <w:w w:val="105"/>
          <w:sz w:val="18"/>
        </w:rPr>
        <w:t xml:space="preserve"> </w:t>
      </w:r>
      <w:r>
        <w:rPr>
          <w:rFonts w:ascii="Lucida Sans"/>
          <w:color w:val="414042"/>
          <w:w w:val="105"/>
          <w:sz w:val="18"/>
        </w:rPr>
        <w:t>people</w:t>
      </w:r>
      <w:r>
        <w:rPr>
          <w:rFonts w:ascii="Lucida Sans"/>
          <w:color w:val="414042"/>
          <w:spacing w:val="-24"/>
          <w:w w:val="105"/>
          <w:sz w:val="18"/>
        </w:rPr>
        <w:t xml:space="preserve"> </w:t>
      </w:r>
      <w:r>
        <w:rPr>
          <w:rFonts w:ascii="Lucida Sans"/>
          <w:color w:val="414042"/>
          <w:w w:val="105"/>
          <w:sz w:val="18"/>
        </w:rPr>
        <w:t>can</w:t>
      </w:r>
      <w:r>
        <w:rPr>
          <w:rFonts w:ascii="Lucida Sans"/>
          <w:color w:val="414042"/>
          <w:spacing w:val="-24"/>
          <w:w w:val="105"/>
          <w:sz w:val="18"/>
        </w:rPr>
        <w:t xml:space="preserve"> </w:t>
      </w:r>
      <w:r>
        <w:rPr>
          <w:rFonts w:ascii="Lucida Sans"/>
          <w:color w:val="414042"/>
          <w:w w:val="105"/>
          <w:sz w:val="18"/>
        </w:rPr>
        <w:t>see</w:t>
      </w:r>
      <w:r>
        <w:rPr>
          <w:rFonts w:ascii="Lucida Sans"/>
          <w:color w:val="414042"/>
          <w:spacing w:val="-25"/>
          <w:w w:val="105"/>
          <w:sz w:val="18"/>
        </w:rPr>
        <w:t xml:space="preserve"> </w:t>
      </w:r>
      <w:r>
        <w:rPr>
          <w:rFonts w:ascii="Lucida Sans"/>
          <w:color w:val="414042"/>
          <w:w w:val="105"/>
          <w:sz w:val="18"/>
        </w:rPr>
        <w:t>both</w:t>
      </w:r>
      <w:r>
        <w:rPr>
          <w:rFonts w:ascii="Lucida Sans"/>
          <w:color w:val="414042"/>
          <w:spacing w:val="-24"/>
          <w:w w:val="105"/>
          <w:sz w:val="18"/>
        </w:rPr>
        <w:t xml:space="preserve"> </w:t>
      </w:r>
      <w:r>
        <w:rPr>
          <w:rFonts w:ascii="Lucida Sans"/>
          <w:color w:val="414042"/>
          <w:w w:val="105"/>
          <w:sz w:val="18"/>
        </w:rPr>
        <w:t>in</w:t>
      </w:r>
      <w:r>
        <w:rPr>
          <w:rFonts w:ascii="Lucida Sans"/>
          <w:color w:val="414042"/>
          <w:spacing w:val="-24"/>
          <w:w w:val="105"/>
          <w:sz w:val="18"/>
        </w:rPr>
        <w:t xml:space="preserve"> </w:t>
      </w:r>
      <w:r>
        <w:rPr>
          <w:rFonts w:ascii="Lucida Sans"/>
          <w:color w:val="414042"/>
          <w:w w:val="105"/>
          <w:sz w:val="18"/>
        </w:rPr>
        <w:t>and</w:t>
      </w:r>
      <w:r>
        <w:rPr>
          <w:rFonts w:ascii="Lucida Sans"/>
          <w:color w:val="414042"/>
          <w:spacing w:val="-24"/>
          <w:w w:val="105"/>
          <w:sz w:val="18"/>
        </w:rPr>
        <w:t xml:space="preserve"> </w:t>
      </w:r>
      <w:r>
        <w:rPr>
          <w:rFonts w:ascii="Lucida Sans"/>
          <w:color w:val="414042"/>
          <w:w w:val="105"/>
          <w:sz w:val="18"/>
        </w:rPr>
        <w:t>out</w:t>
      </w:r>
      <w:r>
        <w:rPr>
          <w:rFonts w:ascii="Lucida Sans"/>
          <w:color w:val="414042"/>
          <w:spacing w:val="-24"/>
          <w:w w:val="105"/>
          <w:sz w:val="18"/>
        </w:rPr>
        <w:t xml:space="preserve"> </w:t>
      </w:r>
      <w:r>
        <w:rPr>
          <w:rFonts w:ascii="Lucida Sans"/>
          <w:color w:val="414042"/>
          <w:w w:val="105"/>
          <w:sz w:val="18"/>
        </w:rPr>
        <w:t>when entering</w:t>
      </w:r>
      <w:r>
        <w:rPr>
          <w:rFonts w:ascii="Lucida Sans"/>
          <w:color w:val="414042"/>
          <w:spacing w:val="-17"/>
          <w:w w:val="105"/>
          <w:sz w:val="18"/>
        </w:rPr>
        <w:t xml:space="preserve"> </w:t>
      </w:r>
      <w:r>
        <w:rPr>
          <w:rFonts w:ascii="Lucida Sans"/>
          <w:color w:val="414042"/>
          <w:w w:val="105"/>
          <w:sz w:val="18"/>
        </w:rPr>
        <w:t>or</w:t>
      </w:r>
      <w:r>
        <w:rPr>
          <w:rFonts w:ascii="Lucida Sans"/>
          <w:color w:val="414042"/>
          <w:spacing w:val="-17"/>
          <w:w w:val="105"/>
          <w:sz w:val="18"/>
        </w:rPr>
        <w:t xml:space="preserve"> </w:t>
      </w:r>
      <w:r>
        <w:rPr>
          <w:rFonts w:ascii="Lucida Sans"/>
          <w:color w:val="414042"/>
          <w:w w:val="105"/>
          <w:sz w:val="18"/>
        </w:rPr>
        <w:t>leaving</w:t>
      </w:r>
      <w:r>
        <w:rPr>
          <w:rFonts w:ascii="Lucida Sans"/>
          <w:color w:val="414042"/>
          <w:spacing w:val="-16"/>
          <w:w w:val="105"/>
          <w:sz w:val="18"/>
        </w:rPr>
        <w:t xml:space="preserve"> </w:t>
      </w:r>
      <w:r>
        <w:rPr>
          <w:rFonts w:ascii="Lucida Sans"/>
          <w:color w:val="414042"/>
          <w:w w:val="105"/>
          <w:sz w:val="18"/>
        </w:rPr>
        <w:t>the</w:t>
      </w:r>
      <w:r>
        <w:rPr>
          <w:rFonts w:ascii="Lucida Sans"/>
          <w:color w:val="414042"/>
          <w:spacing w:val="-17"/>
          <w:w w:val="105"/>
          <w:sz w:val="18"/>
        </w:rPr>
        <w:t xml:space="preserve"> </w:t>
      </w:r>
      <w:r>
        <w:rPr>
          <w:rFonts w:ascii="Lucida Sans"/>
          <w:color w:val="414042"/>
          <w:w w:val="105"/>
          <w:sz w:val="18"/>
        </w:rPr>
        <w:t>building.</w:t>
      </w:r>
    </w:p>
    <w:p w14:paraId="773346BA" w14:textId="77777777" w:rsidR="00943696" w:rsidRDefault="001D7629">
      <w:pPr>
        <w:pStyle w:val="BodyText"/>
        <w:tabs>
          <w:tab w:val="left" w:pos="1124"/>
        </w:tabs>
        <w:spacing w:before="88"/>
        <w:ind w:left="340"/>
      </w:pPr>
      <w:r>
        <w:br w:type="column"/>
      </w:r>
      <w:r>
        <w:rPr>
          <w:rFonts w:ascii="Lucida Sans"/>
          <w:color w:val="414042"/>
          <w:w w:val="105"/>
        </w:rPr>
        <w:t>4</w:t>
      </w:r>
      <w:r>
        <w:rPr>
          <w:rFonts w:ascii="Lucida Sans"/>
          <w:color w:val="414042"/>
          <w:w w:val="105"/>
        </w:rPr>
        <w:tab/>
        <w:t>Separate</w:t>
      </w:r>
      <w:r>
        <w:rPr>
          <w:rFonts w:ascii="Lucida Sans"/>
          <w:color w:val="414042"/>
          <w:spacing w:val="-17"/>
          <w:w w:val="105"/>
        </w:rPr>
        <w:t xml:space="preserve"> </w:t>
      </w:r>
      <w:r>
        <w:rPr>
          <w:rFonts w:ascii="Lucida Sans"/>
          <w:color w:val="414042"/>
          <w:w w:val="105"/>
        </w:rPr>
        <w:t>the</w:t>
      </w:r>
      <w:r>
        <w:rPr>
          <w:rFonts w:ascii="Lucida Sans"/>
          <w:color w:val="414042"/>
          <w:spacing w:val="-16"/>
          <w:w w:val="105"/>
        </w:rPr>
        <w:t xml:space="preserve"> </w:t>
      </w:r>
      <w:r>
        <w:rPr>
          <w:rFonts w:ascii="Lucida Sans"/>
          <w:color w:val="414042"/>
          <w:w w:val="105"/>
        </w:rPr>
        <w:t>pedestrian</w:t>
      </w:r>
      <w:r>
        <w:rPr>
          <w:rFonts w:ascii="Lucida Sans"/>
          <w:color w:val="414042"/>
          <w:spacing w:val="-17"/>
          <w:w w:val="105"/>
        </w:rPr>
        <w:t xml:space="preserve"> </w:t>
      </w:r>
      <w:r>
        <w:rPr>
          <w:rFonts w:ascii="Lucida Sans"/>
          <w:color w:val="414042"/>
          <w:w w:val="105"/>
        </w:rPr>
        <w:t>and</w:t>
      </w:r>
      <w:r>
        <w:rPr>
          <w:rFonts w:ascii="Lucida Sans"/>
          <w:color w:val="414042"/>
          <w:spacing w:val="-16"/>
          <w:w w:val="105"/>
        </w:rPr>
        <w:t xml:space="preserve"> </w:t>
      </w:r>
      <w:r>
        <w:rPr>
          <w:rFonts w:ascii="Lucida Sans"/>
          <w:color w:val="414042"/>
          <w:w w:val="105"/>
        </w:rPr>
        <w:t>vehicle</w:t>
      </w:r>
      <w:r>
        <w:rPr>
          <w:rFonts w:ascii="Lucida Sans"/>
          <w:color w:val="414042"/>
          <w:spacing w:val="-17"/>
          <w:w w:val="105"/>
        </w:rPr>
        <w:t xml:space="preserve"> </w:t>
      </w:r>
      <w:r>
        <w:rPr>
          <w:rFonts w:ascii="Lucida Sans"/>
          <w:color w:val="414042"/>
          <w:w w:val="105"/>
        </w:rPr>
        <w:t>entries</w:t>
      </w:r>
      <w:r>
        <w:rPr>
          <w:rFonts w:ascii="Lucida Sans"/>
          <w:color w:val="414042"/>
          <w:spacing w:val="-16"/>
          <w:w w:val="105"/>
        </w:rPr>
        <w:t xml:space="preserve"> </w:t>
      </w:r>
      <w:r>
        <w:rPr>
          <w:rFonts w:ascii="Lucida Sans"/>
          <w:color w:val="414042"/>
          <w:w w:val="105"/>
        </w:rPr>
        <w:t>to</w:t>
      </w:r>
      <w:r>
        <w:rPr>
          <w:rFonts w:ascii="Lucida Sans"/>
          <w:color w:val="414042"/>
          <w:spacing w:val="-17"/>
          <w:w w:val="105"/>
        </w:rPr>
        <w:t xml:space="preserve"> </w:t>
      </w:r>
      <w:r>
        <w:rPr>
          <w:rFonts w:ascii="Lucida Sans"/>
          <w:color w:val="414042"/>
          <w:w w:val="105"/>
        </w:rPr>
        <w:t>the</w:t>
      </w:r>
      <w:r>
        <w:rPr>
          <w:rFonts w:ascii="Lucida Sans"/>
          <w:color w:val="414042"/>
          <w:spacing w:val="-16"/>
          <w:w w:val="105"/>
        </w:rPr>
        <w:t xml:space="preserve"> </w:t>
      </w:r>
      <w:r>
        <w:rPr>
          <w:rFonts w:ascii="Lucida Sans"/>
          <w:color w:val="414042"/>
          <w:w w:val="105"/>
        </w:rPr>
        <w:t>buildings</w:t>
      </w:r>
      <w:r>
        <w:rPr>
          <w:color w:val="414042"/>
          <w:w w:val="105"/>
        </w:rPr>
        <w:t>.</w:t>
      </w:r>
    </w:p>
    <w:p w14:paraId="773346BB" w14:textId="77777777" w:rsidR="00943696" w:rsidRDefault="001D7629">
      <w:pPr>
        <w:pStyle w:val="BodyText"/>
        <w:spacing w:before="168"/>
        <w:ind w:left="1124"/>
      </w:pPr>
      <w:r>
        <w:rPr>
          <w:color w:val="414042"/>
        </w:rPr>
        <w:t>→ GUIDANCE: Separating vehicle entries from pedestrian entries enhances pedestrian safety.</w:t>
      </w:r>
    </w:p>
    <w:p w14:paraId="773346BC" w14:textId="77777777" w:rsidR="00943696" w:rsidRDefault="001D7629">
      <w:pPr>
        <w:pStyle w:val="BodyText"/>
        <w:spacing w:before="112" w:line="237" w:lineRule="auto"/>
        <w:ind w:left="1351" w:hanging="227"/>
      </w:pPr>
      <w:r>
        <w:rPr>
          <w:color w:val="414042"/>
        </w:rPr>
        <w:t>→ GUIDANCE: Vehicle entries that are designed to be less prominent or recessive improve the streetscape.</w:t>
      </w:r>
    </w:p>
    <w:p w14:paraId="773346BD" w14:textId="77777777" w:rsidR="00943696" w:rsidRDefault="00943696">
      <w:pPr>
        <w:pStyle w:val="BodyText"/>
        <w:spacing w:before="6"/>
        <w:rPr>
          <w:sz w:val="29"/>
        </w:rPr>
      </w:pPr>
    </w:p>
    <w:p w14:paraId="773346BE" w14:textId="77777777" w:rsidR="00943696" w:rsidRDefault="001D7629">
      <w:pPr>
        <w:pStyle w:val="BodyText"/>
        <w:ind w:left="1124"/>
      </w:pPr>
      <w:r>
        <w:rPr>
          <w:noProof/>
        </w:rPr>
        <w:drawing>
          <wp:anchor distT="0" distB="0" distL="0" distR="0" simplePos="0" relativeHeight="251577856" behindDoc="1" locked="0" layoutInCell="1" allowOverlap="1" wp14:anchorId="77334FDF" wp14:editId="026CCFF7">
            <wp:simplePos x="0" y="0"/>
            <wp:positionH relativeFrom="page">
              <wp:posOffset>8921650</wp:posOffset>
            </wp:positionH>
            <wp:positionV relativeFrom="paragraph">
              <wp:posOffset>-73366</wp:posOffset>
            </wp:positionV>
            <wp:extent cx="1945446" cy="2359183"/>
            <wp:effectExtent l="0" t="0" r="0" b="0"/>
            <wp:wrapNone/>
            <wp:docPr id="267" name="image187.png" descr="A diagram shows an apartment building at an intersection. The building has apartment entries along one road with car park entry on an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image187.png" descr="A diagram shows an apartment building at an intersection. The building has apartment entries along one road with car park entry on another."/>
                    <pic:cNvPicPr/>
                  </pic:nvPicPr>
                  <pic:blipFill>
                    <a:blip r:embed="rId253" cstate="print"/>
                    <a:stretch>
                      <a:fillRect/>
                    </a:stretch>
                  </pic:blipFill>
                  <pic:spPr>
                    <a:xfrm>
                      <a:off x="0" y="0"/>
                      <a:ext cx="1945446" cy="2359183"/>
                    </a:xfrm>
                    <a:prstGeom prst="rect">
                      <a:avLst/>
                    </a:prstGeom>
                  </pic:spPr>
                </pic:pic>
              </a:graphicData>
            </a:graphic>
          </wp:anchor>
        </w:drawing>
      </w:r>
      <w:r>
        <w:rPr>
          <w:color w:val="414042"/>
        </w:rPr>
        <w:t>→</w:t>
      </w:r>
    </w:p>
    <w:p w14:paraId="773346BF" w14:textId="77777777" w:rsidR="00943696" w:rsidRDefault="001D7629">
      <w:pPr>
        <w:spacing w:before="13" w:line="131" w:lineRule="exact"/>
        <w:ind w:left="2411"/>
        <w:rPr>
          <w:rFonts w:ascii="Arial"/>
          <w:b/>
          <w:sz w:val="14"/>
        </w:rPr>
      </w:pPr>
      <w:r>
        <w:rPr>
          <w:rFonts w:ascii="Arial"/>
          <w:b/>
          <w:sz w:val="14"/>
        </w:rPr>
        <w:t>APARTMENT</w:t>
      </w:r>
    </w:p>
    <w:p w14:paraId="773346C0" w14:textId="77777777" w:rsidR="00943696" w:rsidRDefault="001D7629">
      <w:pPr>
        <w:tabs>
          <w:tab w:val="left" w:pos="2411"/>
        </w:tabs>
        <w:spacing w:line="213" w:lineRule="exact"/>
        <w:ind w:left="1124"/>
        <w:rPr>
          <w:rFonts w:ascii="Arial" w:hAnsi="Arial"/>
          <w:b/>
          <w:sz w:val="14"/>
        </w:rPr>
      </w:pPr>
      <w:r>
        <w:rPr>
          <w:color w:val="414042"/>
          <w:position w:val="2"/>
          <w:sz w:val="18"/>
        </w:rPr>
        <w:t>→</w:t>
      </w:r>
      <w:r>
        <w:rPr>
          <w:color w:val="414042"/>
          <w:position w:val="2"/>
          <w:sz w:val="18"/>
        </w:rPr>
        <w:tab/>
      </w:r>
      <w:r>
        <w:rPr>
          <w:rFonts w:ascii="Arial" w:hAnsi="Arial"/>
          <w:b/>
          <w:sz w:val="14"/>
        </w:rPr>
        <w:t>ENTRY</w:t>
      </w:r>
    </w:p>
    <w:p w14:paraId="773346C1" w14:textId="77777777" w:rsidR="00943696" w:rsidRDefault="001D7629">
      <w:pPr>
        <w:pStyle w:val="BodyText"/>
        <w:spacing w:before="107"/>
        <w:ind w:left="1124"/>
      </w:pPr>
      <w:r>
        <w:rPr>
          <w:color w:val="414042"/>
        </w:rPr>
        <w:t>→</w:t>
      </w:r>
    </w:p>
    <w:p w14:paraId="773346C2" w14:textId="77777777" w:rsidR="00943696" w:rsidRDefault="001D7629">
      <w:pPr>
        <w:tabs>
          <w:tab w:val="left" w:pos="2411"/>
        </w:tabs>
        <w:spacing w:before="111" w:line="241" w:lineRule="exact"/>
        <w:ind w:left="1124"/>
        <w:rPr>
          <w:rFonts w:ascii="Arial" w:hAnsi="Arial"/>
          <w:b/>
          <w:sz w:val="14"/>
        </w:rPr>
      </w:pPr>
      <w:r>
        <w:rPr>
          <w:color w:val="414042"/>
          <w:position w:val="2"/>
          <w:sz w:val="18"/>
        </w:rPr>
        <w:t>→</w:t>
      </w:r>
      <w:r>
        <w:rPr>
          <w:color w:val="414042"/>
          <w:position w:val="2"/>
          <w:sz w:val="18"/>
        </w:rPr>
        <w:tab/>
      </w:r>
      <w:r>
        <w:rPr>
          <w:rFonts w:ascii="Arial" w:hAnsi="Arial"/>
          <w:b/>
          <w:sz w:val="14"/>
        </w:rPr>
        <w:t>APARTMENT</w:t>
      </w:r>
    </w:p>
    <w:p w14:paraId="773346C3" w14:textId="77777777" w:rsidR="00943696" w:rsidRDefault="001D7629">
      <w:pPr>
        <w:spacing w:line="136" w:lineRule="exact"/>
        <w:ind w:left="2411"/>
        <w:rPr>
          <w:rFonts w:ascii="Arial"/>
          <w:b/>
          <w:sz w:val="14"/>
        </w:rPr>
      </w:pPr>
      <w:r>
        <w:rPr>
          <w:rFonts w:ascii="Arial"/>
          <w:b/>
          <w:sz w:val="14"/>
        </w:rPr>
        <w:t>ENTRY</w:t>
      </w:r>
    </w:p>
    <w:p w14:paraId="773346C4" w14:textId="77777777" w:rsidR="00943696" w:rsidRDefault="001D7629">
      <w:pPr>
        <w:pStyle w:val="BodyText"/>
        <w:spacing w:line="189" w:lineRule="exact"/>
        <w:ind w:left="1124"/>
      </w:pPr>
      <w:r>
        <w:rPr>
          <w:color w:val="414042"/>
        </w:rPr>
        <w:t>→</w:t>
      </w:r>
    </w:p>
    <w:p w14:paraId="773346C5" w14:textId="77777777" w:rsidR="00943696" w:rsidRDefault="001D7629">
      <w:pPr>
        <w:spacing w:line="130" w:lineRule="exact"/>
        <w:ind w:left="2812"/>
        <w:rPr>
          <w:rFonts w:ascii="Arial"/>
          <w:b/>
          <w:sz w:val="14"/>
        </w:rPr>
      </w:pPr>
      <w:r>
        <w:rPr>
          <w:rFonts w:ascii="Arial"/>
          <w:b/>
          <w:sz w:val="14"/>
        </w:rPr>
        <w:t>CAR PARK</w:t>
      </w:r>
    </w:p>
    <w:p w14:paraId="773346C6" w14:textId="77777777" w:rsidR="00943696" w:rsidRDefault="001D7629">
      <w:pPr>
        <w:tabs>
          <w:tab w:val="left" w:pos="2939"/>
        </w:tabs>
        <w:spacing w:before="8"/>
        <w:ind w:left="1124"/>
        <w:rPr>
          <w:rFonts w:ascii="Arial" w:hAnsi="Arial"/>
          <w:b/>
          <w:sz w:val="14"/>
        </w:rPr>
      </w:pPr>
      <w:r>
        <w:rPr>
          <w:color w:val="414042"/>
          <w:position w:val="-4"/>
          <w:sz w:val="18"/>
        </w:rPr>
        <w:t>→</w:t>
      </w:r>
      <w:r>
        <w:rPr>
          <w:color w:val="414042"/>
          <w:position w:val="-4"/>
          <w:sz w:val="18"/>
        </w:rPr>
        <w:tab/>
      </w:r>
      <w:r>
        <w:rPr>
          <w:rFonts w:ascii="Arial" w:hAnsi="Arial"/>
          <w:b/>
          <w:sz w:val="14"/>
        </w:rPr>
        <w:t>ENTRY</w:t>
      </w:r>
    </w:p>
    <w:p w14:paraId="773346C7" w14:textId="77777777" w:rsidR="00943696" w:rsidRDefault="001D7629">
      <w:pPr>
        <w:pStyle w:val="BodyText"/>
        <w:spacing w:before="112"/>
        <w:ind w:left="1124"/>
      </w:pPr>
      <w:r>
        <w:rPr>
          <w:color w:val="414042"/>
        </w:rPr>
        <w:t>→</w:t>
      </w:r>
    </w:p>
    <w:p w14:paraId="773346C8" w14:textId="77777777" w:rsidR="00943696" w:rsidRDefault="001D7629">
      <w:pPr>
        <w:pStyle w:val="BodyText"/>
        <w:spacing w:before="110"/>
        <w:ind w:left="1124"/>
      </w:pPr>
      <w:r>
        <w:rPr>
          <w:color w:val="414042"/>
        </w:rPr>
        <w:t>→</w:t>
      </w:r>
    </w:p>
    <w:p w14:paraId="773346C9" w14:textId="77777777" w:rsidR="00943696" w:rsidRDefault="001D7629">
      <w:pPr>
        <w:pStyle w:val="BodyText"/>
        <w:spacing w:before="110"/>
        <w:ind w:left="1124"/>
      </w:pPr>
      <w:r>
        <w:rPr>
          <w:color w:val="414042"/>
        </w:rPr>
        <w:t>→</w:t>
      </w:r>
    </w:p>
    <w:p w14:paraId="773346CA" w14:textId="77777777" w:rsidR="00943696" w:rsidRDefault="001D7629">
      <w:pPr>
        <w:pStyle w:val="BodyText"/>
        <w:spacing w:before="111"/>
        <w:ind w:left="1124"/>
      </w:pPr>
      <w:r>
        <w:rPr>
          <w:color w:val="414042"/>
        </w:rPr>
        <w:t>→</w:t>
      </w:r>
    </w:p>
    <w:p w14:paraId="773346CB" w14:textId="77777777" w:rsidR="00943696" w:rsidRDefault="00943696">
      <w:pPr>
        <w:sectPr w:rsidR="00943696">
          <w:type w:val="continuous"/>
          <w:pgSz w:w="23820" w:h="16840" w:orient="landscape"/>
          <w:pgMar w:top="320" w:right="960" w:bottom="280" w:left="1020" w:header="720" w:footer="720" w:gutter="0"/>
          <w:cols w:num="2" w:space="720" w:equalWidth="0">
            <w:col w:w="9772" w:space="2133"/>
            <w:col w:w="9935"/>
          </w:cols>
        </w:sectPr>
      </w:pPr>
    </w:p>
    <w:p w14:paraId="773346CC" w14:textId="77777777" w:rsidR="00943696" w:rsidRDefault="00943696">
      <w:pPr>
        <w:pStyle w:val="BodyText"/>
        <w:spacing w:before="12"/>
        <w:rPr>
          <w:sz w:val="14"/>
        </w:rPr>
      </w:pPr>
    </w:p>
    <w:p w14:paraId="773346CD" w14:textId="77777777" w:rsidR="00943696" w:rsidRDefault="001D7629">
      <w:pPr>
        <w:spacing w:before="90"/>
        <w:ind w:left="13029"/>
        <w:rPr>
          <w:rFonts w:ascii="VIC Light Italic"/>
          <w:i/>
          <w:sz w:val="16"/>
        </w:rPr>
      </w:pPr>
      <w:r>
        <w:rPr>
          <w:noProof/>
        </w:rPr>
        <w:drawing>
          <wp:anchor distT="0" distB="0" distL="0" distR="0" simplePos="0" relativeHeight="251564544" behindDoc="0" locked="0" layoutInCell="1" allowOverlap="1" wp14:anchorId="77334FE1" wp14:editId="2372E184">
            <wp:simplePos x="0" y="0"/>
            <wp:positionH relativeFrom="page">
              <wp:posOffset>1377042</wp:posOffset>
            </wp:positionH>
            <wp:positionV relativeFrom="paragraph">
              <wp:posOffset>-1278678</wp:posOffset>
            </wp:positionV>
            <wp:extent cx="2421477" cy="1525604"/>
            <wp:effectExtent l="0" t="0" r="0" b="0"/>
            <wp:wrapNone/>
            <wp:docPr id="269" name="image188.png" descr="Diagram shows sightlines between two people, one inside the lobby, the other outside the building. A line indicates they are both able to see each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image188.png" descr="Diagram shows sightlines between two people, one inside the lobby, the other outside the building. A line indicates they are both able to see each other."/>
                    <pic:cNvPicPr/>
                  </pic:nvPicPr>
                  <pic:blipFill>
                    <a:blip r:embed="rId254" cstate="print"/>
                    <a:stretch>
                      <a:fillRect/>
                    </a:stretch>
                  </pic:blipFill>
                  <pic:spPr>
                    <a:xfrm>
                      <a:off x="0" y="0"/>
                      <a:ext cx="2421477" cy="1525604"/>
                    </a:xfrm>
                    <a:prstGeom prst="rect">
                      <a:avLst/>
                    </a:prstGeom>
                  </pic:spPr>
                </pic:pic>
              </a:graphicData>
            </a:graphic>
          </wp:anchor>
        </w:drawing>
      </w:r>
      <w:r>
        <w:rPr>
          <w:rFonts w:ascii="VIC Light Italic"/>
          <w:i/>
          <w:color w:val="100249"/>
          <w:sz w:val="16"/>
        </w:rPr>
        <w:t>Plan diagram. Separate pedestrian and vehicle entry.</w:t>
      </w:r>
    </w:p>
    <w:p w14:paraId="773346CE" w14:textId="77777777" w:rsidR="00943696" w:rsidRDefault="00943696">
      <w:pPr>
        <w:pStyle w:val="BodyText"/>
        <w:spacing w:before="1"/>
        <w:rPr>
          <w:rFonts w:ascii="VIC Light Italic"/>
          <w:i/>
          <w:sz w:val="12"/>
        </w:rPr>
      </w:pPr>
    </w:p>
    <w:p w14:paraId="773346CF" w14:textId="77777777" w:rsidR="00943696" w:rsidRDefault="001D7629">
      <w:pPr>
        <w:pStyle w:val="BodyText"/>
        <w:spacing w:line="20" w:lineRule="exact"/>
        <w:ind w:left="12019"/>
        <w:rPr>
          <w:rFonts w:ascii="VIC Light Italic"/>
          <w:sz w:val="2"/>
        </w:rPr>
      </w:pPr>
      <w:r>
        <w:rPr>
          <w:rFonts w:ascii="VIC Light Italic"/>
          <w:noProof/>
          <w:sz w:val="2"/>
        </w:rPr>
        <w:drawing>
          <wp:inline distT="0" distB="0" distL="0" distR="0" wp14:anchorId="77334FE3" wp14:editId="094253EF">
            <wp:extent cx="6107304" cy="9525"/>
            <wp:effectExtent l="0" t="0" r="0" b="0"/>
            <wp:docPr id="271" name="image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186.png"/>
                    <pic:cNvPicPr/>
                  </pic:nvPicPr>
                  <pic:blipFill>
                    <a:blip r:embed="rId250" cstate="print"/>
                    <a:stretch>
                      <a:fillRect/>
                    </a:stretch>
                  </pic:blipFill>
                  <pic:spPr>
                    <a:xfrm>
                      <a:off x="0" y="0"/>
                      <a:ext cx="6107304" cy="9525"/>
                    </a:xfrm>
                    <a:prstGeom prst="rect">
                      <a:avLst/>
                    </a:prstGeom>
                  </pic:spPr>
                </pic:pic>
              </a:graphicData>
            </a:graphic>
          </wp:inline>
        </w:drawing>
      </w:r>
    </w:p>
    <w:p w14:paraId="773346D0" w14:textId="77777777" w:rsidR="00943696" w:rsidRDefault="00943696">
      <w:pPr>
        <w:spacing w:line="20" w:lineRule="exact"/>
        <w:rPr>
          <w:rFonts w:ascii="VIC Light Italic"/>
          <w:sz w:val="2"/>
        </w:rPr>
        <w:sectPr w:rsidR="00943696">
          <w:type w:val="continuous"/>
          <w:pgSz w:w="23820" w:h="16840" w:orient="landscape"/>
          <w:pgMar w:top="320" w:right="960" w:bottom="280" w:left="1020" w:header="720" w:footer="720" w:gutter="0"/>
          <w:cols w:space="720"/>
        </w:sectPr>
      </w:pPr>
    </w:p>
    <w:p w14:paraId="773346D1" w14:textId="77777777" w:rsidR="00943696" w:rsidRDefault="001D7629">
      <w:pPr>
        <w:spacing w:before="83"/>
        <w:ind w:left="1124"/>
        <w:rPr>
          <w:rFonts w:ascii="VIC Light Italic"/>
          <w:i/>
          <w:sz w:val="16"/>
        </w:rPr>
      </w:pPr>
      <w:r>
        <w:rPr>
          <w:rFonts w:ascii="VIC Light Italic"/>
          <w:i/>
          <w:color w:val="100249"/>
          <w:sz w:val="16"/>
        </w:rPr>
        <w:t>Clear sightlines to entry lobby.</w:t>
      </w:r>
    </w:p>
    <w:p w14:paraId="773346D2" w14:textId="77777777" w:rsidR="00943696" w:rsidRDefault="001D7629">
      <w:pPr>
        <w:pStyle w:val="BodyText"/>
        <w:spacing w:before="2"/>
        <w:rPr>
          <w:rFonts w:ascii="VIC Light Italic"/>
          <w:i/>
          <w:sz w:val="9"/>
        </w:rPr>
      </w:pPr>
      <w:r>
        <w:rPr>
          <w:noProof/>
        </w:rPr>
        <w:drawing>
          <wp:anchor distT="0" distB="0" distL="0" distR="0" simplePos="0" relativeHeight="251481600" behindDoc="0" locked="0" layoutInCell="1" allowOverlap="1" wp14:anchorId="77334FE5" wp14:editId="509AAD2C">
            <wp:simplePos x="0" y="0"/>
            <wp:positionH relativeFrom="page">
              <wp:posOffset>719999</wp:posOffset>
            </wp:positionH>
            <wp:positionV relativeFrom="paragraph">
              <wp:posOffset>103654</wp:posOffset>
            </wp:positionV>
            <wp:extent cx="6107303" cy="9525"/>
            <wp:effectExtent l="0" t="0" r="0" b="0"/>
            <wp:wrapTopAndBottom/>
            <wp:docPr id="273" name="image1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185.png"/>
                    <pic:cNvPicPr/>
                  </pic:nvPicPr>
                  <pic:blipFill>
                    <a:blip r:embed="rId249" cstate="print"/>
                    <a:stretch>
                      <a:fillRect/>
                    </a:stretch>
                  </pic:blipFill>
                  <pic:spPr>
                    <a:xfrm>
                      <a:off x="0" y="0"/>
                      <a:ext cx="6107303" cy="9525"/>
                    </a:xfrm>
                    <a:prstGeom prst="rect">
                      <a:avLst/>
                    </a:prstGeom>
                  </pic:spPr>
                </pic:pic>
              </a:graphicData>
            </a:graphic>
          </wp:anchor>
        </w:drawing>
      </w:r>
    </w:p>
    <w:p w14:paraId="773346D3" w14:textId="77777777" w:rsidR="00943696" w:rsidRDefault="00943696">
      <w:pPr>
        <w:pStyle w:val="BodyText"/>
        <w:spacing w:before="7"/>
        <w:rPr>
          <w:rFonts w:ascii="VIC Light Italic"/>
          <w:i/>
          <w:sz w:val="14"/>
        </w:rPr>
      </w:pPr>
    </w:p>
    <w:p w14:paraId="773346D4" w14:textId="77777777" w:rsidR="00943696" w:rsidRDefault="001D7629">
      <w:pPr>
        <w:pStyle w:val="BodyText"/>
        <w:tabs>
          <w:tab w:val="left" w:pos="1124"/>
        </w:tabs>
        <w:ind w:left="1124" w:right="540" w:hanging="784"/>
      </w:pPr>
      <w:r>
        <w:rPr>
          <w:rFonts w:ascii="Lucida Sans"/>
          <w:color w:val="414042"/>
        </w:rPr>
        <w:t>3</w:t>
      </w:r>
      <w:r>
        <w:rPr>
          <w:rFonts w:ascii="Lucida Sans"/>
          <w:color w:val="414042"/>
        </w:rPr>
        <w:tab/>
        <w:t>Where ground floor dwellings face the street, individual entrances can assist in promoting a sense</w:t>
      </w:r>
      <w:r>
        <w:rPr>
          <w:rFonts w:ascii="Lucida Sans"/>
          <w:color w:val="414042"/>
          <w:spacing w:val="-11"/>
        </w:rPr>
        <w:t xml:space="preserve"> </w:t>
      </w:r>
      <w:r>
        <w:rPr>
          <w:rFonts w:ascii="Lucida Sans"/>
          <w:color w:val="414042"/>
        </w:rPr>
        <w:t>of</w:t>
      </w:r>
      <w:r>
        <w:rPr>
          <w:rFonts w:ascii="Lucida Sans"/>
          <w:color w:val="414042"/>
          <w:spacing w:val="-11"/>
        </w:rPr>
        <w:t xml:space="preserve"> </w:t>
      </w:r>
      <w:r>
        <w:rPr>
          <w:rFonts w:ascii="Lucida Sans"/>
          <w:color w:val="414042"/>
        </w:rPr>
        <w:t>personal</w:t>
      </w:r>
      <w:r>
        <w:rPr>
          <w:rFonts w:ascii="Lucida Sans"/>
          <w:color w:val="414042"/>
          <w:spacing w:val="-11"/>
        </w:rPr>
        <w:t xml:space="preserve"> </w:t>
      </w:r>
      <w:r>
        <w:rPr>
          <w:rFonts w:ascii="Lucida Sans"/>
          <w:color w:val="414042"/>
        </w:rPr>
        <w:t>address</w:t>
      </w:r>
      <w:r>
        <w:rPr>
          <w:rFonts w:ascii="Lucida Sans"/>
          <w:color w:val="414042"/>
          <w:spacing w:val="-11"/>
        </w:rPr>
        <w:t xml:space="preserve"> </w:t>
      </w:r>
      <w:r>
        <w:rPr>
          <w:rFonts w:ascii="Lucida Sans"/>
          <w:color w:val="414042"/>
        </w:rPr>
        <w:t>and</w:t>
      </w:r>
      <w:r>
        <w:rPr>
          <w:rFonts w:ascii="Lucida Sans"/>
          <w:color w:val="414042"/>
          <w:spacing w:val="-11"/>
        </w:rPr>
        <w:t xml:space="preserve"> </w:t>
      </w:r>
      <w:r>
        <w:rPr>
          <w:rFonts w:ascii="Lucida Sans"/>
          <w:color w:val="414042"/>
        </w:rPr>
        <w:t>activate</w:t>
      </w:r>
      <w:r>
        <w:rPr>
          <w:rFonts w:ascii="Lucida Sans"/>
          <w:color w:val="414042"/>
          <w:spacing w:val="-11"/>
        </w:rPr>
        <w:t xml:space="preserve"> </w:t>
      </w:r>
      <w:r>
        <w:rPr>
          <w:rFonts w:ascii="Lucida Sans"/>
          <w:color w:val="414042"/>
        </w:rPr>
        <w:t>the</w:t>
      </w:r>
      <w:r>
        <w:rPr>
          <w:rFonts w:ascii="Lucida Sans"/>
          <w:color w:val="414042"/>
          <w:spacing w:val="-11"/>
        </w:rPr>
        <w:t xml:space="preserve"> </w:t>
      </w:r>
      <w:r>
        <w:rPr>
          <w:rFonts w:ascii="Lucida Sans"/>
          <w:color w:val="414042"/>
        </w:rPr>
        <w:t>street</w:t>
      </w:r>
      <w:r>
        <w:rPr>
          <w:color w:val="414042"/>
        </w:rPr>
        <w:t>.</w:t>
      </w:r>
    </w:p>
    <w:p w14:paraId="773346D5" w14:textId="77777777" w:rsidR="00943696" w:rsidRDefault="001D7629">
      <w:pPr>
        <w:pStyle w:val="BodyText"/>
        <w:spacing w:before="171" w:line="237" w:lineRule="auto"/>
        <w:ind w:left="1351" w:right="296" w:hanging="227"/>
      </w:pPr>
      <w:r>
        <w:rPr>
          <w:color w:val="414042"/>
        </w:rPr>
        <w:t>→ GUIDANCE: Elevating dwelling floors and balcony spaces slightly above the street level provides both a sense of privacy and better sightlines to streets and public spaces.</w:t>
      </w:r>
    </w:p>
    <w:p w14:paraId="773346D6" w14:textId="77777777" w:rsidR="00943696" w:rsidRDefault="001D7629">
      <w:pPr>
        <w:pStyle w:val="BodyText"/>
        <w:spacing w:before="112" w:line="237" w:lineRule="auto"/>
        <w:ind w:left="1351" w:right="296" w:hanging="227"/>
      </w:pPr>
      <w:r>
        <w:rPr>
          <w:color w:val="414042"/>
        </w:rPr>
        <w:t>→ GUIDANCE: Where ground level units are raised above street level, achieve level access via the main apartment entry door off the circulation corridor.</w:t>
      </w:r>
    </w:p>
    <w:p w14:paraId="773346D7" w14:textId="77777777" w:rsidR="00943696" w:rsidRDefault="001D7629">
      <w:pPr>
        <w:pStyle w:val="BodyText"/>
        <w:spacing w:before="4"/>
        <w:rPr>
          <w:sz w:val="16"/>
        </w:rPr>
      </w:pPr>
      <w:r>
        <w:br w:type="column"/>
      </w:r>
    </w:p>
    <w:p w14:paraId="773346D8" w14:textId="77777777" w:rsidR="00943696" w:rsidRDefault="001D7629">
      <w:pPr>
        <w:pStyle w:val="ListParagraph"/>
        <w:numPr>
          <w:ilvl w:val="0"/>
          <w:numId w:val="56"/>
        </w:numPr>
        <w:tabs>
          <w:tab w:val="left" w:pos="1124"/>
          <w:tab w:val="left" w:pos="1125"/>
        </w:tabs>
        <w:spacing w:before="0"/>
        <w:rPr>
          <w:rFonts w:ascii="Lucida Sans"/>
          <w:sz w:val="18"/>
        </w:rPr>
      </w:pPr>
      <w:r>
        <w:rPr>
          <w:rFonts w:ascii="Lucida Sans"/>
          <w:color w:val="414042"/>
          <w:w w:val="105"/>
          <w:sz w:val="18"/>
        </w:rPr>
        <w:t>Provide</w:t>
      </w:r>
      <w:r>
        <w:rPr>
          <w:rFonts w:ascii="Lucida Sans"/>
          <w:color w:val="414042"/>
          <w:spacing w:val="-18"/>
          <w:w w:val="105"/>
          <w:sz w:val="18"/>
        </w:rPr>
        <w:t xml:space="preserve"> </w:t>
      </w:r>
      <w:r>
        <w:rPr>
          <w:rFonts w:ascii="Lucida Sans"/>
          <w:color w:val="414042"/>
          <w:w w:val="105"/>
          <w:sz w:val="18"/>
        </w:rPr>
        <w:t>shelter</w:t>
      </w:r>
      <w:r>
        <w:rPr>
          <w:rFonts w:ascii="Lucida Sans"/>
          <w:color w:val="414042"/>
          <w:spacing w:val="-18"/>
          <w:w w:val="105"/>
          <w:sz w:val="18"/>
        </w:rPr>
        <w:t xml:space="preserve"> </w:t>
      </w:r>
      <w:r>
        <w:rPr>
          <w:rFonts w:ascii="Lucida Sans"/>
          <w:color w:val="414042"/>
          <w:w w:val="105"/>
          <w:sz w:val="18"/>
        </w:rPr>
        <w:t>and</w:t>
      </w:r>
      <w:r>
        <w:rPr>
          <w:rFonts w:ascii="Lucida Sans"/>
          <w:color w:val="414042"/>
          <w:spacing w:val="-18"/>
          <w:w w:val="105"/>
          <w:sz w:val="18"/>
        </w:rPr>
        <w:t xml:space="preserve"> </w:t>
      </w:r>
      <w:r>
        <w:rPr>
          <w:rFonts w:ascii="Lucida Sans"/>
          <w:color w:val="414042"/>
          <w:w w:val="105"/>
          <w:sz w:val="18"/>
        </w:rPr>
        <w:t>waiting</w:t>
      </w:r>
      <w:r>
        <w:rPr>
          <w:rFonts w:ascii="Lucida Sans"/>
          <w:color w:val="414042"/>
          <w:spacing w:val="-18"/>
          <w:w w:val="105"/>
          <w:sz w:val="18"/>
        </w:rPr>
        <w:t xml:space="preserve"> </w:t>
      </w:r>
      <w:r>
        <w:rPr>
          <w:rFonts w:ascii="Lucida Sans"/>
          <w:color w:val="414042"/>
          <w:w w:val="105"/>
          <w:sz w:val="18"/>
        </w:rPr>
        <w:t>space</w:t>
      </w:r>
      <w:r>
        <w:rPr>
          <w:rFonts w:ascii="Lucida Sans"/>
          <w:color w:val="414042"/>
          <w:spacing w:val="-18"/>
          <w:w w:val="105"/>
          <w:sz w:val="18"/>
        </w:rPr>
        <w:t xml:space="preserve"> </w:t>
      </w:r>
      <w:r>
        <w:rPr>
          <w:rFonts w:ascii="Lucida Sans"/>
          <w:color w:val="414042"/>
          <w:w w:val="105"/>
          <w:sz w:val="18"/>
        </w:rPr>
        <w:t>on</w:t>
      </w:r>
      <w:r>
        <w:rPr>
          <w:rFonts w:ascii="Lucida Sans"/>
          <w:color w:val="414042"/>
          <w:spacing w:val="-18"/>
          <w:w w:val="105"/>
          <w:sz w:val="18"/>
        </w:rPr>
        <w:t xml:space="preserve"> </w:t>
      </w:r>
      <w:r>
        <w:rPr>
          <w:rFonts w:ascii="Lucida Sans"/>
          <w:color w:val="414042"/>
          <w:w w:val="105"/>
          <w:sz w:val="18"/>
        </w:rPr>
        <w:t>the</w:t>
      </w:r>
      <w:r>
        <w:rPr>
          <w:rFonts w:ascii="Lucida Sans"/>
          <w:color w:val="414042"/>
          <w:spacing w:val="-18"/>
          <w:w w:val="105"/>
          <w:sz w:val="18"/>
        </w:rPr>
        <w:t xml:space="preserve"> </w:t>
      </w:r>
      <w:r>
        <w:rPr>
          <w:rFonts w:ascii="Lucida Sans"/>
          <w:color w:val="414042"/>
          <w:w w:val="105"/>
          <w:sz w:val="18"/>
        </w:rPr>
        <w:t>street</w:t>
      </w:r>
      <w:r>
        <w:rPr>
          <w:rFonts w:ascii="Lucida Sans"/>
          <w:color w:val="414042"/>
          <w:spacing w:val="-18"/>
          <w:w w:val="105"/>
          <w:sz w:val="18"/>
        </w:rPr>
        <w:t xml:space="preserve"> </w:t>
      </w:r>
      <w:r>
        <w:rPr>
          <w:rFonts w:ascii="Lucida Sans"/>
          <w:color w:val="414042"/>
          <w:w w:val="105"/>
          <w:sz w:val="18"/>
        </w:rPr>
        <w:t>at</w:t>
      </w:r>
      <w:r>
        <w:rPr>
          <w:rFonts w:ascii="Lucida Sans"/>
          <w:color w:val="414042"/>
          <w:spacing w:val="-18"/>
          <w:w w:val="105"/>
          <w:sz w:val="18"/>
        </w:rPr>
        <w:t xml:space="preserve"> </w:t>
      </w:r>
      <w:r>
        <w:rPr>
          <w:rFonts w:ascii="Lucida Sans"/>
          <w:color w:val="414042"/>
          <w:w w:val="105"/>
          <w:sz w:val="18"/>
        </w:rPr>
        <w:t>pedestrian</w:t>
      </w:r>
      <w:r>
        <w:rPr>
          <w:rFonts w:ascii="Lucida Sans"/>
          <w:color w:val="414042"/>
          <w:spacing w:val="-18"/>
          <w:w w:val="105"/>
          <w:sz w:val="18"/>
        </w:rPr>
        <w:t xml:space="preserve"> </w:t>
      </w:r>
      <w:r>
        <w:rPr>
          <w:rFonts w:ascii="Lucida Sans"/>
          <w:color w:val="414042"/>
          <w:w w:val="105"/>
          <w:sz w:val="18"/>
        </w:rPr>
        <w:t>entries</w:t>
      </w:r>
      <w:r>
        <w:rPr>
          <w:rFonts w:ascii="Lucida Sans"/>
          <w:color w:val="414042"/>
          <w:spacing w:val="-18"/>
          <w:w w:val="105"/>
          <w:sz w:val="18"/>
        </w:rPr>
        <w:t xml:space="preserve"> </w:t>
      </w:r>
      <w:r>
        <w:rPr>
          <w:rFonts w:ascii="Lucida Sans"/>
          <w:color w:val="414042"/>
          <w:w w:val="105"/>
          <w:sz w:val="18"/>
        </w:rPr>
        <w:t>to</w:t>
      </w:r>
      <w:r>
        <w:rPr>
          <w:rFonts w:ascii="Lucida Sans"/>
          <w:color w:val="414042"/>
          <w:spacing w:val="-18"/>
          <w:w w:val="105"/>
          <w:sz w:val="18"/>
        </w:rPr>
        <w:t xml:space="preserve"> </w:t>
      </w:r>
      <w:r>
        <w:rPr>
          <w:rFonts w:ascii="Lucida Sans"/>
          <w:color w:val="414042"/>
          <w:w w:val="105"/>
          <w:sz w:val="18"/>
        </w:rPr>
        <w:t>buildings.</w:t>
      </w:r>
    </w:p>
    <w:p w14:paraId="773346D9" w14:textId="77777777" w:rsidR="00943696" w:rsidRDefault="00943696">
      <w:pPr>
        <w:pStyle w:val="BodyText"/>
        <w:spacing w:before="5"/>
        <w:rPr>
          <w:rFonts w:ascii="Lucida Sans"/>
          <w:sz w:val="16"/>
        </w:rPr>
      </w:pPr>
    </w:p>
    <w:p w14:paraId="773346DA" w14:textId="77777777" w:rsidR="00943696" w:rsidRDefault="001D7629">
      <w:pPr>
        <w:pStyle w:val="BodyText"/>
        <w:spacing w:line="237" w:lineRule="auto"/>
        <w:ind w:left="1351" w:right="708" w:hanging="227"/>
      </w:pPr>
      <w:r>
        <w:rPr>
          <w:color w:val="414042"/>
        </w:rPr>
        <w:t>→ GUIDANCE: Design sheltered areas outside the secure entry areas in higher density residential buildings with canopies or building overhangs.</w:t>
      </w:r>
    </w:p>
    <w:p w14:paraId="773346DB" w14:textId="77777777" w:rsidR="00943696" w:rsidRDefault="00943696">
      <w:pPr>
        <w:spacing w:line="237" w:lineRule="auto"/>
        <w:sectPr w:rsidR="00943696">
          <w:type w:val="continuous"/>
          <w:pgSz w:w="23820" w:h="16840" w:orient="landscape"/>
          <w:pgMar w:top="320" w:right="960" w:bottom="280" w:left="1020" w:header="720" w:footer="720" w:gutter="0"/>
          <w:cols w:num="2" w:space="720" w:equalWidth="0">
            <w:col w:w="9772" w:space="2133"/>
            <w:col w:w="9935"/>
          </w:cols>
        </w:sectPr>
      </w:pPr>
    </w:p>
    <w:p w14:paraId="773346DC" w14:textId="77777777" w:rsidR="00943696" w:rsidRDefault="00943696">
      <w:pPr>
        <w:pStyle w:val="BodyText"/>
        <w:rPr>
          <w:sz w:val="2"/>
        </w:rPr>
      </w:pPr>
    </w:p>
    <w:p w14:paraId="773346DD" w14:textId="60C360EF" w:rsidR="00943696" w:rsidRDefault="00000000">
      <w:pPr>
        <w:pStyle w:val="BodyText"/>
        <w:spacing w:line="186" w:lineRule="exact"/>
        <w:ind w:left="15609"/>
      </w:pPr>
      <w:r>
        <w:rPr>
          <w:position w:val="-3"/>
        </w:rPr>
      </w:r>
      <w:r w:rsidR="001367CF">
        <w:rPr>
          <w:position w:val="-3"/>
        </w:rPr>
        <w:pict w14:anchorId="77334FE8">
          <v:shape id="_x0000_s4989" type="#_x0000_t202" style="width:20.65pt;height:9.35pt;mso-left-percent:-10001;mso-top-percent:-10001;mso-position-horizontal:absolute;mso-position-horizontal-relative:char;mso-position-vertical:absolute;mso-position-vertical-relative:line;mso-left-percent:-10001;mso-top-percent:-10001" filled="f" stroked="f">
            <v:textbox inset="0,0,0,0">
              <w:txbxContent>
                <w:p w14:paraId="77335342" w14:textId="77777777" w:rsidR="00943696" w:rsidRDefault="001D7629">
                  <w:pPr>
                    <w:spacing w:before="11"/>
                    <w:rPr>
                      <w:rFonts w:ascii="Arial"/>
                      <w:b/>
                      <w:sz w:val="15"/>
                    </w:rPr>
                  </w:pPr>
                  <w:r>
                    <w:rPr>
                      <w:rFonts w:ascii="Arial"/>
                      <w:b/>
                      <w:sz w:val="15"/>
                    </w:rPr>
                    <w:t>SEAT</w:t>
                  </w:r>
                </w:p>
              </w:txbxContent>
            </v:textbox>
            <w10:anchorlock/>
          </v:shape>
        </w:pict>
      </w:r>
    </w:p>
    <w:p w14:paraId="773346DE" w14:textId="77777777" w:rsidR="00943696" w:rsidRDefault="001D7629">
      <w:pPr>
        <w:pStyle w:val="BodyText"/>
        <w:spacing w:before="10"/>
        <w:rPr>
          <w:sz w:val="10"/>
        </w:rPr>
      </w:pPr>
      <w:r>
        <w:rPr>
          <w:noProof/>
        </w:rPr>
        <w:drawing>
          <wp:anchor distT="0" distB="0" distL="0" distR="0" simplePos="0" relativeHeight="251482624" behindDoc="0" locked="0" layoutInCell="1" allowOverlap="1" wp14:anchorId="77334FE9" wp14:editId="58F25769">
            <wp:simplePos x="0" y="0"/>
            <wp:positionH relativeFrom="page">
              <wp:posOffset>1361643</wp:posOffset>
            </wp:positionH>
            <wp:positionV relativeFrom="paragraph">
              <wp:posOffset>117378</wp:posOffset>
            </wp:positionV>
            <wp:extent cx="2600209" cy="1381125"/>
            <wp:effectExtent l="0" t="0" r="0" b="0"/>
            <wp:wrapTopAndBottom/>
            <wp:docPr id="275" name="image189.png" descr="A diagram shows an apartment building where ground floor dwellings have individual entries. Arrows point to the individual ent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189.png" descr="A diagram shows an apartment building where ground floor dwellings have individual entries. Arrows point to the individual entries."/>
                    <pic:cNvPicPr/>
                  </pic:nvPicPr>
                  <pic:blipFill>
                    <a:blip r:embed="rId255" cstate="print"/>
                    <a:stretch>
                      <a:fillRect/>
                    </a:stretch>
                  </pic:blipFill>
                  <pic:spPr>
                    <a:xfrm>
                      <a:off x="0" y="0"/>
                      <a:ext cx="2600209" cy="1381125"/>
                    </a:xfrm>
                    <a:prstGeom prst="rect">
                      <a:avLst/>
                    </a:prstGeom>
                  </pic:spPr>
                </pic:pic>
              </a:graphicData>
            </a:graphic>
          </wp:anchor>
        </w:drawing>
      </w:r>
      <w:r>
        <w:rPr>
          <w:noProof/>
        </w:rPr>
        <w:drawing>
          <wp:anchor distT="0" distB="0" distL="0" distR="0" simplePos="0" relativeHeight="251483648" behindDoc="0" locked="0" layoutInCell="1" allowOverlap="1" wp14:anchorId="77334FEB" wp14:editId="64103C98">
            <wp:simplePos x="0" y="0"/>
            <wp:positionH relativeFrom="page">
              <wp:posOffset>4129882</wp:posOffset>
            </wp:positionH>
            <wp:positionV relativeFrom="paragraph">
              <wp:posOffset>118546</wp:posOffset>
            </wp:positionV>
            <wp:extent cx="2395682" cy="1376362"/>
            <wp:effectExtent l="0" t="0" r="0" b="0"/>
            <wp:wrapTopAndBottom/>
            <wp:docPr id="277" name="image190.png" descr="A diagram shows a ground floor balcony that is raised above the street level and separated from the street by greenery. A person sits at a table on the balcony looking out while a person stands on the foot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image190.png" descr="A diagram shows a ground floor balcony that is raised above the street level and separated from the street by greenery. A person sits at a table on the balcony looking out while a person stands on the footpath."/>
                    <pic:cNvPicPr/>
                  </pic:nvPicPr>
                  <pic:blipFill>
                    <a:blip r:embed="rId256" cstate="print"/>
                    <a:stretch>
                      <a:fillRect/>
                    </a:stretch>
                  </pic:blipFill>
                  <pic:spPr>
                    <a:xfrm>
                      <a:off x="0" y="0"/>
                      <a:ext cx="2395682" cy="1376362"/>
                    </a:xfrm>
                    <a:prstGeom prst="rect">
                      <a:avLst/>
                    </a:prstGeom>
                  </pic:spPr>
                </pic:pic>
              </a:graphicData>
            </a:graphic>
          </wp:anchor>
        </w:drawing>
      </w:r>
    </w:p>
    <w:p w14:paraId="773346DF" w14:textId="77777777" w:rsidR="00943696" w:rsidRDefault="00943696">
      <w:pPr>
        <w:pStyle w:val="BodyText"/>
        <w:spacing w:before="2"/>
        <w:rPr>
          <w:sz w:val="5"/>
        </w:rPr>
      </w:pPr>
    </w:p>
    <w:p w14:paraId="773346E0" w14:textId="77777777" w:rsidR="00943696" w:rsidRDefault="00943696">
      <w:pPr>
        <w:rPr>
          <w:sz w:val="5"/>
        </w:rPr>
        <w:sectPr w:rsidR="00943696">
          <w:type w:val="continuous"/>
          <w:pgSz w:w="23820" w:h="16840" w:orient="landscape"/>
          <w:pgMar w:top="320" w:right="960" w:bottom="280" w:left="1020" w:header="720" w:footer="720" w:gutter="0"/>
          <w:cols w:space="720"/>
        </w:sectPr>
      </w:pPr>
    </w:p>
    <w:p w14:paraId="773346E1" w14:textId="77777777" w:rsidR="00943696" w:rsidRDefault="00943696">
      <w:pPr>
        <w:pStyle w:val="BodyText"/>
        <w:spacing w:before="6"/>
        <w:rPr>
          <w:sz w:val="15"/>
        </w:rPr>
      </w:pPr>
    </w:p>
    <w:p w14:paraId="773346E2" w14:textId="77777777" w:rsidR="00943696" w:rsidRDefault="001D7629">
      <w:pPr>
        <w:spacing w:before="1" w:line="223" w:lineRule="auto"/>
        <w:ind w:left="1124" w:right="580"/>
        <w:rPr>
          <w:rFonts w:ascii="VIC Light Italic"/>
          <w:i/>
          <w:sz w:val="16"/>
        </w:rPr>
      </w:pPr>
      <w:r>
        <w:rPr>
          <w:noProof/>
        </w:rPr>
        <w:drawing>
          <wp:anchor distT="0" distB="0" distL="0" distR="0" simplePos="0" relativeHeight="251578880" behindDoc="1" locked="0" layoutInCell="1" allowOverlap="1" wp14:anchorId="77334FED" wp14:editId="5DF1912C">
            <wp:simplePos x="0" y="0"/>
            <wp:positionH relativeFrom="page">
              <wp:posOffset>8934033</wp:posOffset>
            </wp:positionH>
            <wp:positionV relativeFrom="paragraph">
              <wp:posOffset>-2433168</wp:posOffset>
            </wp:positionV>
            <wp:extent cx="2079658" cy="2270111"/>
            <wp:effectExtent l="0" t="0" r="0" b="0"/>
            <wp:wrapNone/>
            <wp:docPr id="279" name="image191.png" descr="A diagram shows the entrance to an apartment building. The entrance contains a sheltered area outside th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image191.png" descr="A diagram shows the entrance to an apartment building. The entrance contains a sheltered area outside the interior."/>
                    <pic:cNvPicPr/>
                  </pic:nvPicPr>
                  <pic:blipFill>
                    <a:blip r:embed="rId257" cstate="print"/>
                    <a:stretch>
                      <a:fillRect/>
                    </a:stretch>
                  </pic:blipFill>
                  <pic:spPr>
                    <a:xfrm>
                      <a:off x="0" y="0"/>
                      <a:ext cx="2079658" cy="2270111"/>
                    </a:xfrm>
                    <a:prstGeom prst="rect">
                      <a:avLst/>
                    </a:prstGeom>
                  </pic:spPr>
                </pic:pic>
              </a:graphicData>
            </a:graphic>
          </wp:anchor>
        </w:drawing>
      </w:r>
      <w:r>
        <w:rPr>
          <w:rFonts w:ascii="VIC Light Italic"/>
          <w:i/>
          <w:color w:val="100249"/>
          <w:sz w:val="16"/>
        </w:rPr>
        <w:t>Section diagram. Ground floor dwellings with individual entries.</w:t>
      </w:r>
    </w:p>
    <w:p w14:paraId="773346E3" w14:textId="77777777" w:rsidR="00943696" w:rsidRDefault="001D7629">
      <w:pPr>
        <w:pStyle w:val="BodyText"/>
        <w:spacing w:before="8"/>
        <w:rPr>
          <w:rFonts w:ascii="VIC Light Italic"/>
          <w:i/>
          <w:sz w:val="12"/>
        </w:rPr>
      </w:pPr>
      <w:r>
        <w:br w:type="column"/>
      </w:r>
    </w:p>
    <w:p w14:paraId="773346E4" w14:textId="77777777" w:rsidR="00943696" w:rsidRDefault="001D7629">
      <w:pPr>
        <w:spacing w:line="223" w:lineRule="auto"/>
        <w:ind w:left="216" w:right="236"/>
        <w:rPr>
          <w:rFonts w:ascii="VIC Light Italic"/>
          <w:i/>
          <w:sz w:val="16"/>
        </w:rPr>
      </w:pPr>
      <w:r>
        <w:rPr>
          <w:rFonts w:ascii="VIC Light Italic"/>
          <w:i/>
          <w:color w:val="100249"/>
          <w:sz w:val="16"/>
        </w:rPr>
        <w:t>Section diagram. Elevated dwelling above the street level</w:t>
      </w:r>
    </w:p>
    <w:p w14:paraId="773346E5" w14:textId="77777777" w:rsidR="00943696" w:rsidRDefault="001D7629">
      <w:pPr>
        <w:spacing w:before="79" w:line="223" w:lineRule="auto"/>
        <w:ind w:left="1124" w:right="4939"/>
        <w:rPr>
          <w:rFonts w:ascii="VIC Light Italic"/>
          <w:i/>
          <w:sz w:val="16"/>
        </w:rPr>
      </w:pPr>
      <w:r>
        <w:br w:type="column"/>
      </w:r>
      <w:r>
        <w:rPr>
          <w:rFonts w:ascii="VIC Light Italic"/>
          <w:i/>
          <w:color w:val="100249"/>
          <w:sz w:val="16"/>
        </w:rPr>
        <w:t>Plan diagram. Shelter and waiting space outside a lobby.</w:t>
      </w:r>
    </w:p>
    <w:p w14:paraId="773346E6" w14:textId="77777777" w:rsidR="00943696" w:rsidRDefault="00943696">
      <w:pPr>
        <w:spacing w:line="223" w:lineRule="auto"/>
        <w:rPr>
          <w:rFonts w:ascii="VIC Light Italic"/>
          <w:sz w:val="16"/>
        </w:rPr>
        <w:sectPr w:rsidR="00943696">
          <w:type w:val="continuous"/>
          <w:pgSz w:w="23820" w:h="16840" w:orient="landscape"/>
          <w:pgMar w:top="320" w:right="960" w:bottom="280" w:left="1020" w:header="720" w:footer="720" w:gutter="0"/>
          <w:cols w:num="3" w:space="720" w:equalWidth="0">
            <w:col w:w="5216" w:space="40"/>
            <w:col w:w="4038" w:space="2612"/>
            <w:col w:w="9934"/>
          </w:cols>
        </w:sectPr>
      </w:pPr>
    </w:p>
    <w:p w14:paraId="773346E7" w14:textId="77777777" w:rsidR="00943696" w:rsidRDefault="00943696">
      <w:pPr>
        <w:pStyle w:val="BodyText"/>
        <w:spacing w:before="8"/>
        <w:rPr>
          <w:rFonts w:ascii="VIC Light Italic"/>
          <w:i/>
          <w:sz w:val="2"/>
        </w:rPr>
      </w:pPr>
    </w:p>
    <w:p w14:paraId="773346E8" w14:textId="77777777" w:rsidR="00943696" w:rsidRDefault="001D7629">
      <w:pPr>
        <w:pStyle w:val="BodyText"/>
        <w:spacing w:line="20" w:lineRule="exact"/>
        <w:ind w:left="12019"/>
        <w:rPr>
          <w:rFonts w:ascii="VIC Light Italic"/>
          <w:sz w:val="2"/>
        </w:rPr>
      </w:pPr>
      <w:r>
        <w:rPr>
          <w:rFonts w:ascii="VIC Light Italic"/>
          <w:noProof/>
          <w:sz w:val="2"/>
        </w:rPr>
        <w:drawing>
          <wp:inline distT="0" distB="0" distL="0" distR="0" wp14:anchorId="77334FEF" wp14:editId="175B2BCA">
            <wp:extent cx="6107304" cy="9525"/>
            <wp:effectExtent l="0" t="0" r="0" b="0"/>
            <wp:docPr id="281" name="image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186.png"/>
                    <pic:cNvPicPr/>
                  </pic:nvPicPr>
                  <pic:blipFill>
                    <a:blip r:embed="rId250" cstate="print"/>
                    <a:stretch>
                      <a:fillRect/>
                    </a:stretch>
                  </pic:blipFill>
                  <pic:spPr>
                    <a:xfrm>
                      <a:off x="0" y="0"/>
                      <a:ext cx="6107304" cy="9525"/>
                    </a:xfrm>
                    <a:prstGeom prst="rect">
                      <a:avLst/>
                    </a:prstGeom>
                  </pic:spPr>
                </pic:pic>
              </a:graphicData>
            </a:graphic>
          </wp:inline>
        </w:drawing>
      </w:r>
    </w:p>
    <w:p w14:paraId="773346E9" w14:textId="77777777" w:rsidR="00943696" w:rsidRDefault="001D7629">
      <w:pPr>
        <w:pStyle w:val="BodyText"/>
        <w:spacing w:before="10"/>
        <w:rPr>
          <w:rFonts w:ascii="VIC Light Italic"/>
          <w:i/>
          <w:sz w:val="8"/>
        </w:rPr>
      </w:pPr>
      <w:r>
        <w:rPr>
          <w:noProof/>
        </w:rPr>
        <w:drawing>
          <wp:anchor distT="0" distB="0" distL="0" distR="0" simplePos="0" relativeHeight="251484672" behindDoc="0" locked="0" layoutInCell="1" allowOverlap="1" wp14:anchorId="77334FF1" wp14:editId="1FAB9FF4">
            <wp:simplePos x="0" y="0"/>
            <wp:positionH relativeFrom="page">
              <wp:posOffset>719999</wp:posOffset>
            </wp:positionH>
            <wp:positionV relativeFrom="paragraph">
              <wp:posOffset>99783</wp:posOffset>
            </wp:positionV>
            <wp:extent cx="6107303" cy="9525"/>
            <wp:effectExtent l="0" t="0" r="0" b="0"/>
            <wp:wrapTopAndBottom/>
            <wp:docPr id="283" name="image1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185.png"/>
                    <pic:cNvPicPr/>
                  </pic:nvPicPr>
                  <pic:blipFill>
                    <a:blip r:embed="rId249" cstate="print"/>
                    <a:stretch>
                      <a:fillRect/>
                    </a:stretch>
                  </pic:blipFill>
                  <pic:spPr>
                    <a:xfrm>
                      <a:off x="0" y="0"/>
                      <a:ext cx="6107303" cy="9525"/>
                    </a:xfrm>
                    <a:prstGeom prst="rect">
                      <a:avLst/>
                    </a:prstGeom>
                  </pic:spPr>
                </pic:pic>
              </a:graphicData>
            </a:graphic>
          </wp:anchor>
        </w:drawing>
      </w:r>
    </w:p>
    <w:p w14:paraId="773346EA" w14:textId="77777777" w:rsidR="00943696" w:rsidRDefault="00943696">
      <w:pPr>
        <w:rPr>
          <w:rFonts w:ascii="VIC Light Italic"/>
          <w:sz w:val="8"/>
        </w:rPr>
        <w:sectPr w:rsidR="00943696">
          <w:type w:val="continuous"/>
          <w:pgSz w:w="23820" w:h="16840" w:orient="landscape"/>
          <w:pgMar w:top="320" w:right="960" w:bottom="280" w:left="1020" w:header="720" w:footer="720" w:gutter="0"/>
          <w:cols w:space="720"/>
        </w:sectPr>
      </w:pPr>
    </w:p>
    <w:p w14:paraId="773346EB" w14:textId="77777777" w:rsidR="00943696" w:rsidRDefault="00943696">
      <w:pPr>
        <w:pStyle w:val="BodyText"/>
        <w:rPr>
          <w:rFonts w:ascii="VIC Light Italic"/>
          <w:i/>
          <w:sz w:val="20"/>
        </w:rPr>
      </w:pPr>
    </w:p>
    <w:p w14:paraId="773346EC" w14:textId="77777777" w:rsidR="00943696" w:rsidRDefault="00943696">
      <w:pPr>
        <w:pStyle w:val="BodyText"/>
        <w:rPr>
          <w:rFonts w:ascii="VIC Light Italic"/>
          <w:i/>
          <w:sz w:val="14"/>
        </w:rPr>
      </w:pPr>
    </w:p>
    <w:p w14:paraId="773346ED" w14:textId="77777777" w:rsidR="00943696" w:rsidRDefault="001D7629">
      <w:pPr>
        <w:tabs>
          <w:tab w:val="left" w:pos="14027"/>
        </w:tabs>
        <w:spacing w:before="90"/>
        <w:ind w:left="113"/>
        <w:rPr>
          <w:rFonts w:ascii="VIC"/>
          <w:sz w:val="16"/>
        </w:rPr>
      </w:pPr>
      <w:bookmarkStart w:id="22" w:name="_bookmark17"/>
      <w:bookmarkEnd w:id="22"/>
      <w:r>
        <w:rPr>
          <w:rFonts w:ascii="VIC"/>
          <w:color w:val="100249"/>
          <w:spacing w:val="3"/>
          <w:sz w:val="16"/>
        </w:rPr>
        <w:t>Department</w:t>
      </w:r>
      <w:r>
        <w:rPr>
          <w:rFonts w:ascii="VIC"/>
          <w:color w:val="100249"/>
          <w:spacing w:val="9"/>
          <w:sz w:val="16"/>
        </w:rPr>
        <w:t xml:space="preserve"> </w:t>
      </w:r>
      <w:r>
        <w:rPr>
          <w:rFonts w:ascii="VIC"/>
          <w:color w:val="100249"/>
          <w:sz w:val="16"/>
        </w:rPr>
        <w:t>of</w:t>
      </w:r>
      <w:r>
        <w:rPr>
          <w:rFonts w:ascii="VIC"/>
          <w:color w:val="100249"/>
          <w:spacing w:val="10"/>
          <w:sz w:val="16"/>
        </w:rPr>
        <w:t xml:space="preserve"> </w:t>
      </w:r>
      <w:r>
        <w:rPr>
          <w:rFonts w:ascii="VIC"/>
          <w:color w:val="100249"/>
          <w:sz w:val="16"/>
        </w:rPr>
        <w:t>Environment,</w:t>
      </w:r>
      <w:r>
        <w:rPr>
          <w:rFonts w:ascii="VIC"/>
          <w:color w:val="100249"/>
          <w:spacing w:val="10"/>
          <w:sz w:val="16"/>
        </w:rPr>
        <w:t xml:space="preserve"> </w:t>
      </w:r>
      <w:r>
        <w:rPr>
          <w:rFonts w:ascii="VIC"/>
          <w:color w:val="100249"/>
          <w:sz w:val="16"/>
        </w:rPr>
        <w:t>Land,</w:t>
      </w:r>
      <w:r>
        <w:rPr>
          <w:rFonts w:ascii="VIC"/>
          <w:color w:val="100249"/>
          <w:spacing w:val="9"/>
          <w:sz w:val="16"/>
        </w:rPr>
        <w:t xml:space="preserve"> </w:t>
      </w:r>
      <w:r>
        <w:rPr>
          <w:rFonts w:ascii="VIC"/>
          <w:color w:val="100249"/>
          <w:sz w:val="16"/>
        </w:rPr>
        <w:t>Water</w:t>
      </w:r>
      <w:r>
        <w:rPr>
          <w:rFonts w:ascii="VIC"/>
          <w:color w:val="100249"/>
          <w:spacing w:val="10"/>
          <w:sz w:val="16"/>
        </w:rPr>
        <w:t xml:space="preserve"> </w:t>
      </w:r>
      <w:r>
        <w:rPr>
          <w:rFonts w:ascii="VIC"/>
          <w:color w:val="100249"/>
          <w:sz w:val="16"/>
        </w:rPr>
        <w:t>and</w:t>
      </w:r>
      <w:r>
        <w:rPr>
          <w:rFonts w:ascii="VIC"/>
          <w:color w:val="100249"/>
          <w:spacing w:val="10"/>
          <w:sz w:val="16"/>
        </w:rPr>
        <w:t xml:space="preserve"> </w:t>
      </w:r>
      <w:r>
        <w:rPr>
          <w:rFonts w:ascii="VIC"/>
          <w:color w:val="100249"/>
          <w:sz w:val="16"/>
        </w:rPr>
        <w:t>Planning</w:t>
      </w:r>
      <w:r>
        <w:rPr>
          <w:rFonts w:ascii="VIC"/>
          <w:color w:val="100249"/>
          <w:spacing w:val="9"/>
          <w:sz w:val="16"/>
        </w:rPr>
        <w:t xml:space="preserve"> </w:t>
      </w:r>
      <w:r>
        <w:rPr>
          <w:rFonts w:ascii="VIC"/>
          <w:color w:val="100249"/>
          <w:sz w:val="16"/>
        </w:rPr>
        <w:t>-</w:t>
      </w:r>
      <w:r>
        <w:rPr>
          <w:rFonts w:ascii="VIC"/>
          <w:color w:val="100249"/>
          <w:spacing w:val="10"/>
          <w:sz w:val="16"/>
        </w:rPr>
        <w:t xml:space="preserve"> </w:t>
      </w:r>
      <w:r>
        <w:rPr>
          <w:rFonts w:ascii="VIC"/>
          <w:color w:val="0076BD"/>
          <w:sz w:val="16"/>
        </w:rPr>
        <w:t>Guidance</w:t>
      </w:r>
      <w:r>
        <w:rPr>
          <w:rFonts w:ascii="VIC"/>
          <w:color w:val="0076BD"/>
          <w:spacing w:val="10"/>
          <w:sz w:val="16"/>
        </w:rPr>
        <w:t xml:space="preserve"> </w:t>
      </w:r>
      <w:r>
        <w:rPr>
          <w:rFonts w:ascii="VIC"/>
          <w:color w:val="0076BD"/>
          <w:sz w:val="16"/>
        </w:rPr>
        <w:t>to</w:t>
      </w:r>
      <w:r>
        <w:rPr>
          <w:rFonts w:ascii="VIC"/>
          <w:color w:val="0076BD"/>
          <w:spacing w:val="9"/>
          <w:sz w:val="16"/>
        </w:rPr>
        <w:t xml:space="preserve"> </w:t>
      </w:r>
      <w:r>
        <w:rPr>
          <w:rFonts w:ascii="VIC"/>
          <w:color w:val="0076BD"/>
          <w:spacing w:val="3"/>
          <w:sz w:val="16"/>
        </w:rPr>
        <w:t>entry</w:t>
      </w:r>
      <w:r>
        <w:rPr>
          <w:rFonts w:ascii="VIC"/>
          <w:color w:val="0076BD"/>
          <w:spacing w:val="10"/>
          <w:sz w:val="16"/>
        </w:rPr>
        <w:t xml:space="preserve"> </w:t>
      </w:r>
      <w:r>
        <w:rPr>
          <w:rFonts w:ascii="VIC"/>
          <w:color w:val="0076BD"/>
          <w:sz w:val="16"/>
        </w:rPr>
        <w:t>and</w:t>
      </w:r>
      <w:r>
        <w:rPr>
          <w:rFonts w:ascii="VIC"/>
          <w:color w:val="0076BD"/>
          <w:spacing w:val="10"/>
          <w:sz w:val="16"/>
        </w:rPr>
        <w:t xml:space="preserve"> </w:t>
      </w:r>
      <w:r>
        <w:rPr>
          <w:rFonts w:ascii="VIC"/>
          <w:color w:val="0076BD"/>
          <w:sz w:val="16"/>
        </w:rPr>
        <w:t>circulation</w:t>
      </w:r>
      <w:r>
        <w:rPr>
          <w:rFonts w:ascii="VIC"/>
          <w:color w:val="0076BD"/>
          <w:sz w:val="16"/>
        </w:rPr>
        <w:tab/>
      </w:r>
      <w:r>
        <w:rPr>
          <w:rFonts w:ascii="VIC"/>
          <w:color w:val="652668"/>
          <w:spacing w:val="2"/>
          <w:sz w:val="16"/>
        </w:rPr>
        <w:t>Section</w:t>
      </w:r>
      <w:r>
        <w:rPr>
          <w:rFonts w:ascii="VIC"/>
          <w:color w:val="652668"/>
          <w:spacing w:val="8"/>
          <w:sz w:val="16"/>
        </w:rPr>
        <w:t xml:space="preserve"> </w:t>
      </w:r>
      <w:r>
        <w:rPr>
          <w:rFonts w:ascii="VIC"/>
          <w:color w:val="652668"/>
          <w:sz w:val="16"/>
        </w:rPr>
        <w:t>2</w:t>
      </w:r>
      <w:r>
        <w:rPr>
          <w:rFonts w:ascii="VIC"/>
          <w:color w:val="652668"/>
          <w:spacing w:val="8"/>
          <w:sz w:val="16"/>
        </w:rPr>
        <w:t xml:space="preserve"> </w:t>
      </w:r>
      <w:r>
        <w:rPr>
          <w:rFonts w:ascii="VIC"/>
          <w:color w:val="652668"/>
          <w:sz w:val="16"/>
        </w:rPr>
        <w:t>-</w:t>
      </w:r>
      <w:r>
        <w:rPr>
          <w:rFonts w:ascii="VIC"/>
          <w:color w:val="652668"/>
          <w:spacing w:val="8"/>
          <w:sz w:val="16"/>
        </w:rPr>
        <w:t xml:space="preserve"> </w:t>
      </w:r>
      <w:r>
        <w:rPr>
          <w:rFonts w:ascii="VIC"/>
          <w:color w:val="652668"/>
          <w:sz w:val="16"/>
        </w:rPr>
        <w:t>Guidance</w:t>
      </w:r>
      <w:r>
        <w:rPr>
          <w:rFonts w:ascii="VIC"/>
          <w:color w:val="652668"/>
          <w:spacing w:val="8"/>
          <w:sz w:val="16"/>
        </w:rPr>
        <w:t xml:space="preserve"> </w:t>
      </w:r>
      <w:r>
        <w:rPr>
          <w:rFonts w:ascii="VIC"/>
          <w:color w:val="652668"/>
          <w:sz w:val="16"/>
        </w:rPr>
        <w:t>to</w:t>
      </w:r>
      <w:r>
        <w:rPr>
          <w:rFonts w:ascii="VIC"/>
          <w:color w:val="652668"/>
          <w:spacing w:val="8"/>
          <w:sz w:val="16"/>
        </w:rPr>
        <w:t xml:space="preserve"> </w:t>
      </w:r>
      <w:r>
        <w:rPr>
          <w:rFonts w:ascii="VIC"/>
          <w:color w:val="652668"/>
          <w:sz w:val="16"/>
        </w:rPr>
        <w:t>noise</w:t>
      </w:r>
      <w:r>
        <w:rPr>
          <w:rFonts w:ascii="VIC"/>
          <w:color w:val="652668"/>
          <w:spacing w:val="8"/>
          <w:sz w:val="16"/>
        </w:rPr>
        <w:t xml:space="preserve"> </w:t>
      </w:r>
      <w:r>
        <w:rPr>
          <w:rFonts w:ascii="VIC"/>
          <w:color w:val="652668"/>
          <w:spacing w:val="2"/>
          <w:sz w:val="16"/>
        </w:rPr>
        <w:t>impacts</w:t>
      </w:r>
      <w:r>
        <w:rPr>
          <w:rFonts w:ascii="VIC"/>
          <w:color w:val="652668"/>
          <w:spacing w:val="7"/>
          <w:sz w:val="16"/>
        </w:rPr>
        <w:t xml:space="preserve"> </w:t>
      </w:r>
      <w:r>
        <w:rPr>
          <w:rFonts w:ascii="VIC"/>
          <w:color w:val="100249"/>
          <w:sz w:val="16"/>
        </w:rPr>
        <w:t>-</w:t>
      </w:r>
      <w:r>
        <w:rPr>
          <w:rFonts w:ascii="VIC"/>
          <w:color w:val="100249"/>
          <w:spacing w:val="8"/>
          <w:sz w:val="16"/>
        </w:rPr>
        <w:t xml:space="preserve"> </w:t>
      </w:r>
      <w:r>
        <w:rPr>
          <w:rFonts w:ascii="VIC"/>
          <w:color w:val="100249"/>
          <w:spacing w:val="3"/>
          <w:sz w:val="16"/>
        </w:rPr>
        <w:t>Department</w:t>
      </w:r>
      <w:r>
        <w:rPr>
          <w:rFonts w:ascii="VIC"/>
          <w:color w:val="100249"/>
          <w:spacing w:val="8"/>
          <w:sz w:val="16"/>
        </w:rPr>
        <w:t xml:space="preserve"> </w:t>
      </w:r>
      <w:r>
        <w:rPr>
          <w:rFonts w:ascii="VIC"/>
          <w:color w:val="100249"/>
          <w:sz w:val="16"/>
        </w:rPr>
        <w:t>of</w:t>
      </w:r>
      <w:r>
        <w:rPr>
          <w:rFonts w:ascii="VIC"/>
          <w:color w:val="100249"/>
          <w:spacing w:val="8"/>
          <w:sz w:val="16"/>
        </w:rPr>
        <w:t xml:space="preserve"> </w:t>
      </w:r>
      <w:r>
        <w:rPr>
          <w:rFonts w:ascii="VIC"/>
          <w:color w:val="100249"/>
          <w:sz w:val="16"/>
        </w:rPr>
        <w:t>Environment,</w:t>
      </w:r>
      <w:r>
        <w:rPr>
          <w:rFonts w:ascii="VIC"/>
          <w:color w:val="100249"/>
          <w:spacing w:val="8"/>
          <w:sz w:val="16"/>
        </w:rPr>
        <w:t xml:space="preserve"> </w:t>
      </w:r>
      <w:r>
        <w:rPr>
          <w:rFonts w:ascii="VIC"/>
          <w:color w:val="100249"/>
          <w:sz w:val="16"/>
        </w:rPr>
        <w:t>Land,</w:t>
      </w:r>
      <w:r>
        <w:rPr>
          <w:rFonts w:ascii="VIC"/>
          <w:color w:val="100249"/>
          <w:spacing w:val="8"/>
          <w:sz w:val="16"/>
        </w:rPr>
        <w:t xml:space="preserve"> </w:t>
      </w:r>
      <w:r>
        <w:rPr>
          <w:rFonts w:ascii="VIC"/>
          <w:color w:val="100249"/>
          <w:sz w:val="16"/>
        </w:rPr>
        <w:t>Water</w:t>
      </w:r>
      <w:r>
        <w:rPr>
          <w:rFonts w:ascii="VIC"/>
          <w:color w:val="100249"/>
          <w:spacing w:val="8"/>
          <w:sz w:val="16"/>
        </w:rPr>
        <w:t xml:space="preserve"> </w:t>
      </w:r>
      <w:r>
        <w:rPr>
          <w:rFonts w:ascii="VIC"/>
          <w:color w:val="100249"/>
          <w:sz w:val="16"/>
        </w:rPr>
        <w:t>and</w:t>
      </w:r>
      <w:r>
        <w:rPr>
          <w:rFonts w:ascii="VIC"/>
          <w:color w:val="100249"/>
          <w:spacing w:val="8"/>
          <w:sz w:val="16"/>
        </w:rPr>
        <w:t xml:space="preserve"> </w:t>
      </w:r>
      <w:r>
        <w:rPr>
          <w:rFonts w:ascii="VIC"/>
          <w:color w:val="100249"/>
          <w:sz w:val="16"/>
        </w:rPr>
        <w:t>Planning</w:t>
      </w:r>
    </w:p>
    <w:p w14:paraId="773346EE" w14:textId="77777777" w:rsidR="00943696" w:rsidRDefault="00943696">
      <w:pPr>
        <w:pStyle w:val="BodyText"/>
        <w:rPr>
          <w:rFonts w:ascii="VIC"/>
          <w:sz w:val="20"/>
        </w:rPr>
      </w:pPr>
    </w:p>
    <w:p w14:paraId="773346EF" w14:textId="77777777" w:rsidR="00943696" w:rsidRDefault="00943696">
      <w:pPr>
        <w:pStyle w:val="BodyText"/>
        <w:rPr>
          <w:rFonts w:ascii="VIC"/>
          <w:sz w:val="20"/>
        </w:rPr>
      </w:pPr>
    </w:p>
    <w:p w14:paraId="773346F0" w14:textId="77777777" w:rsidR="00943696" w:rsidRDefault="00943696">
      <w:pPr>
        <w:pStyle w:val="BodyText"/>
        <w:spacing w:before="8"/>
        <w:rPr>
          <w:rFonts w:ascii="VIC"/>
          <w:sz w:val="13"/>
        </w:rPr>
      </w:pPr>
    </w:p>
    <w:p w14:paraId="773346F1" w14:textId="77777777" w:rsidR="00943696" w:rsidRDefault="00943696">
      <w:pPr>
        <w:rPr>
          <w:rFonts w:ascii="VIC"/>
          <w:sz w:val="13"/>
        </w:rPr>
        <w:sectPr w:rsidR="00943696">
          <w:headerReference w:type="default" r:id="rId258"/>
          <w:footerReference w:type="default" r:id="rId259"/>
          <w:pgSz w:w="23820" w:h="16840" w:orient="landscape"/>
          <w:pgMar w:top="0" w:right="960" w:bottom="600" w:left="1020" w:header="0" w:footer="414" w:gutter="0"/>
          <w:cols w:space="720"/>
        </w:sectPr>
      </w:pPr>
    </w:p>
    <w:p w14:paraId="773346F2" w14:textId="77777777" w:rsidR="00943696" w:rsidRDefault="00943696">
      <w:pPr>
        <w:pStyle w:val="BodyText"/>
        <w:spacing w:before="5"/>
        <w:rPr>
          <w:rFonts w:ascii="VIC"/>
          <w:sz w:val="14"/>
        </w:rPr>
      </w:pPr>
    </w:p>
    <w:p w14:paraId="773346F3" w14:textId="115873C1" w:rsidR="00943696" w:rsidRDefault="00000000">
      <w:pPr>
        <w:pStyle w:val="BodyText"/>
        <w:spacing w:line="20" w:lineRule="exact"/>
        <w:ind w:left="105" w:right="-706"/>
        <w:rPr>
          <w:rFonts w:ascii="VIC"/>
          <w:sz w:val="2"/>
        </w:rPr>
      </w:pPr>
      <w:r>
        <w:rPr>
          <w:rFonts w:ascii="VIC"/>
          <w:sz w:val="2"/>
        </w:rPr>
      </w:r>
      <w:r w:rsidR="001367CF">
        <w:rPr>
          <w:rFonts w:ascii="VIC"/>
          <w:sz w:val="2"/>
        </w:rPr>
        <w:pict w14:anchorId="77334FF4">
          <v:group id="_x0000_s4069" style="width:480.9pt;height:.75pt;mso-position-horizontal-relative:char;mso-position-vertical-relative:line" coordsize="9618,15">
            <v:line id="_x0000_s4071" style="position:absolute" from="0,8" to="784,8" strokecolor="#0077be"/>
            <v:line id="_x0000_s4070" style="position:absolute" from="784,8" to="9618,8" strokecolor="#0077be"/>
            <w10:anchorlock/>
          </v:group>
        </w:pict>
      </w:r>
    </w:p>
    <w:p w14:paraId="773346F4" w14:textId="77777777" w:rsidR="00943696" w:rsidRDefault="00943696">
      <w:pPr>
        <w:pStyle w:val="BodyText"/>
        <w:spacing w:before="1"/>
        <w:rPr>
          <w:rFonts w:ascii="VIC"/>
          <w:sz w:val="17"/>
        </w:rPr>
      </w:pPr>
    </w:p>
    <w:p w14:paraId="773346F5" w14:textId="57D40474" w:rsidR="00943696" w:rsidRDefault="001D7629">
      <w:pPr>
        <w:pStyle w:val="ListParagraph"/>
        <w:numPr>
          <w:ilvl w:val="0"/>
          <w:numId w:val="56"/>
        </w:numPr>
        <w:tabs>
          <w:tab w:val="left" w:pos="1124"/>
          <w:tab w:val="left" w:pos="1125"/>
        </w:tabs>
        <w:spacing w:before="0" w:line="218" w:lineRule="auto"/>
        <w:ind w:right="242"/>
        <w:rPr>
          <w:rFonts w:ascii="VIC"/>
          <w:sz w:val="18"/>
        </w:rPr>
      </w:pPr>
      <w:r>
        <w:rPr>
          <w:rFonts w:ascii="VIC"/>
          <w:color w:val="414042"/>
          <w:sz w:val="18"/>
        </w:rPr>
        <w:t>Provide mail boxes and parcel post facilities close to the building entries in a well-lit and weather protected area, with potential for informal surveillance.</w:t>
      </w:r>
    </w:p>
    <w:p w14:paraId="773346F6" w14:textId="6422261F" w:rsidR="00943696" w:rsidRDefault="00B06DF1">
      <w:pPr>
        <w:pStyle w:val="BodyText"/>
        <w:rPr>
          <w:rFonts w:ascii="VIC"/>
          <w:sz w:val="20"/>
        </w:rPr>
      </w:pPr>
      <w:r>
        <w:rPr>
          <w:noProof/>
        </w:rPr>
        <w:drawing>
          <wp:anchor distT="0" distB="0" distL="114300" distR="114300" simplePos="0" relativeHeight="251611648" behindDoc="0" locked="0" layoutInCell="1" allowOverlap="1" wp14:anchorId="139F078E" wp14:editId="162416A1">
            <wp:simplePos x="0" y="0"/>
            <wp:positionH relativeFrom="column">
              <wp:posOffset>682388</wp:posOffset>
            </wp:positionH>
            <wp:positionV relativeFrom="paragraph">
              <wp:posOffset>33920</wp:posOffset>
            </wp:positionV>
            <wp:extent cx="2729552" cy="3262326"/>
            <wp:effectExtent l="0" t="0" r="0" b="0"/>
            <wp:wrapSquare wrapText="bothSides"/>
            <wp:docPr id="354" name="Picture 354" descr="Diagram shows an entrance to an apartment building with a separate entrance to access the mailbox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Picture 354" descr="Diagram shows an entrance to an apartment building with a separate entrance to access the mailboxes."/>
                    <pic:cNvPicPr/>
                  </pic:nvPicPr>
                  <pic:blipFill>
                    <a:blip r:embed="rId260">
                      <a:extLst>
                        <a:ext uri="{28A0092B-C50C-407E-A947-70E740481C1C}">
                          <a14:useLocalDpi xmlns:a14="http://schemas.microsoft.com/office/drawing/2010/main" val="0"/>
                        </a:ext>
                      </a:extLst>
                    </a:blip>
                    <a:stretch>
                      <a:fillRect/>
                    </a:stretch>
                  </pic:blipFill>
                  <pic:spPr>
                    <a:xfrm>
                      <a:off x="0" y="0"/>
                      <a:ext cx="2729552" cy="3262326"/>
                    </a:xfrm>
                    <a:prstGeom prst="rect">
                      <a:avLst/>
                    </a:prstGeom>
                  </pic:spPr>
                </pic:pic>
              </a:graphicData>
            </a:graphic>
            <wp14:sizeRelH relativeFrom="page">
              <wp14:pctWidth>0</wp14:pctWidth>
            </wp14:sizeRelH>
            <wp14:sizeRelV relativeFrom="page">
              <wp14:pctHeight>0</wp14:pctHeight>
            </wp14:sizeRelV>
          </wp:anchor>
        </w:drawing>
      </w:r>
    </w:p>
    <w:p w14:paraId="773346F7" w14:textId="5F56B14A" w:rsidR="00943696" w:rsidRDefault="00943696">
      <w:pPr>
        <w:pStyle w:val="BodyText"/>
        <w:rPr>
          <w:rFonts w:ascii="VIC"/>
          <w:sz w:val="20"/>
        </w:rPr>
      </w:pPr>
    </w:p>
    <w:p w14:paraId="773346F8" w14:textId="26855532" w:rsidR="00943696" w:rsidRDefault="00943696">
      <w:pPr>
        <w:pStyle w:val="BodyText"/>
        <w:rPr>
          <w:rFonts w:ascii="VIC"/>
          <w:sz w:val="20"/>
        </w:rPr>
      </w:pPr>
    </w:p>
    <w:p w14:paraId="773346F9" w14:textId="77777777" w:rsidR="00943696" w:rsidRDefault="00943696">
      <w:pPr>
        <w:pStyle w:val="BodyText"/>
        <w:rPr>
          <w:rFonts w:ascii="VIC"/>
          <w:sz w:val="20"/>
        </w:rPr>
      </w:pPr>
    </w:p>
    <w:p w14:paraId="773346FA" w14:textId="77777777" w:rsidR="00943696" w:rsidRDefault="00943696">
      <w:pPr>
        <w:pStyle w:val="BodyText"/>
        <w:rPr>
          <w:rFonts w:ascii="VIC"/>
          <w:sz w:val="20"/>
        </w:rPr>
      </w:pPr>
    </w:p>
    <w:p w14:paraId="773346FB" w14:textId="77777777" w:rsidR="00943696" w:rsidRDefault="00943696">
      <w:pPr>
        <w:pStyle w:val="BodyText"/>
        <w:rPr>
          <w:rFonts w:ascii="VIC"/>
          <w:sz w:val="20"/>
        </w:rPr>
      </w:pPr>
    </w:p>
    <w:p w14:paraId="773346FC" w14:textId="77777777" w:rsidR="00943696" w:rsidRDefault="00943696">
      <w:pPr>
        <w:pStyle w:val="BodyText"/>
        <w:rPr>
          <w:rFonts w:ascii="VIC"/>
          <w:sz w:val="20"/>
        </w:rPr>
      </w:pPr>
    </w:p>
    <w:p w14:paraId="773346FD" w14:textId="77777777" w:rsidR="00943696" w:rsidRDefault="00943696">
      <w:pPr>
        <w:pStyle w:val="BodyText"/>
        <w:rPr>
          <w:rFonts w:ascii="VIC"/>
          <w:sz w:val="20"/>
        </w:rPr>
      </w:pPr>
    </w:p>
    <w:p w14:paraId="773346FE" w14:textId="77777777" w:rsidR="00943696" w:rsidRDefault="00943696">
      <w:pPr>
        <w:pStyle w:val="BodyText"/>
        <w:rPr>
          <w:rFonts w:ascii="VIC"/>
          <w:sz w:val="20"/>
        </w:rPr>
      </w:pPr>
    </w:p>
    <w:p w14:paraId="773346FF" w14:textId="77777777" w:rsidR="00943696" w:rsidRDefault="00943696">
      <w:pPr>
        <w:pStyle w:val="BodyText"/>
        <w:rPr>
          <w:rFonts w:ascii="VIC"/>
          <w:sz w:val="20"/>
        </w:rPr>
      </w:pPr>
    </w:p>
    <w:p w14:paraId="77334700" w14:textId="77777777" w:rsidR="00943696" w:rsidRDefault="00943696">
      <w:pPr>
        <w:pStyle w:val="BodyText"/>
        <w:rPr>
          <w:rFonts w:ascii="VIC"/>
          <w:sz w:val="20"/>
        </w:rPr>
      </w:pPr>
    </w:p>
    <w:p w14:paraId="77334701" w14:textId="77777777" w:rsidR="00943696" w:rsidRDefault="00943696">
      <w:pPr>
        <w:pStyle w:val="BodyText"/>
        <w:rPr>
          <w:rFonts w:ascii="VIC"/>
          <w:sz w:val="20"/>
        </w:rPr>
      </w:pPr>
    </w:p>
    <w:p w14:paraId="77334702" w14:textId="77777777" w:rsidR="00943696" w:rsidRDefault="00943696">
      <w:pPr>
        <w:pStyle w:val="BodyText"/>
        <w:rPr>
          <w:rFonts w:ascii="VIC"/>
          <w:sz w:val="20"/>
        </w:rPr>
      </w:pPr>
    </w:p>
    <w:p w14:paraId="77334703" w14:textId="77777777" w:rsidR="00943696" w:rsidRDefault="00943696">
      <w:pPr>
        <w:pStyle w:val="BodyText"/>
        <w:rPr>
          <w:rFonts w:ascii="VIC"/>
          <w:sz w:val="20"/>
        </w:rPr>
      </w:pPr>
    </w:p>
    <w:p w14:paraId="77334704" w14:textId="77777777" w:rsidR="00943696" w:rsidRDefault="00943696">
      <w:pPr>
        <w:pStyle w:val="BodyText"/>
        <w:rPr>
          <w:rFonts w:ascii="VIC"/>
          <w:sz w:val="20"/>
        </w:rPr>
      </w:pPr>
    </w:p>
    <w:p w14:paraId="77334705" w14:textId="77777777" w:rsidR="00943696" w:rsidRDefault="00943696">
      <w:pPr>
        <w:pStyle w:val="BodyText"/>
        <w:rPr>
          <w:rFonts w:ascii="VIC"/>
          <w:sz w:val="20"/>
        </w:rPr>
      </w:pPr>
    </w:p>
    <w:p w14:paraId="77334706" w14:textId="77777777" w:rsidR="00943696" w:rsidRDefault="00943696">
      <w:pPr>
        <w:pStyle w:val="BodyText"/>
        <w:spacing w:before="12"/>
        <w:rPr>
          <w:rFonts w:ascii="VIC"/>
          <w:sz w:val="26"/>
        </w:rPr>
      </w:pPr>
    </w:p>
    <w:p w14:paraId="77334707" w14:textId="77777777" w:rsidR="00943696" w:rsidRDefault="001D7629">
      <w:pPr>
        <w:spacing w:line="223" w:lineRule="auto"/>
        <w:ind w:left="1124" w:right="4491"/>
        <w:rPr>
          <w:rFonts w:ascii="VIC Light Italic"/>
          <w:i/>
          <w:sz w:val="16"/>
        </w:rPr>
      </w:pPr>
      <w:r>
        <w:rPr>
          <w:rFonts w:ascii="VIC Light Italic"/>
          <w:i/>
          <w:color w:val="100249"/>
          <w:sz w:val="16"/>
        </w:rPr>
        <w:t>Plan diagram. A separate mailbox room with glass doors.</w:t>
      </w:r>
    </w:p>
    <w:p w14:paraId="77334708" w14:textId="77777777" w:rsidR="00943696" w:rsidRDefault="00943696">
      <w:pPr>
        <w:pStyle w:val="BodyText"/>
        <w:spacing w:before="4"/>
        <w:rPr>
          <w:rFonts w:ascii="VIC Light Italic"/>
          <w:i/>
          <w:sz w:val="12"/>
        </w:rPr>
      </w:pPr>
    </w:p>
    <w:p w14:paraId="77334709" w14:textId="5FA87B5A" w:rsidR="00943696" w:rsidRDefault="00000000">
      <w:pPr>
        <w:pStyle w:val="BodyText"/>
        <w:spacing w:line="20" w:lineRule="exact"/>
        <w:ind w:left="105" w:right="-706"/>
        <w:rPr>
          <w:rFonts w:ascii="VIC Light Italic"/>
          <w:sz w:val="2"/>
        </w:rPr>
      </w:pPr>
      <w:r>
        <w:rPr>
          <w:rFonts w:ascii="VIC Light Italic"/>
          <w:sz w:val="2"/>
        </w:rPr>
      </w:r>
      <w:r w:rsidR="001367CF">
        <w:rPr>
          <w:rFonts w:ascii="VIC Light Italic"/>
          <w:sz w:val="2"/>
        </w:rPr>
        <w:pict w14:anchorId="77334FF8">
          <v:group id="_x0000_s4004" style="width:480.9pt;height:.75pt;mso-position-horizontal-relative:char;mso-position-vertical-relative:line" coordsize="9618,15">
            <v:line id="_x0000_s4006" style="position:absolute" from="0,8" to="784,8" strokecolor="#0077be"/>
            <v:line id="_x0000_s4005" style="position:absolute" from="784,8" to="9618,8" strokecolor="#0077be"/>
            <w10:anchorlock/>
          </v:group>
        </w:pict>
      </w:r>
    </w:p>
    <w:p w14:paraId="7733470A" w14:textId="77777777" w:rsidR="00943696" w:rsidRDefault="00943696">
      <w:pPr>
        <w:pStyle w:val="BodyText"/>
        <w:spacing w:before="4"/>
        <w:rPr>
          <w:rFonts w:ascii="VIC Light Italic"/>
          <w:i/>
          <w:sz w:val="16"/>
        </w:rPr>
      </w:pPr>
    </w:p>
    <w:p w14:paraId="7733470B" w14:textId="77777777" w:rsidR="00943696" w:rsidRDefault="001D7629">
      <w:pPr>
        <w:pStyle w:val="ListParagraph"/>
        <w:numPr>
          <w:ilvl w:val="0"/>
          <w:numId w:val="56"/>
        </w:numPr>
        <w:tabs>
          <w:tab w:val="left" w:pos="1124"/>
          <w:tab w:val="left" w:pos="1125"/>
        </w:tabs>
        <w:spacing w:before="0" w:line="249" w:lineRule="auto"/>
        <w:ind w:right="126"/>
        <w:rPr>
          <w:rFonts w:ascii="Lucida Sans" w:hAnsi="Lucida Sans"/>
          <w:sz w:val="18"/>
        </w:rPr>
      </w:pPr>
      <w:r>
        <w:rPr>
          <w:rFonts w:ascii="Lucida Sans" w:hAnsi="Lucida Sans"/>
          <w:color w:val="414042"/>
          <w:w w:val="105"/>
          <w:sz w:val="18"/>
        </w:rPr>
        <w:t>Locate</w:t>
      </w:r>
      <w:r>
        <w:rPr>
          <w:rFonts w:ascii="Lucida Sans" w:hAnsi="Lucida Sans"/>
          <w:color w:val="414042"/>
          <w:spacing w:val="-26"/>
          <w:w w:val="105"/>
          <w:sz w:val="18"/>
        </w:rPr>
        <w:t xml:space="preserve"> </w:t>
      </w:r>
      <w:r>
        <w:rPr>
          <w:rFonts w:ascii="Lucida Sans" w:hAnsi="Lucida Sans"/>
          <w:color w:val="414042"/>
          <w:w w:val="105"/>
          <w:sz w:val="18"/>
        </w:rPr>
        <w:t>and</w:t>
      </w:r>
      <w:r>
        <w:rPr>
          <w:rFonts w:ascii="Lucida Sans" w:hAnsi="Lucida Sans"/>
          <w:color w:val="414042"/>
          <w:spacing w:val="-26"/>
          <w:w w:val="105"/>
          <w:sz w:val="18"/>
        </w:rPr>
        <w:t xml:space="preserve"> </w:t>
      </w:r>
      <w:r>
        <w:rPr>
          <w:rFonts w:ascii="Lucida Sans" w:hAnsi="Lucida Sans"/>
          <w:color w:val="414042"/>
          <w:w w:val="105"/>
          <w:sz w:val="18"/>
        </w:rPr>
        <w:t>arrange</w:t>
      </w:r>
      <w:r>
        <w:rPr>
          <w:rFonts w:ascii="Lucida Sans" w:hAnsi="Lucida Sans"/>
          <w:color w:val="414042"/>
          <w:spacing w:val="-25"/>
          <w:w w:val="105"/>
          <w:sz w:val="18"/>
        </w:rPr>
        <w:t xml:space="preserve"> </w:t>
      </w:r>
      <w:r>
        <w:rPr>
          <w:rFonts w:ascii="Lucida Sans" w:hAnsi="Lucida Sans"/>
          <w:color w:val="414042"/>
          <w:w w:val="105"/>
          <w:sz w:val="18"/>
        </w:rPr>
        <w:t>utility</w:t>
      </w:r>
      <w:r>
        <w:rPr>
          <w:rFonts w:ascii="Lucida Sans" w:hAnsi="Lucida Sans"/>
          <w:color w:val="414042"/>
          <w:spacing w:val="-26"/>
          <w:w w:val="105"/>
          <w:sz w:val="18"/>
        </w:rPr>
        <w:t xml:space="preserve"> </w:t>
      </w:r>
      <w:r>
        <w:rPr>
          <w:rFonts w:ascii="Lucida Sans" w:hAnsi="Lucida Sans"/>
          <w:color w:val="414042"/>
          <w:w w:val="105"/>
          <w:sz w:val="18"/>
        </w:rPr>
        <w:t>service</w:t>
      </w:r>
      <w:r>
        <w:rPr>
          <w:rFonts w:ascii="Lucida Sans" w:hAnsi="Lucida Sans"/>
          <w:color w:val="414042"/>
          <w:spacing w:val="-25"/>
          <w:w w:val="105"/>
          <w:sz w:val="18"/>
        </w:rPr>
        <w:t xml:space="preserve"> </w:t>
      </w:r>
      <w:r>
        <w:rPr>
          <w:rFonts w:ascii="Lucida Sans" w:hAnsi="Lucida Sans"/>
          <w:color w:val="414042"/>
          <w:w w:val="105"/>
          <w:sz w:val="18"/>
        </w:rPr>
        <w:t>installations</w:t>
      </w:r>
      <w:r>
        <w:rPr>
          <w:rFonts w:ascii="Lucida Sans" w:hAnsi="Lucida Sans"/>
          <w:color w:val="414042"/>
          <w:spacing w:val="-26"/>
          <w:w w:val="105"/>
          <w:sz w:val="18"/>
        </w:rPr>
        <w:t xml:space="preserve"> </w:t>
      </w:r>
      <w:r>
        <w:rPr>
          <w:rFonts w:ascii="Lucida Sans" w:hAnsi="Lucida Sans"/>
          <w:color w:val="414042"/>
          <w:w w:val="105"/>
          <w:sz w:val="18"/>
        </w:rPr>
        <w:t>to</w:t>
      </w:r>
      <w:r>
        <w:rPr>
          <w:rFonts w:ascii="Lucida Sans" w:hAnsi="Lucida Sans"/>
          <w:color w:val="414042"/>
          <w:spacing w:val="-26"/>
          <w:w w:val="105"/>
          <w:sz w:val="18"/>
        </w:rPr>
        <w:t xml:space="preserve"> </w:t>
      </w:r>
      <w:r>
        <w:rPr>
          <w:rFonts w:ascii="Lucida Sans" w:hAnsi="Lucida Sans"/>
          <w:color w:val="414042"/>
          <w:w w:val="105"/>
          <w:sz w:val="18"/>
        </w:rPr>
        <w:t>minimise</w:t>
      </w:r>
      <w:r>
        <w:rPr>
          <w:rFonts w:ascii="Lucida Sans" w:hAnsi="Lucida Sans"/>
          <w:color w:val="414042"/>
          <w:spacing w:val="-25"/>
          <w:w w:val="105"/>
          <w:sz w:val="18"/>
        </w:rPr>
        <w:t xml:space="preserve"> </w:t>
      </w:r>
      <w:r>
        <w:rPr>
          <w:rFonts w:ascii="Lucida Sans" w:hAnsi="Lucida Sans"/>
          <w:color w:val="414042"/>
          <w:w w:val="105"/>
          <w:sz w:val="18"/>
        </w:rPr>
        <w:t>their</w:t>
      </w:r>
      <w:r>
        <w:rPr>
          <w:rFonts w:ascii="Lucida Sans" w:hAnsi="Lucida Sans"/>
          <w:color w:val="414042"/>
          <w:spacing w:val="-26"/>
          <w:w w:val="105"/>
          <w:sz w:val="18"/>
        </w:rPr>
        <w:t xml:space="preserve"> </w:t>
      </w:r>
      <w:r>
        <w:rPr>
          <w:rFonts w:ascii="Lucida Sans" w:hAnsi="Lucida Sans"/>
          <w:color w:val="414042"/>
          <w:w w:val="105"/>
          <w:sz w:val="18"/>
        </w:rPr>
        <w:t>impact</w:t>
      </w:r>
      <w:r>
        <w:rPr>
          <w:rFonts w:ascii="Lucida Sans" w:hAnsi="Lucida Sans"/>
          <w:color w:val="414042"/>
          <w:spacing w:val="-25"/>
          <w:w w:val="105"/>
          <w:sz w:val="18"/>
        </w:rPr>
        <w:t xml:space="preserve"> </w:t>
      </w:r>
      <w:r>
        <w:rPr>
          <w:rFonts w:ascii="Lucida Sans" w:hAnsi="Lucida Sans"/>
          <w:color w:val="414042"/>
          <w:w w:val="105"/>
          <w:sz w:val="18"/>
        </w:rPr>
        <w:t>on</w:t>
      </w:r>
      <w:r>
        <w:rPr>
          <w:rFonts w:ascii="Lucida Sans" w:hAnsi="Lucida Sans"/>
          <w:color w:val="414042"/>
          <w:spacing w:val="-26"/>
          <w:w w:val="105"/>
          <w:sz w:val="18"/>
        </w:rPr>
        <w:t xml:space="preserve"> </w:t>
      </w:r>
      <w:r>
        <w:rPr>
          <w:rFonts w:ascii="Lucida Sans" w:hAnsi="Lucida Sans"/>
          <w:color w:val="414042"/>
          <w:w w:val="105"/>
          <w:sz w:val="18"/>
        </w:rPr>
        <w:t>the</w:t>
      </w:r>
      <w:r>
        <w:rPr>
          <w:rFonts w:ascii="Lucida Sans" w:hAnsi="Lucida Sans"/>
          <w:color w:val="414042"/>
          <w:spacing w:val="-26"/>
          <w:w w:val="105"/>
          <w:sz w:val="18"/>
        </w:rPr>
        <w:t xml:space="preserve"> </w:t>
      </w:r>
      <w:r>
        <w:rPr>
          <w:rFonts w:ascii="Lucida Sans" w:hAnsi="Lucida Sans"/>
          <w:color w:val="414042"/>
          <w:w w:val="105"/>
          <w:sz w:val="18"/>
        </w:rPr>
        <w:t>building’s active street</w:t>
      </w:r>
      <w:r>
        <w:rPr>
          <w:rFonts w:ascii="Lucida Sans" w:hAnsi="Lucida Sans"/>
          <w:color w:val="414042"/>
          <w:spacing w:val="-32"/>
          <w:w w:val="105"/>
          <w:sz w:val="18"/>
        </w:rPr>
        <w:t xml:space="preserve"> </w:t>
      </w:r>
      <w:r>
        <w:rPr>
          <w:rFonts w:ascii="Lucida Sans" w:hAnsi="Lucida Sans"/>
          <w:color w:val="414042"/>
          <w:w w:val="105"/>
          <w:sz w:val="18"/>
        </w:rPr>
        <w:t>frontage.</w:t>
      </w:r>
    </w:p>
    <w:p w14:paraId="7733470C" w14:textId="77777777" w:rsidR="00943696" w:rsidRDefault="00943696">
      <w:pPr>
        <w:pStyle w:val="BodyText"/>
        <w:spacing w:before="7"/>
        <w:rPr>
          <w:rFonts w:ascii="Lucida Sans"/>
          <w:sz w:val="14"/>
        </w:rPr>
      </w:pPr>
    </w:p>
    <w:p w14:paraId="7733470D" w14:textId="2387BCA9" w:rsidR="00943696" w:rsidRDefault="00000000">
      <w:pPr>
        <w:pStyle w:val="BodyText"/>
        <w:spacing w:line="20" w:lineRule="exact"/>
        <w:ind w:left="105" w:right="-706"/>
        <w:rPr>
          <w:rFonts w:ascii="Lucida Sans"/>
          <w:sz w:val="2"/>
        </w:rPr>
      </w:pPr>
      <w:r>
        <w:rPr>
          <w:rFonts w:ascii="Lucida Sans"/>
          <w:sz w:val="2"/>
        </w:rPr>
      </w:r>
      <w:r w:rsidR="001367CF">
        <w:rPr>
          <w:rFonts w:ascii="Lucida Sans"/>
          <w:sz w:val="2"/>
        </w:rPr>
        <w:pict w14:anchorId="77334FFA">
          <v:group id="_x0000_s4001" style="width:480.9pt;height:.75pt;mso-position-horizontal-relative:char;mso-position-vertical-relative:line" coordsize="9618,15">
            <v:line id="_x0000_s4003" style="position:absolute" from="0,8" to="784,8" strokecolor="#0077be"/>
            <v:line id="_x0000_s4002" style="position:absolute" from="784,8" to="9618,8" strokecolor="#0077be"/>
            <w10:anchorlock/>
          </v:group>
        </w:pict>
      </w:r>
    </w:p>
    <w:p w14:paraId="7733470E" w14:textId="77777777" w:rsidR="00943696" w:rsidRDefault="00943696">
      <w:pPr>
        <w:pStyle w:val="BodyText"/>
        <w:spacing w:before="8"/>
        <w:rPr>
          <w:rFonts w:ascii="Lucida Sans"/>
        </w:rPr>
      </w:pPr>
    </w:p>
    <w:p w14:paraId="7733470F" w14:textId="77777777" w:rsidR="00943696" w:rsidRDefault="001D7629">
      <w:pPr>
        <w:pStyle w:val="ListParagraph"/>
        <w:numPr>
          <w:ilvl w:val="0"/>
          <w:numId w:val="56"/>
        </w:numPr>
        <w:tabs>
          <w:tab w:val="left" w:pos="1124"/>
          <w:tab w:val="left" w:pos="1125"/>
        </w:tabs>
        <w:spacing w:before="0" w:line="249" w:lineRule="auto"/>
        <w:ind w:right="38"/>
        <w:rPr>
          <w:rFonts w:ascii="Lucida Sans"/>
          <w:sz w:val="18"/>
        </w:rPr>
      </w:pPr>
      <w:r>
        <w:rPr>
          <w:rFonts w:ascii="Lucida Sans"/>
          <w:color w:val="414042"/>
          <w:w w:val="105"/>
          <w:sz w:val="18"/>
        </w:rPr>
        <w:t>Provide</w:t>
      </w:r>
      <w:r>
        <w:rPr>
          <w:rFonts w:ascii="Lucida Sans"/>
          <w:color w:val="414042"/>
          <w:spacing w:val="-24"/>
          <w:w w:val="105"/>
          <w:sz w:val="18"/>
        </w:rPr>
        <w:t xml:space="preserve"> </w:t>
      </w:r>
      <w:r>
        <w:rPr>
          <w:rFonts w:ascii="Lucida Sans"/>
          <w:color w:val="414042"/>
          <w:w w:val="105"/>
          <w:sz w:val="18"/>
        </w:rPr>
        <w:t>appropriate</w:t>
      </w:r>
      <w:r>
        <w:rPr>
          <w:rFonts w:ascii="Lucida Sans"/>
          <w:color w:val="414042"/>
          <w:spacing w:val="-24"/>
          <w:w w:val="105"/>
          <w:sz w:val="18"/>
        </w:rPr>
        <w:t xml:space="preserve"> </w:t>
      </w:r>
      <w:r>
        <w:rPr>
          <w:rFonts w:ascii="Lucida Sans"/>
          <w:color w:val="414042"/>
          <w:w w:val="105"/>
          <w:sz w:val="18"/>
        </w:rPr>
        <w:t>access</w:t>
      </w:r>
      <w:r>
        <w:rPr>
          <w:rFonts w:ascii="Lucida Sans"/>
          <w:color w:val="414042"/>
          <w:spacing w:val="-24"/>
          <w:w w:val="105"/>
          <w:sz w:val="18"/>
        </w:rPr>
        <w:t xml:space="preserve"> </w:t>
      </w:r>
      <w:r>
        <w:rPr>
          <w:rFonts w:ascii="Lucida Sans"/>
          <w:color w:val="414042"/>
          <w:w w:val="105"/>
          <w:sz w:val="18"/>
        </w:rPr>
        <w:t>between</w:t>
      </w:r>
      <w:r>
        <w:rPr>
          <w:rFonts w:ascii="Lucida Sans"/>
          <w:color w:val="414042"/>
          <w:spacing w:val="-24"/>
          <w:w w:val="105"/>
          <w:sz w:val="18"/>
        </w:rPr>
        <w:t xml:space="preserve"> </w:t>
      </w:r>
      <w:r>
        <w:rPr>
          <w:rFonts w:ascii="Lucida Sans"/>
          <w:color w:val="414042"/>
          <w:w w:val="105"/>
          <w:sz w:val="18"/>
        </w:rPr>
        <w:t>street</w:t>
      </w:r>
      <w:r>
        <w:rPr>
          <w:rFonts w:ascii="Lucida Sans"/>
          <w:color w:val="414042"/>
          <w:spacing w:val="-24"/>
          <w:w w:val="105"/>
          <w:sz w:val="18"/>
        </w:rPr>
        <w:t xml:space="preserve"> </w:t>
      </w:r>
      <w:r>
        <w:rPr>
          <w:rFonts w:ascii="Lucida Sans"/>
          <w:color w:val="414042"/>
          <w:w w:val="105"/>
          <w:sz w:val="18"/>
        </w:rPr>
        <w:t>ground</w:t>
      </w:r>
      <w:r>
        <w:rPr>
          <w:rFonts w:ascii="Lucida Sans"/>
          <w:color w:val="414042"/>
          <w:spacing w:val="-24"/>
          <w:w w:val="105"/>
          <w:sz w:val="18"/>
        </w:rPr>
        <w:t xml:space="preserve"> </w:t>
      </w:r>
      <w:r>
        <w:rPr>
          <w:rFonts w:ascii="Lucida Sans"/>
          <w:color w:val="414042"/>
          <w:w w:val="105"/>
          <w:sz w:val="18"/>
        </w:rPr>
        <w:t>level</w:t>
      </w:r>
      <w:r>
        <w:rPr>
          <w:rFonts w:ascii="Lucida Sans"/>
          <w:color w:val="414042"/>
          <w:spacing w:val="-24"/>
          <w:w w:val="105"/>
          <w:sz w:val="18"/>
        </w:rPr>
        <w:t xml:space="preserve"> </w:t>
      </w:r>
      <w:r>
        <w:rPr>
          <w:rFonts w:ascii="Lucida Sans"/>
          <w:color w:val="414042"/>
          <w:w w:val="105"/>
          <w:sz w:val="18"/>
        </w:rPr>
        <w:t>and</w:t>
      </w:r>
      <w:r>
        <w:rPr>
          <w:rFonts w:ascii="Lucida Sans"/>
          <w:color w:val="414042"/>
          <w:spacing w:val="-24"/>
          <w:w w:val="105"/>
          <w:sz w:val="18"/>
        </w:rPr>
        <w:t xml:space="preserve"> </w:t>
      </w:r>
      <w:r>
        <w:rPr>
          <w:rFonts w:ascii="Lucida Sans"/>
          <w:color w:val="414042"/>
          <w:w w:val="105"/>
          <w:sz w:val="18"/>
        </w:rPr>
        <w:t>the</w:t>
      </w:r>
      <w:r>
        <w:rPr>
          <w:rFonts w:ascii="Lucida Sans"/>
          <w:color w:val="414042"/>
          <w:spacing w:val="-24"/>
          <w:w w:val="105"/>
          <w:sz w:val="18"/>
        </w:rPr>
        <w:t xml:space="preserve"> </w:t>
      </w:r>
      <w:r>
        <w:rPr>
          <w:rFonts w:ascii="Lucida Sans"/>
          <w:color w:val="414042"/>
          <w:w w:val="105"/>
          <w:sz w:val="18"/>
        </w:rPr>
        <w:t>entry</w:t>
      </w:r>
      <w:r>
        <w:rPr>
          <w:rFonts w:ascii="Lucida Sans"/>
          <w:color w:val="414042"/>
          <w:spacing w:val="-24"/>
          <w:w w:val="105"/>
          <w:sz w:val="18"/>
        </w:rPr>
        <w:t xml:space="preserve"> </w:t>
      </w:r>
      <w:r>
        <w:rPr>
          <w:rFonts w:ascii="Lucida Sans"/>
          <w:color w:val="414042"/>
          <w:w w:val="105"/>
          <w:sz w:val="18"/>
        </w:rPr>
        <w:t>lobby</w:t>
      </w:r>
      <w:r>
        <w:rPr>
          <w:rFonts w:ascii="Lucida Sans"/>
          <w:color w:val="414042"/>
          <w:spacing w:val="-24"/>
          <w:w w:val="105"/>
          <w:sz w:val="18"/>
        </w:rPr>
        <w:t xml:space="preserve"> </w:t>
      </w:r>
      <w:r>
        <w:rPr>
          <w:rFonts w:ascii="Lucida Sans"/>
          <w:color w:val="414042"/>
          <w:w w:val="105"/>
          <w:sz w:val="18"/>
        </w:rPr>
        <w:t>floor</w:t>
      </w:r>
      <w:r>
        <w:rPr>
          <w:rFonts w:ascii="Lucida Sans"/>
          <w:color w:val="414042"/>
          <w:spacing w:val="-24"/>
          <w:w w:val="105"/>
          <w:sz w:val="18"/>
        </w:rPr>
        <w:t xml:space="preserve"> </w:t>
      </w:r>
      <w:r>
        <w:rPr>
          <w:rFonts w:ascii="Lucida Sans"/>
          <w:color w:val="414042"/>
          <w:w w:val="105"/>
          <w:sz w:val="18"/>
        </w:rPr>
        <w:t>level</w:t>
      </w:r>
      <w:r>
        <w:rPr>
          <w:rFonts w:ascii="Lucida Sans"/>
          <w:color w:val="414042"/>
          <w:spacing w:val="-24"/>
          <w:w w:val="105"/>
          <w:sz w:val="18"/>
        </w:rPr>
        <w:t xml:space="preserve"> </w:t>
      </w:r>
      <w:r>
        <w:rPr>
          <w:rFonts w:ascii="Lucida Sans"/>
          <w:color w:val="414042"/>
          <w:w w:val="105"/>
          <w:sz w:val="18"/>
        </w:rPr>
        <w:t>for safe,</w:t>
      </w:r>
      <w:r>
        <w:rPr>
          <w:rFonts w:ascii="Lucida Sans"/>
          <w:color w:val="414042"/>
          <w:spacing w:val="-17"/>
          <w:w w:val="105"/>
          <w:sz w:val="18"/>
        </w:rPr>
        <w:t xml:space="preserve"> </w:t>
      </w:r>
      <w:r>
        <w:rPr>
          <w:rFonts w:ascii="Lucida Sans"/>
          <w:color w:val="414042"/>
          <w:w w:val="105"/>
          <w:sz w:val="18"/>
        </w:rPr>
        <w:t>functional</w:t>
      </w:r>
      <w:r>
        <w:rPr>
          <w:rFonts w:ascii="Lucida Sans"/>
          <w:color w:val="414042"/>
          <w:spacing w:val="-17"/>
          <w:w w:val="105"/>
          <w:sz w:val="18"/>
        </w:rPr>
        <w:t xml:space="preserve"> </w:t>
      </w:r>
      <w:r>
        <w:rPr>
          <w:rFonts w:ascii="Lucida Sans"/>
          <w:color w:val="414042"/>
          <w:w w:val="105"/>
          <w:sz w:val="18"/>
        </w:rPr>
        <w:t>and</w:t>
      </w:r>
      <w:r>
        <w:rPr>
          <w:rFonts w:ascii="Lucida Sans"/>
          <w:color w:val="414042"/>
          <w:spacing w:val="-16"/>
          <w:w w:val="105"/>
          <w:sz w:val="18"/>
        </w:rPr>
        <w:t xml:space="preserve"> </w:t>
      </w:r>
      <w:r>
        <w:rPr>
          <w:rFonts w:ascii="Lucida Sans"/>
          <w:color w:val="414042"/>
          <w:w w:val="105"/>
          <w:sz w:val="18"/>
        </w:rPr>
        <w:t>efficient</w:t>
      </w:r>
      <w:r>
        <w:rPr>
          <w:rFonts w:ascii="Lucida Sans"/>
          <w:color w:val="414042"/>
          <w:spacing w:val="-17"/>
          <w:w w:val="105"/>
          <w:sz w:val="18"/>
        </w:rPr>
        <w:t xml:space="preserve"> </w:t>
      </w:r>
      <w:r>
        <w:rPr>
          <w:rFonts w:ascii="Lucida Sans"/>
          <w:color w:val="414042"/>
          <w:w w:val="105"/>
          <w:sz w:val="18"/>
        </w:rPr>
        <w:t>movement.</w:t>
      </w:r>
    </w:p>
    <w:p w14:paraId="77334710" w14:textId="77777777" w:rsidR="00943696" w:rsidRDefault="00943696">
      <w:pPr>
        <w:pStyle w:val="BodyText"/>
        <w:spacing w:before="7"/>
        <w:rPr>
          <w:rFonts w:ascii="Lucida Sans"/>
          <w:sz w:val="15"/>
        </w:rPr>
      </w:pPr>
    </w:p>
    <w:p w14:paraId="77334711" w14:textId="353C8AAB" w:rsidR="00943696" w:rsidRDefault="001D7629">
      <w:pPr>
        <w:pStyle w:val="BodyText"/>
        <w:ind w:left="1124"/>
      </w:pPr>
      <w:r>
        <w:rPr>
          <w:color w:val="414042"/>
        </w:rPr>
        <w:t>→ GUIDANCE: Where possible, avoid steps and long ramps up to the building foyer.</w:t>
      </w:r>
    </w:p>
    <w:p w14:paraId="77334712" w14:textId="6EA0864E" w:rsidR="00943696" w:rsidRDefault="00B06DF1">
      <w:pPr>
        <w:pStyle w:val="Heading2"/>
        <w:ind w:left="340"/>
      </w:pPr>
      <w:r>
        <w:rPr>
          <w:noProof/>
        </w:rPr>
        <w:drawing>
          <wp:anchor distT="0" distB="0" distL="114300" distR="114300" simplePos="0" relativeHeight="251590144" behindDoc="0" locked="0" layoutInCell="1" allowOverlap="1" wp14:anchorId="27DA6C12" wp14:editId="0184E0CE">
            <wp:simplePos x="0" y="0"/>
            <wp:positionH relativeFrom="column">
              <wp:posOffset>716915</wp:posOffset>
            </wp:positionH>
            <wp:positionV relativeFrom="paragraph">
              <wp:posOffset>27305</wp:posOffset>
            </wp:positionV>
            <wp:extent cx="2128520" cy="1530350"/>
            <wp:effectExtent l="0" t="0" r="0" b="0"/>
            <wp:wrapSquare wrapText="bothSides"/>
            <wp:docPr id="372" name="Picture 372" descr="Diagram shows the entrance to an apartment building. A man stands at the entrance and an arrow points in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Picture 372" descr="Diagram shows the entrance to an apartment building. A man stands at the entrance and an arrow points inward."/>
                    <pic:cNvPicPr/>
                  </pic:nvPicPr>
                  <pic:blipFill>
                    <a:blip r:embed="rId261">
                      <a:extLst>
                        <a:ext uri="{28A0092B-C50C-407E-A947-70E740481C1C}">
                          <a14:useLocalDpi xmlns:a14="http://schemas.microsoft.com/office/drawing/2010/main" val="0"/>
                        </a:ext>
                      </a:extLst>
                    </a:blip>
                    <a:stretch>
                      <a:fillRect/>
                    </a:stretch>
                  </pic:blipFill>
                  <pic:spPr>
                    <a:xfrm>
                      <a:off x="0" y="0"/>
                      <a:ext cx="2128520" cy="1530350"/>
                    </a:xfrm>
                    <a:prstGeom prst="rect">
                      <a:avLst/>
                    </a:prstGeom>
                  </pic:spPr>
                </pic:pic>
              </a:graphicData>
            </a:graphic>
            <wp14:sizeRelH relativeFrom="page">
              <wp14:pctWidth>0</wp14:pctWidth>
            </wp14:sizeRelH>
            <wp14:sizeRelV relativeFrom="page">
              <wp14:pctHeight>0</wp14:pctHeight>
            </wp14:sizeRelV>
          </wp:anchor>
        </w:drawing>
      </w:r>
      <w:r w:rsidR="001D7629">
        <w:rPr>
          <w:b w:val="0"/>
        </w:rPr>
        <w:br w:type="column"/>
      </w:r>
      <w:r w:rsidR="001D7629">
        <w:rPr>
          <w:color w:val="642667"/>
        </w:rPr>
        <w:t>Section 2 - Building Performance</w:t>
      </w:r>
    </w:p>
    <w:p w14:paraId="77334713" w14:textId="77777777" w:rsidR="00943696" w:rsidRDefault="001D7629">
      <w:pPr>
        <w:pStyle w:val="Heading3"/>
        <w:spacing w:before="339"/>
        <w:ind w:left="340"/>
        <w:rPr>
          <w:b/>
        </w:rPr>
      </w:pPr>
      <w:r>
        <w:rPr>
          <w:b/>
          <w:color w:val="743C76"/>
        </w:rPr>
        <w:t>Guidance to noise impacts</w:t>
      </w:r>
    </w:p>
    <w:p w14:paraId="77334714" w14:textId="77777777" w:rsidR="00943696" w:rsidRDefault="001D7629">
      <w:pPr>
        <w:pStyle w:val="Heading5"/>
        <w:spacing w:before="190"/>
        <w:ind w:left="340"/>
        <w:rPr>
          <w:rFonts w:ascii="Lucida Sans"/>
        </w:rPr>
      </w:pPr>
      <w:r>
        <w:rPr>
          <w:rFonts w:ascii="Lucida Sans"/>
          <w:color w:val="642667"/>
          <w:w w:val="105"/>
        </w:rPr>
        <w:t>Why this is important</w:t>
      </w:r>
    </w:p>
    <w:p w14:paraId="77334715" w14:textId="77777777" w:rsidR="00943696" w:rsidRDefault="001D7629">
      <w:pPr>
        <w:pStyle w:val="BodyText"/>
        <w:spacing w:before="184" w:line="218" w:lineRule="auto"/>
        <w:ind w:left="340"/>
      </w:pPr>
      <w:r>
        <w:rPr>
          <w:color w:val="414042"/>
        </w:rPr>
        <w:t>Reducing internal and external noise impacts is important to occupant wellbeing and amenity. Apartments located in urban environments near industrial areas, major roads and railway lines are subject to significant noise impacts requiring careful design responses.</w:t>
      </w:r>
    </w:p>
    <w:p w14:paraId="77334716" w14:textId="77777777" w:rsidR="00943696" w:rsidRDefault="00943696">
      <w:pPr>
        <w:pStyle w:val="BodyText"/>
        <w:spacing w:before="11"/>
        <w:rPr>
          <w:sz w:val="15"/>
        </w:rPr>
      </w:pPr>
    </w:p>
    <w:p w14:paraId="77334717" w14:textId="77777777" w:rsidR="00943696" w:rsidRDefault="001D7629">
      <w:pPr>
        <w:pStyle w:val="Heading5"/>
        <w:ind w:left="340"/>
        <w:rPr>
          <w:rFonts w:ascii="Lucida Sans"/>
        </w:rPr>
      </w:pPr>
      <w:r>
        <w:rPr>
          <w:rFonts w:ascii="Lucida Sans"/>
          <w:color w:val="642667"/>
        </w:rPr>
        <w:t>Application</w:t>
      </w:r>
    </w:p>
    <w:p w14:paraId="77334718" w14:textId="77777777" w:rsidR="00943696" w:rsidRDefault="001D7629">
      <w:pPr>
        <w:pStyle w:val="BodyText"/>
        <w:spacing w:before="184" w:line="218" w:lineRule="auto"/>
        <w:ind w:left="340"/>
      </w:pPr>
      <w:r>
        <w:rPr>
          <w:color w:val="414042"/>
        </w:rPr>
        <w:t>Clause 55.07-6 (Noise impacts) applies to apartment developments of four storeys or less (excluding a basement).</w:t>
      </w:r>
    </w:p>
    <w:p w14:paraId="77334719" w14:textId="77777777" w:rsidR="00943696" w:rsidRDefault="001D7629">
      <w:pPr>
        <w:pStyle w:val="BodyText"/>
        <w:spacing w:before="168" w:line="218" w:lineRule="auto"/>
        <w:ind w:left="340"/>
      </w:pPr>
      <w:r>
        <w:rPr>
          <w:color w:val="414042"/>
        </w:rPr>
        <w:t>Clause 58.04-3 (Noise impacts) applies to apartment developments of five or more storeys (excluding a basement) in a residential zone and all apartment developments in other zones.</w:t>
      </w:r>
    </w:p>
    <w:p w14:paraId="7733471A" w14:textId="77777777" w:rsidR="00943696" w:rsidRDefault="00943696">
      <w:pPr>
        <w:pStyle w:val="BodyText"/>
        <w:spacing w:before="12"/>
        <w:rPr>
          <w:sz w:val="15"/>
        </w:rPr>
      </w:pPr>
    </w:p>
    <w:p w14:paraId="7733471B" w14:textId="77777777" w:rsidR="00943696" w:rsidRDefault="001D7629">
      <w:pPr>
        <w:pStyle w:val="Heading5"/>
        <w:spacing w:before="1"/>
        <w:ind w:left="340"/>
        <w:rPr>
          <w:rFonts w:ascii="Lucida Sans"/>
        </w:rPr>
      </w:pPr>
      <w:r>
        <w:rPr>
          <w:rFonts w:ascii="Lucida Sans"/>
          <w:color w:val="642667"/>
        </w:rPr>
        <w:t>Noise impacts objectives (Clause 58.04-3 or Clause 55.07-6)</w:t>
      </w:r>
    </w:p>
    <w:p w14:paraId="7733471C" w14:textId="77777777" w:rsidR="00943696" w:rsidRDefault="001D7629">
      <w:pPr>
        <w:pStyle w:val="BodyText"/>
        <w:spacing w:before="167"/>
        <w:ind w:left="340"/>
      </w:pPr>
      <w:r>
        <w:rPr>
          <w:color w:val="414042"/>
        </w:rPr>
        <w:t>To contain noise sources in developments that may affect existing dwellings.</w:t>
      </w:r>
    </w:p>
    <w:p w14:paraId="7733471D" w14:textId="77777777" w:rsidR="00943696" w:rsidRDefault="00943696">
      <w:pPr>
        <w:pStyle w:val="BodyText"/>
        <w:spacing w:before="13"/>
        <w:rPr>
          <w:sz w:val="15"/>
        </w:rPr>
      </w:pPr>
    </w:p>
    <w:p w14:paraId="7733471E" w14:textId="77777777" w:rsidR="00943696" w:rsidRDefault="001D7629">
      <w:pPr>
        <w:pStyle w:val="BodyText"/>
        <w:ind w:left="340"/>
      </w:pPr>
      <w:r>
        <w:rPr>
          <w:color w:val="414042"/>
        </w:rPr>
        <w:t>To protect residents from external and internal noise sources.</w:t>
      </w:r>
    </w:p>
    <w:p w14:paraId="7733471F" w14:textId="77777777" w:rsidR="00943696" w:rsidRDefault="001D7629">
      <w:pPr>
        <w:pStyle w:val="Heading5"/>
        <w:spacing w:before="147"/>
        <w:ind w:left="340"/>
        <w:rPr>
          <w:rFonts w:ascii="VIC SemiBold"/>
          <w:b/>
        </w:rPr>
      </w:pPr>
      <w:r>
        <w:rPr>
          <w:rFonts w:ascii="VIC SemiBold"/>
          <w:b/>
          <w:color w:val="642667"/>
        </w:rPr>
        <w:t>Standard (D16 and B40)</w:t>
      </w:r>
    </w:p>
    <w:p w14:paraId="77334720" w14:textId="77777777" w:rsidR="00943696" w:rsidRDefault="001D7629">
      <w:pPr>
        <w:pStyle w:val="BodyText"/>
        <w:spacing w:before="156" w:line="218" w:lineRule="auto"/>
        <w:ind w:left="340"/>
      </w:pPr>
      <w:r>
        <w:rPr>
          <w:color w:val="414042"/>
        </w:rPr>
        <w:t>Noise sources, such as mechanical plants should not be located near bedrooms of immediately adjacent existing dwellings.</w:t>
      </w:r>
    </w:p>
    <w:p w14:paraId="77334721" w14:textId="77777777" w:rsidR="00943696" w:rsidRDefault="001D7629">
      <w:pPr>
        <w:pStyle w:val="BodyText"/>
        <w:spacing w:before="152"/>
        <w:ind w:left="340"/>
      </w:pPr>
      <w:r>
        <w:rPr>
          <w:color w:val="414042"/>
        </w:rPr>
        <w:t>The layout of new dwellings and buildings should minimise noise transmission within the site.</w:t>
      </w:r>
    </w:p>
    <w:p w14:paraId="77334722" w14:textId="77777777" w:rsidR="00943696" w:rsidRDefault="001D7629">
      <w:pPr>
        <w:pStyle w:val="BodyText"/>
        <w:spacing w:before="163" w:line="218" w:lineRule="auto"/>
        <w:ind w:left="340"/>
      </w:pPr>
      <w:r>
        <w:rPr>
          <w:color w:val="414042"/>
        </w:rPr>
        <w:t>Noise sensitive rooms (such as living areas and bedrooms) should be located to avoid noise impacts from mechanical plants, lifts, building services, non-residential uses, car parking, communal areas and other dwellings.</w:t>
      </w:r>
    </w:p>
    <w:p w14:paraId="77334723" w14:textId="77777777" w:rsidR="00943696" w:rsidRDefault="001D7629">
      <w:pPr>
        <w:pStyle w:val="BodyText"/>
        <w:spacing w:before="167" w:line="218" w:lineRule="auto"/>
        <w:ind w:left="340"/>
      </w:pPr>
      <w:r>
        <w:rPr>
          <w:color w:val="414042"/>
        </w:rPr>
        <w:t>New dwellings should be designed and constructed to include acoustic attenuation measures to reduce noise levels from off-site noise</w:t>
      </w:r>
      <w:r>
        <w:rPr>
          <w:color w:val="414042"/>
          <w:spacing w:val="-1"/>
        </w:rPr>
        <w:t xml:space="preserve"> </w:t>
      </w:r>
      <w:r>
        <w:rPr>
          <w:color w:val="414042"/>
        </w:rPr>
        <w:t>sources.</w:t>
      </w:r>
    </w:p>
    <w:p w14:paraId="77334724" w14:textId="77777777" w:rsidR="00943696" w:rsidRDefault="001D7629">
      <w:pPr>
        <w:pStyle w:val="BodyText"/>
        <w:spacing w:before="168" w:line="218" w:lineRule="auto"/>
        <w:ind w:left="340"/>
      </w:pPr>
      <w:r>
        <w:rPr>
          <w:color w:val="414042"/>
        </w:rPr>
        <w:t xml:space="preserve">Buildings within a noise influence area specified in </w:t>
      </w:r>
      <w:r>
        <w:rPr>
          <w:color w:val="414042"/>
          <w:spacing w:val="-3"/>
        </w:rPr>
        <w:t xml:space="preserve">Table </w:t>
      </w:r>
      <w:r>
        <w:rPr>
          <w:color w:val="414042"/>
        </w:rPr>
        <w:t>D3 and B6 should be designed and constructed to achieve the following noise</w:t>
      </w:r>
      <w:r>
        <w:rPr>
          <w:color w:val="414042"/>
          <w:spacing w:val="-1"/>
        </w:rPr>
        <w:t xml:space="preserve"> </w:t>
      </w:r>
      <w:r>
        <w:rPr>
          <w:color w:val="414042"/>
        </w:rPr>
        <w:t>levels:</w:t>
      </w:r>
    </w:p>
    <w:p w14:paraId="77334725" w14:textId="77777777" w:rsidR="00943696" w:rsidRDefault="001D7629">
      <w:pPr>
        <w:pStyle w:val="ListParagraph"/>
        <w:numPr>
          <w:ilvl w:val="0"/>
          <w:numId w:val="55"/>
        </w:numPr>
        <w:tabs>
          <w:tab w:val="left" w:pos="568"/>
        </w:tabs>
        <w:spacing w:before="151"/>
        <w:rPr>
          <w:sz w:val="18"/>
        </w:rPr>
      </w:pPr>
      <w:r>
        <w:rPr>
          <w:color w:val="414042"/>
          <w:sz w:val="18"/>
        </w:rPr>
        <w:t xml:space="preserve">Not greater than </w:t>
      </w:r>
      <w:r>
        <w:rPr>
          <w:color w:val="414042"/>
          <w:spacing w:val="2"/>
          <w:sz w:val="18"/>
        </w:rPr>
        <w:t xml:space="preserve">35dB(A) </w:t>
      </w:r>
      <w:r>
        <w:rPr>
          <w:color w:val="414042"/>
          <w:sz w:val="18"/>
        </w:rPr>
        <w:t xml:space="preserve">for bedrooms, assessed as an </w:t>
      </w:r>
      <w:r>
        <w:rPr>
          <w:color w:val="414042"/>
          <w:spacing w:val="3"/>
          <w:sz w:val="18"/>
        </w:rPr>
        <w:t xml:space="preserve">LAeq,8h </w:t>
      </w:r>
      <w:r>
        <w:rPr>
          <w:color w:val="414042"/>
          <w:sz w:val="18"/>
        </w:rPr>
        <w:t>from 10pm to</w:t>
      </w:r>
      <w:r>
        <w:rPr>
          <w:color w:val="414042"/>
          <w:spacing w:val="1"/>
          <w:sz w:val="18"/>
        </w:rPr>
        <w:t xml:space="preserve"> </w:t>
      </w:r>
      <w:r>
        <w:rPr>
          <w:color w:val="414042"/>
          <w:sz w:val="18"/>
        </w:rPr>
        <w:t>6am.</w:t>
      </w:r>
    </w:p>
    <w:p w14:paraId="77334726" w14:textId="77777777" w:rsidR="00943696" w:rsidRDefault="001D7629">
      <w:pPr>
        <w:pStyle w:val="ListParagraph"/>
        <w:numPr>
          <w:ilvl w:val="0"/>
          <w:numId w:val="55"/>
        </w:numPr>
        <w:tabs>
          <w:tab w:val="left" w:pos="568"/>
        </w:tabs>
        <w:spacing w:before="90"/>
        <w:rPr>
          <w:sz w:val="18"/>
        </w:rPr>
      </w:pPr>
      <w:r>
        <w:rPr>
          <w:color w:val="414042"/>
          <w:sz w:val="18"/>
        </w:rPr>
        <w:t xml:space="preserve">Not greater than </w:t>
      </w:r>
      <w:r>
        <w:rPr>
          <w:color w:val="414042"/>
          <w:spacing w:val="2"/>
          <w:sz w:val="18"/>
        </w:rPr>
        <w:t xml:space="preserve">40dB(A) </w:t>
      </w:r>
      <w:r>
        <w:rPr>
          <w:color w:val="414042"/>
          <w:sz w:val="18"/>
        </w:rPr>
        <w:t xml:space="preserve">for living areas, assessed </w:t>
      </w:r>
      <w:r>
        <w:rPr>
          <w:color w:val="414042"/>
          <w:spacing w:val="2"/>
          <w:sz w:val="18"/>
        </w:rPr>
        <w:t xml:space="preserve">LAeq,16h </w:t>
      </w:r>
      <w:r>
        <w:rPr>
          <w:color w:val="414042"/>
          <w:sz w:val="18"/>
        </w:rPr>
        <w:t>from 6am to</w:t>
      </w:r>
      <w:r>
        <w:rPr>
          <w:color w:val="414042"/>
          <w:spacing w:val="-3"/>
          <w:sz w:val="18"/>
        </w:rPr>
        <w:t xml:space="preserve"> </w:t>
      </w:r>
      <w:r>
        <w:rPr>
          <w:color w:val="414042"/>
          <w:spacing w:val="2"/>
          <w:sz w:val="18"/>
        </w:rPr>
        <w:t>10pm.</w:t>
      </w:r>
    </w:p>
    <w:p w14:paraId="77334727" w14:textId="77777777" w:rsidR="00943696" w:rsidRDefault="001D7629">
      <w:pPr>
        <w:pStyle w:val="BodyText"/>
        <w:spacing w:before="107" w:line="218" w:lineRule="auto"/>
        <w:ind w:left="340"/>
      </w:pPr>
      <w:r>
        <w:rPr>
          <w:color w:val="414042"/>
        </w:rPr>
        <w:t>Buildings, or part of a building screened from a noise source by an existing solid structure, or the natural topography of the land, do not need to meet the specified noise level requirements.</w:t>
      </w:r>
    </w:p>
    <w:p w14:paraId="77334728" w14:textId="77777777" w:rsidR="00943696" w:rsidRDefault="001D7629">
      <w:pPr>
        <w:pStyle w:val="BodyText"/>
        <w:spacing w:before="152"/>
        <w:ind w:left="340"/>
      </w:pPr>
      <w:r>
        <w:rPr>
          <w:color w:val="414042"/>
        </w:rPr>
        <w:t>Noise levels should be assessed in unfurnished rooms with a finished floor and the windows closed.</w:t>
      </w:r>
    </w:p>
    <w:p w14:paraId="77334729" w14:textId="77777777" w:rsidR="00943696" w:rsidRDefault="00943696">
      <w:pPr>
        <w:sectPr w:rsidR="00943696">
          <w:type w:val="continuous"/>
          <w:pgSz w:w="23820" w:h="16840" w:orient="landscape"/>
          <w:pgMar w:top="320" w:right="960" w:bottom="280" w:left="1020" w:header="720" w:footer="720" w:gutter="0"/>
          <w:cols w:num="2" w:space="720" w:equalWidth="0">
            <w:col w:w="9104" w:space="2575"/>
            <w:col w:w="10161"/>
          </w:cols>
        </w:sectPr>
      </w:pPr>
    </w:p>
    <w:p w14:paraId="7733472A" w14:textId="77777777" w:rsidR="00943696" w:rsidRDefault="00943696">
      <w:pPr>
        <w:pStyle w:val="BodyText"/>
        <w:rPr>
          <w:sz w:val="20"/>
        </w:rPr>
      </w:pPr>
    </w:p>
    <w:p w14:paraId="7733472B" w14:textId="77777777" w:rsidR="00943696" w:rsidRDefault="00943696">
      <w:pPr>
        <w:pStyle w:val="BodyText"/>
        <w:spacing w:before="12"/>
      </w:pPr>
    </w:p>
    <w:p w14:paraId="7733472C" w14:textId="30968B05" w:rsidR="00943696" w:rsidRDefault="001D7629">
      <w:pPr>
        <w:spacing w:before="1"/>
        <w:ind w:left="1124"/>
        <w:rPr>
          <w:rFonts w:ascii="VIC Light Italic"/>
          <w:i/>
          <w:sz w:val="16"/>
        </w:rPr>
      </w:pPr>
      <w:r>
        <w:rPr>
          <w:rFonts w:ascii="VIC Light Italic"/>
          <w:i/>
          <w:color w:val="100249"/>
          <w:sz w:val="16"/>
        </w:rPr>
        <w:t>Section diagram. Convenient access to an entry lobby.</w:t>
      </w:r>
    </w:p>
    <w:p w14:paraId="7733472D" w14:textId="77777777" w:rsidR="00943696" w:rsidRDefault="00000000">
      <w:pPr>
        <w:pStyle w:val="BodyText"/>
        <w:spacing w:before="2"/>
        <w:rPr>
          <w:rFonts w:ascii="VIC Light Italic"/>
          <w:i/>
          <w:sz w:val="9"/>
        </w:rPr>
      </w:pPr>
      <w:r>
        <w:pict w14:anchorId="77334FFC">
          <v:group id="_x0000_s3956" style="position:absolute;margin-left:56.7pt;margin-top:8.15pt;width:480.9pt;height:.75pt;z-index:251676160;mso-wrap-distance-left:0;mso-wrap-distance-right:0;mso-position-horizontal-relative:page" coordorigin="1134,163" coordsize="9618,15">
            <v:line id="_x0000_s3958" style="position:absolute" from="1134,171" to="1918,171" strokecolor="#0077be"/>
            <v:line id="_x0000_s3957" style="position:absolute" from="1918,171" to="10752,171" strokecolor="#0077be"/>
            <w10:wrap type="topAndBottom" anchorx="page"/>
          </v:group>
        </w:pict>
      </w:r>
    </w:p>
    <w:p w14:paraId="7733472E" w14:textId="77777777" w:rsidR="00943696" w:rsidRDefault="00943696">
      <w:pPr>
        <w:pStyle w:val="BodyText"/>
        <w:spacing w:before="6"/>
        <w:rPr>
          <w:rFonts w:ascii="VIC Light Italic"/>
          <w:i/>
          <w:sz w:val="14"/>
        </w:rPr>
      </w:pPr>
    </w:p>
    <w:p w14:paraId="7733472F" w14:textId="77777777" w:rsidR="00943696" w:rsidRDefault="001D7629">
      <w:pPr>
        <w:pStyle w:val="ListParagraph"/>
        <w:numPr>
          <w:ilvl w:val="0"/>
          <w:numId w:val="56"/>
        </w:numPr>
        <w:tabs>
          <w:tab w:val="left" w:pos="1124"/>
          <w:tab w:val="left" w:pos="1125"/>
        </w:tabs>
        <w:spacing w:before="0"/>
        <w:rPr>
          <w:rFonts w:ascii="Lucida Sans"/>
          <w:sz w:val="18"/>
        </w:rPr>
      </w:pPr>
      <w:r>
        <w:rPr>
          <w:rFonts w:ascii="Lucida Sans"/>
          <w:color w:val="414042"/>
          <w:sz w:val="18"/>
        </w:rPr>
        <w:t>Design</w:t>
      </w:r>
      <w:r>
        <w:rPr>
          <w:rFonts w:ascii="Lucida Sans"/>
          <w:color w:val="414042"/>
          <w:spacing w:val="-13"/>
          <w:sz w:val="18"/>
        </w:rPr>
        <w:t xml:space="preserve"> </w:t>
      </w:r>
      <w:r>
        <w:rPr>
          <w:rFonts w:ascii="Lucida Sans"/>
          <w:color w:val="414042"/>
          <w:sz w:val="18"/>
        </w:rPr>
        <w:t>windows</w:t>
      </w:r>
      <w:r>
        <w:rPr>
          <w:rFonts w:ascii="Lucida Sans"/>
          <w:color w:val="414042"/>
          <w:spacing w:val="-13"/>
          <w:sz w:val="18"/>
        </w:rPr>
        <w:t xml:space="preserve"> </w:t>
      </w:r>
      <w:r>
        <w:rPr>
          <w:rFonts w:ascii="Lucida Sans"/>
          <w:color w:val="414042"/>
          <w:sz w:val="18"/>
        </w:rPr>
        <w:t>and</w:t>
      </w:r>
      <w:r>
        <w:rPr>
          <w:rFonts w:ascii="Lucida Sans"/>
          <w:color w:val="414042"/>
          <w:spacing w:val="-13"/>
          <w:sz w:val="18"/>
        </w:rPr>
        <w:t xml:space="preserve"> </w:t>
      </w:r>
      <w:r>
        <w:rPr>
          <w:rFonts w:ascii="Lucida Sans"/>
          <w:color w:val="414042"/>
          <w:sz w:val="18"/>
        </w:rPr>
        <w:t>openings</w:t>
      </w:r>
      <w:r>
        <w:rPr>
          <w:rFonts w:ascii="Lucida Sans"/>
          <w:color w:val="414042"/>
          <w:spacing w:val="-13"/>
          <w:sz w:val="18"/>
        </w:rPr>
        <w:t xml:space="preserve"> </w:t>
      </w:r>
      <w:r>
        <w:rPr>
          <w:rFonts w:ascii="Lucida Sans"/>
          <w:color w:val="414042"/>
          <w:sz w:val="18"/>
        </w:rPr>
        <w:t>in</w:t>
      </w:r>
      <w:r>
        <w:rPr>
          <w:rFonts w:ascii="Lucida Sans"/>
          <w:color w:val="414042"/>
          <w:spacing w:val="-12"/>
          <w:sz w:val="18"/>
        </w:rPr>
        <w:t xml:space="preserve"> </w:t>
      </w:r>
      <w:r>
        <w:rPr>
          <w:rFonts w:ascii="Lucida Sans"/>
          <w:color w:val="414042"/>
          <w:sz w:val="18"/>
        </w:rPr>
        <w:t>corridors</w:t>
      </w:r>
      <w:r>
        <w:rPr>
          <w:rFonts w:ascii="Lucida Sans"/>
          <w:color w:val="414042"/>
          <w:spacing w:val="-13"/>
          <w:sz w:val="18"/>
        </w:rPr>
        <w:t xml:space="preserve"> </w:t>
      </w:r>
      <w:r>
        <w:rPr>
          <w:rFonts w:ascii="Lucida Sans"/>
          <w:color w:val="414042"/>
          <w:sz w:val="18"/>
        </w:rPr>
        <w:t>to</w:t>
      </w:r>
      <w:r>
        <w:rPr>
          <w:rFonts w:ascii="Lucida Sans"/>
          <w:color w:val="414042"/>
          <w:spacing w:val="-13"/>
          <w:sz w:val="18"/>
        </w:rPr>
        <w:t xml:space="preserve"> </w:t>
      </w:r>
      <w:r>
        <w:rPr>
          <w:rFonts w:ascii="Lucida Sans"/>
          <w:color w:val="414042"/>
          <w:sz w:val="18"/>
        </w:rPr>
        <w:t>respond</w:t>
      </w:r>
      <w:r>
        <w:rPr>
          <w:rFonts w:ascii="Lucida Sans"/>
          <w:color w:val="414042"/>
          <w:spacing w:val="-13"/>
          <w:sz w:val="18"/>
        </w:rPr>
        <w:t xml:space="preserve"> </w:t>
      </w:r>
      <w:r>
        <w:rPr>
          <w:rFonts w:ascii="Lucida Sans"/>
          <w:color w:val="414042"/>
          <w:sz w:val="18"/>
        </w:rPr>
        <w:t>to</w:t>
      </w:r>
      <w:r>
        <w:rPr>
          <w:rFonts w:ascii="Lucida Sans"/>
          <w:color w:val="414042"/>
          <w:spacing w:val="-12"/>
          <w:sz w:val="18"/>
        </w:rPr>
        <w:t xml:space="preserve"> </w:t>
      </w:r>
      <w:r>
        <w:rPr>
          <w:rFonts w:ascii="Lucida Sans"/>
          <w:color w:val="414042"/>
          <w:sz w:val="18"/>
        </w:rPr>
        <w:t>the</w:t>
      </w:r>
      <w:r>
        <w:rPr>
          <w:rFonts w:ascii="Lucida Sans"/>
          <w:color w:val="414042"/>
          <w:spacing w:val="-13"/>
          <w:sz w:val="18"/>
        </w:rPr>
        <w:t xml:space="preserve"> </w:t>
      </w:r>
      <w:r>
        <w:rPr>
          <w:rFonts w:ascii="Lucida Sans"/>
          <w:color w:val="414042"/>
          <w:sz w:val="18"/>
        </w:rPr>
        <w:t>site</w:t>
      </w:r>
      <w:r>
        <w:rPr>
          <w:rFonts w:ascii="Lucida Sans"/>
          <w:color w:val="414042"/>
          <w:spacing w:val="-13"/>
          <w:sz w:val="18"/>
        </w:rPr>
        <w:t xml:space="preserve"> </w:t>
      </w:r>
      <w:r>
        <w:rPr>
          <w:rFonts w:ascii="Lucida Sans"/>
          <w:color w:val="414042"/>
          <w:sz w:val="18"/>
        </w:rPr>
        <w:t>context.</w:t>
      </w:r>
    </w:p>
    <w:p w14:paraId="77334730" w14:textId="77777777" w:rsidR="00943696" w:rsidRDefault="00943696">
      <w:pPr>
        <w:pStyle w:val="BodyText"/>
        <w:spacing w:before="6"/>
        <w:rPr>
          <w:rFonts w:ascii="Lucida Sans"/>
          <w:sz w:val="16"/>
        </w:rPr>
      </w:pPr>
    </w:p>
    <w:p w14:paraId="77334731" w14:textId="77777777" w:rsidR="00943696" w:rsidRDefault="001D7629">
      <w:pPr>
        <w:pStyle w:val="BodyText"/>
        <w:spacing w:line="237" w:lineRule="auto"/>
        <w:ind w:left="1351" w:right="12381" w:hanging="227"/>
        <w:jc w:val="both"/>
      </w:pPr>
      <w:r>
        <w:rPr>
          <w:color w:val="414042"/>
        </w:rPr>
        <w:t>→ GUIDANCE: Design the type, placement and size of windows to respond to access to sunlight and daylight, surrounding buildings, view opportunities and outlook, informal surveillance to public and communal areas, natural and cross ventilation and any adjacent noise sources.</w:t>
      </w:r>
    </w:p>
    <w:p w14:paraId="77334732" w14:textId="77777777" w:rsidR="00943696" w:rsidRDefault="00000000">
      <w:pPr>
        <w:pStyle w:val="BodyText"/>
        <w:spacing w:before="8"/>
        <w:rPr>
          <w:sz w:val="8"/>
        </w:rPr>
      </w:pPr>
      <w:r>
        <w:pict w14:anchorId="77334FFD">
          <v:group id="_x0000_s3953" style="position:absolute;margin-left:56.7pt;margin-top:7.8pt;width:480.9pt;height:.75pt;z-index:251677184;mso-wrap-distance-left:0;mso-wrap-distance-right:0;mso-position-horizontal-relative:page" coordorigin="1134,156" coordsize="9618,15">
            <v:line id="_x0000_s3955" style="position:absolute" from="1134,163" to="1918,163" strokecolor="#0077be"/>
            <v:line id="_x0000_s3954" style="position:absolute" from="1918,163" to="10752,163" strokecolor="#0077be"/>
            <w10:wrap type="topAndBottom" anchorx="page"/>
          </v:group>
        </w:pict>
      </w:r>
    </w:p>
    <w:p w14:paraId="77334733" w14:textId="77777777" w:rsidR="00943696" w:rsidRDefault="00943696">
      <w:pPr>
        <w:pStyle w:val="BodyText"/>
        <w:spacing w:before="5"/>
        <w:rPr>
          <w:sz w:val="28"/>
        </w:rPr>
      </w:pPr>
    </w:p>
    <w:p w14:paraId="77334734" w14:textId="77777777" w:rsidR="00943696" w:rsidRDefault="001D7629">
      <w:pPr>
        <w:pStyle w:val="Heading5"/>
        <w:spacing w:before="1"/>
        <w:rPr>
          <w:rFonts w:ascii="Lucida Sans"/>
        </w:rPr>
      </w:pPr>
      <w:r>
        <w:rPr>
          <w:rFonts w:ascii="Lucida Sans"/>
          <w:color w:val="0077BE"/>
          <w:w w:val="105"/>
        </w:rPr>
        <w:t>Supporting documentation</w:t>
      </w:r>
    </w:p>
    <w:p w14:paraId="77334735" w14:textId="77777777" w:rsidR="00943696" w:rsidRDefault="001D7629">
      <w:pPr>
        <w:pStyle w:val="BodyText"/>
        <w:spacing w:before="168"/>
        <w:ind w:left="113"/>
      </w:pPr>
      <w:r>
        <w:rPr>
          <w:color w:val="414042"/>
        </w:rPr>
        <w:t>Nominate the source of natural light and ventilation into common areas and circulation on application plans.</w:t>
      </w:r>
    </w:p>
    <w:p w14:paraId="77334736" w14:textId="77777777" w:rsidR="00943696" w:rsidRDefault="00943696">
      <w:pPr>
        <w:sectPr w:rsidR="00943696">
          <w:type w:val="continuous"/>
          <w:pgSz w:w="23820" w:h="16840" w:orient="landscape"/>
          <w:pgMar w:top="320" w:right="960" w:bottom="280" w:left="1020" w:header="720" w:footer="720" w:gutter="0"/>
          <w:cols w:space="720"/>
        </w:sectPr>
      </w:pPr>
    </w:p>
    <w:p w14:paraId="77334737" w14:textId="77777777" w:rsidR="00943696" w:rsidRDefault="00943696">
      <w:pPr>
        <w:pStyle w:val="BodyText"/>
        <w:rPr>
          <w:sz w:val="20"/>
        </w:rPr>
      </w:pPr>
    </w:p>
    <w:p w14:paraId="77334738" w14:textId="77777777" w:rsidR="00943696" w:rsidRDefault="00943696">
      <w:pPr>
        <w:pStyle w:val="BodyText"/>
        <w:rPr>
          <w:sz w:val="20"/>
        </w:rPr>
      </w:pPr>
    </w:p>
    <w:p w14:paraId="77334739" w14:textId="77777777" w:rsidR="00943696" w:rsidRDefault="00943696">
      <w:pPr>
        <w:pStyle w:val="BodyText"/>
        <w:rPr>
          <w:sz w:val="20"/>
        </w:rPr>
      </w:pPr>
    </w:p>
    <w:p w14:paraId="7733473A" w14:textId="77777777" w:rsidR="00943696" w:rsidRDefault="00943696">
      <w:pPr>
        <w:pStyle w:val="BodyText"/>
        <w:rPr>
          <w:sz w:val="20"/>
        </w:rPr>
      </w:pPr>
    </w:p>
    <w:p w14:paraId="7733473B" w14:textId="77777777" w:rsidR="00943696" w:rsidRDefault="00943696">
      <w:pPr>
        <w:pStyle w:val="BodyText"/>
        <w:rPr>
          <w:sz w:val="20"/>
        </w:rPr>
      </w:pPr>
    </w:p>
    <w:p w14:paraId="7733473C" w14:textId="77777777" w:rsidR="00943696" w:rsidRDefault="00943696">
      <w:pPr>
        <w:pStyle w:val="BodyText"/>
        <w:spacing w:before="5"/>
        <w:rPr>
          <w:sz w:val="29"/>
        </w:rPr>
      </w:pPr>
    </w:p>
    <w:p w14:paraId="7733473D" w14:textId="77777777" w:rsidR="00943696" w:rsidRDefault="00943696">
      <w:pPr>
        <w:rPr>
          <w:sz w:val="29"/>
        </w:rPr>
        <w:sectPr w:rsidR="00943696">
          <w:headerReference w:type="default" r:id="rId262"/>
          <w:footerReference w:type="default" r:id="rId263"/>
          <w:pgSz w:w="23820" w:h="16840" w:orient="landscape"/>
          <w:pgMar w:top="740" w:right="960" w:bottom="600" w:left="1020" w:header="559" w:footer="414" w:gutter="0"/>
          <w:cols w:space="720"/>
        </w:sectPr>
      </w:pPr>
    </w:p>
    <w:p w14:paraId="7733473E" w14:textId="77777777" w:rsidR="00943696" w:rsidRDefault="001D7629">
      <w:pPr>
        <w:pStyle w:val="Heading5"/>
        <w:spacing w:before="130"/>
        <w:rPr>
          <w:rFonts w:ascii="VIC SemiBold"/>
          <w:b/>
        </w:rPr>
      </w:pPr>
      <w:r>
        <w:rPr>
          <w:rFonts w:ascii="VIC SemiBold"/>
          <w:b/>
          <w:color w:val="100249"/>
        </w:rPr>
        <w:t>Table D3 and B6 Noise influence area</w:t>
      </w:r>
    </w:p>
    <w:p w14:paraId="7733473F" w14:textId="77777777" w:rsidR="00943696" w:rsidRDefault="00943696">
      <w:pPr>
        <w:pStyle w:val="BodyText"/>
        <w:spacing w:before="5"/>
        <w:rPr>
          <w:rFonts w:ascii="VIC SemiBold"/>
          <w:b/>
          <w:sz w:val="13"/>
        </w:rPr>
      </w:pPr>
    </w:p>
    <w:tbl>
      <w:tblPr>
        <w:tblW w:w="0" w:type="auto"/>
        <w:tblInd w:w="121" w:type="dxa"/>
        <w:tblBorders>
          <w:top w:val="single" w:sz="2" w:space="0" w:color="00B2A9"/>
          <w:left w:val="single" w:sz="2" w:space="0" w:color="00B2A9"/>
          <w:bottom w:val="single" w:sz="2" w:space="0" w:color="00B2A9"/>
          <w:right w:val="single" w:sz="2" w:space="0" w:color="00B2A9"/>
          <w:insideH w:val="single" w:sz="2" w:space="0" w:color="00B2A9"/>
          <w:insideV w:val="single" w:sz="2" w:space="0" w:color="00B2A9"/>
        </w:tblBorders>
        <w:tblLayout w:type="fixed"/>
        <w:tblCellMar>
          <w:left w:w="0" w:type="dxa"/>
          <w:right w:w="0" w:type="dxa"/>
        </w:tblCellMar>
        <w:tblLook w:val="01E0" w:firstRow="1" w:lastRow="1" w:firstColumn="1" w:lastColumn="1" w:noHBand="0" w:noVBand="0"/>
      </w:tblPr>
      <w:tblGrid>
        <w:gridCol w:w="2986"/>
        <w:gridCol w:w="6652"/>
      </w:tblGrid>
      <w:tr w:rsidR="00943696" w14:paraId="77334742" w14:textId="77777777">
        <w:trPr>
          <w:trHeight w:val="370"/>
        </w:trPr>
        <w:tc>
          <w:tcPr>
            <w:tcW w:w="2986" w:type="dxa"/>
            <w:tcBorders>
              <w:top w:val="nil"/>
              <w:left w:val="nil"/>
            </w:tcBorders>
            <w:shd w:val="clear" w:color="auto" w:fill="642667"/>
          </w:tcPr>
          <w:p w14:paraId="77334740" w14:textId="77777777" w:rsidR="00943696" w:rsidRDefault="001D7629">
            <w:pPr>
              <w:pStyle w:val="TableParagraph"/>
              <w:spacing w:before="80"/>
              <w:ind w:left="79"/>
              <w:rPr>
                <w:rFonts w:ascii="VIC SemiBold"/>
                <w:b/>
                <w:sz w:val="18"/>
              </w:rPr>
            </w:pPr>
            <w:r>
              <w:rPr>
                <w:rFonts w:ascii="VIC SemiBold"/>
                <w:b/>
                <w:color w:val="FFFFFF"/>
                <w:sz w:val="18"/>
              </w:rPr>
              <w:t>Noise source</w:t>
            </w:r>
          </w:p>
        </w:tc>
        <w:tc>
          <w:tcPr>
            <w:tcW w:w="6652" w:type="dxa"/>
            <w:tcBorders>
              <w:top w:val="nil"/>
              <w:right w:val="nil"/>
            </w:tcBorders>
            <w:shd w:val="clear" w:color="auto" w:fill="642667"/>
          </w:tcPr>
          <w:p w14:paraId="77334741" w14:textId="77777777" w:rsidR="00943696" w:rsidRDefault="001D7629">
            <w:pPr>
              <w:pStyle w:val="TableParagraph"/>
              <w:spacing w:before="80"/>
              <w:ind w:left="77"/>
              <w:rPr>
                <w:rFonts w:ascii="VIC SemiBold"/>
                <w:b/>
                <w:sz w:val="18"/>
              </w:rPr>
            </w:pPr>
            <w:r>
              <w:rPr>
                <w:rFonts w:ascii="VIC SemiBold"/>
                <w:b/>
                <w:color w:val="FFFFFF"/>
                <w:sz w:val="18"/>
              </w:rPr>
              <w:t>Noise influence area</w:t>
            </w:r>
          </w:p>
        </w:tc>
      </w:tr>
      <w:tr w:rsidR="00943696" w14:paraId="77334747" w14:textId="77777777">
        <w:trPr>
          <w:trHeight w:val="662"/>
        </w:trPr>
        <w:tc>
          <w:tcPr>
            <w:tcW w:w="2986" w:type="dxa"/>
            <w:tcBorders>
              <w:left w:val="nil"/>
              <w:bottom w:val="single" w:sz="4" w:space="0" w:color="642667"/>
              <w:right w:val="single" w:sz="4" w:space="0" w:color="642667"/>
            </w:tcBorders>
          </w:tcPr>
          <w:p w14:paraId="77334743" w14:textId="77777777" w:rsidR="00943696" w:rsidRDefault="001D7629">
            <w:pPr>
              <w:pStyle w:val="TableParagraph"/>
              <w:spacing w:before="77"/>
              <w:ind w:left="79"/>
              <w:rPr>
                <w:b/>
                <w:sz w:val="18"/>
              </w:rPr>
            </w:pPr>
            <w:r>
              <w:rPr>
                <w:b/>
                <w:color w:val="100249"/>
                <w:sz w:val="18"/>
              </w:rPr>
              <w:t>Zone interface</w:t>
            </w:r>
          </w:p>
          <w:p w14:paraId="77334744" w14:textId="77777777" w:rsidR="00943696" w:rsidRDefault="001D7629">
            <w:pPr>
              <w:pStyle w:val="TableParagraph"/>
              <w:spacing w:before="54"/>
              <w:ind w:left="79"/>
              <w:rPr>
                <w:sz w:val="18"/>
              </w:rPr>
            </w:pPr>
            <w:r>
              <w:rPr>
                <w:color w:val="100249"/>
                <w:sz w:val="18"/>
              </w:rPr>
              <w:t>Industry</w:t>
            </w:r>
          </w:p>
        </w:tc>
        <w:tc>
          <w:tcPr>
            <w:tcW w:w="6652" w:type="dxa"/>
            <w:tcBorders>
              <w:left w:val="single" w:sz="4" w:space="0" w:color="642667"/>
              <w:bottom w:val="single" w:sz="4" w:space="0" w:color="642667"/>
              <w:right w:val="nil"/>
            </w:tcBorders>
          </w:tcPr>
          <w:p w14:paraId="77334745" w14:textId="77777777" w:rsidR="00943696" w:rsidRDefault="00943696">
            <w:pPr>
              <w:pStyle w:val="TableParagraph"/>
              <w:spacing w:before="9"/>
              <w:ind w:left="0"/>
              <w:rPr>
                <w:rFonts w:ascii="VIC SemiBold"/>
                <w:b/>
                <w:sz w:val="27"/>
              </w:rPr>
            </w:pPr>
          </w:p>
          <w:p w14:paraId="77334746" w14:textId="77777777" w:rsidR="00943696" w:rsidRDefault="001D7629">
            <w:pPr>
              <w:pStyle w:val="TableParagraph"/>
              <w:spacing w:before="0"/>
              <w:ind w:left="74"/>
              <w:rPr>
                <w:sz w:val="18"/>
              </w:rPr>
            </w:pPr>
            <w:r>
              <w:rPr>
                <w:color w:val="100249"/>
                <w:sz w:val="18"/>
              </w:rPr>
              <w:t>300 metres from the Industrial 1, 2 and 3 zone boundary</w:t>
            </w:r>
          </w:p>
        </w:tc>
      </w:tr>
      <w:tr w:rsidR="00943696" w14:paraId="7733474C" w14:textId="77777777">
        <w:trPr>
          <w:trHeight w:val="1140"/>
        </w:trPr>
        <w:tc>
          <w:tcPr>
            <w:tcW w:w="2986" w:type="dxa"/>
            <w:tcBorders>
              <w:top w:val="single" w:sz="4" w:space="0" w:color="642667"/>
              <w:left w:val="nil"/>
              <w:bottom w:val="single" w:sz="4" w:space="0" w:color="642667"/>
              <w:right w:val="single" w:sz="4" w:space="0" w:color="642667"/>
            </w:tcBorders>
          </w:tcPr>
          <w:p w14:paraId="77334748" w14:textId="77777777" w:rsidR="00943696" w:rsidRDefault="001D7629">
            <w:pPr>
              <w:pStyle w:val="TableParagraph"/>
              <w:spacing w:before="75"/>
              <w:ind w:left="79"/>
              <w:rPr>
                <w:b/>
                <w:sz w:val="18"/>
              </w:rPr>
            </w:pPr>
            <w:r>
              <w:rPr>
                <w:b/>
                <w:color w:val="100249"/>
                <w:sz w:val="18"/>
              </w:rPr>
              <w:t>Roads</w:t>
            </w:r>
          </w:p>
          <w:p w14:paraId="77334749" w14:textId="77777777" w:rsidR="00943696" w:rsidRDefault="001D7629">
            <w:pPr>
              <w:pStyle w:val="TableParagraph"/>
              <w:spacing w:before="55" w:line="237" w:lineRule="auto"/>
              <w:ind w:left="79"/>
              <w:rPr>
                <w:sz w:val="18"/>
              </w:rPr>
            </w:pPr>
            <w:r>
              <w:rPr>
                <w:color w:val="100249"/>
                <w:sz w:val="18"/>
              </w:rPr>
              <w:t>Freeways, tollways and other roads carrying 40,000 Annual Average Daily Traffic Volume</w:t>
            </w:r>
          </w:p>
        </w:tc>
        <w:tc>
          <w:tcPr>
            <w:tcW w:w="6652" w:type="dxa"/>
            <w:tcBorders>
              <w:top w:val="single" w:sz="4" w:space="0" w:color="642667"/>
              <w:left w:val="single" w:sz="4" w:space="0" w:color="642667"/>
              <w:bottom w:val="single" w:sz="4" w:space="0" w:color="642667"/>
              <w:right w:val="nil"/>
            </w:tcBorders>
          </w:tcPr>
          <w:p w14:paraId="7733474A" w14:textId="77777777" w:rsidR="00943696" w:rsidRDefault="00943696">
            <w:pPr>
              <w:pStyle w:val="TableParagraph"/>
              <w:spacing w:before="6"/>
              <w:ind w:left="0"/>
              <w:rPr>
                <w:rFonts w:ascii="VIC SemiBold"/>
                <w:b/>
                <w:sz w:val="27"/>
              </w:rPr>
            </w:pPr>
          </w:p>
          <w:p w14:paraId="7733474B" w14:textId="77777777" w:rsidR="00943696" w:rsidRDefault="001D7629">
            <w:pPr>
              <w:pStyle w:val="TableParagraph"/>
              <w:spacing w:before="0"/>
              <w:ind w:left="74"/>
              <w:rPr>
                <w:sz w:val="18"/>
              </w:rPr>
            </w:pPr>
            <w:r>
              <w:rPr>
                <w:color w:val="100249"/>
                <w:sz w:val="18"/>
              </w:rPr>
              <w:t>300 metres from the nearest trafficable lane</w:t>
            </w:r>
          </w:p>
        </w:tc>
      </w:tr>
      <w:tr w:rsidR="00943696" w14:paraId="77334751" w14:textId="77777777">
        <w:trPr>
          <w:trHeight w:val="900"/>
        </w:trPr>
        <w:tc>
          <w:tcPr>
            <w:tcW w:w="2986" w:type="dxa"/>
            <w:tcBorders>
              <w:top w:val="single" w:sz="4" w:space="0" w:color="642667"/>
              <w:left w:val="nil"/>
              <w:bottom w:val="single" w:sz="4" w:space="0" w:color="642667"/>
              <w:right w:val="single" w:sz="4" w:space="0" w:color="642667"/>
            </w:tcBorders>
          </w:tcPr>
          <w:p w14:paraId="7733474D" w14:textId="77777777" w:rsidR="00943696" w:rsidRDefault="001D7629">
            <w:pPr>
              <w:pStyle w:val="TableParagraph"/>
              <w:ind w:left="79"/>
              <w:rPr>
                <w:b/>
                <w:sz w:val="18"/>
              </w:rPr>
            </w:pPr>
            <w:r>
              <w:rPr>
                <w:b/>
                <w:color w:val="100249"/>
                <w:sz w:val="18"/>
              </w:rPr>
              <w:t>Railways</w:t>
            </w:r>
          </w:p>
          <w:p w14:paraId="7733474E" w14:textId="77777777" w:rsidR="00943696" w:rsidRDefault="001D7629">
            <w:pPr>
              <w:pStyle w:val="TableParagraph"/>
              <w:spacing w:before="56" w:line="237" w:lineRule="auto"/>
              <w:ind w:left="79"/>
              <w:rPr>
                <w:sz w:val="18"/>
              </w:rPr>
            </w:pPr>
            <w:r>
              <w:rPr>
                <w:color w:val="100249"/>
                <w:sz w:val="18"/>
              </w:rPr>
              <w:t>Railway servicing passengers in Victoria</w:t>
            </w:r>
          </w:p>
        </w:tc>
        <w:tc>
          <w:tcPr>
            <w:tcW w:w="6652" w:type="dxa"/>
            <w:tcBorders>
              <w:top w:val="single" w:sz="4" w:space="0" w:color="642667"/>
              <w:left w:val="single" w:sz="4" w:space="0" w:color="642667"/>
              <w:bottom w:val="single" w:sz="4" w:space="0" w:color="642667"/>
              <w:right w:val="nil"/>
            </w:tcBorders>
          </w:tcPr>
          <w:p w14:paraId="7733474F" w14:textId="77777777" w:rsidR="00943696" w:rsidRDefault="00943696">
            <w:pPr>
              <w:pStyle w:val="TableParagraph"/>
              <w:spacing w:before="6"/>
              <w:ind w:left="0"/>
              <w:rPr>
                <w:rFonts w:ascii="VIC SemiBold"/>
                <w:b/>
                <w:sz w:val="27"/>
              </w:rPr>
            </w:pPr>
          </w:p>
          <w:p w14:paraId="77334750" w14:textId="77777777" w:rsidR="00943696" w:rsidRDefault="001D7629">
            <w:pPr>
              <w:pStyle w:val="TableParagraph"/>
              <w:spacing w:before="0"/>
              <w:ind w:left="74"/>
              <w:rPr>
                <w:sz w:val="18"/>
              </w:rPr>
            </w:pPr>
            <w:r>
              <w:rPr>
                <w:color w:val="100249"/>
                <w:sz w:val="18"/>
              </w:rPr>
              <w:t>80 metres from the centre of the nearest track</w:t>
            </w:r>
          </w:p>
        </w:tc>
      </w:tr>
      <w:tr w:rsidR="00943696" w14:paraId="77334754" w14:textId="77777777">
        <w:trPr>
          <w:trHeight w:val="603"/>
        </w:trPr>
        <w:tc>
          <w:tcPr>
            <w:tcW w:w="2986" w:type="dxa"/>
            <w:tcBorders>
              <w:top w:val="single" w:sz="4" w:space="0" w:color="642667"/>
              <w:left w:val="nil"/>
              <w:bottom w:val="single" w:sz="4" w:space="0" w:color="642667"/>
              <w:right w:val="single" w:sz="4" w:space="0" w:color="642667"/>
            </w:tcBorders>
          </w:tcPr>
          <w:p w14:paraId="77334752" w14:textId="77777777" w:rsidR="00943696" w:rsidRDefault="001D7629">
            <w:pPr>
              <w:pStyle w:val="TableParagraph"/>
              <w:spacing w:before="76" w:line="237" w:lineRule="auto"/>
              <w:ind w:left="79" w:right="107"/>
              <w:rPr>
                <w:sz w:val="18"/>
              </w:rPr>
            </w:pPr>
            <w:r>
              <w:rPr>
                <w:color w:val="100249"/>
                <w:sz w:val="18"/>
              </w:rPr>
              <w:t>Railway servicing freight outside Metropolitan Victoria</w:t>
            </w:r>
          </w:p>
        </w:tc>
        <w:tc>
          <w:tcPr>
            <w:tcW w:w="6652" w:type="dxa"/>
            <w:tcBorders>
              <w:top w:val="single" w:sz="4" w:space="0" w:color="642667"/>
              <w:left w:val="single" w:sz="4" w:space="0" w:color="642667"/>
              <w:bottom w:val="single" w:sz="4" w:space="0" w:color="642667"/>
              <w:right w:val="nil"/>
            </w:tcBorders>
          </w:tcPr>
          <w:p w14:paraId="77334753" w14:textId="77777777" w:rsidR="00943696" w:rsidRDefault="001D7629">
            <w:pPr>
              <w:pStyle w:val="TableParagraph"/>
              <w:ind w:left="74"/>
              <w:rPr>
                <w:sz w:val="18"/>
              </w:rPr>
            </w:pPr>
            <w:r>
              <w:rPr>
                <w:color w:val="100249"/>
                <w:sz w:val="18"/>
              </w:rPr>
              <w:t>80 metres from the centre of the nearest track</w:t>
            </w:r>
          </w:p>
        </w:tc>
      </w:tr>
      <w:tr w:rsidR="00943696" w14:paraId="77334757" w14:textId="77777777">
        <w:trPr>
          <w:trHeight w:val="603"/>
        </w:trPr>
        <w:tc>
          <w:tcPr>
            <w:tcW w:w="2986" w:type="dxa"/>
            <w:tcBorders>
              <w:top w:val="single" w:sz="4" w:space="0" w:color="642667"/>
              <w:left w:val="nil"/>
              <w:bottom w:val="single" w:sz="4" w:space="0" w:color="642667"/>
              <w:right w:val="single" w:sz="4" w:space="0" w:color="642667"/>
            </w:tcBorders>
          </w:tcPr>
          <w:p w14:paraId="77334755" w14:textId="77777777" w:rsidR="00943696" w:rsidRDefault="001D7629">
            <w:pPr>
              <w:pStyle w:val="TableParagraph"/>
              <w:spacing w:before="76" w:line="237" w:lineRule="auto"/>
              <w:ind w:left="79"/>
              <w:rPr>
                <w:sz w:val="18"/>
              </w:rPr>
            </w:pPr>
            <w:r>
              <w:rPr>
                <w:color w:val="100249"/>
                <w:sz w:val="18"/>
              </w:rPr>
              <w:t>Railway servicing freight in Metropolitan Melbourne</w:t>
            </w:r>
          </w:p>
        </w:tc>
        <w:tc>
          <w:tcPr>
            <w:tcW w:w="6652" w:type="dxa"/>
            <w:tcBorders>
              <w:top w:val="single" w:sz="4" w:space="0" w:color="642667"/>
              <w:left w:val="single" w:sz="4" w:space="0" w:color="642667"/>
              <w:bottom w:val="single" w:sz="4" w:space="0" w:color="642667"/>
              <w:right w:val="nil"/>
            </w:tcBorders>
          </w:tcPr>
          <w:p w14:paraId="77334756" w14:textId="77777777" w:rsidR="00943696" w:rsidRDefault="001D7629">
            <w:pPr>
              <w:pStyle w:val="TableParagraph"/>
              <w:ind w:left="74"/>
              <w:rPr>
                <w:sz w:val="18"/>
              </w:rPr>
            </w:pPr>
            <w:r>
              <w:rPr>
                <w:color w:val="100249"/>
                <w:sz w:val="18"/>
              </w:rPr>
              <w:t>135 metres from the centre of the nearest track</w:t>
            </w:r>
          </w:p>
        </w:tc>
      </w:tr>
    </w:tbl>
    <w:p w14:paraId="77334758" w14:textId="782902CB" w:rsidR="00943696" w:rsidRDefault="00000000">
      <w:pPr>
        <w:spacing w:before="73"/>
        <w:ind w:left="113"/>
        <w:rPr>
          <w:rFonts w:ascii="VIC Light Italic"/>
          <w:i/>
          <w:sz w:val="14"/>
        </w:rPr>
      </w:pPr>
      <w:r>
        <w:pict w14:anchorId="77334FFF">
          <v:shape id="_x0000_s3951" type="#_x0000_t202" style="position:absolute;left:0;text-align:left;margin-left:714.05pt;margin-top:26.95pt;width:39.55pt;height:18.85pt;z-index:-251561472;mso-position-horizontal-relative:page;mso-position-vertical-relative:text" filled="f" stroked="f">
            <v:textbox inset="0,0,0,0">
              <w:txbxContent>
                <w:p w14:paraId="77335346" w14:textId="585D0F52" w:rsidR="00943696" w:rsidRDefault="00943696">
                  <w:pPr>
                    <w:spacing w:before="1" w:line="247" w:lineRule="auto"/>
                    <w:ind w:right="-3" w:firstLine="83"/>
                    <w:rPr>
                      <w:rFonts w:ascii="Arial"/>
                      <w:sz w:val="16"/>
                    </w:rPr>
                  </w:pPr>
                </w:p>
              </w:txbxContent>
            </v:textbox>
            <w10:wrap anchorx="page"/>
          </v:shape>
        </w:pict>
      </w:r>
      <w:r w:rsidR="001D7629">
        <w:rPr>
          <w:rFonts w:ascii="VIC Light Italic"/>
          <w:i/>
          <w:color w:val="414042"/>
          <w:sz w:val="14"/>
        </w:rPr>
        <w:t>Note: The noise influence area should be measured from the closest part of the building to the noise source.</w:t>
      </w:r>
    </w:p>
    <w:p w14:paraId="77334759" w14:textId="77777777" w:rsidR="00943696" w:rsidRDefault="001D7629">
      <w:pPr>
        <w:pStyle w:val="Heading5"/>
        <w:spacing w:before="94"/>
        <w:rPr>
          <w:rFonts w:ascii="Lucida Sans"/>
        </w:rPr>
      </w:pPr>
      <w:r>
        <w:br w:type="column"/>
      </w:r>
      <w:r>
        <w:rPr>
          <w:rFonts w:ascii="Lucida Sans"/>
          <w:color w:val="652668"/>
        </w:rPr>
        <w:t>Internal noise sources</w:t>
      </w:r>
    </w:p>
    <w:p w14:paraId="7733475A" w14:textId="77777777" w:rsidR="00943696" w:rsidRDefault="001D7629">
      <w:pPr>
        <w:pStyle w:val="BodyText"/>
        <w:rPr>
          <w:rFonts w:ascii="Lucida Sans"/>
          <w:sz w:val="15"/>
        </w:rPr>
      </w:pPr>
      <w:r>
        <w:rPr>
          <w:noProof/>
        </w:rPr>
        <w:drawing>
          <wp:anchor distT="0" distB="0" distL="0" distR="0" simplePos="0" relativeHeight="251485696" behindDoc="0" locked="0" layoutInCell="1" allowOverlap="1" wp14:anchorId="77335000" wp14:editId="61B0E8CB">
            <wp:simplePos x="0" y="0"/>
            <wp:positionH relativeFrom="page">
              <wp:posOffset>9545547</wp:posOffset>
            </wp:positionH>
            <wp:positionV relativeFrom="paragraph">
              <wp:posOffset>137233</wp:posOffset>
            </wp:positionV>
            <wp:extent cx="3583912" cy="2276475"/>
            <wp:effectExtent l="0" t="0" r="0" b="0"/>
            <wp:wrapTopAndBottom/>
            <wp:docPr id="285" name="image192.png" descr="Diagram shows internal noise sources on a storey of an apartment building. Noise radiates from the elevators into apartments oppo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image192.png" descr="Diagram shows internal noise sources on a storey of an apartment building. Noise radiates from the elevators into apartments opposite."/>
                    <pic:cNvPicPr/>
                  </pic:nvPicPr>
                  <pic:blipFill>
                    <a:blip r:embed="rId264" cstate="print"/>
                    <a:stretch>
                      <a:fillRect/>
                    </a:stretch>
                  </pic:blipFill>
                  <pic:spPr>
                    <a:xfrm>
                      <a:off x="0" y="0"/>
                      <a:ext cx="3583912" cy="2276475"/>
                    </a:xfrm>
                    <a:prstGeom prst="rect">
                      <a:avLst/>
                    </a:prstGeom>
                  </pic:spPr>
                </pic:pic>
              </a:graphicData>
            </a:graphic>
          </wp:anchor>
        </w:drawing>
      </w:r>
    </w:p>
    <w:p w14:paraId="7733475B" w14:textId="77777777" w:rsidR="00943696" w:rsidRDefault="00943696">
      <w:pPr>
        <w:pStyle w:val="BodyText"/>
        <w:rPr>
          <w:rFonts w:ascii="Lucida Sans"/>
          <w:sz w:val="22"/>
        </w:rPr>
      </w:pPr>
    </w:p>
    <w:p w14:paraId="7733475C" w14:textId="036F11A8" w:rsidR="00943696" w:rsidRDefault="001D7629">
      <w:pPr>
        <w:spacing w:before="158"/>
        <w:ind w:left="113"/>
        <w:rPr>
          <w:rFonts w:ascii="Lucida Sans"/>
          <w:sz w:val="20"/>
        </w:rPr>
      </w:pPr>
      <w:r>
        <w:rPr>
          <w:rFonts w:ascii="Lucida Sans"/>
          <w:color w:val="652668"/>
          <w:sz w:val="20"/>
        </w:rPr>
        <w:t>External noise sources</w:t>
      </w:r>
    </w:p>
    <w:p w14:paraId="7733475D" w14:textId="77777777" w:rsidR="00943696" w:rsidRDefault="00943696">
      <w:pPr>
        <w:rPr>
          <w:rFonts w:ascii="Lucida Sans"/>
          <w:sz w:val="20"/>
        </w:rPr>
        <w:sectPr w:rsidR="00943696">
          <w:type w:val="continuous"/>
          <w:pgSz w:w="23820" w:h="16840" w:orient="landscape"/>
          <w:pgMar w:top="320" w:right="960" w:bottom="280" w:left="1020" w:header="720" w:footer="720" w:gutter="0"/>
          <w:cols w:num="2" w:space="720" w:equalWidth="0">
            <w:col w:w="9792" w:space="2113"/>
            <w:col w:w="9935"/>
          </w:cols>
        </w:sectPr>
      </w:pPr>
    </w:p>
    <w:p w14:paraId="7733475E" w14:textId="0A2417C6" w:rsidR="00943696" w:rsidRDefault="00B06DF1">
      <w:pPr>
        <w:pStyle w:val="BodyText"/>
        <w:spacing w:before="4"/>
        <w:rPr>
          <w:rFonts w:ascii="Lucida Sans"/>
          <w:sz w:val="20"/>
        </w:rPr>
      </w:pPr>
      <w:r>
        <w:rPr>
          <w:noProof/>
        </w:rPr>
        <w:drawing>
          <wp:anchor distT="0" distB="0" distL="114300" distR="114300" simplePos="0" relativeHeight="251612672" behindDoc="0" locked="0" layoutInCell="1" allowOverlap="1" wp14:anchorId="30C4C005" wp14:editId="5ADFA929">
            <wp:simplePos x="0" y="0"/>
            <wp:positionH relativeFrom="column">
              <wp:posOffset>8216426</wp:posOffset>
            </wp:positionH>
            <wp:positionV relativeFrom="paragraph">
              <wp:posOffset>6616</wp:posOffset>
            </wp:positionV>
            <wp:extent cx="4926330" cy="2800350"/>
            <wp:effectExtent l="0" t="0" r="0" b="0"/>
            <wp:wrapSquare wrapText="bothSides"/>
            <wp:docPr id="390" name="Picture 390" descr="Diagram shows external noise sources on a storey of an apartment building. Noise radiates into the apartments from outside. Bedrooms can only be up to 35 decibels from 10pm-6pm while the living room can only be up to 40 decibels from 6am-10p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Picture 390" descr="Diagram shows external noise sources on a storey of an apartment building. Noise radiates into the apartments from outside. Bedrooms can only be up to 35 decibels from 10pm-6pm while the living room can only be up to 40 decibels from 6am-10pm. "/>
                    <pic:cNvPicPr/>
                  </pic:nvPicPr>
                  <pic:blipFill>
                    <a:blip r:embed="rId265">
                      <a:extLst>
                        <a:ext uri="{28A0092B-C50C-407E-A947-70E740481C1C}">
                          <a14:useLocalDpi xmlns:a14="http://schemas.microsoft.com/office/drawing/2010/main" val="0"/>
                        </a:ext>
                      </a:extLst>
                    </a:blip>
                    <a:stretch>
                      <a:fillRect/>
                    </a:stretch>
                  </pic:blipFill>
                  <pic:spPr>
                    <a:xfrm>
                      <a:off x="0" y="0"/>
                      <a:ext cx="4926330" cy="2800350"/>
                    </a:xfrm>
                    <a:prstGeom prst="rect">
                      <a:avLst/>
                    </a:prstGeom>
                  </pic:spPr>
                </pic:pic>
              </a:graphicData>
            </a:graphic>
            <wp14:sizeRelH relativeFrom="page">
              <wp14:pctWidth>0</wp14:pctWidth>
            </wp14:sizeRelH>
            <wp14:sizeRelV relativeFrom="page">
              <wp14:pctHeight>0</wp14:pctHeight>
            </wp14:sizeRelV>
          </wp:anchor>
        </w:drawing>
      </w:r>
    </w:p>
    <w:p w14:paraId="7733475F" w14:textId="77777777" w:rsidR="00943696" w:rsidRDefault="00943696">
      <w:pPr>
        <w:rPr>
          <w:rFonts w:ascii="Lucida Sans"/>
          <w:sz w:val="20"/>
        </w:rPr>
        <w:sectPr w:rsidR="00943696">
          <w:type w:val="continuous"/>
          <w:pgSz w:w="23820" w:h="16840" w:orient="landscape"/>
          <w:pgMar w:top="320" w:right="960" w:bottom="280" w:left="1020" w:header="720" w:footer="720" w:gutter="0"/>
          <w:cols w:space="720"/>
        </w:sectPr>
      </w:pPr>
    </w:p>
    <w:p w14:paraId="77334760" w14:textId="77777777" w:rsidR="00943696" w:rsidRDefault="00943696">
      <w:pPr>
        <w:pStyle w:val="BodyText"/>
        <w:spacing w:before="8"/>
        <w:rPr>
          <w:rFonts w:ascii="Lucida Sans"/>
          <w:sz w:val="28"/>
        </w:rPr>
      </w:pPr>
    </w:p>
    <w:p w14:paraId="77334761" w14:textId="77777777" w:rsidR="00943696" w:rsidRDefault="001D7629">
      <w:pPr>
        <w:spacing w:before="1"/>
        <w:ind w:left="113"/>
        <w:rPr>
          <w:rFonts w:ascii="Lucida Sans"/>
          <w:sz w:val="20"/>
        </w:rPr>
      </w:pPr>
      <w:r>
        <w:rPr>
          <w:rFonts w:ascii="Lucida Sans"/>
          <w:color w:val="100249"/>
          <w:sz w:val="20"/>
        </w:rPr>
        <w:t>Decision guidelines</w:t>
      </w:r>
    </w:p>
    <w:p w14:paraId="77334762" w14:textId="77777777" w:rsidR="00943696" w:rsidRDefault="001D7629">
      <w:pPr>
        <w:spacing w:before="187"/>
        <w:ind w:left="113"/>
        <w:rPr>
          <w:sz w:val="20"/>
        </w:rPr>
      </w:pPr>
      <w:r>
        <w:rPr>
          <w:color w:val="58595B"/>
          <w:sz w:val="20"/>
        </w:rPr>
        <w:t>Before deciding on an application, the responsible authority must consider:</w:t>
      </w:r>
    </w:p>
    <w:p w14:paraId="77334763" w14:textId="77777777" w:rsidR="00943696" w:rsidRDefault="001D7629">
      <w:pPr>
        <w:pStyle w:val="ListParagraph"/>
        <w:numPr>
          <w:ilvl w:val="0"/>
          <w:numId w:val="60"/>
        </w:numPr>
        <w:tabs>
          <w:tab w:val="left" w:pos="341"/>
        </w:tabs>
        <w:spacing w:before="141"/>
        <w:ind w:left="340"/>
        <w:rPr>
          <w:sz w:val="18"/>
        </w:rPr>
      </w:pPr>
      <w:r>
        <w:rPr>
          <w:color w:val="414042"/>
          <w:sz w:val="18"/>
        </w:rPr>
        <w:t>The design</w:t>
      </w:r>
      <w:r>
        <w:rPr>
          <w:color w:val="414042"/>
          <w:spacing w:val="-1"/>
          <w:sz w:val="18"/>
        </w:rPr>
        <w:t xml:space="preserve"> </w:t>
      </w:r>
      <w:r>
        <w:rPr>
          <w:color w:val="414042"/>
          <w:sz w:val="18"/>
        </w:rPr>
        <w:t>response.</w:t>
      </w:r>
    </w:p>
    <w:p w14:paraId="77334764" w14:textId="77777777" w:rsidR="00943696" w:rsidRDefault="001D7629">
      <w:pPr>
        <w:pStyle w:val="ListParagraph"/>
        <w:numPr>
          <w:ilvl w:val="0"/>
          <w:numId w:val="60"/>
        </w:numPr>
        <w:tabs>
          <w:tab w:val="left" w:pos="341"/>
        </w:tabs>
        <w:spacing w:before="106" w:line="218" w:lineRule="auto"/>
        <w:ind w:left="340" w:right="80"/>
        <w:rPr>
          <w:sz w:val="18"/>
        </w:rPr>
      </w:pPr>
      <w:r>
        <w:rPr>
          <w:color w:val="414042"/>
          <w:sz w:val="18"/>
        </w:rPr>
        <w:t>Whether it can be demonstrated that the design treatment incorporated into the development meets the specified noise levels or an acoustic report by a suitably qualified consultant submitted with the application.</w:t>
      </w:r>
    </w:p>
    <w:p w14:paraId="77334765" w14:textId="77777777" w:rsidR="00943696" w:rsidRDefault="001D7629">
      <w:pPr>
        <w:pStyle w:val="ListParagraph"/>
        <w:numPr>
          <w:ilvl w:val="0"/>
          <w:numId w:val="60"/>
        </w:numPr>
        <w:tabs>
          <w:tab w:val="left" w:pos="341"/>
        </w:tabs>
        <w:spacing w:before="110" w:line="218" w:lineRule="auto"/>
        <w:ind w:left="340" w:right="38"/>
        <w:rPr>
          <w:sz w:val="18"/>
        </w:rPr>
      </w:pPr>
      <w:r>
        <w:rPr>
          <w:color w:val="414042"/>
          <w:sz w:val="18"/>
        </w:rPr>
        <w:t>Whether the impact of potential noise sources within a development have been mitigated through design, location and siting.</w:t>
      </w:r>
    </w:p>
    <w:p w14:paraId="77334766" w14:textId="77777777" w:rsidR="00943696" w:rsidRDefault="001D7629">
      <w:pPr>
        <w:pStyle w:val="ListParagraph"/>
        <w:numPr>
          <w:ilvl w:val="0"/>
          <w:numId w:val="60"/>
        </w:numPr>
        <w:tabs>
          <w:tab w:val="left" w:pos="341"/>
        </w:tabs>
        <w:spacing w:before="95"/>
        <w:ind w:left="340"/>
        <w:rPr>
          <w:sz w:val="18"/>
        </w:rPr>
      </w:pPr>
      <w:r>
        <w:rPr>
          <w:color w:val="414042"/>
          <w:sz w:val="18"/>
        </w:rPr>
        <w:t>Whether the layout of rooms within a dwelling mitigates noise transfer within and between</w:t>
      </w:r>
      <w:r>
        <w:rPr>
          <w:color w:val="414042"/>
          <w:spacing w:val="2"/>
          <w:sz w:val="18"/>
        </w:rPr>
        <w:t xml:space="preserve"> </w:t>
      </w:r>
      <w:r>
        <w:rPr>
          <w:color w:val="414042"/>
          <w:sz w:val="18"/>
        </w:rPr>
        <w:t>dwellings.</w:t>
      </w:r>
    </w:p>
    <w:p w14:paraId="77334767" w14:textId="77777777" w:rsidR="00943696" w:rsidRDefault="001D7629">
      <w:pPr>
        <w:pStyle w:val="ListParagraph"/>
        <w:numPr>
          <w:ilvl w:val="0"/>
          <w:numId w:val="60"/>
        </w:numPr>
        <w:tabs>
          <w:tab w:val="left" w:pos="341"/>
        </w:tabs>
        <w:spacing w:before="106" w:line="218" w:lineRule="auto"/>
        <w:ind w:left="340" w:right="89"/>
        <w:rPr>
          <w:sz w:val="18"/>
        </w:rPr>
      </w:pPr>
      <w:r>
        <w:rPr>
          <w:color w:val="414042"/>
          <w:sz w:val="18"/>
        </w:rPr>
        <w:t>Whether an alternative design meets the relevant objectives having regard to the amenity of the dwelling and the site context.</w:t>
      </w:r>
    </w:p>
    <w:p w14:paraId="77334769" w14:textId="57050F4E" w:rsidR="00943696" w:rsidRDefault="001D7629" w:rsidP="00B06DF1">
      <w:pPr>
        <w:spacing w:before="106" w:line="213" w:lineRule="auto"/>
        <w:ind w:left="167" w:right="17" w:hanging="54"/>
        <w:rPr>
          <w:sz w:val="14"/>
        </w:rPr>
      </w:pPr>
      <w:r>
        <w:br w:type="column"/>
      </w:r>
    </w:p>
    <w:p w14:paraId="7733476A" w14:textId="1616F790" w:rsidR="00943696" w:rsidRDefault="00943696">
      <w:pPr>
        <w:spacing w:line="213" w:lineRule="auto"/>
        <w:rPr>
          <w:sz w:val="14"/>
        </w:rPr>
        <w:sectPr w:rsidR="00943696">
          <w:type w:val="continuous"/>
          <w:pgSz w:w="23820" w:h="16840" w:orient="landscape"/>
          <w:pgMar w:top="320" w:right="960" w:bottom="280" w:left="1020" w:header="720" w:footer="720" w:gutter="0"/>
          <w:cols w:num="3" w:space="720" w:equalWidth="0">
            <w:col w:w="9675" w:space="3273"/>
            <w:col w:w="1337" w:space="5043"/>
            <w:col w:w="2512"/>
          </w:cols>
        </w:sectPr>
      </w:pPr>
    </w:p>
    <w:p w14:paraId="7733476B" w14:textId="77777777" w:rsidR="00943696" w:rsidRDefault="00943696">
      <w:pPr>
        <w:pStyle w:val="BodyText"/>
        <w:rPr>
          <w:sz w:val="20"/>
        </w:rPr>
      </w:pPr>
    </w:p>
    <w:p w14:paraId="7733476C" w14:textId="77777777" w:rsidR="00943696" w:rsidRDefault="00943696">
      <w:pPr>
        <w:pStyle w:val="BodyText"/>
        <w:rPr>
          <w:sz w:val="20"/>
        </w:rPr>
      </w:pPr>
    </w:p>
    <w:p w14:paraId="7733476D" w14:textId="77777777" w:rsidR="00943696" w:rsidRDefault="00943696">
      <w:pPr>
        <w:pStyle w:val="BodyText"/>
        <w:spacing w:before="9"/>
        <w:rPr>
          <w:sz w:val="29"/>
        </w:rPr>
      </w:pPr>
    </w:p>
    <w:p w14:paraId="7733476E" w14:textId="01C7470F" w:rsidR="00943696" w:rsidRDefault="00000000">
      <w:pPr>
        <w:pStyle w:val="BodyText"/>
        <w:spacing w:line="20" w:lineRule="exact"/>
        <w:ind w:left="12010"/>
        <w:rPr>
          <w:sz w:val="2"/>
        </w:rPr>
      </w:pPr>
      <w:r>
        <w:rPr>
          <w:sz w:val="2"/>
        </w:rPr>
      </w:r>
      <w:r w:rsidR="001367CF">
        <w:rPr>
          <w:sz w:val="2"/>
        </w:rPr>
        <w:pict w14:anchorId="77335004">
          <v:group id="_x0000_s3942" style="width:481.9pt;height:.85pt;mso-position-horizontal-relative:char;mso-position-vertical-relative:line" coordsize="9638,17">
            <v:line id="_x0000_s3944" style="position:absolute" from="0,8" to="784,8" strokecolor="#0077be" strokeweight=".84pt"/>
            <v:line id="_x0000_s3943" style="position:absolute" from="784,8" to="9638,8" strokecolor="#0077be" strokeweight=".84pt"/>
            <w10:anchorlock/>
          </v:group>
        </w:pict>
      </w:r>
    </w:p>
    <w:p w14:paraId="7733476F" w14:textId="77777777" w:rsidR="00943696" w:rsidRDefault="00943696">
      <w:pPr>
        <w:pStyle w:val="BodyText"/>
        <w:spacing w:before="2"/>
        <w:rPr>
          <w:sz w:val="5"/>
        </w:rPr>
      </w:pPr>
    </w:p>
    <w:p w14:paraId="77334770" w14:textId="77777777" w:rsidR="00943696" w:rsidRDefault="00943696">
      <w:pPr>
        <w:rPr>
          <w:sz w:val="5"/>
        </w:rPr>
        <w:sectPr w:rsidR="00943696">
          <w:footerReference w:type="default" r:id="rId266"/>
          <w:pgSz w:w="23820" w:h="16840" w:orient="landscape"/>
          <w:pgMar w:top="740" w:right="960" w:bottom="600" w:left="1020" w:header="559" w:footer="414" w:gutter="0"/>
          <w:cols w:space="720"/>
        </w:sectPr>
      </w:pPr>
    </w:p>
    <w:p w14:paraId="77334771" w14:textId="77777777" w:rsidR="00943696" w:rsidRDefault="00943696">
      <w:pPr>
        <w:pStyle w:val="BodyText"/>
        <w:rPr>
          <w:sz w:val="22"/>
        </w:rPr>
      </w:pPr>
    </w:p>
    <w:p w14:paraId="77334772" w14:textId="77777777" w:rsidR="00943696" w:rsidRDefault="00943696">
      <w:pPr>
        <w:pStyle w:val="BodyText"/>
        <w:rPr>
          <w:sz w:val="22"/>
        </w:rPr>
      </w:pPr>
    </w:p>
    <w:p w14:paraId="77334773" w14:textId="77777777" w:rsidR="00943696" w:rsidRDefault="00943696">
      <w:pPr>
        <w:pStyle w:val="BodyText"/>
        <w:rPr>
          <w:sz w:val="16"/>
        </w:rPr>
      </w:pPr>
    </w:p>
    <w:p w14:paraId="77334774" w14:textId="77777777" w:rsidR="00943696" w:rsidRDefault="001D7629">
      <w:pPr>
        <w:pStyle w:val="Heading5"/>
        <w:rPr>
          <w:rFonts w:ascii="Lucida Sans"/>
        </w:rPr>
      </w:pPr>
      <w:r>
        <w:rPr>
          <w:rFonts w:ascii="Lucida Sans"/>
          <w:color w:val="652668"/>
        </w:rPr>
        <w:t>Design guidance</w:t>
      </w:r>
    </w:p>
    <w:p w14:paraId="77334775" w14:textId="77777777" w:rsidR="00943696" w:rsidRDefault="00943696">
      <w:pPr>
        <w:pStyle w:val="BodyText"/>
        <w:rPr>
          <w:rFonts w:ascii="Lucida Sans"/>
          <w:sz w:val="22"/>
        </w:rPr>
      </w:pPr>
    </w:p>
    <w:p w14:paraId="77334776" w14:textId="77777777" w:rsidR="00943696" w:rsidRDefault="00943696">
      <w:pPr>
        <w:pStyle w:val="BodyText"/>
        <w:rPr>
          <w:rFonts w:ascii="Lucida Sans"/>
          <w:sz w:val="22"/>
        </w:rPr>
      </w:pPr>
    </w:p>
    <w:p w14:paraId="77334777" w14:textId="77777777" w:rsidR="00943696" w:rsidRDefault="001D7629">
      <w:pPr>
        <w:pStyle w:val="BodyText"/>
        <w:spacing w:before="133" w:line="218" w:lineRule="auto"/>
        <w:ind w:left="113" w:right="140"/>
      </w:pPr>
      <w:r>
        <w:rPr>
          <w:color w:val="414042"/>
        </w:rPr>
        <w:t>An apartment development located within a noise influence area specified in Table D3 and B6 of the Standard is required to meet the specified noise levels by undertaking an assessment of the impact of external noise through either an acoustic report prepared by a suitably qualified consultant or by applying an appropriate design treatment. In some instances, an acoustic report is not required if standard design treatment for noise is used.</w:t>
      </w:r>
    </w:p>
    <w:p w14:paraId="77334778" w14:textId="77777777" w:rsidR="00943696" w:rsidRDefault="001D7629">
      <w:pPr>
        <w:pStyle w:val="BodyText"/>
        <w:spacing w:before="164" w:line="218" w:lineRule="auto"/>
        <w:ind w:left="113" w:right="140"/>
      </w:pPr>
      <w:r>
        <w:rPr>
          <w:rFonts w:ascii="VIC"/>
          <w:b/>
          <w:color w:val="414042"/>
        </w:rPr>
        <w:t xml:space="preserve">An acoustic report </w:t>
      </w:r>
      <w:r>
        <w:rPr>
          <w:color w:val="414042"/>
        </w:rPr>
        <w:t>is a detailed acoustic assessment incorporating external noise exposure measurements or modelling of the proposed building design to demonstrate suitable design responses can achieve the standard.</w:t>
      </w:r>
    </w:p>
    <w:p w14:paraId="77334779" w14:textId="77777777" w:rsidR="00943696" w:rsidRDefault="001D7629">
      <w:pPr>
        <w:pStyle w:val="BodyText"/>
        <w:spacing w:before="167" w:line="218" w:lineRule="auto"/>
        <w:ind w:left="113"/>
      </w:pPr>
      <w:r>
        <w:rPr>
          <w:color w:val="414042"/>
        </w:rPr>
        <w:t>The acoustic report must be prepared by an experienced, professional acoustic engineering consultant who should either be a member of, or have the qualifications to become a member of the Australian Acoustic Society (AAS) or the Association of Australian Acoustical Consultants (AAAC).</w:t>
      </w:r>
    </w:p>
    <w:p w14:paraId="7733477A" w14:textId="77777777" w:rsidR="00943696" w:rsidRDefault="001D7629">
      <w:pPr>
        <w:pStyle w:val="BodyText"/>
        <w:spacing w:before="166" w:line="218" w:lineRule="auto"/>
        <w:ind w:left="113"/>
      </w:pPr>
      <w:r>
        <w:rPr>
          <w:rFonts w:ascii="VIC"/>
          <w:b/>
          <w:color w:val="414042"/>
        </w:rPr>
        <w:t xml:space="preserve">A standard design treatment for noise </w:t>
      </w:r>
      <w:r>
        <w:rPr>
          <w:color w:val="414042"/>
        </w:rPr>
        <w:t>is a prescribed building construction method based on the known performance of the construction materials used including documentation, plans and product certification specifying the level of sound attenuation performance of the materials used for the relevant level of noise exposure.</w:t>
      </w:r>
    </w:p>
    <w:p w14:paraId="7733477B" w14:textId="77777777" w:rsidR="00943696" w:rsidRDefault="001D7629">
      <w:pPr>
        <w:pStyle w:val="BodyText"/>
        <w:spacing w:before="166" w:line="218" w:lineRule="auto"/>
        <w:ind w:left="113"/>
      </w:pPr>
      <w:r>
        <w:rPr>
          <w:color w:val="414042"/>
        </w:rPr>
        <w:t>When a standard design treatment for noise is applied the selection of materials must be supported by evidence of the acoustic performance of the material. A product performance specification certificate from a National Association of Testing Authorities (NATA) accredited laboratory (or international equivalent) is considered sufficient evidence.</w:t>
      </w:r>
    </w:p>
    <w:p w14:paraId="7733477C" w14:textId="77777777" w:rsidR="00943696" w:rsidRDefault="001D7629">
      <w:pPr>
        <w:pStyle w:val="BodyText"/>
        <w:spacing w:before="165" w:line="218" w:lineRule="auto"/>
        <w:ind w:left="113"/>
      </w:pPr>
      <w:r>
        <w:rPr>
          <w:color w:val="414042"/>
        </w:rPr>
        <w:t>Where a standard design treatment for noise is not available a detailed acoustic assessment will be required to demonstrate compliance with the noise standard.</w:t>
      </w:r>
    </w:p>
    <w:p w14:paraId="7733477D" w14:textId="77777777" w:rsidR="00943696" w:rsidRDefault="001D7629">
      <w:pPr>
        <w:spacing w:before="168" w:line="218" w:lineRule="auto"/>
        <w:ind w:left="113"/>
        <w:rPr>
          <w:sz w:val="18"/>
        </w:rPr>
      </w:pPr>
      <w:r>
        <w:rPr>
          <w:color w:val="414042"/>
          <w:sz w:val="18"/>
        </w:rPr>
        <w:t xml:space="preserve">Further information about an acoustic report or applying a standard design treatment for noise to meet the standard is provided in </w:t>
      </w:r>
      <w:r>
        <w:rPr>
          <w:rFonts w:ascii="VIC Light Italic"/>
          <w:i/>
          <w:color w:val="414042"/>
          <w:sz w:val="18"/>
        </w:rPr>
        <w:t>Planning Practice Note 83: Assessing external noise impacts for apartments</w:t>
      </w:r>
      <w:r>
        <w:rPr>
          <w:color w:val="414042"/>
          <w:sz w:val="18"/>
        </w:rPr>
        <w:t>.</w:t>
      </w:r>
    </w:p>
    <w:p w14:paraId="7733477E" w14:textId="77777777" w:rsidR="00943696" w:rsidRDefault="00943696">
      <w:pPr>
        <w:pStyle w:val="BodyText"/>
        <w:rPr>
          <w:sz w:val="20"/>
        </w:rPr>
      </w:pPr>
    </w:p>
    <w:p w14:paraId="7733477F" w14:textId="77777777" w:rsidR="00943696" w:rsidRDefault="00943696">
      <w:pPr>
        <w:pStyle w:val="BodyText"/>
        <w:spacing w:before="11"/>
        <w:rPr>
          <w:sz w:val="22"/>
        </w:rPr>
      </w:pPr>
    </w:p>
    <w:p w14:paraId="77334780" w14:textId="77777777" w:rsidR="00943696" w:rsidRDefault="001D7629">
      <w:pPr>
        <w:pStyle w:val="ListParagraph"/>
        <w:numPr>
          <w:ilvl w:val="0"/>
          <w:numId w:val="60"/>
        </w:numPr>
        <w:tabs>
          <w:tab w:val="left" w:pos="341"/>
        </w:tabs>
        <w:spacing w:before="1" w:line="218" w:lineRule="auto"/>
        <w:ind w:left="340" w:right="188"/>
        <w:rPr>
          <w:sz w:val="18"/>
        </w:rPr>
      </w:pPr>
      <w:r>
        <w:rPr>
          <w:rFonts w:ascii="VIC" w:hAnsi="VIC"/>
          <w:b/>
          <w:color w:val="414042"/>
          <w:sz w:val="18"/>
        </w:rPr>
        <w:t>Industry Noise Influence Area</w:t>
      </w:r>
      <w:r>
        <w:rPr>
          <w:color w:val="414042"/>
          <w:sz w:val="18"/>
        </w:rPr>
        <w:t>- an acoustic report is required to meet the standard. There is no standard design treatment available to meet the standard.</w:t>
      </w:r>
    </w:p>
    <w:p w14:paraId="77334781" w14:textId="77777777" w:rsidR="00943696" w:rsidRDefault="001D7629">
      <w:pPr>
        <w:pStyle w:val="ListParagraph"/>
        <w:numPr>
          <w:ilvl w:val="0"/>
          <w:numId w:val="60"/>
        </w:numPr>
        <w:tabs>
          <w:tab w:val="left" w:pos="341"/>
        </w:tabs>
        <w:spacing w:line="218" w:lineRule="auto"/>
        <w:ind w:left="340" w:right="447"/>
        <w:rPr>
          <w:sz w:val="18"/>
        </w:rPr>
      </w:pPr>
      <w:r>
        <w:rPr>
          <w:rFonts w:ascii="VIC" w:hAnsi="VIC"/>
          <w:b/>
          <w:color w:val="414042"/>
          <w:sz w:val="18"/>
        </w:rPr>
        <w:t xml:space="preserve">Roads Noise Influence Area </w:t>
      </w:r>
      <w:r>
        <w:rPr>
          <w:color w:val="414042"/>
          <w:sz w:val="18"/>
        </w:rPr>
        <w:t>- an acoustic report or a standard design treatment for noise can be used depending upon the traffic volume, speed limit and distance of road</w:t>
      </w:r>
      <w:r>
        <w:rPr>
          <w:color w:val="414042"/>
          <w:spacing w:val="2"/>
          <w:sz w:val="18"/>
        </w:rPr>
        <w:t xml:space="preserve"> </w:t>
      </w:r>
      <w:r>
        <w:rPr>
          <w:color w:val="414042"/>
          <w:sz w:val="18"/>
        </w:rPr>
        <w:t>kerb.</w:t>
      </w:r>
    </w:p>
    <w:p w14:paraId="77334782" w14:textId="77777777" w:rsidR="00943696" w:rsidRDefault="001D7629">
      <w:pPr>
        <w:pStyle w:val="ListParagraph"/>
        <w:numPr>
          <w:ilvl w:val="0"/>
          <w:numId w:val="60"/>
        </w:numPr>
        <w:tabs>
          <w:tab w:val="left" w:pos="341"/>
        </w:tabs>
        <w:spacing w:line="218" w:lineRule="auto"/>
        <w:ind w:left="340" w:right="175"/>
        <w:rPr>
          <w:sz w:val="18"/>
        </w:rPr>
      </w:pPr>
      <w:r>
        <w:rPr>
          <w:rFonts w:ascii="VIC" w:hAnsi="VIC"/>
          <w:b/>
          <w:color w:val="414042"/>
          <w:sz w:val="18"/>
        </w:rPr>
        <w:t xml:space="preserve">Railways Noise Influence Area </w:t>
      </w:r>
      <w:r>
        <w:rPr>
          <w:color w:val="414042"/>
          <w:sz w:val="18"/>
        </w:rPr>
        <w:t>– an acoustic report or a standard design treatment for noise can be used to meet the standard depending upon the type of railway line and the distance from the railway line.</w:t>
      </w:r>
    </w:p>
    <w:p w14:paraId="77334783" w14:textId="77777777" w:rsidR="00943696" w:rsidRDefault="001D7629">
      <w:pPr>
        <w:spacing w:before="111" w:line="218" w:lineRule="auto"/>
        <w:ind w:left="340"/>
        <w:rPr>
          <w:rFonts w:ascii="VIC Light Italic"/>
          <w:i/>
          <w:sz w:val="18"/>
        </w:rPr>
      </w:pPr>
      <w:r>
        <w:rPr>
          <w:rFonts w:ascii="VIC Light Italic"/>
          <w:i/>
          <w:color w:val="414042"/>
          <w:sz w:val="18"/>
        </w:rPr>
        <w:t xml:space="preserve">Note: Refer to </w:t>
      </w:r>
      <w:r>
        <w:rPr>
          <w:color w:val="414042"/>
          <w:sz w:val="18"/>
        </w:rPr>
        <w:t xml:space="preserve">Planning Practice Note 83: Assessing external noise impacts for apartments </w:t>
      </w:r>
      <w:r>
        <w:rPr>
          <w:rFonts w:ascii="VIC Light Italic"/>
          <w:i/>
          <w:color w:val="414042"/>
          <w:sz w:val="18"/>
        </w:rPr>
        <w:t>to determine what standard design treatments are acceptable within a Railways or Roads Noise Influence Area.</w:t>
      </w:r>
    </w:p>
    <w:p w14:paraId="77334784" w14:textId="77777777" w:rsidR="00943696" w:rsidRDefault="001D7629">
      <w:pPr>
        <w:pStyle w:val="BodyText"/>
        <w:tabs>
          <w:tab w:val="left" w:pos="941"/>
        </w:tabs>
        <w:spacing w:before="52"/>
        <w:ind w:left="113"/>
        <w:rPr>
          <w:rFonts w:ascii="Lucida Sans"/>
        </w:rPr>
      </w:pPr>
      <w:r>
        <w:br w:type="column"/>
      </w:r>
      <w:r>
        <w:rPr>
          <w:rFonts w:ascii="Lucida Sans"/>
          <w:color w:val="414042"/>
          <w:w w:val="90"/>
          <w:position w:val="-1"/>
          <w:sz w:val="20"/>
        </w:rPr>
        <w:t>1</w:t>
      </w:r>
      <w:r>
        <w:rPr>
          <w:rFonts w:ascii="Lucida Sans"/>
          <w:color w:val="414042"/>
          <w:w w:val="90"/>
          <w:position w:val="-1"/>
          <w:sz w:val="20"/>
        </w:rPr>
        <w:tab/>
      </w:r>
      <w:r>
        <w:rPr>
          <w:rFonts w:ascii="Lucida Sans"/>
          <w:color w:val="414042"/>
        </w:rPr>
        <w:t>If</w:t>
      </w:r>
      <w:r>
        <w:rPr>
          <w:rFonts w:ascii="Lucida Sans"/>
          <w:color w:val="414042"/>
          <w:spacing w:val="-13"/>
        </w:rPr>
        <w:t xml:space="preserve"> </w:t>
      </w:r>
      <w:r>
        <w:rPr>
          <w:rFonts w:ascii="Lucida Sans"/>
          <w:color w:val="414042"/>
        </w:rPr>
        <w:t>the</w:t>
      </w:r>
      <w:r>
        <w:rPr>
          <w:rFonts w:ascii="Lucida Sans"/>
          <w:color w:val="414042"/>
          <w:spacing w:val="-12"/>
        </w:rPr>
        <w:t xml:space="preserve"> </w:t>
      </w:r>
      <w:r>
        <w:rPr>
          <w:rFonts w:ascii="Lucida Sans"/>
          <w:color w:val="414042"/>
        </w:rPr>
        <w:t>development</w:t>
      </w:r>
      <w:r>
        <w:rPr>
          <w:rFonts w:ascii="Lucida Sans"/>
          <w:color w:val="414042"/>
          <w:spacing w:val="-12"/>
        </w:rPr>
        <w:t xml:space="preserve"> </w:t>
      </w:r>
      <w:r>
        <w:rPr>
          <w:rFonts w:ascii="Lucida Sans"/>
          <w:color w:val="414042"/>
        </w:rPr>
        <w:t>is</w:t>
      </w:r>
      <w:r>
        <w:rPr>
          <w:rFonts w:ascii="Lucida Sans"/>
          <w:color w:val="414042"/>
          <w:spacing w:val="-12"/>
        </w:rPr>
        <w:t xml:space="preserve"> </w:t>
      </w:r>
      <w:r>
        <w:rPr>
          <w:rFonts w:ascii="Lucida Sans"/>
          <w:color w:val="414042"/>
        </w:rPr>
        <w:t>not</w:t>
      </w:r>
      <w:r>
        <w:rPr>
          <w:rFonts w:ascii="Lucida Sans"/>
          <w:color w:val="414042"/>
          <w:spacing w:val="-12"/>
        </w:rPr>
        <w:t xml:space="preserve"> </w:t>
      </w:r>
      <w:r>
        <w:rPr>
          <w:rFonts w:ascii="Lucida Sans"/>
          <w:color w:val="414042"/>
        </w:rPr>
        <w:t>within</w:t>
      </w:r>
      <w:r>
        <w:rPr>
          <w:rFonts w:ascii="Lucida Sans"/>
          <w:color w:val="414042"/>
          <w:spacing w:val="-12"/>
        </w:rPr>
        <w:t xml:space="preserve"> </w:t>
      </w:r>
      <w:r>
        <w:rPr>
          <w:rFonts w:ascii="Lucida Sans"/>
          <w:color w:val="414042"/>
        </w:rPr>
        <w:t>a</w:t>
      </w:r>
      <w:r>
        <w:rPr>
          <w:rFonts w:ascii="Lucida Sans"/>
          <w:color w:val="414042"/>
          <w:spacing w:val="-12"/>
        </w:rPr>
        <w:t xml:space="preserve"> </w:t>
      </w:r>
      <w:r>
        <w:rPr>
          <w:rFonts w:ascii="Lucida Sans"/>
          <w:color w:val="414042"/>
        </w:rPr>
        <w:t>Noise</w:t>
      </w:r>
      <w:r>
        <w:rPr>
          <w:rFonts w:ascii="Lucida Sans"/>
          <w:color w:val="414042"/>
          <w:spacing w:val="-12"/>
        </w:rPr>
        <w:t xml:space="preserve"> </w:t>
      </w:r>
      <w:r>
        <w:rPr>
          <w:rFonts w:ascii="Lucida Sans"/>
          <w:color w:val="414042"/>
        </w:rPr>
        <w:t>Influence</w:t>
      </w:r>
      <w:r>
        <w:rPr>
          <w:rFonts w:ascii="Lucida Sans"/>
          <w:color w:val="414042"/>
          <w:spacing w:val="-12"/>
        </w:rPr>
        <w:t xml:space="preserve"> </w:t>
      </w:r>
      <w:r>
        <w:rPr>
          <w:rFonts w:ascii="Lucida Sans"/>
          <w:color w:val="414042"/>
        </w:rPr>
        <w:t>Area</w:t>
      </w:r>
    </w:p>
    <w:p w14:paraId="77334785" w14:textId="77777777" w:rsidR="00943696" w:rsidRDefault="001D7629">
      <w:pPr>
        <w:pStyle w:val="Heading5"/>
        <w:spacing w:before="184"/>
        <w:ind w:left="1124" w:hanging="227"/>
      </w:pPr>
      <w:r>
        <w:rPr>
          <w:color w:val="414042"/>
          <w:w w:val="95"/>
        </w:rPr>
        <w:t>→</w:t>
      </w:r>
      <w:r>
        <w:rPr>
          <w:color w:val="414042"/>
          <w:spacing w:val="-13"/>
          <w:w w:val="95"/>
        </w:rPr>
        <w:t xml:space="preserve"> </w:t>
      </w:r>
      <w:r>
        <w:rPr>
          <w:color w:val="414042"/>
          <w:w w:val="95"/>
        </w:rPr>
        <w:t>GUIDANCE:</w:t>
      </w:r>
      <w:r>
        <w:rPr>
          <w:color w:val="414042"/>
          <w:spacing w:val="-32"/>
          <w:w w:val="95"/>
        </w:rPr>
        <w:t xml:space="preserve"> </w:t>
      </w:r>
      <w:r>
        <w:rPr>
          <w:color w:val="414042"/>
          <w:w w:val="95"/>
        </w:rPr>
        <w:t>Use</w:t>
      </w:r>
      <w:r>
        <w:rPr>
          <w:color w:val="414042"/>
          <w:spacing w:val="-31"/>
          <w:w w:val="95"/>
        </w:rPr>
        <w:t xml:space="preserve"> </w:t>
      </w:r>
      <w:r>
        <w:rPr>
          <w:color w:val="414042"/>
          <w:w w:val="95"/>
        </w:rPr>
        <w:t>building</w:t>
      </w:r>
      <w:r>
        <w:rPr>
          <w:color w:val="414042"/>
          <w:spacing w:val="-32"/>
          <w:w w:val="95"/>
        </w:rPr>
        <w:t xml:space="preserve"> </w:t>
      </w:r>
      <w:r>
        <w:rPr>
          <w:color w:val="414042"/>
          <w:w w:val="95"/>
        </w:rPr>
        <w:t>siting,</w:t>
      </w:r>
      <w:r>
        <w:rPr>
          <w:color w:val="414042"/>
          <w:spacing w:val="-31"/>
          <w:w w:val="95"/>
        </w:rPr>
        <w:t xml:space="preserve"> </w:t>
      </w:r>
      <w:r>
        <w:rPr>
          <w:color w:val="414042"/>
          <w:w w:val="95"/>
        </w:rPr>
        <w:t>layout</w:t>
      </w:r>
      <w:r>
        <w:rPr>
          <w:color w:val="414042"/>
          <w:spacing w:val="-32"/>
          <w:w w:val="95"/>
        </w:rPr>
        <w:t xml:space="preserve"> </w:t>
      </w:r>
      <w:r>
        <w:rPr>
          <w:color w:val="414042"/>
          <w:w w:val="95"/>
        </w:rPr>
        <w:t>and</w:t>
      </w:r>
      <w:r>
        <w:rPr>
          <w:color w:val="414042"/>
          <w:spacing w:val="-31"/>
          <w:w w:val="95"/>
        </w:rPr>
        <w:t xml:space="preserve"> </w:t>
      </w:r>
      <w:r>
        <w:rPr>
          <w:color w:val="414042"/>
          <w:w w:val="95"/>
        </w:rPr>
        <w:t>design</w:t>
      </w:r>
      <w:r>
        <w:rPr>
          <w:color w:val="414042"/>
          <w:spacing w:val="-32"/>
          <w:w w:val="95"/>
        </w:rPr>
        <w:t xml:space="preserve"> </w:t>
      </w:r>
      <w:r>
        <w:rPr>
          <w:color w:val="414042"/>
          <w:w w:val="95"/>
        </w:rPr>
        <w:t>of</w:t>
      </w:r>
      <w:r>
        <w:rPr>
          <w:color w:val="414042"/>
          <w:spacing w:val="-31"/>
          <w:w w:val="95"/>
        </w:rPr>
        <w:t xml:space="preserve"> </w:t>
      </w:r>
      <w:r>
        <w:rPr>
          <w:color w:val="414042"/>
          <w:w w:val="95"/>
        </w:rPr>
        <w:t>dwellings</w:t>
      </w:r>
      <w:r>
        <w:rPr>
          <w:color w:val="414042"/>
          <w:spacing w:val="-32"/>
          <w:w w:val="95"/>
        </w:rPr>
        <w:t xml:space="preserve"> </w:t>
      </w:r>
      <w:r>
        <w:rPr>
          <w:color w:val="414042"/>
          <w:w w:val="95"/>
        </w:rPr>
        <w:t>to</w:t>
      </w:r>
      <w:r>
        <w:rPr>
          <w:color w:val="414042"/>
          <w:spacing w:val="-31"/>
          <w:w w:val="95"/>
        </w:rPr>
        <w:t xml:space="preserve"> </w:t>
      </w:r>
      <w:r>
        <w:rPr>
          <w:color w:val="414042"/>
          <w:w w:val="95"/>
        </w:rPr>
        <w:t>reduce</w:t>
      </w:r>
      <w:r>
        <w:rPr>
          <w:color w:val="414042"/>
          <w:spacing w:val="-32"/>
          <w:w w:val="95"/>
        </w:rPr>
        <w:t xml:space="preserve"> </w:t>
      </w:r>
      <w:r>
        <w:rPr>
          <w:color w:val="414042"/>
          <w:w w:val="95"/>
        </w:rPr>
        <w:t>the</w:t>
      </w:r>
      <w:r>
        <w:rPr>
          <w:color w:val="414042"/>
          <w:spacing w:val="-31"/>
          <w:w w:val="95"/>
        </w:rPr>
        <w:t xml:space="preserve"> </w:t>
      </w:r>
      <w:r>
        <w:rPr>
          <w:color w:val="414042"/>
          <w:w w:val="95"/>
        </w:rPr>
        <w:t>impact</w:t>
      </w:r>
      <w:r>
        <w:rPr>
          <w:color w:val="414042"/>
          <w:spacing w:val="-32"/>
          <w:w w:val="95"/>
        </w:rPr>
        <w:t xml:space="preserve"> </w:t>
      </w:r>
      <w:r>
        <w:rPr>
          <w:color w:val="414042"/>
          <w:w w:val="95"/>
        </w:rPr>
        <w:t>of</w:t>
      </w:r>
      <w:r>
        <w:rPr>
          <w:color w:val="414042"/>
          <w:spacing w:val="-32"/>
          <w:w w:val="95"/>
        </w:rPr>
        <w:t xml:space="preserve"> </w:t>
      </w:r>
      <w:r>
        <w:rPr>
          <w:color w:val="414042"/>
          <w:w w:val="95"/>
        </w:rPr>
        <w:t xml:space="preserve">external </w:t>
      </w:r>
      <w:r>
        <w:rPr>
          <w:color w:val="414042"/>
        </w:rPr>
        <w:t>noise</w:t>
      </w:r>
      <w:r>
        <w:rPr>
          <w:color w:val="414042"/>
          <w:spacing w:val="-14"/>
        </w:rPr>
        <w:t xml:space="preserve"> </w:t>
      </w:r>
      <w:r>
        <w:rPr>
          <w:color w:val="414042"/>
        </w:rPr>
        <w:t>sources.</w:t>
      </w:r>
      <w:r>
        <w:rPr>
          <w:color w:val="414042"/>
          <w:spacing w:val="25"/>
        </w:rPr>
        <w:t xml:space="preserve"> </w:t>
      </w:r>
      <w:r>
        <w:rPr>
          <w:color w:val="414042"/>
        </w:rPr>
        <w:t>Design</w:t>
      </w:r>
      <w:r>
        <w:rPr>
          <w:color w:val="414042"/>
          <w:spacing w:val="-14"/>
        </w:rPr>
        <w:t xml:space="preserve"> </w:t>
      </w:r>
      <w:r>
        <w:rPr>
          <w:color w:val="414042"/>
        </w:rPr>
        <w:t>techniques</w:t>
      </w:r>
      <w:r>
        <w:rPr>
          <w:color w:val="414042"/>
          <w:spacing w:val="-14"/>
        </w:rPr>
        <w:t xml:space="preserve"> </w:t>
      </w:r>
      <w:r>
        <w:rPr>
          <w:color w:val="414042"/>
        </w:rPr>
        <w:t>to</w:t>
      </w:r>
      <w:r>
        <w:rPr>
          <w:color w:val="414042"/>
          <w:spacing w:val="-13"/>
        </w:rPr>
        <w:t xml:space="preserve"> </w:t>
      </w:r>
      <w:r>
        <w:rPr>
          <w:color w:val="414042"/>
        </w:rPr>
        <w:t>mitigate</w:t>
      </w:r>
      <w:r>
        <w:rPr>
          <w:color w:val="414042"/>
          <w:spacing w:val="-14"/>
        </w:rPr>
        <w:t xml:space="preserve"> </w:t>
      </w:r>
      <w:r>
        <w:rPr>
          <w:color w:val="414042"/>
        </w:rPr>
        <w:t>noise</w:t>
      </w:r>
      <w:r>
        <w:rPr>
          <w:color w:val="414042"/>
          <w:spacing w:val="-13"/>
        </w:rPr>
        <w:t xml:space="preserve"> </w:t>
      </w:r>
      <w:r>
        <w:rPr>
          <w:color w:val="414042"/>
        </w:rPr>
        <w:t>include:</w:t>
      </w:r>
    </w:p>
    <w:p w14:paraId="77334786" w14:textId="77777777" w:rsidR="00943696" w:rsidRDefault="001D7629">
      <w:pPr>
        <w:pStyle w:val="ListParagraph"/>
        <w:numPr>
          <w:ilvl w:val="0"/>
          <w:numId w:val="3"/>
        </w:numPr>
        <w:tabs>
          <w:tab w:val="left" w:pos="1125"/>
        </w:tabs>
        <w:spacing w:before="120" w:line="218" w:lineRule="auto"/>
        <w:ind w:right="284"/>
        <w:rPr>
          <w:sz w:val="20"/>
        </w:rPr>
      </w:pPr>
      <w:r>
        <w:rPr>
          <w:color w:val="414042"/>
          <w:w w:val="90"/>
          <w:sz w:val="20"/>
        </w:rPr>
        <w:t>Locating</w:t>
      </w:r>
      <w:r>
        <w:rPr>
          <w:color w:val="414042"/>
          <w:spacing w:val="-6"/>
          <w:w w:val="90"/>
          <w:sz w:val="20"/>
        </w:rPr>
        <w:t xml:space="preserve"> </w:t>
      </w:r>
      <w:r>
        <w:rPr>
          <w:color w:val="414042"/>
          <w:w w:val="90"/>
          <w:sz w:val="20"/>
        </w:rPr>
        <w:t>windows</w:t>
      </w:r>
      <w:r>
        <w:rPr>
          <w:color w:val="414042"/>
          <w:spacing w:val="-6"/>
          <w:w w:val="90"/>
          <w:sz w:val="20"/>
        </w:rPr>
        <w:t xml:space="preserve"> </w:t>
      </w:r>
      <w:r>
        <w:rPr>
          <w:color w:val="414042"/>
          <w:w w:val="90"/>
          <w:sz w:val="20"/>
        </w:rPr>
        <w:t>of</w:t>
      </w:r>
      <w:r>
        <w:rPr>
          <w:color w:val="414042"/>
          <w:spacing w:val="-5"/>
          <w:w w:val="90"/>
          <w:sz w:val="20"/>
        </w:rPr>
        <w:t xml:space="preserve"> </w:t>
      </w:r>
      <w:r>
        <w:rPr>
          <w:color w:val="414042"/>
          <w:w w:val="90"/>
          <w:sz w:val="20"/>
        </w:rPr>
        <w:t>habitable</w:t>
      </w:r>
      <w:r>
        <w:rPr>
          <w:color w:val="414042"/>
          <w:spacing w:val="-6"/>
          <w:w w:val="90"/>
          <w:sz w:val="20"/>
        </w:rPr>
        <w:t xml:space="preserve"> </w:t>
      </w:r>
      <w:r>
        <w:rPr>
          <w:color w:val="414042"/>
          <w:w w:val="90"/>
          <w:sz w:val="20"/>
        </w:rPr>
        <w:t>rooms</w:t>
      </w:r>
      <w:r>
        <w:rPr>
          <w:color w:val="414042"/>
          <w:spacing w:val="-5"/>
          <w:w w:val="90"/>
          <w:sz w:val="20"/>
        </w:rPr>
        <w:t xml:space="preserve"> </w:t>
      </w:r>
      <w:r>
        <w:rPr>
          <w:color w:val="414042"/>
          <w:w w:val="90"/>
          <w:sz w:val="20"/>
        </w:rPr>
        <w:t>away</w:t>
      </w:r>
      <w:r>
        <w:rPr>
          <w:color w:val="414042"/>
          <w:spacing w:val="-6"/>
          <w:w w:val="90"/>
          <w:sz w:val="20"/>
        </w:rPr>
        <w:t xml:space="preserve"> </w:t>
      </w:r>
      <w:r>
        <w:rPr>
          <w:color w:val="414042"/>
          <w:w w:val="90"/>
          <w:sz w:val="20"/>
        </w:rPr>
        <w:t>from</w:t>
      </w:r>
      <w:r>
        <w:rPr>
          <w:color w:val="414042"/>
          <w:spacing w:val="-5"/>
          <w:w w:val="90"/>
          <w:sz w:val="20"/>
        </w:rPr>
        <w:t xml:space="preserve"> </w:t>
      </w:r>
      <w:r>
        <w:rPr>
          <w:color w:val="414042"/>
          <w:w w:val="90"/>
          <w:sz w:val="20"/>
        </w:rPr>
        <w:t>noise</w:t>
      </w:r>
      <w:r>
        <w:rPr>
          <w:color w:val="414042"/>
          <w:spacing w:val="-6"/>
          <w:w w:val="90"/>
          <w:sz w:val="20"/>
        </w:rPr>
        <w:t xml:space="preserve"> </w:t>
      </w:r>
      <w:r>
        <w:rPr>
          <w:color w:val="414042"/>
          <w:w w:val="90"/>
          <w:sz w:val="20"/>
        </w:rPr>
        <w:t>sources</w:t>
      </w:r>
      <w:r>
        <w:rPr>
          <w:color w:val="414042"/>
          <w:spacing w:val="-5"/>
          <w:w w:val="90"/>
          <w:sz w:val="20"/>
        </w:rPr>
        <w:t xml:space="preserve"> </w:t>
      </w:r>
      <w:r>
        <w:rPr>
          <w:color w:val="414042"/>
          <w:w w:val="90"/>
          <w:sz w:val="20"/>
        </w:rPr>
        <w:t>or</w:t>
      </w:r>
      <w:r>
        <w:rPr>
          <w:color w:val="414042"/>
          <w:spacing w:val="-6"/>
          <w:w w:val="90"/>
          <w:sz w:val="20"/>
        </w:rPr>
        <w:t xml:space="preserve"> </w:t>
      </w:r>
      <w:r>
        <w:rPr>
          <w:color w:val="414042"/>
          <w:w w:val="90"/>
          <w:sz w:val="20"/>
        </w:rPr>
        <w:t>limiting</w:t>
      </w:r>
      <w:r>
        <w:rPr>
          <w:color w:val="414042"/>
          <w:spacing w:val="-6"/>
          <w:w w:val="90"/>
          <w:sz w:val="20"/>
        </w:rPr>
        <w:t xml:space="preserve"> </w:t>
      </w:r>
      <w:r>
        <w:rPr>
          <w:color w:val="414042"/>
          <w:w w:val="90"/>
          <w:sz w:val="20"/>
        </w:rPr>
        <w:t>the</w:t>
      </w:r>
      <w:r>
        <w:rPr>
          <w:color w:val="414042"/>
          <w:spacing w:val="-5"/>
          <w:w w:val="90"/>
          <w:sz w:val="20"/>
        </w:rPr>
        <w:t xml:space="preserve"> </w:t>
      </w:r>
      <w:r>
        <w:rPr>
          <w:color w:val="414042"/>
          <w:w w:val="90"/>
          <w:sz w:val="20"/>
        </w:rPr>
        <w:t>extent</w:t>
      </w:r>
      <w:r>
        <w:rPr>
          <w:color w:val="414042"/>
          <w:spacing w:val="-6"/>
          <w:w w:val="90"/>
          <w:sz w:val="20"/>
        </w:rPr>
        <w:t xml:space="preserve"> </w:t>
      </w:r>
      <w:r>
        <w:rPr>
          <w:color w:val="414042"/>
          <w:w w:val="90"/>
          <w:sz w:val="20"/>
        </w:rPr>
        <w:t>of</w:t>
      </w:r>
      <w:r>
        <w:rPr>
          <w:color w:val="414042"/>
          <w:spacing w:val="-5"/>
          <w:w w:val="90"/>
          <w:sz w:val="20"/>
        </w:rPr>
        <w:t xml:space="preserve"> </w:t>
      </w:r>
      <w:r>
        <w:rPr>
          <w:color w:val="414042"/>
          <w:w w:val="90"/>
          <w:sz w:val="20"/>
        </w:rPr>
        <w:t xml:space="preserve">openings </w:t>
      </w:r>
      <w:r>
        <w:rPr>
          <w:color w:val="414042"/>
          <w:sz w:val="20"/>
        </w:rPr>
        <w:t>facing the noise</w:t>
      </w:r>
      <w:r>
        <w:rPr>
          <w:color w:val="414042"/>
          <w:spacing w:val="-23"/>
          <w:sz w:val="20"/>
        </w:rPr>
        <w:t xml:space="preserve"> </w:t>
      </w:r>
      <w:r>
        <w:rPr>
          <w:color w:val="414042"/>
          <w:sz w:val="20"/>
        </w:rPr>
        <w:t>source.</w:t>
      </w:r>
    </w:p>
    <w:p w14:paraId="77334787" w14:textId="77777777" w:rsidR="00943696" w:rsidRDefault="001D7629">
      <w:pPr>
        <w:pStyle w:val="ListParagraph"/>
        <w:numPr>
          <w:ilvl w:val="0"/>
          <w:numId w:val="3"/>
        </w:numPr>
        <w:tabs>
          <w:tab w:val="left" w:pos="1125"/>
        </w:tabs>
        <w:spacing w:before="128" w:line="218" w:lineRule="auto"/>
        <w:ind w:right="320"/>
        <w:rPr>
          <w:sz w:val="20"/>
        </w:rPr>
      </w:pPr>
      <w:r>
        <w:rPr>
          <w:color w:val="414042"/>
          <w:w w:val="90"/>
          <w:sz w:val="20"/>
        </w:rPr>
        <w:t>Physically</w:t>
      </w:r>
      <w:r>
        <w:rPr>
          <w:color w:val="414042"/>
          <w:spacing w:val="-6"/>
          <w:w w:val="90"/>
          <w:sz w:val="20"/>
        </w:rPr>
        <w:t xml:space="preserve"> </w:t>
      </w:r>
      <w:r>
        <w:rPr>
          <w:color w:val="414042"/>
          <w:w w:val="90"/>
          <w:sz w:val="20"/>
        </w:rPr>
        <w:t>separating</w:t>
      </w:r>
      <w:r>
        <w:rPr>
          <w:color w:val="414042"/>
          <w:spacing w:val="-6"/>
          <w:w w:val="90"/>
          <w:sz w:val="20"/>
        </w:rPr>
        <w:t xml:space="preserve"> </w:t>
      </w:r>
      <w:r>
        <w:rPr>
          <w:color w:val="414042"/>
          <w:w w:val="90"/>
          <w:sz w:val="20"/>
        </w:rPr>
        <w:t>residential</w:t>
      </w:r>
      <w:r>
        <w:rPr>
          <w:color w:val="414042"/>
          <w:spacing w:val="-5"/>
          <w:w w:val="90"/>
          <w:sz w:val="20"/>
        </w:rPr>
        <w:t xml:space="preserve"> </w:t>
      </w:r>
      <w:r>
        <w:rPr>
          <w:color w:val="414042"/>
          <w:w w:val="90"/>
          <w:sz w:val="20"/>
        </w:rPr>
        <w:t>uses</w:t>
      </w:r>
      <w:r>
        <w:rPr>
          <w:color w:val="414042"/>
          <w:spacing w:val="-6"/>
          <w:w w:val="90"/>
          <w:sz w:val="20"/>
        </w:rPr>
        <w:t xml:space="preserve"> </w:t>
      </w:r>
      <w:r>
        <w:rPr>
          <w:color w:val="414042"/>
          <w:w w:val="90"/>
          <w:sz w:val="20"/>
        </w:rPr>
        <w:t>from</w:t>
      </w:r>
      <w:r>
        <w:rPr>
          <w:color w:val="414042"/>
          <w:spacing w:val="-6"/>
          <w:w w:val="90"/>
          <w:sz w:val="20"/>
        </w:rPr>
        <w:t xml:space="preserve"> </w:t>
      </w:r>
      <w:r>
        <w:rPr>
          <w:color w:val="414042"/>
          <w:w w:val="90"/>
          <w:sz w:val="20"/>
        </w:rPr>
        <w:t>a</w:t>
      </w:r>
      <w:r>
        <w:rPr>
          <w:color w:val="414042"/>
          <w:spacing w:val="-5"/>
          <w:w w:val="90"/>
          <w:sz w:val="20"/>
        </w:rPr>
        <w:t xml:space="preserve"> </w:t>
      </w:r>
      <w:r>
        <w:rPr>
          <w:color w:val="414042"/>
          <w:w w:val="90"/>
          <w:sz w:val="20"/>
        </w:rPr>
        <w:t>noise</w:t>
      </w:r>
      <w:r>
        <w:rPr>
          <w:color w:val="414042"/>
          <w:spacing w:val="-6"/>
          <w:w w:val="90"/>
          <w:sz w:val="20"/>
        </w:rPr>
        <w:t xml:space="preserve"> </w:t>
      </w:r>
      <w:r>
        <w:rPr>
          <w:color w:val="414042"/>
          <w:w w:val="90"/>
          <w:sz w:val="20"/>
        </w:rPr>
        <w:t>source</w:t>
      </w:r>
      <w:r>
        <w:rPr>
          <w:color w:val="414042"/>
          <w:spacing w:val="-5"/>
          <w:w w:val="90"/>
          <w:sz w:val="20"/>
        </w:rPr>
        <w:t xml:space="preserve"> </w:t>
      </w:r>
      <w:r>
        <w:rPr>
          <w:color w:val="414042"/>
          <w:w w:val="90"/>
          <w:sz w:val="20"/>
        </w:rPr>
        <w:t>by</w:t>
      </w:r>
      <w:r>
        <w:rPr>
          <w:color w:val="414042"/>
          <w:spacing w:val="-6"/>
          <w:w w:val="90"/>
          <w:sz w:val="20"/>
        </w:rPr>
        <w:t xml:space="preserve"> </w:t>
      </w:r>
      <w:r>
        <w:rPr>
          <w:color w:val="414042"/>
          <w:w w:val="90"/>
          <w:sz w:val="20"/>
        </w:rPr>
        <w:t>additional</w:t>
      </w:r>
      <w:r>
        <w:rPr>
          <w:color w:val="414042"/>
          <w:spacing w:val="-6"/>
          <w:w w:val="90"/>
          <w:sz w:val="20"/>
        </w:rPr>
        <w:t xml:space="preserve"> </w:t>
      </w:r>
      <w:r>
        <w:rPr>
          <w:color w:val="414042"/>
          <w:w w:val="90"/>
          <w:sz w:val="20"/>
        </w:rPr>
        <w:t>setbacks</w:t>
      </w:r>
      <w:r>
        <w:rPr>
          <w:color w:val="414042"/>
          <w:spacing w:val="-5"/>
          <w:w w:val="90"/>
          <w:sz w:val="20"/>
        </w:rPr>
        <w:t xml:space="preserve"> </w:t>
      </w:r>
      <w:r>
        <w:rPr>
          <w:color w:val="414042"/>
          <w:w w:val="90"/>
          <w:sz w:val="20"/>
        </w:rPr>
        <w:t>or</w:t>
      </w:r>
      <w:r>
        <w:rPr>
          <w:color w:val="414042"/>
          <w:spacing w:val="-6"/>
          <w:w w:val="90"/>
          <w:sz w:val="20"/>
        </w:rPr>
        <w:t xml:space="preserve"> </w:t>
      </w:r>
      <w:r>
        <w:rPr>
          <w:color w:val="414042"/>
          <w:w w:val="90"/>
          <w:sz w:val="20"/>
        </w:rPr>
        <w:t>the</w:t>
      </w:r>
      <w:r>
        <w:rPr>
          <w:color w:val="414042"/>
          <w:spacing w:val="-6"/>
          <w:w w:val="90"/>
          <w:sz w:val="20"/>
        </w:rPr>
        <w:t xml:space="preserve"> </w:t>
      </w:r>
      <w:r>
        <w:rPr>
          <w:color w:val="414042"/>
          <w:w w:val="90"/>
          <w:sz w:val="20"/>
        </w:rPr>
        <w:t>use</w:t>
      </w:r>
      <w:r>
        <w:rPr>
          <w:color w:val="414042"/>
          <w:spacing w:val="-5"/>
          <w:w w:val="90"/>
          <w:sz w:val="20"/>
        </w:rPr>
        <w:t xml:space="preserve"> </w:t>
      </w:r>
      <w:r>
        <w:rPr>
          <w:color w:val="414042"/>
          <w:w w:val="90"/>
          <w:sz w:val="20"/>
        </w:rPr>
        <w:t>of</w:t>
      </w:r>
      <w:r>
        <w:rPr>
          <w:color w:val="414042"/>
          <w:spacing w:val="-6"/>
          <w:w w:val="90"/>
          <w:sz w:val="20"/>
        </w:rPr>
        <w:t xml:space="preserve"> </w:t>
      </w:r>
      <w:r>
        <w:rPr>
          <w:color w:val="414042"/>
          <w:w w:val="90"/>
          <w:sz w:val="20"/>
        </w:rPr>
        <w:t xml:space="preserve">a </w:t>
      </w:r>
      <w:r>
        <w:rPr>
          <w:color w:val="414042"/>
          <w:sz w:val="20"/>
        </w:rPr>
        <w:t>podium.</w:t>
      </w:r>
    </w:p>
    <w:p w14:paraId="77334788" w14:textId="77777777" w:rsidR="00943696" w:rsidRDefault="001D7629">
      <w:pPr>
        <w:pStyle w:val="ListParagraph"/>
        <w:numPr>
          <w:ilvl w:val="0"/>
          <w:numId w:val="3"/>
        </w:numPr>
        <w:tabs>
          <w:tab w:val="left" w:pos="1125"/>
        </w:tabs>
        <w:spacing w:before="110"/>
        <w:rPr>
          <w:sz w:val="20"/>
        </w:rPr>
      </w:pPr>
      <w:r>
        <w:rPr>
          <w:color w:val="414042"/>
          <w:sz w:val="20"/>
        </w:rPr>
        <w:t>Providing</w:t>
      </w:r>
      <w:r>
        <w:rPr>
          <w:color w:val="414042"/>
          <w:spacing w:val="-15"/>
          <w:sz w:val="20"/>
        </w:rPr>
        <w:t xml:space="preserve"> </w:t>
      </w:r>
      <w:r>
        <w:rPr>
          <w:color w:val="414042"/>
          <w:sz w:val="20"/>
        </w:rPr>
        <w:t>acoustic</w:t>
      </w:r>
      <w:r>
        <w:rPr>
          <w:color w:val="414042"/>
          <w:spacing w:val="-15"/>
          <w:sz w:val="20"/>
        </w:rPr>
        <w:t xml:space="preserve"> </w:t>
      </w:r>
      <w:r>
        <w:rPr>
          <w:color w:val="414042"/>
          <w:sz w:val="20"/>
        </w:rPr>
        <w:t>glazing,</w:t>
      </w:r>
      <w:r>
        <w:rPr>
          <w:color w:val="414042"/>
          <w:spacing w:val="-15"/>
          <w:sz w:val="20"/>
        </w:rPr>
        <w:t xml:space="preserve"> </w:t>
      </w:r>
      <w:r>
        <w:rPr>
          <w:color w:val="414042"/>
          <w:sz w:val="20"/>
        </w:rPr>
        <w:t>or</w:t>
      </w:r>
      <w:r>
        <w:rPr>
          <w:color w:val="414042"/>
          <w:spacing w:val="-15"/>
          <w:sz w:val="20"/>
        </w:rPr>
        <w:t xml:space="preserve"> </w:t>
      </w:r>
      <w:r>
        <w:rPr>
          <w:color w:val="414042"/>
          <w:sz w:val="20"/>
        </w:rPr>
        <w:t>enclosed</w:t>
      </w:r>
      <w:r>
        <w:rPr>
          <w:color w:val="414042"/>
          <w:spacing w:val="-15"/>
          <w:sz w:val="20"/>
        </w:rPr>
        <w:t xml:space="preserve"> </w:t>
      </w:r>
      <w:r>
        <w:rPr>
          <w:color w:val="414042"/>
          <w:sz w:val="20"/>
        </w:rPr>
        <w:t>balconies</w:t>
      </w:r>
      <w:r>
        <w:rPr>
          <w:color w:val="414042"/>
          <w:spacing w:val="-15"/>
          <w:sz w:val="20"/>
        </w:rPr>
        <w:t xml:space="preserve"> </w:t>
      </w:r>
      <w:r>
        <w:rPr>
          <w:color w:val="414042"/>
          <w:spacing w:val="-3"/>
          <w:sz w:val="20"/>
        </w:rPr>
        <w:t>(winter</w:t>
      </w:r>
      <w:r>
        <w:rPr>
          <w:color w:val="414042"/>
          <w:spacing w:val="-15"/>
          <w:sz w:val="20"/>
        </w:rPr>
        <w:t xml:space="preserve"> </w:t>
      </w:r>
      <w:r>
        <w:rPr>
          <w:color w:val="414042"/>
          <w:spacing w:val="-3"/>
          <w:sz w:val="20"/>
        </w:rPr>
        <w:t>gardens).</w:t>
      </w:r>
    </w:p>
    <w:p w14:paraId="77334789" w14:textId="77777777" w:rsidR="00943696" w:rsidRDefault="001D7629">
      <w:pPr>
        <w:pStyle w:val="ListParagraph"/>
        <w:numPr>
          <w:ilvl w:val="0"/>
          <w:numId w:val="3"/>
        </w:numPr>
        <w:tabs>
          <w:tab w:val="left" w:pos="1125"/>
        </w:tabs>
        <w:spacing w:before="104"/>
        <w:rPr>
          <w:sz w:val="20"/>
        </w:rPr>
      </w:pPr>
      <w:r>
        <w:rPr>
          <w:color w:val="414042"/>
          <w:sz w:val="20"/>
        </w:rPr>
        <w:t>Solid</w:t>
      </w:r>
      <w:r>
        <w:rPr>
          <w:color w:val="414042"/>
          <w:spacing w:val="-31"/>
          <w:sz w:val="20"/>
        </w:rPr>
        <w:t xml:space="preserve"> </w:t>
      </w:r>
      <w:r>
        <w:rPr>
          <w:color w:val="414042"/>
          <w:sz w:val="20"/>
        </w:rPr>
        <w:t>balustrades</w:t>
      </w:r>
      <w:r>
        <w:rPr>
          <w:color w:val="414042"/>
          <w:spacing w:val="-31"/>
          <w:sz w:val="20"/>
        </w:rPr>
        <w:t xml:space="preserve"> </w:t>
      </w:r>
      <w:r>
        <w:rPr>
          <w:color w:val="414042"/>
          <w:sz w:val="20"/>
        </w:rPr>
        <w:t>incorporated</w:t>
      </w:r>
      <w:r>
        <w:rPr>
          <w:color w:val="414042"/>
          <w:spacing w:val="-31"/>
          <w:sz w:val="20"/>
        </w:rPr>
        <w:t xml:space="preserve"> </w:t>
      </w:r>
      <w:r>
        <w:rPr>
          <w:color w:val="414042"/>
          <w:sz w:val="20"/>
        </w:rPr>
        <w:t>into</w:t>
      </w:r>
      <w:r>
        <w:rPr>
          <w:color w:val="414042"/>
          <w:spacing w:val="-31"/>
          <w:sz w:val="20"/>
        </w:rPr>
        <w:t xml:space="preserve"> </w:t>
      </w:r>
      <w:r>
        <w:rPr>
          <w:color w:val="414042"/>
          <w:sz w:val="20"/>
        </w:rPr>
        <w:t>balconies</w:t>
      </w:r>
      <w:r>
        <w:rPr>
          <w:color w:val="414042"/>
          <w:spacing w:val="-30"/>
          <w:sz w:val="20"/>
        </w:rPr>
        <w:t xml:space="preserve"> </w:t>
      </w:r>
      <w:r>
        <w:rPr>
          <w:color w:val="414042"/>
          <w:sz w:val="20"/>
        </w:rPr>
        <w:t>to</w:t>
      </w:r>
      <w:r>
        <w:rPr>
          <w:color w:val="414042"/>
          <w:spacing w:val="-31"/>
          <w:sz w:val="20"/>
        </w:rPr>
        <w:t xml:space="preserve"> </w:t>
      </w:r>
      <w:r>
        <w:rPr>
          <w:color w:val="414042"/>
          <w:sz w:val="20"/>
        </w:rPr>
        <w:t>act</w:t>
      </w:r>
      <w:r>
        <w:rPr>
          <w:color w:val="414042"/>
          <w:spacing w:val="-31"/>
          <w:sz w:val="20"/>
        </w:rPr>
        <w:t xml:space="preserve"> </w:t>
      </w:r>
      <w:r>
        <w:rPr>
          <w:color w:val="414042"/>
          <w:sz w:val="20"/>
        </w:rPr>
        <w:t>as</w:t>
      </w:r>
      <w:r>
        <w:rPr>
          <w:color w:val="414042"/>
          <w:spacing w:val="-31"/>
          <w:sz w:val="20"/>
        </w:rPr>
        <w:t xml:space="preserve"> </w:t>
      </w:r>
      <w:r>
        <w:rPr>
          <w:color w:val="414042"/>
          <w:sz w:val="20"/>
        </w:rPr>
        <w:t>a</w:t>
      </w:r>
      <w:r>
        <w:rPr>
          <w:color w:val="414042"/>
          <w:spacing w:val="-30"/>
          <w:sz w:val="20"/>
        </w:rPr>
        <w:t xml:space="preserve"> </w:t>
      </w:r>
      <w:r>
        <w:rPr>
          <w:color w:val="414042"/>
          <w:sz w:val="20"/>
        </w:rPr>
        <w:t>shield</w:t>
      </w:r>
      <w:r>
        <w:rPr>
          <w:color w:val="414042"/>
          <w:spacing w:val="-31"/>
          <w:sz w:val="20"/>
        </w:rPr>
        <w:t xml:space="preserve"> </w:t>
      </w:r>
      <w:r>
        <w:rPr>
          <w:color w:val="414042"/>
          <w:sz w:val="20"/>
        </w:rPr>
        <w:t>to</w:t>
      </w:r>
      <w:r>
        <w:rPr>
          <w:color w:val="414042"/>
          <w:spacing w:val="-31"/>
          <w:sz w:val="20"/>
        </w:rPr>
        <w:t xml:space="preserve"> </w:t>
      </w:r>
      <w:r>
        <w:rPr>
          <w:color w:val="414042"/>
          <w:sz w:val="20"/>
        </w:rPr>
        <w:t>the</w:t>
      </w:r>
      <w:r>
        <w:rPr>
          <w:color w:val="414042"/>
          <w:spacing w:val="-31"/>
          <w:sz w:val="20"/>
        </w:rPr>
        <w:t xml:space="preserve"> </w:t>
      </w:r>
      <w:r>
        <w:rPr>
          <w:color w:val="414042"/>
          <w:sz w:val="20"/>
        </w:rPr>
        <w:t>noise</w:t>
      </w:r>
      <w:r>
        <w:rPr>
          <w:color w:val="414042"/>
          <w:spacing w:val="-30"/>
          <w:sz w:val="20"/>
        </w:rPr>
        <w:t xml:space="preserve"> </w:t>
      </w:r>
      <w:r>
        <w:rPr>
          <w:color w:val="414042"/>
          <w:sz w:val="20"/>
        </w:rPr>
        <w:t>source</w:t>
      </w:r>
      <w:r>
        <w:rPr>
          <w:color w:val="414042"/>
          <w:spacing w:val="-31"/>
          <w:sz w:val="20"/>
        </w:rPr>
        <w:t xml:space="preserve"> </w:t>
      </w:r>
      <w:r>
        <w:rPr>
          <w:color w:val="414042"/>
          <w:sz w:val="20"/>
        </w:rPr>
        <w:t>below.</w:t>
      </w:r>
    </w:p>
    <w:p w14:paraId="7733478A" w14:textId="77777777" w:rsidR="00943696" w:rsidRDefault="001D7629">
      <w:pPr>
        <w:pStyle w:val="ListParagraph"/>
        <w:numPr>
          <w:ilvl w:val="0"/>
          <w:numId w:val="3"/>
        </w:numPr>
        <w:tabs>
          <w:tab w:val="left" w:pos="1125"/>
        </w:tabs>
        <w:spacing w:before="103"/>
        <w:rPr>
          <w:sz w:val="20"/>
        </w:rPr>
      </w:pPr>
      <w:r>
        <w:rPr>
          <w:color w:val="414042"/>
          <w:sz w:val="20"/>
        </w:rPr>
        <w:t>Providing acoustic seals to</w:t>
      </w:r>
      <w:r>
        <w:rPr>
          <w:color w:val="414042"/>
          <w:spacing w:val="-36"/>
          <w:sz w:val="20"/>
        </w:rPr>
        <w:t xml:space="preserve"> </w:t>
      </w:r>
      <w:r>
        <w:rPr>
          <w:color w:val="414042"/>
          <w:sz w:val="20"/>
        </w:rPr>
        <w:t>openings.</w:t>
      </w:r>
    </w:p>
    <w:p w14:paraId="7733478B" w14:textId="77777777" w:rsidR="00943696" w:rsidRDefault="001D7629">
      <w:pPr>
        <w:pStyle w:val="ListParagraph"/>
        <w:numPr>
          <w:ilvl w:val="0"/>
          <w:numId w:val="3"/>
        </w:numPr>
        <w:tabs>
          <w:tab w:val="left" w:pos="1125"/>
        </w:tabs>
        <w:spacing w:before="103"/>
        <w:rPr>
          <w:sz w:val="20"/>
        </w:rPr>
      </w:pPr>
      <w:r>
        <w:rPr>
          <w:color w:val="414042"/>
          <w:sz w:val="20"/>
        </w:rPr>
        <w:t>Using</w:t>
      </w:r>
      <w:r>
        <w:rPr>
          <w:color w:val="414042"/>
          <w:spacing w:val="-14"/>
          <w:sz w:val="20"/>
        </w:rPr>
        <w:t xml:space="preserve"> </w:t>
      </w:r>
      <w:r>
        <w:rPr>
          <w:color w:val="414042"/>
          <w:sz w:val="20"/>
        </w:rPr>
        <w:t>materials</w:t>
      </w:r>
      <w:r>
        <w:rPr>
          <w:color w:val="414042"/>
          <w:spacing w:val="-14"/>
          <w:sz w:val="20"/>
        </w:rPr>
        <w:t xml:space="preserve"> </w:t>
      </w:r>
      <w:r>
        <w:rPr>
          <w:color w:val="414042"/>
          <w:sz w:val="20"/>
        </w:rPr>
        <w:t>with</w:t>
      </w:r>
      <w:r>
        <w:rPr>
          <w:color w:val="414042"/>
          <w:spacing w:val="-14"/>
          <w:sz w:val="20"/>
        </w:rPr>
        <w:t xml:space="preserve"> </w:t>
      </w:r>
      <w:r>
        <w:rPr>
          <w:color w:val="414042"/>
          <w:sz w:val="20"/>
        </w:rPr>
        <w:t>mass</w:t>
      </w:r>
      <w:r>
        <w:rPr>
          <w:color w:val="414042"/>
          <w:spacing w:val="-14"/>
          <w:sz w:val="20"/>
        </w:rPr>
        <w:t xml:space="preserve"> </w:t>
      </w:r>
      <w:r>
        <w:rPr>
          <w:color w:val="414042"/>
          <w:sz w:val="20"/>
        </w:rPr>
        <w:t>and/or</w:t>
      </w:r>
      <w:r>
        <w:rPr>
          <w:color w:val="414042"/>
          <w:spacing w:val="-13"/>
          <w:sz w:val="20"/>
        </w:rPr>
        <w:t xml:space="preserve"> </w:t>
      </w:r>
      <w:r>
        <w:rPr>
          <w:color w:val="414042"/>
          <w:sz w:val="20"/>
        </w:rPr>
        <w:t>sound</w:t>
      </w:r>
      <w:r>
        <w:rPr>
          <w:color w:val="414042"/>
          <w:spacing w:val="-14"/>
          <w:sz w:val="20"/>
        </w:rPr>
        <w:t xml:space="preserve"> </w:t>
      </w:r>
      <w:r>
        <w:rPr>
          <w:color w:val="414042"/>
          <w:sz w:val="20"/>
        </w:rPr>
        <w:t>absorption</w:t>
      </w:r>
      <w:r>
        <w:rPr>
          <w:color w:val="414042"/>
          <w:spacing w:val="-14"/>
          <w:sz w:val="20"/>
        </w:rPr>
        <w:t xml:space="preserve"> </w:t>
      </w:r>
      <w:r>
        <w:rPr>
          <w:color w:val="414042"/>
          <w:sz w:val="20"/>
        </w:rPr>
        <w:t>properties.</w:t>
      </w:r>
    </w:p>
    <w:p w14:paraId="7733478C" w14:textId="07FA7404" w:rsidR="00943696" w:rsidRDefault="00B06DF1">
      <w:pPr>
        <w:pStyle w:val="BodyText"/>
        <w:rPr>
          <w:sz w:val="20"/>
        </w:rPr>
      </w:pPr>
      <w:r>
        <w:rPr>
          <w:noProof/>
        </w:rPr>
        <w:drawing>
          <wp:anchor distT="0" distB="0" distL="114300" distR="114300" simplePos="0" relativeHeight="251613696" behindDoc="0" locked="0" layoutInCell="1" allowOverlap="1" wp14:anchorId="6CFCCCD5" wp14:editId="51696109">
            <wp:simplePos x="0" y="0"/>
            <wp:positionH relativeFrom="column">
              <wp:posOffset>659130</wp:posOffset>
            </wp:positionH>
            <wp:positionV relativeFrom="paragraph">
              <wp:posOffset>41910</wp:posOffset>
            </wp:positionV>
            <wp:extent cx="3608705" cy="1944370"/>
            <wp:effectExtent l="0" t="0" r="0" b="0"/>
            <wp:wrapTopAndBottom/>
            <wp:docPr id="392" name="Picture 392" descr="Diagram shows the noise radiate from the street against two apartment buildings. Apartments are set back and have enclosed balconies to limit no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Picture 392" descr="Diagram shows the noise radiate from the street against two apartment buildings. Apartments are set back and have enclosed balconies to limit noise."/>
                    <pic:cNvPicPr/>
                  </pic:nvPicPr>
                  <pic:blipFill>
                    <a:blip r:embed="rId267">
                      <a:extLst>
                        <a:ext uri="{28A0092B-C50C-407E-A947-70E740481C1C}">
                          <a14:useLocalDpi xmlns:a14="http://schemas.microsoft.com/office/drawing/2010/main" val="0"/>
                        </a:ext>
                      </a:extLst>
                    </a:blip>
                    <a:stretch>
                      <a:fillRect/>
                    </a:stretch>
                  </pic:blipFill>
                  <pic:spPr>
                    <a:xfrm>
                      <a:off x="0" y="0"/>
                      <a:ext cx="3608705" cy="1944370"/>
                    </a:xfrm>
                    <a:prstGeom prst="rect">
                      <a:avLst/>
                    </a:prstGeom>
                  </pic:spPr>
                </pic:pic>
              </a:graphicData>
            </a:graphic>
            <wp14:sizeRelH relativeFrom="page">
              <wp14:pctWidth>0</wp14:pctWidth>
            </wp14:sizeRelH>
            <wp14:sizeRelV relativeFrom="page">
              <wp14:pctHeight>0</wp14:pctHeight>
            </wp14:sizeRelV>
          </wp:anchor>
        </w:drawing>
      </w:r>
    </w:p>
    <w:p w14:paraId="7733478E" w14:textId="576F3FAF" w:rsidR="00943696" w:rsidRDefault="00510D0C">
      <w:pPr>
        <w:spacing w:before="78"/>
        <w:ind w:left="897"/>
        <w:rPr>
          <w:rFonts w:ascii="VIC Light Italic"/>
          <w:i/>
          <w:sz w:val="18"/>
        </w:rPr>
      </w:pPr>
      <w:r>
        <w:rPr>
          <w:noProof/>
        </w:rPr>
        <w:drawing>
          <wp:anchor distT="0" distB="0" distL="114300" distR="114300" simplePos="0" relativeHeight="251614720" behindDoc="1" locked="0" layoutInCell="1" allowOverlap="1" wp14:anchorId="3D741AFE" wp14:editId="52BC79A0">
            <wp:simplePos x="0" y="0"/>
            <wp:positionH relativeFrom="column">
              <wp:posOffset>607975</wp:posOffset>
            </wp:positionH>
            <wp:positionV relativeFrom="paragraph">
              <wp:posOffset>231394</wp:posOffset>
            </wp:positionV>
            <wp:extent cx="3466465" cy="2673985"/>
            <wp:effectExtent l="0" t="0" r="0" b="0"/>
            <wp:wrapTight wrapText="bothSides">
              <wp:wrapPolygon edited="0">
                <wp:start x="0" y="0"/>
                <wp:lineTo x="0" y="21390"/>
                <wp:lineTo x="21485" y="21390"/>
                <wp:lineTo x="21485" y="0"/>
                <wp:lineTo x="0" y="0"/>
              </wp:wrapPolygon>
            </wp:wrapTight>
            <wp:docPr id="396" name="Picture 396" descr="Diagram shows noise deflected by wintergarden on an apartment balco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Picture 396" descr="Diagram shows noise deflected by wintergarden on an apartment balcony."/>
                    <pic:cNvPicPr/>
                  </pic:nvPicPr>
                  <pic:blipFill>
                    <a:blip r:embed="rId268">
                      <a:extLst>
                        <a:ext uri="{28A0092B-C50C-407E-A947-70E740481C1C}">
                          <a14:useLocalDpi xmlns:a14="http://schemas.microsoft.com/office/drawing/2010/main" val="0"/>
                        </a:ext>
                      </a:extLst>
                    </a:blip>
                    <a:stretch>
                      <a:fillRect/>
                    </a:stretch>
                  </pic:blipFill>
                  <pic:spPr>
                    <a:xfrm>
                      <a:off x="0" y="0"/>
                      <a:ext cx="3466465" cy="2673985"/>
                    </a:xfrm>
                    <a:prstGeom prst="rect">
                      <a:avLst/>
                    </a:prstGeom>
                  </pic:spPr>
                </pic:pic>
              </a:graphicData>
            </a:graphic>
            <wp14:sizeRelH relativeFrom="page">
              <wp14:pctWidth>0</wp14:pctWidth>
            </wp14:sizeRelH>
            <wp14:sizeRelV relativeFrom="page">
              <wp14:pctHeight>0</wp14:pctHeight>
            </wp14:sizeRelV>
          </wp:anchor>
        </w:drawing>
      </w:r>
      <w:r w:rsidR="001D7629">
        <w:rPr>
          <w:rFonts w:ascii="VIC Light Italic"/>
          <w:i/>
          <w:color w:val="100249"/>
          <w:sz w:val="18"/>
        </w:rPr>
        <w:t>Section diagram. Podiums and barriers oriented and sized to screen noise.</w:t>
      </w:r>
    </w:p>
    <w:p w14:paraId="7733478F" w14:textId="77777777" w:rsidR="00943696" w:rsidRDefault="00943696">
      <w:pPr>
        <w:rPr>
          <w:rFonts w:ascii="VIC Light Italic"/>
          <w:sz w:val="18"/>
        </w:rPr>
        <w:sectPr w:rsidR="00943696">
          <w:type w:val="continuous"/>
          <w:pgSz w:w="23820" w:h="16840" w:orient="landscape"/>
          <w:pgMar w:top="320" w:right="960" w:bottom="280" w:left="1020" w:header="720" w:footer="720" w:gutter="0"/>
          <w:cols w:num="2" w:space="720" w:equalWidth="0">
            <w:col w:w="9786" w:space="2233"/>
            <w:col w:w="9821"/>
          </w:cols>
        </w:sectPr>
      </w:pPr>
    </w:p>
    <w:p w14:paraId="77334790" w14:textId="77777777" w:rsidR="00943696" w:rsidRDefault="00943696">
      <w:pPr>
        <w:pStyle w:val="BodyText"/>
        <w:rPr>
          <w:rFonts w:ascii="VIC Light Italic"/>
          <w:i/>
          <w:sz w:val="20"/>
        </w:rPr>
      </w:pPr>
    </w:p>
    <w:p w14:paraId="77334791" w14:textId="4B236868" w:rsidR="00943696" w:rsidRDefault="00943696">
      <w:pPr>
        <w:pStyle w:val="BodyText"/>
        <w:rPr>
          <w:rFonts w:ascii="VIC Light Italic"/>
          <w:i/>
          <w:sz w:val="20"/>
        </w:rPr>
      </w:pPr>
    </w:p>
    <w:p w14:paraId="77334792" w14:textId="7087BE5D" w:rsidR="00943696" w:rsidRDefault="00943696">
      <w:pPr>
        <w:pStyle w:val="BodyText"/>
        <w:rPr>
          <w:rFonts w:ascii="VIC Light Italic"/>
          <w:i/>
          <w:sz w:val="20"/>
        </w:rPr>
      </w:pPr>
    </w:p>
    <w:p w14:paraId="77334793" w14:textId="77777777" w:rsidR="00943696" w:rsidRDefault="00943696">
      <w:pPr>
        <w:pStyle w:val="BodyText"/>
        <w:rPr>
          <w:rFonts w:ascii="VIC Light Italic"/>
          <w:i/>
          <w:sz w:val="20"/>
        </w:rPr>
      </w:pPr>
    </w:p>
    <w:p w14:paraId="77334794" w14:textId="11403463" w:rsidR="00943696" w:rsidRDefault="00943696">
      <w:pPr>
        <w:pStyle w:val="BodyText"/>
        <w:spacing w:before="12"/>
        <w:rPr>
          <w:rFonts w:ascii="VIC Light Italic"/>
          <w:i/>
          <w:sz w:val="13"/>
        </w:rPr>
      </w:pPr>
    </w:p>
    <w:p w14:paraId="77334795" w14:textId="65F086C6" w:rsidR="00943696" w:rsidRDefault="001D7629">
      <w:pPr>
        <w:spacing w:before="88"/>
        <w:ind w:left="12916"/>
        <w:rPr>
          <w:rFonts w:ascii="VIC Light Italic"/>
          <w:i/>
          <w:sz w:val="18"/>
        </w:rPr>
      </w:pPr>
      <w:r>
        <w:rPr>
          <w:rFonts w:ascii="VIC Light Italic"/>
          <w:i/>
          <w:color w:val="100249"/>
          <w:sz w:val="18"/>
        </w:rPr>
        <w:t>Section diagram. Wintergardens may screen noise.</w:t>
      </w:r>
    </w:p>
    <w:p w14:paraId="77334796" w14:textId="77777777" w:rsidR="00943696" w:rsidRDefault="00000000">
      <w:pPr>
        <w:pStyle w:val="BodyText"/>
        <w:rPr>
          <w:rFonts w:ascii="VIC Light Italic"/>
          <w:i/>
          <w:sz w:val="22"/>
        </w:rPr>
      </w:pPr>
      <w:r>
        <w:pict w14:anchorId="77335007">
          <v:group id="_x0000_s3731" style="position:absolute;margin-left:651.95pt;margin-top:16.85pt;width:481.9pt;height:.85pt;z-index:251678208;mso-wrap-distance-left:0;mso-wrap-distance-right:0;mso-position-horizontal-relative:page" coordorigin="13039,337" coordsize="9638,17">
            <v:line id="_x0000_s3733" style="position:absolute" from="13039,345" to="13823,345" strokecolor="#0077be" strokeweight=".84pt"/>
            <v:line id="_x0000_s3732" style="position:absolute" from="13823,345" to="22677,345" strokecolor="#0077be" strokeweight=".84pt"/>
            <w10:wrap type="topAndBottom" anchorx="page"/>
          </v:group>
        </w:pict>
      </w:r>
    </w:p>
    <w:p w14:paraId="77334797" w14:textId="77777777" w:rsidR="00943696" w:rsidRDefault="00943696">
      <w:pPr>
        <w:rPr>
          <w:rFonts w:ascii="VIC Light Italic"/>
        </w:rPr>
        <w:sectPr w:rsidR="00943696">
          <w:type w:val="continuous"/>
          <w:pgSz w:w="23820" w:h="16840" w:orient="landscape"/>
          <w:pgMar w:top="320" w:right="960" w:bottom="280" w:left="1020" w:header="720" w:footer="720" w:gutter="0"/>
          <w:cols w:space="720"/>
        </w:sectPr>
      </w:pPr>
    </w:p>
    <w:p w14:paraId="77334798" w14:textId="77777777" w:rsidR="00943696" w:rsidRDefault="00943696">
      <w:pPr>
        <w:pStyle w:val="BodyText"/>
        <w:rPr>
          <w:rFonts w:ascii="VIC Light Italic"/>
          <w:i/>
          <w:sz w:val="20"/>
        </w:rPr>
      </w:pPr>
    </w:p>
    <w:p w14:paraId="77334799" w14:textId="77777777" w:rsidR="00943696" w:rsidRDefault="00943696">
      <w:pPr>
        <w:pStyle w:val="BodyText"/>
        <w:rPr>
          <w:rFonts w:ascii="VIC Light Italic"/>
          <w:i/>
          <w:sz w:val="20"/>
        </w:rPr>
      </w:pPr>
    </w:p>
    <w:p w14:paraId="7733479A" w14:textId="77777777" w:rsidR="00943696" w:rsidRDefault="00943696">
      <w:pPr>
        <w:pStyle w:val="BodyText"/>
        <w:spacing w:before="9"/>
        <w:rPr>
          <w:rFonts w:ascii="VIC Light Italic"/>
          <w:i/>
          <w:sz w:val="29"/>
        </w:rPr>
      </w:pPr>
    </w:p>
    <w:p w14:paraId="7733479B" w14:textId="4C2A7FB8" w:rsidR="00943696" w:rsidRDefault="00000000">
      <w:pPr>
        <w:tabs>
          <w:tab w:val="left" w:pos="12038"/>
        </w:tabs>
        <w:spacing w:line="20" w:lineRule="exact"/>
        <w:ind w:left="104"/>
        <w:rPr>
          <w:rFonts w:ascii="VIC Light Italic"/>
          <w:sz w:val="2"/>
        </w:rPr>
      </w:pPr>
      <w:r>
        <w:rPr>
          <w:rFonts w:ascii="VIC Light Italic"/>
          <w:sz w:val="2"/>
        </w:rPr>
      </w:r>
      <w:r w:rsidR="001367CF">
        <w:rPr>
          <w:rFonts w:ascii="VIC Light Italic"/>
          <w:sz w:val="2"/>
        </w:rPr>
        <w:pict w14:anchorId="77335009">
          <v:group id="_x0000_s3728" style="width:481.9pt;height:.85pt;mso-position-horizontal-relative:char;mso-position-vertical-relative:line" coordsize="9638,17">
            <v:line id="_x0000_s3730" style="position:absolute" from="0,8" to="784,8" strokecolor="#0077be" strokeweight=".84pt"/>
            <v:line id="_x0000_s3729" style="position:absolute" from="784,8" to="9638,8" strokecolor="#0077be" strokeweight=".84pt"/>
            <w10:anchorlock/>
          </v:group>
        </w:pict>
      </w:r>
      <w:r w:rsidR="001D7629">
        <w:rPr>
          <w:rFonts w:ascii="VIC Light Italic"/>
          <w:sz w:val="2"/>
        </w:rPr>
        <w:tab/>
      </w:r>
      <w:r>
        <w:rPr>
          <w:rFonts w:ascii="VIC Light Italic"/>
          <w:sz w:val="2"/>
        </w:rPr>
      </w:r>
      <w:r w:rsidR="001367CF">
        <w:rPr>
          <w:rFonts w:ascii="VIC Light Italic"/>
          <w:sz w:val="2"/>
        </w:rPr>
        <w:pict w14:anchorId="7733500B">
          <v:group id="_x0000_s3725" style="width:481.9pt;height:.85pt;mso-position-horizontal-relative:char;mso-position-vertical-relative:line" coordsize="9638,17">
            <v:line id="_x0000_s3727" style="position:absolute" from="0,8" to="784,8" strokecolor="#0077be" strokeweight=".84pt"/>
            <v:line id="_x0000_s3726" style="position:absolute" from="784,8" to="9638,8" strokecolor="#0077be" strokeweight=".84pt"/>
            <w10:anchorlock/>
          </v:group>
        </w:pict>
      </w:r>
    </w:p>
    <w:p w14:paraId="7733479C" w14:textId="77777777" w:rsidR="00943696" w:rsidRDefault="00943696">
      <w:pPr>
        <w:pStyle w:val="BodyText"/>
        <w:spacing w:before="2"/>
        <w:rPr>
          <w:rFonts w:ascii="VIC Light Italic"/>
          <w:i/>
          <w:sz w:val="5"/>
        </w:rPr>
      </w:pPr>
    </w:p>
    <w:p w14:paraId="7733479D" w14:textId="77777777" w:rsidR="00943696" w:rsidRDefault="00943696">
      <w:pPr>
        <w:rPr>
          <w:rFonts w:ascii="VIC Light Italic"/>
          <w:sz w:val="5"/>
        </w:rPr>
        <w:sectPr w:rsidR="00943696">
          <w:footerReference w:type="default" r:id="rId269"/>
          <w:pgSz w:w="23820" w:h="16840" w:orient="landscape"/>
          <w:pgMar w:top="740" w:right="960" w:bottom="600" w:left="1020" w:header="559" w:footer="414" w:gutter="0"/>
          <w:cols w:space="720"/>
        </w:sectPr>
      </w:pPr>
    </w:p>
    <w:p w14:paraId="7733479E" w14:textId="77777777" w:rsidR="00943696" w:rsidRDefault="001D7629">
      <w:pPr>
        <w:pStyle w:val="ListParagraph"/>
        <w:numPr>
          <w:ilvl w:val="0"/>
          <w:numId w:val="54"/>
        </w:numPr>
        <w:tabs>
          <w:tab w:val="left" w:pos="1010"/>
          <w:tab w:val="left" w:pos="1011"/>
        </w:tabs>
        <w:spacing w:before="52"/>
        <w:ind w:hanging="783"/>
        <w:jc w:val="left"/>
        <w:rPr>
          <w:rFonts w:ascii="Lucida Sans"/>
          <w:sz w:val="18"/>
        </w:rPr>
      </w:pPr>
      <w:r>
        <w:rPr>
          <w:rFonts w:ascii="Lucida Sans"/>
          <w:color w:val="414042"/>
          <w:sz w:val="18"/>
        </w:rPr>
        <w:t>If</w:t>
      </w:r>
      <w:r>
        <w:rPr>
          <w:rFonts w:ascii="Lucida Sans"/>
          <w:color w:val="414042"/>
          <w:spacing w:val="-13"/>
          <w:sz w:val="18"/>
        </w:rPr>
        <w:t xml:space="preserve"> </w:t>
      </w:r>
      <w:r>
        <w:rPr>
          <w:rFonts w:ascii="Lucida Sans"/>
          <w:color w:val="414042"/>
          <w:sz w:val="18"/>
        </w:rPr>
        <w:t>the</w:t>
      </w:r>
      <w:r>
        <w:rPr>
          <w:rFonts w:ascii="Lucida Sans"/>
          <w:color w:val="414042"/>
          <w:spacing w:val="-12"/>
          <w:sz w:val="18"/>
        </w:rPr>
        <w:t xml:space="preserve"> </w:t>
      </w:r>
      <w:r>
        <w:rPr>
          <w:rFonts w:ascii="Lucida Sans"/>
          <w:color w:val="414042"/>
          <w:sz w:val="18"/>
        </w:rPr>
        <w:t>development</w:t>
      </w:r>
      <w:r>
        <w:rPr>
          <w:rFonts w:ascii="Lucida Sans"/>
          <w:color w:val="414042"/>
          <w:spacing w:val="-12"/>
          <w:sz w:val="18"/>
        </w:rPr>
        <w:t xml:space="preserve"> </w:t>
      </w:r>
      <w:r>
        <w:rPr>
          <w:rFonts w:ascii="Lucida Sans"/>
          <w:color w:val="414042"/>
          <w:sz w:val="18"/>
        </w:rPr>
        <w:t>is</w:t>
      </w:r>
      <w:r>
        <w:rPr>
          <w:rFonts w:ascii="Lucida Sans"/>
          <w:color w:val="414042"/>
          <w:spacing w:val="-12"/>
          <w:sz w:val="18"/>
        </w:rPr>
        <w:t xml:space="preserve"> </w:t>
      </w:r>
      <w:r>
        <w:rPr>
          <w:rFonts w:ascii="Lucida Sans"/>
          <w:color w:val="414042"/>
          <w:sz w:val="18"/>
        </w:rPr>
        <w:t>within</w:t>
      </w:r>
      <w:r>
        <w:rPr>
          <w:rFonts w:ascii="Lucida Sans"/>
          <w:color w:val="414042"/>
          <w:spacing w:val="-12"/>
          <w:sz w:val="18"/>
        </w:rPr>
        <w:t xml:space="preserve"> </w:t>
      </w:r>
      <w:r>
        <w:rPr>
          <w:rFonts w:ascii="Lucida Sans"/>
          <w:color w:val="414042"/>
          <w:sz w:val="18"/>
        </w:rPr>
        <w:t>a</w:t>
      </w:r>
      <w:r>
        <w:rPr>
          <w:rFonts w:ascii="Lucida Sans"/>
          <w:color w:val="414042"/>
          <w:spacing w:val="-12"/>
          <w:sz w:val="18"/>
        </w:rPr>
        <w:t xml:space="preserve"> </w:t>
      </w:r>
      <w:r>
        <w:rPr>
          <w:rFonts w:ascii="Lucida Sans"/>
          <w:color w:val="414042"/>
          <w:sz w:val="18"/>
        </w:rPr>
        <w:t>Noise</w:t>
      </w:r>
      <w:r>
        <w:rPr>
          <w:rFonts w:ascii="Lucida Sans"/>
          <w:color w:val="414042"/>
          <w:spacing w:val="-13"/>
          <w:sz w:val="18"/>
        </w:rPr>
        <w:t xml:space="preserve"> </w:t>
      </w:r>
      <w:r>
        <w:rPr>
          <w:rFonts w:ascii="Lucida Sans"/>
          <w:color w:val="414042"/>
          <w:sz w:val="18"/>
        </w:rPr>
        <w:t>Influence</w:t>
      </w:r>
      <w:r>
        <w:rPr>
          <w:rFonts w:ascii="Lucida Sans"/>
          <w:color w:val="414042"/>
          <w:spacing w:val="-12"/>
          <w:sz w:val="18"/>
        </w:rPr>
        <w:t xml:space="preserve"> </w:t>
      </w:r>
      <w:r>
        <w:rPr>
          <w:rFonts w:ascii="Lucida Sans"/>
          <w:color w:val="414042"/>
          <w:sz w:val="18"/>
        </w:rPr>
        <w:t>Area</w:t>
      </w:r>
    </w:p>
    <w:p w14:paraId="7733479F" w14:textId="77777777" w:rsidR="00943696" w:rsidRDefault="001D7629">
      <w:pPr>
        <w:pStyle w:val="Heading5"/>
        <w:spacing w:before="184"/>
        <w:ind w:left="1237" w:hanging="227"/>
      </w:pPr>
      <w:r>
        <w:rPr>
          <w:color w:val="414042"/>
          <w:w w:val="95"/>
        </w:rPr>
        <w:t>→</w:t>
      </w:r>
      <w:r>
        <w:rPr>
          <w:color w:val="414042"/>
          <w:spacing w:val="-3"/>
          <w:w w:val="95"/>
        </w:rPr>
        <w:t xml:space="preserve"> </w:t>
      </w:r>
      <w:r>
        <w:rPr>
          <w:color w:val="414042"/>
          <w:w w:val="95"/>
        </w:rPr>
        <w:t>GUIDANCE:</w:t>
      </w:r>
      <w:r>
        <w:rPr>
          <w:color w:val="414042"/>
          <w:spacing w:val="-26"/>
          <w:w w:val="95"/>
        </w:rPr>
        <w:t xml:space="preserve"> </w:t>
      </w:r>
      <w:r>
        <w:rPr>
          <w:color w:val="414042"/>
          <w:w w:val="95"/>
        </w:rPr>
        <w:t>Measure</w:t>
      </w:r>
      <w:r>
        <w:rPr>
          <w:color w:val="414042"/>
          <w:spacing w:val="-27"/>
          <w:w w:val="95"/>
        </w:rPr>
        <w:t xml:space="preserve"> </w:t>
      </w:r>
      <w:r>
        <w:rPr>
          <w:color w:val="414042"/>
          <w:w w:val="95"/>
        </w:rPr>
        <w:t>distances</w:t>
      </w:r>
      <w:r>
        <w:rPr>
          <w:color w:val="414042"/>
          <w:spacing w:val="-26"/>
          <w:w w:val="95"/>
        </w:rPr>
        <w:t xml:space="preserve"> </w:t>
      </w:r>
      <w:r>
        <w:rPr>
          <w:color w:val="414042"/>
          <w:w w:val="95"/>
        </w:rPr>
        <w:t>from</w:t>
      </w:r>
      <w:r>
        <w:rPr>
          <w:color w:val="414042"/>
          <w:spacing w:val="-27"/>
          <w:w w:val="95"/>
        </w:rPr>
        <w:t xml:space="preserve"> </w:t>
      </w:r>
      <w:r>
        <w:rPr>
          <w:color w:val="414042"/>
          <w:w w:val="95"/>
        </w:rPr>
        <w:t>the</w:t>
      </w:r>
      <w:r>
        <w:rPr>
          <w:color w:val="414042"/>
          <w:spacing w:val="-27"/>
          <w:w w:val="95"/>
        </w:rPr>
        <w:t xml:space="preserve"> </w:t>
      </w:r>
      <w:r>
        <w:rPr>
          <w:color w:val="414042"/>
          <w:w w:val="95"/>
        </w:rPr>
        <w:t>designated</w:t>
      </w:r>
      <w:r>
        <w:rPr>
          <w:color w:val="414042"/>
          <w:spacing w:val="-26"/>
          <w:w w:val="95"/>
        </w:rPr>
        <w:t xml:space="preserve"> </w:t>
      </w:r>
      <w:r>
        <w:rPr>
          <w:color w:val="414042"/>
          <w:w w:val="95"/>
        </w:rPr>
        <w:t>noise</w:t>
      </w:r>
      <w:r>
        <w:rPr>
          <w:color w:val="414042"/>
          <w:spacing w:val="-27"/>
          <w:w w:val="95"/>
        </w:rPr>
        <w:t xml:space="preserve"> </w:t>
      </w:r>
      <w:r>
        <w:rPr>
          <w:color w:val="414042"/>
          <w:w w:val="95"/>
        </w:rPr>
        <w:t>source</w:t>
      </w:r>
      <w:r>
        <w:rPr>
          <w:color w:val="414042"/>
          <w:spacing w:val="-26"/>
          <w:w w:val="95"/>
        </w:rPr>
        <w:t xml:space="preserve"> </w:t>
      </w:r>
      <w:r>
        <w:rPr>
          <w:color w:val="414042"/>
          <w:w w:val="95"/>
        </w:rPr>
        <w:t>specified</w:t>
      </w:r>
      <w:r>
        <w:rPr>
          <w:color w:val="414042"/>
          <w:spacing w:val="-27"/>
          <w:w w:val="95"/>
        </w:rPr>
        <w:t xml:space="preserve"> </w:t>
      </w:r>
      <w:r>
        <w:rPr>
          <w:color w:val="414042"/>
          <w:w w:val="95"/>
        </w:rPr>
        <w:t>in</w:t>
      </w:r>
      <w:r>
        <w:rPr>
          <w:color w:val="414042"/>
          <w:spacing w:val="-27"/>
          <w:w w:val="95"/>
        </w:rPr>
        <w:t xml:space="preserve"> </w:t>
      </w:r>
      <w:r>
        <w:rPr>
          <w:color w:val="414042"/>
          <w:spacing w:val="-4"/>
          <w:w w:val="95"/>
        </w:rPr>
        <w:t>Table</w:t>
      </w:r>
      <w:r>
        <w:rPr>
          <w:color w:val="414042"/>
          <w:spacing w:val="-26"/>
          <w:w w:val="95"/>
        </w:rPr>
        <w:t xml:space="preserve"> </w:t>
      </w:r>
      <w:r>
        <w:rPr>
          <w:color w:val="414042"/>
          <w:w w:val="95"/>
        </w:rPr>
        <w:t>D3</w:t>
      </w:r>
      <w:r>
        <w:rPr>
          <w:color w:val="414042"/>
          <w:spacing w:val="-27"/>
          <w:w w:val="95"/>
        </w:rPr>
        <w:t xml:space="preserve"> </w:t>
      </w:r>
      <w:r>
        <w:rPr>
          <w:color w:val="414042"/>
          <w:w w:val="95"/>
        </w:rPr>
        <w:t>or</w:t>
      </w:r>
      <w:r>
        <w:rPr>
          <w:color w:val="414042"/>
          <w:spacing w:val="-26"/>
          <w:w w:val="95"/>
        </w:rPr>
        <w:t xml:space="preserve"> </w:t>
      </w:r>
      <w:r>
        <w:rPr>
          <w:color w:val="414042"/>
          <w:w w:val="95"/>
        </w:rPr>
        <w:t>B6</w:t>
      </w:r>
      <w:r>
        <w:rPr>
          <w:color w:val="414042"/>
          <w:spacing w:val="-27"/>
          <w:w w:val="95"/>
        </w:rPr>
        <w:t xml:space="preserve"> </w:t>
      </w:r>
      <w:r>
        <w:rPr>
          <w:color w:val="414042"/>
          <w:w w:val="95"/>
        </w:rPr>
        <w:t xml:space="preserve">to </w:t>
      </w:r>
      <w:r>
        <w:rPr>
          <w:color w:val="414042"/>
          <w:w w:val="90"/>
        </w:rPr>
        <w:t>the</w:t>
      </w:r>
      <w:r>
        <w:rPr>
          <w:color w:val="414042"/>
          <w:spacing w:val="-8"/>
          <w:w w:val="90"/>
        </w:rPr>
        <w:t xml:space="preserve"> </w:t>
      </w:r>
      <w:r>
        <w:rPr>
          <w:color w:val="414042"/>
          <w:w w:val="90"/>
        </w:rPr>
        <w:t>nearest</w:t>
      </w:r>
      <w:r>
        <w:rPr>
          <w:color w:val="414042"/>
          <w:spacing w:val="-7"/>
          <w:w w:val="90"/>
        </w:rPr>
        <w:t xml:space="preserve"> </w:t>
      </w:r>
      <w:r>
        <w:rPr>
          <w:color w:val="414042"/>
          <w:w w:val="90"/>
        </w:rPr>
        <w:t>point</w:t>
      </w:r>
      <w:r>
        <w:rPr>
          <w:color w:val="414042"/>
          <w:spacing w:val="-7"/>
          <w:w w:val="90"/>
        </w:rPr>
        <w:t xml:space="preserve"> </w:t>
      </w:r>
      <w:r>
        <w:rPr>
          <w:color w:val="414042"/>
          <w:w w:val="90"/>
        </w:rPr>
        <w:t>of</w:t>
      </w:r>
      <w:r>
        <w:rPr>
          <w:color w:val="414042"/>
          <w:spacing w:val="-8"/>
          <w:w w:val="90"/>
        </w:rPr>
        <w:t xml:space="preserve"> </w:t>
      </w:r>
      <w:r>
        <w:rPr>
          <w:color w:val="414042"/>
          <w:w w:val="90"/>
        </w:rPr>
        <w:t>the</w:t>
      </w:r>
      <w:r>
        <w:rPr>
          <w:color w:val="414042"/>
          <w:spacing w:val="-7"/>
          <w:w w:val="90"/>
        </w:rPr>
        <w:t xml:space="preserve"> </w:t>
      </w:r>
      <w:r>
        <w:rPr>
          <w:color w:val="414042"/>
          <w:w w:val="90"/>
        </w:rPr>
        <w:t>building’s</w:t>
      </w:r>
      <w:r>
        <w:rPr>
          <w:color w:val="414042"/>
          <w:spacing w:val="-7"/>
          <w:w w:val="90"/>
        </w:rPr>
        <w:t xml:space="preserve"> </w:t>
      </w:r>
      <w:r>
        <w:rPr>
          <w:color w:val="414042"/>
          <w:w w:val="90"/>
        </w:rPr>
        <w:t>external</w:t>
      </w:r>
      <w:r>
        <w:rPr>
          <w:color w:val="414042"/>
          <w:spacing w:val="-8"/>
          <w:w w:val="90"/>
        </w:rPr>
        <w:t xml:space="preserve"> </w:t>
      </w:r>
      <w:r>
        <w:rPr>
          <w:color w:val="414042"/>
          <w:w w:val="90"/>
        </w:rPr>
        <w:t>facade.</w:t>
      </w:r>
      <w:r>
        <w:rPr>
          <w:color w:val="414042"/>
          <w:spacing w:val="-7"/>
          <w:w w:val="90"/>
        </w:rPr>
        <w:t xml:space="preserve"> </w:t>
      </w:r>
      <w:r>
        <w:rPr>
          <w:color w:val="414042"/>
          <w:w w:val="90"/>
        </w:rPr>
        <w:t>Oblique</w:t>
      </w:r>
      <w:r>
        <w:rPr>
          <w:color w:val="414042"/>
          <w:spacing w:val="-7"/>
          <w:w w:val="90"/>
        </w:rPr>
        <w:t xml:space="preserve"> </w:t>
      </w:r>
      <w:r>
        <w:rPr>
          <w:color w:val="414042"/>
          <w:w w:val="90"/>
        </w:rPr>
        <w:t>line-of-sight</w:t>
      </w:r>
      <w:r>
        <w:rPr>
          <w:color w:val="414042"/>
          <w:spacing w:val="-8"/>
          <w:w w:val="90"/>
        </w:rPr>
        <w:t xml:space="preserve"> </w:t>
      </w:r>
      <w:r>
        <w:rPr>
          <w:color w:val="414042"/>
          <w:w w:val="90"/>
        </w:rPr>
        <w:t>exposure</w:t>
      </w:r>
      <w:r>
        <w:rPr>
          <w:color w:val="414042"/>
          <w:spacing w:val="-7"/>
          <w:w w:val="90"/>
        </w:rPr>
        <w:t xml:space="preserve"> </w:t>
      </w:r>
      <w:r>
        <w:rPr>
          <w:color w:val="414042"/>
          <w:w w:val="90"/>
        </w:rPr>
        <w:t>applies</w:t>
      </w:r>
      <w:r>
        <w:rPr>
          <w:color w:val="414042"/>
          <w:spacing w:val="-7"/>
          <w:w w:val="90"/>
        </w:rPr>
        <w:t xml:space="preserve"> </w:t>
      </w:r>
      <w:r>
        <w:rPr>
          <w:color w:val="414042"/>
          <w:w w:val="90"/>
        </w:rPr>
        <w:t>even</w:t>
      </w:r>
      <w:r>
        <w:rPr>
          <w:color w:val="414042"/>
          <w:spacing w:val="-8"/>
          <w:w w:val="90"/>
        </w:rPr>
        <w:t xml:space="preserve"> </w:t>
      </w:r>
      <w:r>
        <w:rPr>
          <w:color w:val="414042"/>
          <w:w w:val="90"/>
        </w:rPr>
        <w:t xml:space="preserve">if </w:t>
      </w:r>
      <w:r>
        <w:rPr>
          <w:color w:val="414042"/>
        </w:rPr>
        <w:t>exposure</w:t>
      </w:r>
      <w:r>
        <w:rPr>
          <w:color w:val="414042"/>
          <w:spacing w:val="-12"/>
        </w:rPr>
        <w:t xml:space="preserve"> </w:t>
      </w:r>
      <w:r>
        <w:rPr>
          <w:color w:val="414042"/>
        </w:rPr>
        <w:t>is</w:t>
      </w:r>
      <w:r>
        <w:rPr>
          <w:color w:val="414042"/>
          <w:spacing w:val="-12"/>
        </w:rPr>
        <w:t xml:space="preserve"> </w:t>
      </w:r>
      <w:r>
        <w:rPr>
          <w:color w:val="414042"/>
        </w:rPr>
        <w:t>obscured</w:t>
      </w:r>
      <w:r>
        <w:rPr>
          <w:color w:val="414042"/>
          <w:spacing w:val="-11"/>
        </w:rPr>
        <w:t xml:space="preserve"> </w:t>
      </w:r>
      <w:r>
        <w:rPr>
          <w:color w:val="414042"/>
        </w:rPr>
        <w:t>directly</w:t>
      </w:r>
      <w:r>
        <w:rPr>
          <w:color w:val="414042"/>
          <w:spacing w:val="-12"/>
        </w:rPr>
        <w:t xml:space="preserve"> </w:t>
      </w:r>
      <w:r>
        <w:rPr>
          <w:color w:val="414042"/>
        </w:rPr>
        <w:t>in</w:t>
      </w:r>
      <w:r>
        <w:rPr>
          <w:color w:val="414042"/>
          <w:spacing w:val="-12"/>
        </w:rPr>
        <w:t xml:space="preserve"> </w:t>
      </w:r>
      <w:r>
        <w:rPr>
          <w:color w:val="414042"/>
        </w:rPr>
        <w:t>front</w:t>
      </w:r>
      <w:r>
        <w:rPr>
          <w:color w:val="414042"/>
          <w:spacing w:val="-11"/>
        </w:rPr>
        <w:t xml:space="preserve"> </w:t>
      </w:r>
      <w:r>
        <w:rPr>
          <w:color w:val="414042"/>
        </w:rPr>
        <w:t>of</w:t>
      </w:r>
      <w:r>
        <w:rPr>
          <w:color w:val="414042"/>
          <w:spacing w:val="-12"/>
        </w:rPr>
        <w:t xml:space="preserve"> </w:t>
      </w:r>
      <w:r>
        <w:rPr>
          <w:color w:val="414042"/>
        </w:rPr>
        <w:t>the</w:t>
      </w:r>
      <w:r>
        <w:rPr>
          <w:color w:val="414042"/>
          <w:spacing w:val="-12"/>
        </w:rPr>
        <w:t xml:space="preserve"> </w:t>
      </w:r>
      <w:r>
        <w:rPr>
          <w:color w:val="414042"/>
        </w:rPr>
        <w:t>dwelling.</w:t>
      </w:r>
    </w:p>
    <w:p w14:paraId="773347A0" w14:textId="77777777" w:rsidR="00943696" w:rsidRDefault="001D7629">
      <w:pPr>
        <w:spacing w:before="123"/>
        <w:ind w:left="1237" w:right="297" w:hanging="227"/>
        <w:rPr>
          <w:sz w:val="20"/>
        </w:rPr>
      </w:pPr>
      <w:r>
        <w:rPr>
          <w:color w:val="414042"/>
          <w:w w:val="95"/>
          <w:sz w:val="20"/>
        </w:rPr>
        <w:t>→</w:t>
      </w:r>
      <w:r>
        <w:rPr>
          <w:color w:val="414042"/>
          <w:spacing w:val="-11"/>
          <w:w w:val="95"/>
          <w:sz w:val="20"/>
        </w:rPr>
        <w:t xml:space="preserve"> </w:t>
      </w:r>
      <w:r>
        <w:rPr>
          <w:color w:val="414042"/>
          <w:w w:val="95"/>
          <w:sz w:val="20"/>
        </w:rPr>
        <w:t>GUIDANCE:</w:t>
      </w:r>
      <w:r>
        <w:rPr>
          <w:color w:val="414042"/>
          <w:spacing w:val="-31"/>
          <w:w w:val="95"/>
          <w:sz w:val="20"/>
        </w:rPr>
        <w:t xml:space="preserve"> </w:t>
      </w:r>
      <w:r>
        <w:rPr>
          <w:color w:val="414042"/>
          <w:w w:val="95"/>
          <w:sz w:val="20"/>
        </w:rPr>
        <w:t>Identify</w:t>
      </w:r>
      <w:r>
        <w:rPr>
          <w:color w:val="414042"/>
          <w:spacing w:val="-31"/>
          <w:w w:val="95"/>
          <w:sz w:val="20"/>
        </w:rPr>
        <w:t xml:space="preserve"> </w:t>
      </w:r>
      <w:r>
        <w:rPr>
          <w:color w:val="414042"/>
          <w:w w:val="95"/>
          <w:sz w:val="20"/>
        </w:rPr>
        <w:t>portions</w:t>
      </w:r>
      <w:r>
        <w:rPr>
          <w:color w:val="414042"/>
          <w:spacing w:val="-31"/>
          <w:w w:val="95"/>
          <w:sz w:val="20"/>
        </w:rPr>
        <w:t xml:space="preserve"> </w:t>
      </w:r>
      <w:r>
        <w:rPr>
          <w:color w:val="414042"/>
          <w:w w:val="95"/>
          <w:sz w:val="20"/>
        </w:rPr>
        <w:t>of</w:t>
      </w:r>
      <w:r>
        <w:rPr>
          <w:color w:val="414042"/>
          <w:spacing w:val="-31"/>
          <w:w w:val="95"/>
          <w:sz w:val="20"/>
        </w:rPr>
        <w:t xml:space="preserve"> </w:t>
      </w:r>
      <w:r>
        <w:rPr>
          <w:color w:val="414042"/>
          <w:w w:val="95"/>
          <w:sz w:val="20"/>
        </w:rPr>
        <w:t>the</w:t>
      </w:r>
      <w:r>
        <w:rPr>
          <w:color w:val="414042"/>
          <w:spacing w:val="-30"/>
          <w:w w:val="95"/>
          <w:sz w:val="20"/>
        </w:rPr>
        <w:t xml:space="preserve"> </w:t>
      </w:r>
      <w:r>
        <w:rPr>
          <w:color w:val="414042"/>
          <w:w w:val="95"/>
          <w:sz w:val="20"/>
        </w:rPr>
        <w:t>external</w:t>
      </w:r>
      <w:r>
        <w:rPr>
          <w:color w:val="414042"/>
          <w:spacing w:val="-31"/>
          <w:w w:val="95"/>
          <w:sz w:val="20"/>
        </w:rPr>
        <w:t xml:space="preserve"> </w:t>
      </w:r>
      <w:r>
        <w:rPr>
          <w:color w:val="414042"/>
          <w:w w:val="95"/>
          <w:sz w:val="20"/>
        </w:rPr>
        <w:t>facade</w:t>
      </w:r>
      <w:r>
        <w:rPr>
          <w:color w:val="414042"/>
          <w:spacing w:val="-31"/>
          <w:w w:val="95"/>
          <w:sz w:val="20"/>
        </w:rPr>
        <w:t xml:space="preserve"> </w:t>
      </w:r>
      <w:r>
        <w:rPr>
          <w:color w:val="414042"/>
          <w:w w:val="95"/>
          <w:sz w:val="20"/>
        </w:rPr>
        <w:t>that</w:t>
      </w:r>
      <w:r>
        <w:rPr>
          <w:color w:val="414042"/>
          <w:spacing w:val="-31"/>
          <w:w w:val="95"/>
          <w:sz w:val="20"/>
        </w:rPr>
        <w:t xml:space="preserve"> </w:t>
      </w:r>
      <w:r>
        <w:rPr>
          <w:color w:val="414042"/>
          <w:w w:val="95"/>
          <w:sz w:val="20"/>
        </w:rPr>
        <w:t>are</w:t>
      </w:r>
      <w:r>
        <w:rPr>
          <w:color w:val="414042"/>
          <w:spacing w:val="-31"/>
          <w:w w:val="95"/>
          <w:sz w:val="20"/>
        </w:rPr>
        <w:t xml:space="preserve"> </w:t>
      </w:r>
      <w:r>
        <w:rPr>
          <w:color w:val="414042"/>
          <w:w w:val="95"/>
          <w:sz w:val="20"/>
        </w:rPr>
        <w:t>exposed</w:t>
      </w:r>
      <w:r>
        <w:rPr>
          <w:color w:val="414042"/>
          <w:spacing w:val="-30"/>
          <w:w w:val="95"/>
          <w:sz w:val="20"/>
        </w:rPr>
        <w:t xml:space="preserve"> </w:t>
      </w:r>
      <w:r>
        <w:rPr>
          <w:color w:val="414042"/>
          <w:w w:val="95"/>
          <w:sz w:val="20"/>
        </w:rPr>
        <w:t>to</w:t>
      </w:r>
      <w:r>
        <w:rPr>
          <w:color w:val="414042"/>
          <w:spacing w:val="-31"/>
          <w:w w:val="95"/>
          <w:sz w:val="20"/>
        </w:rPr>
        <w:t xml:space="preserve"> </w:t>
      </w:r>
      <w:r>
        <w:rPr>
          <w:color w:val="414042"/>
          <w:w w:val="95"/>
          <w:sz w:val="20"/>
        </w:rPr>
        <w:t>the</w:t>
      </w:r>
      <w:r>
        <w:rPr>
          <w:color w:val="414042"/>
          <w:spacing w:val="-31"/>
          <w:w w:val="95"/>
          <w:sz w:val="20"/>
        </w:rPr>
        <w:t xml:space="preserve"> </w:t>
      </w:r>
      <w:r>
        <w:rPr>
          <w:color w:val="414042"/>
          <w:w w:val="95"/>
          <w:sz w:val="20"/>
        </w:rPr>
        <w:t>designated</w:t>
      </w:r>
      <w:r>
        <w:rPr>
          <w:color w:val="414042"/>
          <w:spacing w:val="-31"/>
          <w:w w:val="95"/>
          <w:sz w:val="20"/>
        </w:rPr>
        <w:t xml:space="preserve"> </w:t>
      </w:r>
      <w:r>
        <w:rPr>
          <w:color w:val="414042"/>
          <w:w w:val="95"/>
          <w:sz w:val="20"/>
        </w:rPr>
        <w:t>noise source.</w:t>
      </w:r>
      <w:r>
        <w:rPr>
          <w:color w:val="414042"/>
          <w:spacing w:val="-27"/>
          <w:w w:val="95"/>
          <w:sz w:val="20"/>
        </w:rPr>
        <w:t xml:space="preserve"> </w:t>
      </w:r>
      <w:r>
        <w:rPr>
          <w:color w:val="414042"/>
          <w:w w:val="95"/>
          <w:sz w:val="20"/>
        </w:rPr>
        <w:t>Portions</w:t>
      </w:r>
      <w:r>
        <w:rPr>
          <w:color w:val="414042"/>
          <w:spacing w:val="-26"/>
          <w:w w:val="95"/>
          <w:sz w:val="20"/>
        </w:rPr>
        <w:t xml:space="preserve"> </w:t>
      </w:r>
      <w:r>
        <w:rPr>
          <w:color w:val="414042"/>
          <w:w w:val="95"/>
          <w:sz w:val="20"/>
        </w:rPr>
        <w:t>of</w:t>
      </w:r>
      <w:r>
        <w:rPr>
          <w:color w:val="414042"/>
          <w:spacing w:val="-26"/>
          <w:w w:val="95"/>
          <w:sz w:val="20"/>
        </w:rPr>
        <w:t xml:space="preserve"> </w:t>
      </w:r>
      <w:r>
        <w:rPr>
          <w:color w:val="414042"/>
          <w:w w:val="95"/>
          <w:sz w:val="20"/>
        </w:rPr>
        <w:t>the</w:t>
      </w:r>
      <w:r>
        <w:rPr>
          <w:color w:val="414042"/>
          <w:spacing w:val="-27"/>
          <w:w w:val="95"/>
          <w:sz w:val="20"/>
        </w:rPr>
        <w:t xml:space="preserve"> </w:t>
      </w:r>
      <w:r>
        <w:rPr>
          <w:color w:val="414042"/>
          <w:w w:val="95"/>
          <w:sz w:val="20"/>
        </w:rPr>
        <w:t>external</w:t>
      </w:r>
      <w:r>
        <w:rPr>
          <w:color w:val="414042"/>
          <w:spacing w:val="-26"/>
          <w:w w:val="95"/>
          <w:sz w:val="20"/>
        </w:rPr>
        <w:t xml:space="preserve"> </w:t>
      </w:r>
      <w:r>
        <w:rPr>
          <w:color w:val="414042"/>
          <w:w w:val="95"/>
          <w:sz w:val="20"/>
        </w:rPr>
        <w:t>facade</w:t>
      </w:r>
      <w:r>
        <w:rPr>
          <w:color w:val="414042"/>
          <w:spacing w:val="-26"/>
          <w:w w:val="95"/>
          <w:sz w:val="20"/>
        </w:rPr>
        <w:t xml:space="preserve"> </w:t>
      </w:r>
      <w:r>
        <w:rPr>
          <w:color w:val="414042"/>
          <w:w w:val="95"/>
          <w:sz w:val="20"/>
        </w:rPr>
        <w:t>obscured</w:t>
      </w:r>
      <w:r>
        <w:rPr>
          <w:color w:val="414042"/>
          <w:spacing w:val="-26"/>
          <w:w w:val="95"/>
          <w:sz w:val="20"/>
        </w:rPr>
        <w:t xml:space="preserve"> </w:t>
      </w:r>
      <w:r>
        <w:rPr>
          <w:color w:val="414042"/>
          <w:w w:val="95"/>
          <w:sz w:val="20"/>
        </w:rPr>
        <w:t>by</w:t>
      </w:r>
      <w:r>
        <w:rPr>
          <w:color w:val="414042"/>
          <w:spacing w:val="-27"/>
          <w:w w:val="95"/>
          <w:sz w:val="20"/>
        </w:rPr>
        <w:t xml:space="preserve"> </w:t>
      </w:r>
      <w:r>
        <w:rPr>
          <w:color w:val="414042"/>
          <w:w w:val="95"/>
          <w:sz w:val="20"/>
        </w:rPr>
        <w:t>a</w:t>
      </w:r>
      <w:r>
        <w:rPr>
          <w:color w:val="414042"/>
          <w:spacing w:val="-26"/>
          <w:w w:val="95"/>
          <w:sz w:val="20"/>
        </w:rPr>
        <w:t xml:space="preserve"> </w:t>
      </w:r>
      <w:r>
        <w:rPr>
          <w:color w:val="414042"/>
          <w:w w:val="95"/>
          <w:sz w:val="20"/>
        </w:rPr>
        <w:t>solid,</w:t>
      </w:r>
      <w:r>
        <w:rPr>
          <w:color w:val="414042"/>
          <w:spacing w:val="-26"/>
          <w:w w:val="95"/>
          <w:sz w:val="20"/>
        </w:rPr>
        <w:t xml:space="preserve"> </w:t>
      </w:r>
      <w:r>
        <w:rPr>
          <w:color w:val="414042"/>
          <w:w w:val="95"/>
          <w:sz w:val="20"/>
        </w:rPr>
        <w:t>permanent</w:t>
      </w:r>
      <w:r>
        <w:rPr>
          <w:color w:val="414042"/>
          <w:spacing w:val="-26"/>
          <w:w w:val="95"/>
          <w:sz w:val="20"/>
        </w:rPr>
        <w:t xml:space="preserve"> </w:t>
      </w:r>
      <w:r>
        <w:rPr>
          <w:color w:val="414042"/>
          <w:w w:val="95"/>
          <w:sz w:val="20"/>
        </w:rPr>
        <w:t>structure</w:t>
      </w:r>
      <w:r>
        <w:rPr>
          <w:color w:val="414042"/>
          <w:spacing w:val="-27"/>
          <w:w w:val="95"/>
          <w:sz w:val="20"/>
        </w:rPr>
        <w:t xml:space="preserve"> </w:t>
      </w:r>
      <w:r>
        <w:rPr>
          <w:color w:val="414042"/>
          <w:w w:val="95"/>
          <w:sz w:val="20"/>
        </w:rPr>
        <w:t>such</w:t>
      </w:r>
      <w:r>
        <w:rPr>
          <w:color w:val="414042"/>
          <w:spacing w:val="-26"/>
          <w:w w:val="95"/>
          <w:sz w:val="20"/>
        </w:rPr>
        <w:t xml:space="preserve"> </w:t>
      </w:r>
      <w:r>
        <w:rPr>
          <w:color w:val="414042"/>
          <w:w w:val="95"/>
          <w:sz w:val="20"/>
        </w:rPr>
        <w:t>as</w:t>
      </w:r>
      <w:r>
        <w:rPr>
          <w:color w:val="414042"/>
          <w:spacing w:val="-26"/>
          <w:w w:val="95"/>
          <w:sz w:val="20"/>
        </w:rPr>
        <w:t xml:space="preserve"> </w:t>
      </w:r>
      <w:r>
        <w:rPr>
          <w:color w:val="414042"/>
          <w:w w:val="95"/>
          <w:sz w:val="20"/>
        </w:rPr>
        <w:t>a noise</w:t>
      </w:r>
      <w:r>
        <w:rPr>
          <w:color w:val="414042"/>
          <w:spacing w:val="-33"/>
          <w:w w:val="95"/>
          <w:sz w:val="20"/>
        </w:rPr>
        <w:t xml:space="preserve"> </w:t>
      </w:r>
      <w:r>
        <w:rPr>
          <w:color w:val="414042"/>
          <w:spacing w:val="-3"/>
          <w:w w:val="95"/>
          <w:sz w:val="20"/>
        </w:rPr>
        <w:t>barrier,</w:t>
      </w:r>
      <w:r>
        <w:rPr>
          <w:color w:val="414042"/>
          <w:spacing w:val="-32"/>
          <w:w w:val="95"/>
          <w:sz w:val="20"/>
        </w:rPr>
        <w:t xml:space="preserve"> </w:t>
      </w:r>
      <w:r>
        <w:rPr>
          <w:color w:val="414042"/>
          <w:w w:val="95"/>
          <w:sz w:val="20"/>
        </w:rPr>
        <w:t>an</w:t>
      </w:r>
      <w:r>
        <w:rPr>
          <w:color w:val="414042"/>
          <w:spacing w:val="-32"/>
          <w:w w:val="95"/>
          <w:sz w:val="20"/>
        </w:rPr>
        <w:t xml:space="preserve"> </w:t>
      </w:r>
      <w:r>
        <w:rPr>
          <w:color w:val="414042"/>
          <w:w w:val="95"/>
          <w:sz w:val="20"/>
        </w:rPr>
        <w:t>earth</w:t>
      </w:r>
      <w:r>
        <w:rPr>
          <w:color w:val="414042"/>
          <w:spacing w:val="-32"/>
          <w:w w:val="95"/>
          <w:sz w:val="20"/>
        </w:rPr>
        <w:t xml:space="preserve"> </w:t>
      </w:r>
      <w:r>
        <w:rPr>
          <w:color w:val="414042"/>
          <w:w w:val="95"/>
          <w:sz w:val="20"/>
        </w:rPr>
        <w:t>mound,</w:t>
      </w:r>
      <w:r>
        <w:rPr>
          <w:color w:val="414042"/>
          <w:spacing w:val="-32"/>
          <w:w w:val="95"/>
          <w:sz w:val="20"/>
        </w:rPr>
        <w:t xml:space="preserve"> </w:t>
      </w:r>
      <w:r>
        <w:rPr>
          <w:color w:val="414042"/>
          <w:w w:val="95"/>
          <w:sz w:val="20"/>
        </w:rPr>
        <w:t>an</w:t>
      </w:r>
      <w:r>
        <w:rPr>
          <w:color w:val="414042"/>
          <w:spacing w:val="-32"/>
          <w:w w:val="95"/>
          <w:sz w:val="20"/>
        </w:rPr>
        <w:t xml:space="preserve"> </w:t>
      </w:r>
      <w:r>
        <w:rPr>
          <w:color w:val="414042"/>
          <w:w w:val="95"/>
          <w:sz w:val="20"/>
        </w:rPr>
        <w:t>existing</w:t>
      </w:r>
      <w:r>
        <w:rPr>
          <w:color w:val="414042"/>
          <w:spacing w:val="-32"/>
          <w:w w:val="95"/>
          <w:sz w:val="20"/>
        </w:rPr>
        <w:t xml:space="preserve"> </w:t>
      </w:r>
      <w:r>
        <w:rPr>
          <w:color w:val="414042"/>
          <w:w w:val="95"/>
          <w:sz w:val="20"/>
        </w:rPr>
        <w:t>building</w:t>
      </w:r>
      <w:r>
        <w:rPr>
          <w:color w:val="414042"/>
          <w:spacing w:val="-32"/>
          <w:w w:val="95"/>
          <w:sz w:val="20"/>
        </w:rPr>
        <w:t xml:space="preserve"> </w:t>
      </w:r>
      <w:r>
        <w:rPr>
          <w:color w:val="414042"/>
          <w:w w:val="95"/>
          <w:sz w:val="20"/>
        </w:rPr>
        <w:t>or</w:t>
      </w:r>
      <w:r>
        <w:rPr>
          <w:color w:val="414042"/>
          <w:spacing w:val="-32"/>
          <w:w w:val="95"/>
          <w:sz w:val="20"/>
        </w:rPr>
        <w:t xml:space="preserve"> </w:t>
      </w:r>
      <w:r>
        <w:rPr>
          <w:color w:val="414042"/>
          <w:w w:val="95"/>
          <w:sz w:val="20"/>
        </w:rPr>
        <w:t>the</w:t>
      </w:r>
      <w:r>
        <w:rPr>
          <w:color w:val="414042"/>
          <w:spacing w:val="-32"/>
          <w:w w:val="95"/>
          <w:sz w:val="20"/>
        </w:rPr>
        <w:t xml:space="preserve"> </w:t>
      </w:r>
      <w:r>
        <w:rPr>
          <w:color w:val="414042"/>
          <w:w w:val="95"/>
          <w:sz w:val="20"/>
        </w:rPr>
        <w:t>natural</w:t>
      </w:r>
      <w:r>
        <w:rPr>
          <w:color w:val="414042"/>
          <w:spacing w:val="-32"/>
          <w:w w:val="95"/>
          <w:sz w:val="20"/>
        </w:rPr>
        <w:t xml:space="preserve"> </w:t>
      </w:r>
      <w:r>
        <w:rPr>
          <w:color w:val="414042"/>
          <w:w w:val="95"/>
          <w:sz w:val="20"/>
        </w:rPr>
        <w:t>topography</w:t>
      </w:r>
      <w:r>
        <w:rPr>
          <w:color w:val="414042"/>
          <w:spacing w:val="-32"/>
          <w:w w:val="95"/>
          <w:sz w:val="20"/>
        </w:rPr>
        <w:t xml:space="preserve"> </w:t>
      </w:r>
      <w:r>
        <w:rPr>
          <w:color w:val="414042"/>
          <w:w w:val="95"/>
          <w:sz w:val="20"/>
        </w:rPr>
        <w:t>of</w:t>
      </w:r>
      <w:r>
        <w:rPr>
          <w:color w:val="414042"/>
          <w:spacing w:val="-32"/>
          <w:w w:val="95"/>
          <w:sz w:val="20"/>
        </w:rPr>
        <w:t xml:space="preserve"> </w:t>
      </w:r>
      <w:r>
        <w:rPr>
          <w:color w:val="414042"/>
          <w:w w:val="95"/>
          <w:sz w:val="20"/>
        </w:rPr>
        <w:t>the</w:t>
      </w:r>
      <w:r>
        <w:rPr>
          <w:color w:val="414042"/>
          <w:spacing w:val="-32"/>
          <w:w w:val="95"/>
          <w:sz w:val="20"/>
        </w:rPr>
        <w:t xml:space="preserve"> </w:t>
      </w:r>
      <w:r>
        <w:rPr>
          <w:color w:val="414042"/>
          <w:w w:val="95"/>
          <w:sz w:val="20"/>
        </w:rPr>
        <w:t>land</w:t>
      </w:r>
      <w:r>
        <w:rPr>
          <w:color w:val="414042"/>
          <w:spacing w:val="-32"/>
          <w:w w:val="95"/>
          <w:sz w:val="20"/>
        </w:rPr>
        <w:t xml:space="preserve"> </w:t>
      </w:r>
      <w:r>
        <w:rPr>
          <w:color w:val="414042"/>
          <w:w w:val="95"/>
          <w:sz w:val="20"/>
        </w:rPr>
        <w:t xml:space="preserve">may </w:t>
      </w:r>
      <w:r>
        <w:rPr>
          <w:color w:val="414042"/>
          <w:sz w:val="20"/>
        </w:rPr>
        <w:t>not need to be</w:t>
      </w:r>
      <w:r>
        <w:rPr>
          <w:color w:val="414042"/>
          <w:spacing w:val="-31"/>
          <w:sz w:val="20"/>
        </w:rPr>
        <w:t xml:space="preserve"> </w:t>
      </w:r>
      <w:r>
        <w:rPr>
          <w:color w:val="414042"/>
          <w:sz w:val="20"/>
        </w:rPr>
        <w:t>assessed.</w:t>
      </w:r>
    </w:p>
    <w:p w14:paraId="773347A1" w14:textId="77777777" w:rsidR="00943696" w:rsidRDefault="001D7629">
      <w:pPr>
        <w:spacing w:before="122"/>
        <w:ind w:left="1237" w:right="44" w:hanging="227"/>
        <w:jc w:val="both"/>
        <w:rPr>
          <w:sz w:val="20"/>
        </w:rPr>
      </w:pPr>
      <w:r>
        <w:rPr>
          <w:color w:val="414042"/>
          <w:w w:val="90"/>
          <w:sz w:val="20"/>
        </w:rPr>
        <w:t>→ GUIDANCE: While low rise buildings may benefit from shielding provided by topography, barriers or</w:t>
      </w:r>
      <w:r>
        <w:rPr>
          <w:color w:val="414042"/>
          <w:spacing w:val="-7"/>
          <w:w w:val="90"/>
          <w:sz w:val="20"/>
        </w:rPr>
        <w:t xml:space="preserve"> </w:t>
      </w:r>
      <w:r>
        <w:rPr>
          <w:color w:val="414042"/>
          <w:w w:val="90"/>
          <w:sz w:val="20"/>
        </w:rPr>
        <w:t>other</w:t>
      </w:r>
      <w:r>
        <w:rPr>
          <w:color w:val="414042"/>
          <w:spacing w:val="-7"/>
          <w:w w:val="90"/>
          <w:sz w:val="20"/>
        </w:rPr>
        <w:t xml:space="preserve"> </w:t>
      </w:r>
      <w:r>
        <w:rPr>
          <w:color w:val="414042"/>
          <w:w w:val="90"/>
          <w:sz w:val="20"/>
        </w:rPr>
        <w:t>buildings,</w:t>
      </w:r>
      <w:r>
        <w:rPr>
          <w:color w:val="414042"/>
          <w:spacing w:val="-7"/>
          <w:w w:val="90"/>
          <w:sz w:val="20"/>
        </w:rPr>
        <w:t xml:space="preserve"> </w:t>
      </w:r>
      <w:r>
        <w:rPr>
          <w:color w:val="414042"/>
          <w:w w:val="90"/>
          <w:sz w:val="20"/>
        </w:rPr>
        <w:t>high</w:t>
      </w:r>
      <w:r>
        <w:rPr>
          <w:color w:val="414042"/>
          <w:spacing w:val="-7"/>
          <w:w w:val="90"/>
          <w:sz w:val="20"/>
        </w:rPr>
        <w:t xml:space="preserve"> </w:t>
      </w:r>
      <w:r>
        <w:rPr>
          <w:color w:val="414042"/>
          <w:w w:val="90"/>
          <w:sz w:val="20"/>
        </w:rPr>
        <w:t>rise</w:t>
      </w:r>
      <w:r>
        <w:rPr>
          <w:color w:val="414042"/>
          <w:spacing w:val="-7"/>
          <w:w w:val="90"/>
          <w:sz w:val="20"/>
        </w:rPr>
        <w:t xml:space="preserve"> </w:t>
      </w:r>
      <w:r>
        <w:rPr>
          <w:color w:val="414042"/>
          <w:w w:val="90"/>
          <w:sz w:val="20"/>
        </w:rPr>
        <w:t>buildings</w:t>
      </w:r>
      <w:r>
        <w:rPr>
          <w:color w:val="414042"/>
          <w:spacing w:val="-7"/>
          <w:w w:val="90"/>
          <w:sz w:val="20"/>
        </w:rPr>
        <w:t xml:space="preserve"> </w:t>
      </w:r>
      <w:r>
        <w:rPr>
          <w:color w:val="414042"/>
          <w:w w:val="90"/>
          <w:sz w:val="20"/>
        </w:rPr>
        <w:t>usually</w:t>
      </w:r>
      <w:r>
        <w:rPr>
          <w:color w:val="414042"/>
          <w:spacing w:val="-6"/>
          <w:w w:val="90"/>
          <w:sz w:val="20"/>
        </w:rPr>
        <w:t xml:space="preserve"> </w:t>
      </w:r>
      <w:r>
        <w:rPr>
          <w:color w:val="414042"/>
          <w:w w:val="90"/>
          <w:sz w:val="20"/>
        </w:rPr>
        <w:t>receive</w:t>
      </w:r>
      <w:r>
        <w:rPr>
          <w:color w:val="414042"/>
          <w:spacing w:val="-7"/>
          <w:w w:val="90"/>
          <w:sz w:val="20"/>
        </w:rPr>
        <w:t xml:space="preserve"> </w:t>
      </w:r>
      <w:r>
        <w:rPr>
          <w:color w:val="414042"/>
          <w:w w:val="90"/>
          <w:sz w:val="20"/>
        </w:rPr>
        <w:t>less</w:t>
      </w:r>
      <w:r>
        <w:rPr>
          <w:color w:val="414042"/>
          <w:spacing w:val="-7"/>
          <w:w w:val="90"/>
          <w:sz w:val="20"/>
        </w:rPr>
        <w:t xml:space="preserve"> </w:t>
      </w:r>
      <w:r>
        <w:rPr>
          <w:color w:val="414042"/>
          <w:w w:val="90"/>
          <w:sz w:val="20"/>
        </w:rPr>
        <w:t>shielding</w:t>
      </w:r>
      <w:r>
        <w:rPr>
          <w:color w:val="414042"/>
          <w:spacing w:val="-7"/>
          <w:w w:val="90"/>
          <w:sz w:val="20"/>
        </w:rPr>
        <w:t xml:space="preserve"> </w:t>
      </w:r>
      <w:r>
        <w:rPr>
          <w:color w:val="414042"/>
          <w:w w:val="90"/>
          <w:sz w:val="20"/>
        </w:rPr>
        <w:t>and</w:t>
      </w:r>
      <w:r>
        <w:rPr>
          <w:color w:val="414042"/>
          <w:spacing w:val="-7"/>
          <w:w w:val="90"/>
          <w:sz w:val="20"/>
        </w:rPr>
        <w:t xml:space="preserve"> </w:t>
      </w:r>
      <w:r>
        <w:rPr>
          <w:color w:val="414042"/>
          <w:w w:val="90"/>
          <w:sz w:val="20"/>
        </w:rPr>
        <w:t>noise</w:t>
      </w:r>
      <w:r>
        <w:rPr>
          <w:color w:val="414042"/>
          <w:spacing w:val="-7"/>
          <w:w w:val="90"/>
          <w:sz w:val="20"/>
        </w:rPr>
        <w:t xml:space="preserve"> </w:t>
      </w:r>
      <w:r>
        <w:rPr>
          <w:color w:val="414042"/>
          <w:w w:val="90"/>
          <w:sz w:val="20"/>
        </w:rPr>
        <w:t>mitigation</w:t>
      </w:r>
      <w:r>
        <w:rPr>
          <w:color w:val="414042"/>
          <w:spacing w:val="-7"/>
          <w:w w:val="90"/>
          <w:sz w:val="20"/>
        </w:rPr>
        <w:t xml:space="preserve"> </w:t>
      </w:r>
      <w:r>
        <w:rPr>
          <w:color w:val="414042"/>
          <w:w w:val="90"/>
          <w:sz w:val="20"/>
        </w:rPr>
        <w:t>needs</w:t>
      </w:r>
      <w:r>
        <w:rPr>
          <w:color w:val="414042"/>
          <w:spacing w:val="-6"/>
          <w:w w:val="90"/>
          <w:sz w:val="20"/>
        </w:rPr>
        <w:t xml:space="preserve"> </w:t>
      </w:r>
      <w:r>
        <w:rPr>
          <w:color w:val="414042"/>
          <w:w w:val="90"/>
          <w:sz w:val="20"/>
        </w:rPr>
        <w:t xml:space="preserve">to </w:t>
      </w:r>
      <w:r>
        <w:rPr>
          <w:color w:val="414042"/>
          <w:sz w:val="20"/>
        </w:rPr>
        <w:t>be</w:t>
      </w:r>
      <w:r>
        <w:rPr>
          <w:color w:val="414042"/>
          <w:spacing w:val="-14"/>
          <w:sz w:val="20"/>
        </w:rPr>
        <w:t xml:space="preserve"> </w:t>
      </w:r>
      <w:r>
        <w:rPr>
          <w:color w:val="414042"/>
          <w:sz w:val="20"/>
        </w:rPr>
        <w:t>considered</w:t>
      </w:r>
      <w:r>
        <w:rPr>
          <w:color w:val="414042"/>
          <w:spacing w:val="-13"/>
          <w:sz w:val="20"/>
        </w:rPr>
        <w:t xml:space="preserve"> </w:t>
      </w:r>
      <w:r>
        <w:rPr>
          <w:color w:val="414042"/>
          <w:sz w:val="20"/>
        </w:rPr>
        <w:t>at</w:t>
      </w:r>
      <w:r>
        <w:rPr>
          <w:color w:val="414042"/>
          <w:spacing w:val="-14"/>
          <w:sz w:val="20"/>
        </w:rPr>
        <w:t xml:space="preserve"> </w:t>
      </w:r>
      <w:r>
        <w:rPr>
          <w:color w:val="414042"/>
          <w:sz w:val="20"/>
        </w:rPr>
        <w:t>the</w:t>
      </w:r>
      <w:r>
        <w:rPr>
          <w:color w:val="414042"/>
          <w:spacing w:val="-13"/>
          <w:sz w:val="20"/>
        </w:rPr>
        <w:t xml:space="preserve"> </w:t>
      </w:r>
      <w:r>
        <w:rPr>
          <w:color w:val="414042"/>
          <w:sz w:val="20"/>
        </w:rPr>
        <w:t>outset</w:t>
      </w:r>
      <w:r>
        <w:rPr>
          <w:color w:val="414042"/>
          <w:spacing w:val="-14"/>
          <w:sz w:val="20"/>
        </w:rPr>
        <w:t xml:space="preserve"> </w:t>
      </w:r>
      <w:r>
        <w:rPr>
          <w:color w:val="414042"/>
          <w:sz w:val="20"/>
        </w:rPr>
        <w:t>in</w:t>
      </w:r>
      <w:r>
        <w:rPr>
          <w:color w:val="414042"/>
          <w:spacing w:val="-13"/>
          <w:sz w:val="20"/>
        </w:rPr>
        <w:t xml:space="preserve"> </w:t>
      </w:r>
      <w:r>
        <w:rPr>
          <w:color w:val="414042"/>
          <w:sz w:val="20"/>
        </w:rPr>
        <w:t>the</w:t>
      </w:r>
      <w:r>
        <w:rPr>
          <w:color w:val="414042"/>
          <w:spacing w:val="-14"/>
          <w:sz w:val="20"/>
        </w:rPr>
        <w:t xml:space="preserve"> </w:t>
      </w:r>
      <w:r>
        <w:rPr>
          <w:color w:val="414042"/>
          <w:sz w:val="20"/>
        </w:rPr>
        <w:t>layout</w:t>
      </w:r>
      <w:r>
        <w:rPr>
          <w:color w:val="414042"/>
          <w:spacing w:val="-13"/>
          <w:sz w:val="20"/>
        </w:rPr>
        <w:t xml:space="preserve"> </w:t>
      </w:r>
      <w:r>
        <w:rPr>
          <w:color w:val="414042"/>
          <w:sz w:val="20"/>
        </w:rPr>
        <w:t>and</w:t>
      </w:r>
      <w:r>
        <w:rPr>
          <w:color w:val="414042"/>
          <w:spacing w:val="-14"/>
          <w:sz w:val="20"/>
        </w:rPr>
        <w:t xml:space="preserve"> </w:t>
      </w:r>
      <w:r>
        <w:rPr>
          <w:color w:val="414042"/>
          <w:sz w:val="20"/>
        </w:rPr>
        <w:t>building</w:t>
      </w:r>
      <w:r>
        <w:rPr>
          <w:color w:val="414042"/>
          <w:spacing w:val="-13"/>
          <w:sz w:val="20"/>
        </w:rPr>
        <w:t xml:space="preserve"> </w:t>
      </w:r>
      <w:r>
        <w:rPr>
          <w:color w:val="414042"/>
          <w:sz w:val="20"/>
        </w:rPr>
        <w:t>design.</w:t>
      </w:r>
    </w:p>
    <w:p w14:paraId="773347A2" w14:textId="62F6C522" w:rsidR="00943696" w:rsidRDefault="00B502D3">
      <w:pPr>
        <w:spacing w:before="123"/>
        <w:ind w:left="1237" w:right="66" w:hanging="227"/>
        <w:rPr>
          <w:sz w:val="20"/>
        </w:rPr>
      </w:pPr>
      <w:r>
        <w:rPr>
          <w:noProof/>
        </w:rPr>
        <w:drawing>
          <wp:anchor distT="0" distB="0" distL="114300" distR="114300" simplePos="0" relativeHeight="251615744" behindDoc="0" locked="0" layoutInCell="1" allowOverlap="1" wp14:anchorId="57522B3A" wp14:editId="2392C36C">
            <wp:simplePos x="0" y="0"/>
            <wp:positionH relativeFrom="column">
              <wp:posOffset>581025</wp:posOffset>
            </wp:positionH>
            <wp:positionV relativeFrom="paragraph">
              <wp:posOffset>753745</wp:posOffset>
            </wp:positionV>
            <wp:extent cx="3774440" cy="2594610"/>
            <wp:effectExtent l="0" t="0" r="0" b="0"/>
            <wp:wrapTopAndBottom/>
            <wp:docPr id="407" name="Picture 407" descr="Diagram shows an apartment building having noise blocked by an existing building along some of its exterior. Noise attenuation is required for the areas where noise is not blocked by the existing build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Picture 407" descr="Diagram shows an apartment building having noise blocked by an existing building along some of its exterior. Noise attenuation is required for the areas where noise is not blocked by the existing buildings."/>
                    <pic:cNvPicPr/>
                  </pic:nvPicPr>
                  <pic:blipFill>
                    <a:blip r:embed="rId270">
                      <a:extLst>
                        <a:ext uri="{28A0092B-C50C-407E-A947-70E740481C1C}">
                          <a14:useLocalDpi xmlns:a14="http://schemas.microsoft.com/office/drawing/2010/main" val="0"/>
                        </a:ext>
                      </a:extLst>
                    </a:blip>
                    <a:stretch>
                      <a:fillRect/>
                    </a:stretch>
                  </pic:blipFill>
                  <pic:spPr>
                    <a:xfrm>
                      <a:off x="0" y="0"/>
                      <a:ext cx="3774440" cy="2594610"/>
                    </a:xfrm>
                    <a:prstGeom prst="rect">
                      <a:avLst/>
                    </a:prstGeom>
                  </pic:spPr>
                </pic:pic>
              </a:graphicData>
            </a:graphic>
            <wp14:sizeRelH relativeFrom="page">
              <wp14:pctWidth>0</wp14:pctWidth>
            </wp14:sizeRelH>
            <wp14:sizeRelV relativeFrom="page">
              <wp14:pctHeight>0</wp14:pctHeight>
            </wp14:sizeRelV>
          </wp:anchor>
        </w:drawing>
      </w:r>
      <w:r w:rsidR="001D7629">
        <w:rPr>
          <w:color w:val="414042"/>
          <w:w w:val="95"/>
          <w:sz w:val="20"/>
        </w:rPr>
        <w:t>→</w:t>
      </w:r>
      <w:r w:rsidR="001D7629">
        <w:rPr>
          <w:color w:val="414042"/>
          <w:spacing w:val="-13"/>
          <w:w w:val="95"/>
          <w:sz w:val="20"/>
        </w:rPr>
        <w:t xml:space="preserve"> </w:t>
      </w:r>
      <w:r w:rsidR="001D7629">
        <w:rPr>
          <w:color w:val="414042"/>
          <w:w w:val="95"/>
          <w:sz w:val="20"/>
        </w:rPr>
        <w:t>GUIDANCE:</w:t>
      </w:r>
      <w:r w:rsidR="001D7629">
        <w:rPr>
          <w:color w:val="414042"/>
          <w:spacing w:val="-32"/>
          <w:w w:val="95"/>
          <w:sz w:val="20"/>
        </w:rPr>
        <w:t xml:space="preserve"> </w:t>
      </w:r>
      <w:r w:rsidR="001D7629">
        <w:rPr>
          <w:color w:val="414042"/>
          <w:w w:val="95"/>
          <w:sz w:val="20"/>
        </w:rPr>
        <w:t>Demonstrate</w:t>
      </w:r>
      <w:r w:rsidR="001D7629">
        <w:rPr>
          <w:color w:val="414042"/>
          <w:spacing w:val="-31"/>
          <w:w w:val="95"/>
          <w:sz w:val="20"/>
        </w:rPr>
        <w:t xml:space="preserve"> </w:t>
      </w:r>
      <w:r w:rsidR="001D7629">
        <w:rPr>
          <w:color w:val="414042"/>
          <w:w w:val="95"/>
          <w:sz w:val="20"/>
        </w:rPr>
        <w:t>the</w:t>
      </w:r>
      <w:r w:rsidR="001D7629">
        <w:rPr>
          <w:color w:val="414042"/>
          <w:spacing w:val="-32"/>
          <w:w w:val="95"/>
          <w:sz w:val="20"/>
        </w:rPr>
        <w:t xml:space="preserve"> </w:t>
      </w:r>
      <w:r w:rsidR="001D7629">
        <w:rPr>
          <w:color w:val="414042"/>
          <w:w w:val="95"/>
          <w:sz w:val="20"/>
        </w:rPr>
        <w:t>adequacy</w:t>
      </w:r>
      <w:r w:rsidR="001D7629">
        <w:rPr>
          <w:color w:val="414042"/>
          <w:spacing w:val="-31"/>
          <w:w w:val="95"/>
          <w:sz w:val="20"/>
        </w:rPr>
        <w:t xml:space="preserve"> </w:t>
      </w:r>
      <w:r w:rsidR="001D7629">
        <w:rPr>
          <w:color w:val="414042"/>
          <w:w w:val="95"/>
          <w:sz w:val="20"/>
        </w:rPr>
        <w:t>of</w:t>
      </w:r>
      <w:r w:rsidR="001D7629">
        <w:rPr>
          <w:color w:val="414042"/>
          <w:spacing w:val="-32"/>
          <w:w w:val="95"/>
          <w:sz w:val="20"/>
        </w:rPr>
        <w:t xml:space="preserve"> </w:t>
      </w:r>
      <w:r w:rsidR="001D7629">
        <w:rPr>
          <w:color w:val="414042"/>
          <w:spacing w:val="-3"/>
          <w:w w:val="95"/>
          <w:sz w:val="20"/>
        </w:rPr>
        <w:t>any</w:t>
      </w:r>
      <w:r w:rsidR="001D7629">
        <w:rPr>
          <w:color w:val="414042"/>
          <w:spacing w:val="-31"/>
          <w:w w:val="95"/>
          <w:sz w:val="20"/>
        </w:rPr>
        <w:t xml:space="preserve"> </w:t>
      </w:r>
      <w:r w:rsidR="001D7629">
        <w:rPr>
          <w:color w:val="414042"/>
          <w:w w:val="95"/>
          <w:sz w:val="20"/>
        </w:rPr>
        <w:t>‘line</w:t>
      </w:r>
      <w:r w:rsidR="001D7629">
        <w:rPr>
          <w:color w:val="414042"/>
          <w:spacing w:val="-32"/>
          <w:w w:val="95"/>
          <w:sz w:val="20"/>
        </w:rPr>
        <w:t xml:space="preserve"> </w:t>
      </w:r>
      <w:r w:rsidR="001D7629">
        <w:rPr>
          <w:color w:val="414042"/>
          <w:w w:val="95"/>
          <w:sz w:val="20"/>
        </w:rPr>
        <w:t>of</w:t>
      </w:r>
      <w:r w:rsidR="001D7629">
        <w:rPr>
          <w:color w:val="414042"/>
          <w:spacing w:val="-32"/>
          <w:w w:val="95"/>
          <w:sz w:val="20"/>
        </w:rPr>
        <w:t xml:space="preserve"> </w:t>
      </w:r>
      <w:r w:rsidR="001D7629">
        <w:rPr>
          <w:color w:val="414042"/>
          <w:w w:val="95"/>
          <w:sz w:val="20"/>
        </w:rPr>
        <w:t>sight’</w:t>
      </w:r>
      <w:r w:rsidR="001D7629">
        <w:rPr>
          <w:color w:val="414042"/>
          <w:spacing w:val="-31"/>
          <w:w w:val="95"/>
          <w:sz w:val="20"/>
        </w:rPr>
        <w:t xml:space="preserve"> </w:t>
      </w:r>
      <w:r w:rsidR="001D7629">
        <w:rPr>
          <w:color w:val="414042"/>
          <w:w w:val="95"/>
          <w:sz w:val="20"/>
        </w:rPr>
        <w:t>shielding</w:t>
      </w:r>
      <w:r w:rsidR="001D7629">
        <w:rPr>
          <w:color w:val="414042"/>
          <w:spacing w:val="-32"/>
          <w:w w:val="95"/>
          <w:sz w:val="20"/>
        </w:rPr>
        <w:t xml:space="preserve"> </w:t>
      </w:r>
      <w:r w:rsidR="001D7629">
        <w:rPr>
          <w:color w:val="414042"/>
          <w:w w:val="95"/>
          <w:sz w:val="20"/>
        </w:rPr>
        <w:t>from</w:t>
      </w:r>
      <w:r w:rsidR="001D7629">
        <w:rPr>
          <w:color w:val="414042"/>
          <w:spacing w:val="-31"/>
          <w:w w:val="95"/>
          <w:sz w:val="20"/>
        </w:rPr>
        <w:t xml:space="preserve"> </w:t>
      </w:r>
      <w:r w:rsidR="001D7629">
        <w:rPr>
          <w:color w:val="414042"/>
          <w:w w:val="95"/>
          <w:sz w:val="20"/>
        </w:rPr>
        <w:t>a</w:t>
      </w:r>
      <w:r w:rsidR="001D7629">
        <w:rPr>
          <w:color w:val="414042"/>
          <w:spacing w:val="-32"/>
          <w:w w:val="95"/>
          <w:sz w:val="20"/>
        </w:rPr>
        <w:t xml:space="preserve"> </w:t>
      </w:r>
      <w:r w:rsidR="001D7629">
        <w:rPr>
          <w:color w:val="414042"/>
          <w:w w:val="95"/>
          <w:sz w:val="20"/>
        </w:rPr>
        <w:t>new</w:t>
      </w:r>
      <w:r w:rsidR="001D7629">
        <w:rPr>
          <w:color w:val="414042"/>
          <w:spacing w:val="-31"/>
          <w:w w:val="95"/>
          <w:sz w:val="20"/>
        </w:rPr>
        <w:t xml:space="preserve"> </w:t>
      </w:r>
      <w:r w:rsidR="001D7629">
        <w:rPr>
          <w:color w:val="414042"/>
          <w:w w:val="95"/>
          <w:sz w:val="20"/>
        </w:rPr>
        <w:t>or</w:t>
      </w:r>
      <w:r w:rsidR="001D7629">
        <w:rPr>
          <w:color w:val="414042"/>
          <w:spacing w:val="-32"/>
          <w:w w:val="95"/>
          <w:sz w:val="20"/>
        </w:rPr>
        <w:t xml:space="preserve"> </w:t>
      </w:r>
      <w:r w:rsidR="001D7629">
        <w:rPr>
          <w:color w:val="414042"/>
          <w:w w:val="95"/>
          <w:sz w:val="20"/>
        </w:rPr>
        <w:t xml:space="preserve">pre-existing noise barrier wall. Refer to Planning Practice Note 83: Assessing external noise impacts for </w:t>
      </w:r>
      <w:r w:rsidR="001D7629">
        <w:rPr>
          <w:color w:val="414042"/>
          <w:sz w:val="20"/>
        </w:rPr>
        <w:t>apartments</w:t>
      </w:r>
      <w:r w:rsidR="001D7629">
        <w:rPr>
          <w:color w:val="414042"/>
          <w:spacing w:val="-13"/>
          <w:sz w:val="20"/>
        </w:rPr>
        <w:t xml:space="preserve"> </w:t>
      </w:r>
      <w:r w:rsidR="001D7629">
        <w:rPr>
          <w:color w:val="414042"/>
          <w:sz w:val="20"/>
        </w:rPr>
        <w:t>for</w:t>
      </w:r>
      <w:r w:rsidR="001D7629">
        <w:rPr>
          <w:color w:val="414042"/>
          <w:spacing w:val="-13"/>
          <w:sz w:val="20"/>
        </w:rPr>
        <w:t xml:space="preserve"> </w:t>
      </w:r>
      <w:r w:rsidR="001D7629">
        <w:rPr>
          <w:color w:val="414042"/>
          <w:sz w:val="20"/>
        </w:rPr>
        <w:t>further</w:t>
      </w:r>
      <w:r w:rsidR="001D7629">
        <w:rPr>
          <w:color w:val="414042"/>
          <w:spacing w:val="-13"/>
          <w:sz w:val="20"/>
        </w:rPr>
        <w:t xml:space="preserve"> </w:t>
      </w:r>
      <w:r w:rsidR="001D7629">
        <w:rPr>
          <w:color w:val="414042"/>
          <w:sz w:val="20"/>
        </w:rPr>
        <w:t>technical</w:t>
      </w:r>
      <w:r w:rsidR="001D7629">
        <w:rPr>
          <w:color w:val="414042"/>
          <w:spacing w:val="-12"/>
          <w:sz w:val="20"/>
        </w:rPr>
        <w:t xml:space="preserve"> </w:t>
      </w:r>
      <w:r w:rsidR="001D7629">
        <w:rPr>
          <w:color w:val="414042"/>
          <w:sz w:val="20"/>
        </w:rPr>
        <w:t>guidance</w:t>
      </w:r>
      <w:r w:rsidR="001D7629">
        <w:rPr>
          <w:color w:val="414042"/>
          <w:spacing w:val="-13"/>
          <w:sz w:val="20"/>
        </w:rPr>
        <w:t xml:space="preserve"> </w:t>
      </w:r>
      <w:r w:rsidR="001D7629">
        <w:rPr>
          <w:color w:val="414042"/>
          <w:sz w:val="20"/>
        </w:rPr>
        <w:t>on</w:t>
      </w:r>
      <w:r w:rsidR="001D7629">
        <w:rPr>
          <w:color w:val="414042"/>
          <w:spacing w:val="-13"/>
          <w:sz w:val="20"/>
        </w:rPr>
        <w:t xml:space="preserve"> </w:t>
      </w:r>
      <w:r w:rsidR="001D7629">
        <w:rPr>
          <w:color w:val="414042"/>
          <w:sz w:val="20"/>
        </w:rPr>
        <w:t>this</w:t>
      </w:r>
      <w:r w:rsidR="001D7629">
        <w:rPr>
          <w:color w:val="414042"/>
          <w:spacing w:val="-13"/>
          <w:sz w:val="20"/>
        </w:rPr>
        <w:t xml:space="preserve"> </w:t>
      </w:r>
      <w:r w:rsidR="001D7629">
        <w:rPr>
          <w:color w:val="414042"/>
          <w:sz w:val="20"/>
        </w:rPr>
        <w:t>matter.</w:t>
      </w:r>
    </w:p>
    <w:p w14:paraId="773347A3" w14:textId="3C5E92B1" w:rsidR="00943696" w:rsidRDefault="00943696">
      <w:pPr>
        <w:pStyle w:val="BodyText"/>
        <w:spacing w:before="6"/>
        <w:rPr>
          <w:sz w:val="20"/>
        </w:rPr>
      </w:pPr>
    </w:p>
    <w:p w14:paraId="773347A4" w14:textId="11E1F64D" w:rsidR="00943696" w:rsidRDefault="00943696">
      <w:pPr>
        <w:pStyle w:val="BodyText"/>
        <w:spacing w:before="6"/>
        <w:rPr>
          <w:sz w:val="15"/>
        </w:rPr>
      </w:pPr>
    </w:p>
    <w:p w14:paraId="773347A6" w14:textId="5288BE3B" w:rsidR="00943696" w:rsidRDefault="001D7629">
      <w:pPr>
        <w:spacing w:before="135"/>
        <w:ind w:left="1010"/>
        <w:rPr>
          <w:rFonts w:ascii="VIC Light Italic"/>
          <w:i/>
          <w:sz w:val="18"/>
        </w:rPr>
      </w:pPr>
      <w:r>
        <w:rPr>
          <w:rFonts w:ascii="VIC Light Italic"/>
          <w:i/>
          <w:color w:val="100249"/>
          <w:sz w:val="18"/>
        </w:rPr>
        <w:t>Plan diagram. Determining Noise Influence Area.</w:t>
      </w:r>
    </w:p>
    <w:p w14:paraId="773347A7" w14:textId="77777777" w:rsidR="00943696" w:rsidRDefault="00943696">
      <w:pPr>
        <w:pStyle w:val="BodyText"/>
        <w:spacing w:before="1"/>
        <w:rPr>
          <w:rFonts w:ascii="VIC Light Italic"/>
          <w:i/>
          <w:sz w:val="22"/>
        </w:rPr>
      </w:pPr>
    </w:p>
    <w:p w14:paraId="773347A8" w14:textId="684F4F1D" w:rsidR="00943696" w:rsidRDefault="00000000">
      <w:pPr>
        <w:pStyle w:val="BodyText"/>
        <w:spacing w:line="20" w:lineRule="exact"/>
        <w:ind w:left="104" w:right="-144"/>
        <w:rPr>
          <w:rFonts w:ascii="VIC Light Italic"/>
          <w:sz w:val="2"/>
        </w:rPr>
      </w:pPr>
      <w:r>
        <w:rPr>
          <w:rFonts w:ascii="VIC Light Italic"/>
          <w:sz w:val="2"/>
        </w:rPr>
      </w:r>
      <w:r w:rsidR="001367CF">
        <w:rPr>
          <w:rFonts w:ascii="VIC Light Italic"/>
          <w:sz w:val="2"/>
        </w:rPr>
        <w:pict w14:anchorId="7733500E">
          <v:group id="_x0000_s3681" style="width:481.9pt;height:.85pt;mso-position-horizontal-relative:char;mso-position-vertical-relative:line" coordsize="9638,17">
            <v:line id="_x0000_s3683" style="position:absolute" from="0,8" to="784,8" strokecolor="#0077be" strokeweight=".84pt"/>
            <v:line id="_x0000_s3682" style="position:absolute" from="784,8" to="9638,8" strokecolor="#0077be" strokeweight=".84pt"/>
            <w10:anchorlock/>
          </v:group>
        </w:pict>
      </w:r>
    </w:p>
    <w:p w14:paraId="773347A9" w14:textId="77777777" w:rsidR="00943696" w:rsidRDefault="001D7629">
      <w:pPr>
        <w:pStyle w:val="ListParagraph"/>
        <w:numPr>
          <w:ilvl w:val="0"/>
          <w:numId w:val="54"/>
        </w:numPr>
        <w:tabs>
          <w:tab w:val="left" w:pos="1010"/>
          <w:tab w:val="left" w:pos="1011"/>
        </w:tabs>
        <w:spacing w:before="122"/>
        <w:ind w:hanging="783"/>
        <w:jc w:val="left"/>
        <w:rPr>
          <w:rFonts w:ascii="Lucida Sans"/>
          <w:sz w:val="18"/>
        </w:rPr>
      </w:pPr>
      <w:r>
        <w:rPr>
          <w:rFonts w:ascii="Lucida Sans"/>
          <w:color w:val="414042"/>
          <w:w w:val="105"/>
          <w:sz w:val="18"/>
        </w:rPr>
        <w:t>Ventilation</w:t>
      </w:r>
    </w:p>
    <w:p w14:paraId="773347AA" w14:textId="77777777" w:rsidR="00943696" w:rsidRDefault="001D7629">
      <w:pPr>
        <w:pStyle w:val="Heading5"/>
        <w:spacing w:before="183"/>
        <w:ind w:left="1237" w:hanging="227"/>
      </w:pPr>
      <w:r>
        <w:rPr>
          <w:color w:val="414042"/>
          <w:w w:val="95"/>
        </w:rPr>
        <w:t xml:space="preserve">→ GUIDANCE: In particularly high noise locations a separate means of ventilation beyond operable windows should be considered because occupants are </w:t>
      </w:r>
      <w:r>
        <w:rPr>
          <w:color w:val="414042"/>
          <w:spacing w:val="-3"/>
          <w:w w:val="95"/>
        </w:rPr>
        <w:t xml:space="preserve">likely </w:t>
      </w:r>
      <w:r>
        <w:rPr>
          <w:color w:val="414042"/>
          <w:w w:val="95"/>
        </w:rPr>
        <w:t xml:space="preserve">to keep windows </w:t>
      </w:r>
      <w:r>
        <w:rPr>
          <w:color w:val="414042"/>
          <w:w w:val="90"/>
        </w:rPr>
        <w:t>closed</w:t>
      </w:r>
      <w:r>
        <w:rPr>
          <w:color w:val="414042"/>
          <w:spacing w:val="-5"/>
          <w:w w:val="90"/>
        </w:rPr>
        <w:t xml:space="preserve"> </w:t>
      </w:r>
      <w:r>
        <w:rPr>
          <w:color w:val="414042"/>
          <w:w w:val="90"/>
        </w:rPr>
        <w:t>and</w:t>
      </w:r>
      <w:r>
        <w:rPr>
          <w:color w:val="414042"/>
          <w:spacing w:val="-4"/>
          <w:w w:val="90"/>
        </w:rPr>
        <w:t xml:space="preserve"> </w:t>
      </w:r>
      <w:r>
        <w:rPr>
          <w:color w:val="414042"/>
          <w:w w:val="90"/>
        </w:rPr>
        <w:t>so</w:t>
      </w:r>
      <w:r>
        <w:rPr>
          <w:color w:val="414042"/>
          <w:spacing w:val="-5"/>
          <w:w w:val="90"/>
        </w:rPr>
        <w:t xml:space="preserve"> </w:t>
      </w:r>
      <w:r>
        <w:rPr>
          <w:color w:val="414042"/>
          <w:w w:val="90"/>
        </w:rPr>
        <w:t>may</w:t>
      </w:r>
      <w:r>
        <w:rPr>
          <w:color w:val="414042"/>
          <w:spacing w:val="-4"/>
          <w:w w:val="90"/>
        </w:rPr>
        <w:t xml:space="preserve"> </w:t>
      </w:r>
      <w:r>
        <w:rPr>
          <w:color w:val="414042"/>
          <w:w w:val="90"/>
        </w:rPr>
        <w:t>suffer</w:t>
      </w:r>
      <w:r>
        <w:rPr>
          <w:color w:val="414042"/>
          <w:spacing w:val="-5"/>
          <w:w w:val="90"/>
        </w:rPr>
        <w:t xml:space="preserve"> </w:t>
      </w:r>
      <w:r>
        <w:rPr>
          <w:color w:val="414042"/>
          <w:w w:val="90"/>
        </w:rPr>
        <w:t>from</w:t>
      </w:r>
      <w:r>
        <w:rPr>
          <w:color w:val="414042"/>
          <w:spacing w:val="-4"/>
          <w:w w:val="90"/>
        </w:rPr>
        <w:t xml:space="preserve"> </w:t>
      </w:r>
      <w:r>
        <w:rPr>
          <w:color w:val="414042"/>
          <w:w w:val="90"/>
        </w:rPr>
        <w:t>poor</w:t>
      </w:r>
      <w:r>
        <w:rPr>
          <w:color w:val="414042"/>
          <w:spacing w:val="-5"/>
          <w:w w:val="90"/>
        </w:rPr>
        <w:t xml:space="preserve"> </w:t>
      </w:r>
      <w:r>
        <w:rPr>
          <w:color w:val="414042"/>
          <w:w w:val="90"/>
        </w:rPr>
        <w:t>indoor</w:t>
      </w:r>
      <w:r>
        <w:rPr>
          <w:color w:val="414042"/>
          <w:spacing w:val="-4"/>
          <w:w w:val="90"/>
        </w:rPr>
        <w:t xml:space="preserve"> </w:t>
      </w:r>
      <w:r>
        <w:rPr>
          <w:color w:val="414042"/>
          <w:w w:val="90"/>
        </w:rPr>
        <w:t>air</w:t>
      </w:r>
      <w:r>
        <w:rPr>
          <w:color w:val="414042"/>
          <w:spacing w:val="-5"/>
          <w:w w:val="90"/>
        </w:rPr>
        <w:t xml:space="preserve"> </w:t>
      </w:r>
      <w:r>
        <w:rPr>
          <w:color w:val="414042"/>
          <w:w w:val="90"/>
        </w:rPr>
        <w:t>quality.</w:t>
      </w:r>
      <w:r>
        <w:rPr>
          <w:color w:val="414042"/>
          <w:spacing w:val="-4"/>
          <w:w w:val="90"/>
        </w:rPr>
        <w:t xml:space="preserve"> </w:t>
      </w:r>
      <w:r>
        <w:rPr>
          <w:color w:val="414042"/>
          <w:w w:val="90"/>
        </w:rPr>
        <w:t>Design</w:t>
      </w:r>
      <w:r>
        <w:rPr>
          <w:color w:val="414042"/>
          <w:spacing w:val="-5"/>
          <w:w w:val="90"/>
        </w:rPr>
        <w:t xml:space="preserve"> </w:t>
      </w:r>
      <w:r>
        <w:rPr>
          <w:color w:val="414042"/>
          <w:w w:val="90"/>
        </w:rPr>
        <w:t>responses</w:t>
      </w:r>
      <w:r>
        <w:rPr>
          <w:color w:val="414042"/>
          <w:spacing w:val="-4"/>
          <w:w w:val="90"/>
        </w:rPr>
        <w:t xml:space="preserve"> </w:t>
      </w:r>
      <w:r>
        <w:rPr>
          <w:color w:val="414042"/>
          <w:w w:val="90"/>
        </w:rPr>
        <w:t>can</w:t>
      </w:r>
      <w:r>
        <w:rPr>
          <w:color w:val="414042"/>
          <w:spacing w:val="-5"/>
          <w:w w:val="90"/>
        </w:rPr>
        <w:t xml:space="preserve"> </w:t>
      </w:r>
      <w:r>
        <w:rPr>
          <w:color w:val="414042"/>
          <w:w w:val="90"/>
        </w:rPr>
        <w:t>include</w:t>
      </w:r>
      <w:r>
        <w:rPr>
          <w:color w:val="414042"/>
          <w:spacing w:val="-4"/>
          <w:w w:val="90"/>
        </w:rPr>
        <w:t xml:space="preserve"> </w:t>
      </w:r>
      <w:r>
        <w:rPr>
          <w:color w:val="414042"/>
          <w:w w:val="90"/>
        </w:rPr>
        <w:t xml:space="preserve">locations </w:t>
      </w:r>
      <w:r>
        <w:rPr>
          <w:color w:val="414042"/>
          <w:w w:val="95"/>
        </w:rPr>
        <w:t>ventilation</w:t>
      </w:r>
      <w:r>
        <w:rPr>
          <w:color w:val="414042"/>
          <w:spacing w:val="-27"/>
          <w:w w:val="95"/>
        </w:rPr>
        <w:t xml:space="preserve"> </w:t>
      </w:r>
      <w:r>
        <w:rPr>
          <w:color w:val="414042"/>
          <w:w w:val="95"/>
        </w:rPr>
        <w:t>openings</w:t>
      </w:r>
      <w:r>
        <w:rPr>
          <w:color w:val="414042"/>
          <w:spacing w:val="-26"/>
          <w:w w:val="95"/>
        </w:rPr>
        <w:t xml:space="preserve"> </w:t>
      </w:r>
      <w:r>
        <w:rPr>
          <w:color w:val="414042"/>
          <w:w w:val="95"/>
        </w:rPr>
        <w:t>on</w:t>
      </w:r>
      <w:r>
        <w:rPr>
          <w:color w:val="414042"/>
          <w:spacing w:val="-26"/>
          <w:w w:val="95"/>
        </w:rPr>
        <w:t xml:space="preserve"> </w:t>
      </w:r>
      <w:r>
        <w:rPr>
          <w:color w:val="414042"/>
          <w:w w:val="95"/>
        </w:rPr>
        <w:t>a</w:t>
      </w:r>
      <w:r>
        <w:rPr>
          <w:color w:val="414042"/>
          <w:spacing w:val="-26"/>
          <w:w w:val="95"/>
        </w:rPr>
        <w:t xml:space="preserve"> </w:t>
      </w:r>
      <w:r>
        <w:rPr>
          <w:color w:val="414042"/>
          <w:w w:val="95"/>
        </w:rPr>
        <w:t>quieter</w:t>
      </w:r>
      <w:r>
        <w:rPr>
          <w:color w:val="414042"/>
          <w:spacing w:val="-26"/>
          <w:w w:val="95"/>
        </w:rPr>
        <w:t xml:space="preserve"> </w:t>
      </w:r>
      <w:r>
        <w:rPr>
          <w:color w:val="414042"/>
          <w:w w:val="95"/>
        </w:rPr>
        <w:t>facade,</w:t>
      </w:r>
      <w:r>
        <w:rPr>
          <w:color w:val="414042"/>
          <w:spacing w:val="-26"/>
          <w:w w:val="95"/>
        </w:rPr>
        <w:t xml:space="preserve"> </w:t>
      </w:r>
      <w:r>
        <w:rPr>
          <w:color w:val="414042"/>
          <w:w w:val="95"/>
        </w:rPr>
        <w:t>use</w:t>
      </w:r>
      <w:r>
        <w:rPr>
          <w:color w:val="414042"/>
          <w:spacing w:val="-26"/>
          <w:w w:val="95"/>
        </w:rPr>
        <w:t xml:space="preserve"> </w:t>
      </w:r>
      <w:r>
        <w:rPr>
          <w:color w:val="414042"/>
          <w:w w:val="95"/>
        </w:rPr>
        <w:t>of</w:t>
      </w:r>
      <w:r>
        <w:rPr>
          <w:color w:val="414042"/>
          <w:spacing w:val="-26"/>
          <w:w w:val="95"/>
        </w:rPr>
        <w:t xml:space="preserve"> </w:t>
      </w:r>
      <w:r>
        <w:rPr>
          <w:color w:val="414042"/>
          <w:w w:val="95"/>
        </w:rPr>
        <w:t>borrowed</w:t>
      </w:r>
      <w:r>
        <w:rPr>
          <w:color w:val="414042"/>
          <w:spacing w:val="-26"/>
          <w:w w:val="95"/>
        </w:rPr>
        <w:t xml:space="preserve"> </w:t>
      </w:r>
      <w:r>
        <w:rPr>
          <w:color w:val="414042"/>
          <w:w w:val="95"/>
        </w:rPr>
        <w:t>ventilation,</w:t>
      </w:r>
      <w:r>
        <w:rPr>
          <w:color w:val="414042"/>
          <w:spacing w:val="-26"/>
          <w:w w:val="95"/>
        </w:rPr>
        <w:t xml:space="preserve"> </w:t>
      </w:r>
      <w:r>
        <w:rPr>
          <w:color w:val="414042"/>
          <w:w w:val="95"/>
        </w:rPr>
        <w:t>attenuated</w:t>
      </w:r>
      <w:r>
        <w:rPr>
          <w:color w:val="414042"/>
          <w:spacing w:val="-26"/>
          <w:w w:val="95"/>
        </w:rPr>
        <w:t xml:space="preserve"> </w:t>
      </w:r>
      <w:r>
        <w:rPr>
          <w:color w:val="414042"/>
          <w:w w:val="95"/>
        </w:rPr>
        <w:t>air</w:t>
      </w:r>
      <w:r>
        <w:rPr>
          <w:color w:val="414042"/>
          <w:spacing w:val="-26"/>
          <w:w w:val="95"/>
        </w:rPr>
        <w:t xml:space="preserve"> </w:t>
      </w:r>
      <w:r>
        <w:rPr>
          <w:color w:val="414042"/>
          <w:w w:val="95"/>
        </w:rPr>
        <w:t xml:space="preserve">relief </w:t>
      </w:r>
      <w:r>
        <w:rPr>
          <w:color w:val="414042"/>
        </w:rPr>
        <w:t>openings or mechanical</w:t>
      </w:r>
      <w:r>
        <w:rPr>
          <w:color w:val="414042"/>
          <w:spacing w:val="-28"/>
        </w:rPr>
        <w:t xml:space="preserve"> </w:t>
      </w:r>
      <w:r>
        <w:rPr>
          <w:color w:val="414042"/>
        </w:rPr>
        <w:t>ventilation.</w:t>
      </w:r>
    </w:p>
    <w:p w14:paraId="773347AB" w14:textId="77777777" w:rsidR="00943696" w:rsidRDefault="001D7629">
      <w:pPr>
        <w:spacing w:before="121"/>
        <w:ind w:left="1237" w:right="225"/>
        <w:rPr>
          <w:sz w:val="20"/>
        </w:rPr>
      </w:pPr>
      <w:r>
        <w:rPr>
          <w:color w:val="414042"/>
          <w:w w:val="90"/>
          <w:sz w:val="20"/>
        </w:rPr>
        <w:t xml:space="preserve">Mechanical ventilation can take many forms from wall mounted fan assisted acoustic units to central ventilation systems, but attenuated relief openings should be appropriately rated to </w:t>
      </w:r>
      <w:r>
        <w:rPr>
          <w:color w:val="414042"/>
          <w:sz w:val="20"/>
        </w:rPr>
        <w:t>achieve suitable sound insulation.</w:t>
      </w:r>
    </w:p>
    <w:p w14:paraId="773347AC" w14:textId="77777777" w:rsidR="00943696" w:rsidRDefault="001D7629">
      <w:pPr>
        <w:pStyle w:val="ListParagraph"/>
        <w:numPr>
          <w:ilvl w:val="0"/>
          <w:numId w:val="54"/>
        </w:numPr>
        <w:tabs>
          <w:tab w:val="left" w:pos="1124"/>
          <w:tab w:val="left" w:pos="1125"/>
        </w:tabs>
        <w:spacing w:before="52"/>
        <w:ind w:left="1124"/>
        <w:jc w:val="left"/>
        <w:rPr>
          <w:rFonts w:ascii="Lucida Sans"/>
          <w:sz w:val="18"/>
        </w:rPr>
      </w:pPr>
      <w:r>
        <w:rPr>
          <w:rFonts w:ascii="Lucida Sans"/>
          <w:color w:val="414042"/>
          <w:spacing w:val="3"/>
          <w:w w:val="98"/>
          <w:sz w:val="18"/>
        </w:rPr>
        <w:br w:type="column"/>
      </w:r>
      <w:r>
        <w:rPr>
          <w:rFonts w:ascii="Lucida Sans"/>
          <w:color w:val="414042"/>
          <w:w w:val="105"/>
          <w:sz w:val="18"/>
        </w:rPr>
        <w:t>Meet</w:t>
      </w:r>
      <w:r>
        <w:rPr>
          <w:rFonts w:ascii="Lucida Sans"/>
          <w:color w:val="414042"/>
          <w:spacing w:val="-19"/>
          <w:w w:val="105"/>
          <w:sz w:val="18"/>
        </w:rPr>
        <w:t xml:space="preserve"> </w:t>
      </w:r>
      <w:r>
        <w:rPr>
          <w:rFonts w:ascii="Lucida Sans"/>
          <w:color w:val="414042"/>
          <w:w w:val="105"/>
          <w:sz w:val="18"/>
        </w:rPr>
        <w:t>the</w:t>
      </w:r>
      <w:r>
        <w:rPr>
          <w:rFonts w:ascii="Lucida Sans"/>
          <w:color w:val="414042"/>
          <w:spacing w:val="-18"/>
          <w:w w:val="105"/>
          <w:sz w:val="18"/>
        </w:rPr>
        <w:t xml:space="preserve"> </w:t>
      </w:r>
      <w:r>
        <w:rPr>
          <w:rFonts w:ascii="Lucida Sans"/>
          <w:color w:val="414042"/>
          <w:w w:val="105"/>
          <w:sz w:val="18"/>
        </w:rPr>
        <w:t>noise</w:t>
      </w:r>
      <w:r>
        <w:rPr>
          <w:rFonts w:ascii="Lucida Sans"/>
          <w:color w:val="414042"/>
          <w:spacing w:val="-19"/>
          <w:w w:val="105"/>
          <w:sz w:val="18"/>
        </w:rPr>
        <w:t xml:space="preserve"> </w:t>
      </w:r>
      <w:r>
        <w:rPr>
          <w:rFonts w:ascii="Lucida Sans"/>
          <w:color w:val="414042"/>
          <w:w w:val="105"/>
          <w:sz w:val="18"/>
        </w:rPr>
        <w:t>requirements</w:t>
      </w:r>
      <w:r>
        <w:rPr>
          <w:rFonts w:ascii="Lucida Sans"/>
          <w:color w:val="414042"/>
          <w:spacing w:val="-18"/>
          <w:w w:val="105"/>
          <w:sz w:val="18"/>
        </w:rPr>
        <w:t xml:space="preserve"> </w:t>
      </w:r>
      <w:r>
        <w:rPr>
          <w:rFonts w:ascii="Lucida Sans"/>
          <w:color w:val="414042"/>
          <w:w w:val="105"/>
          <w:sz w:val="18"/>
        </w:rPr>
        <w:t>through</w:t>
      </w:r>
      <w:r>
        <w:rPr>
          <w:rFonts w:ascii="Lucida Sans"/>
          <w:color w:val="414042"/>
          <w:spacing w:val="-18"/>
          <w:w w:val="105"/>
          <w:sz w:val="18"/>
        </w:rPr>
        <w:t xml:space="preserve"> </w:t>
      </w:r>
      <w:r>
        <w:rPr>
          <w:rFonts w:ascii="Lucida Sans"/>
          <w:color w:val="414042"/>
          <w:w w:val="105"/>
          <w:sz w:val="18"/>
        </w:rPr>
        <w:t>an</w:t>
      </w:r>
      <w:r>
        <w:rPr>
          <w:rFonts w:ascii="Lucida Sans"/>
          <w:color w:val="414042"/>
          <w:spacing w:val="-19"/>
          <w:w w:val="105"/>
          <w:sz w:val="18"/>
        </w:rPr>
        <w:t xml:space="preserve"> </w:t>
      </w:r>
      <w:r>
        <w:rPr>
          <w:rFonts w:ascii="Lucida Sans"/>
          <w:color w:val="414042"/>
          <w:w w:val="105"/>
          <w:sz w:val="18"/>
        </w:rPr>
        <w:t>acoustic</w:t>
      </w:r>
      <w:r>
        <w:rPr>
          <w:rFonts w:ascii="Lucida Sans"/>
          <w:color w:val="414042"/>
          <w:spacing w:val="-18"/>
          <w:w w:val="105"/>
          <w:sz w:val="18"/>
        </w:rPr>
        <w:t xml:space="preserve"> </w:t>
      </w:r>
      <w:r>
        <w:rPr>
          <w:rFonts w:ascii="Lucida Sans"/>
          <w:color w:val="414042"/>
          <w:w w:val="105"/>
          <w:sz w:val="18"/>
        </w:rPr>
        <w:t>report</w:t>
      </w:r>
      <w:r>
        <w:rPr>
          <w:rFonts w:ascii="Lucida Sans"/>
          <w:color w:val="414042"/>
          <w:spacing w:val="-19"/>
          <w:w w:val="105"/>
          <w:sz w:val="18"/>
        </w:rPr>
        <w:t xml:space="preserve"> </w:t>
      </w:r>
      <w:r>
        <w:rPr>
          <w:rFonts w:ascii="Lucida Sans"/>
          <w:color w:val="414042"/>
          <w:w w:val="105"/>
          <w:sz w:val="18"/>
        </w:rPr>
        <w:t>or</w:t>
      </w:r>
      <w:r>
        <w:rPr>
          <w:rFonts w:ascii="Lucida Sans"/>
          <w:color w:val="414042"/>
          <w:spacing w:val="-18"/>
          <w:w w:val="105"/>
          <w:sz w:val="18"/>
        </w:rPr>
        <w:t xml:space="preserve"> </w:t>
      </w:r>
      <w:r>
        <w:rPr>
          <w:rFonts w:ascii="Lucida Sans"/>
          <w:color w:val="414042"/>
          <w:w w:val="105"/>
          <w:sz w:val="18"/>
        </w:rPr>
        <w:t>a</w:t>
      </w:r>
      <w:r>
        <w:rPr>
          <w:rFonts w:ascii="Lucida Sans"/>
          <w:color w:val="414042"/>
          <w:spacing w:val="-18"/>
          <w:w w:val="105"/>
          <w:sz w:val="18"/>
        </w:rPr>
        <w:t xml:space="preserve"> </w:t>
      </w:r>
      <w:r>
        <w:rPr>
          <w:rFonts w:ascii="Lucida Sans"/>
          <w:color w:val="414042"/>
          <w:w w:val="105"/>
          <w:sz w:val="18"/>
        </w:rPr>
        <w:t>standard</w:t>
      </w:r>
      <w:r>
        <w:rPr>
          <w:rFonts w:ascii="Lucida Sans"/>
          <w:color w:val="414042"/>
          <w:spacing w:val="-19"/>
          <w:w w:val="105"/>
          <w:sz w:val="18"/>
        </w:rPr>
        <w:t xml:space="preserve"> </w:t>
      </w:r>
      <w:r>
        <w:rPr>
          <w:rFonts w:ascii="Lucida Sans"/>
          <w:color w:val="414042"/>
          <w:w w:val="105"/>
          <w:sz w:val="18"/>
        </w:rPr>
        <w:t>design</w:t>
      </w:r>
      <w:r>
        <w:rPr>
          <w:rFonts w:ascii="Lucida Sans"/>
          <w:color w:val="414042"/>
          <w:spacing w:val="-18"/>
          <w:w w:val="105"/>
          <w:sz w:val="18"/>
        </w:rPr>
        <w:t xml:space="preserve"> </w:t>
      </w:r>
      <w:r>
        <w:rPr>
          <w:rFonts w:ascii="Lucida Sans"/>
          <w:color w:val="414042"/>
          <w:w w:val="105"/>
          <w:sz w:val="18"/>
        </w:rPr>
        <w:t>treatment.</w:t>
      </w:r>
    </w:p>
    <w:p w14:paraId="773347AD" w14:textId="77777777" w:rsidR="00943696" w:rsidRDefault="001D7629">
      <w:pPr>
        <w:pStyle w:val="Heading5"/>
        <w:spacing w:before="184"/>
        <w:ind w:left="1351" w:right="255" w:hanging="227"/>
      </w:pPr>
      <w:r>
        <w:rPr>
          <w:color w:val="414042"/>
          <w:w w:val="90"/>
        </w:rPr>
        <w:t xml:space="preserve">→ GUIDANCE: Provide an acoustic report prepared by a suitably qualified acoustic consultant to </w:t>
      </w:r>
      <w:r>
        <w:rPr>
          <w:color w:val="414042"/>
        </w:rPr>
        <w:t>demonstrate that the specified noise levels are achieved.</w:t>
      </w:r>
    </w:p>
    <w:p w14:paraId="773347AE" w14:textId="77777777" w:rsidR="00943696" w:rsidRDefault="001D7629">
      <w:pPr>
        <w:spacing w:before="124"/>
        <w:ind w:left="1351" w:right="255" w:hanging="227"/>
        <w:rPr>
          <w:sz w:val="20"/>
        </w:rPr>
      </w:pPr>
      <w:r>
        <w:rPr>
          <w:color w:val="414042"/>
          <w:w w:val="95"/>
          <w:sz w:val="20"/>
        </w:rPr>
        <w:t>→</w:t>
      </w:r>
      <w:r>
        <w:rPr>
          <w:color w:val="414042"/>
          <w:spacing w:val="-13"/>
          <w:w w:val="95"/>
          <w:sz w:val="20"/>
        </w:rPr>
        <w:t xml:space="preserve"> </w:t>
      </w:r>
      <w:r>
        <w:rPr>
          <w:color w:val="414042"/>
          <w:w w:val="95"/>
          <w:sz w:val="20"/>
        </w:rPr>
        <w:t>GUIDANCE:</w:t>
      </w:r>
      <w:r>
        <w:rPr>
          <w:color w:val="414042"/>
          <w:spacing w:val="-32"/>
          <w:w w:val="95"/>
          <w:sz w:val="20"/>
        </w:rPr>
        <w:t xml:space="preserve"> </w:t>
      </w:r>
      <w:r>
        <w:rPr>
          <w:color w:val="414042"/>
          <w:w w:val="95"/>
          <w:sz w:val="20"/>
        </w:rPr>
        <w:t>Where</w:t>
      </w:r>
      <w:r>
        <w:rPr>
          <w:color w:val="414042"/>
          <w:spacing w:val="-31"/>
          <w:w w:val="95"/>
          <w:sz w:val="20"/>
        </w:rPr>
        <w:t xml:space="preserve"> </w:t>
      </w:r>
      <w:r>
        <w:rPr>
          <w:color w:val="414042"/>
          <w:w w:val="95"/>
          <w:sz w:val="20"/>
        </w:rPr>
        <w:t>an</w:t>
      </w:r>
      <w:r>
        <w:rPr>
          <w:color w:val="414042"/>
          <w:spacing w:val="-32"/>
          <w:w w:val="95"/>
          <w:sz w:val="20"/>
        </w:rPr>
        <w:t xml:space="preserve"> </w:t>
      </w:r>
      <w:r>
        <w:rPr>
          <w:color w:val="414042"/>
          <w:w w:val="95"/>
          <w:sz w:val="20"/>
        </w:rPr>
        <w:t>acoustic</w:t>
      </w:r>
      <w:r>
        <w:rPr>
          <w:color w:val="414042"/>
          <w:spacing w:val="-32"/>
          <w:w w:val="95"/>
          <w:sz w:val="20"/>
        </w:rPr>
        <w:t xml:space="preserve"> </w:t>
      </w:r>
      <w:r>
        <w:rPr>
          <w:color w:val="414042"/>
          <w:w w:val="95"/>
          <w:sz w:val="20"/>
        </w:rPr>
        <w:t>report</w:t>
      </w:r>
      <w:r>
        <w:rPr>
          <w:color w:val="414042"/>
          <w:spacing w:val="-31"/>
          <w:w w:val="95"/>
          <w:sz w:val="20"/>
        </w:rPr>
        <w:t xml:space="preserve"> </w:t>
      </w:r>
      <w:r>
        <w:rPr>
          <w:color w:val="414042"/>
          <w:w w:val="95"/>
          <w:sz w:val="20"/>
        </w:rPr>
        <w:t>is</w:t>
      </w:r>
      <w:r>
        <w:rPr>
          <w:color w:val="414042"/>
          <w:spacing w:val="-32"/>
          <w:w w:val="95"/>
          <w:sz w:val="20"/>
        </w:rPr>
        <w:t xml:space="preserve"> </w:t>
      </w:r>
      <w:r>
        <w:rPr>
          <w:color w:val="414042"/>
          <w:w w:val="95"/>
          <w:sz w:val="20"/>
        </w:rPr>
        <w:t>provided,</w:t>
      </w:r>
      <w:r>
        <w:rPr>
          <w:color w:val="414042"/>
          <w:spacing w:val="-32"/>
          <w:w w:val="95"/>
          <w:sz w:val="20"/>
        </w:rPr>
        <w:t xml:space="preserve"> </w:t>
      </w:r>
      <w:r>
        <w:rPr>
          <w:color w:val="414042"/>
          <w:w w:val="95"/>
          <w:sz w:val="20"/>
        </w:rPr>
        <w:t>the</w:t>
      </w:r>
      <w:r>
        <w:rPr>
          <w:color w:val="414042"/>
          <w:spacing w:val="-31"/>
          <w:w w:val="95"/>
          <w:sz w:val="20"/>
        </w:rPr>
        <w:t xml:space="preserve"> </w:t>
      </w:r>
      <w:r>
        <w:rPr>
          <w:color w:val="414042"/>
          <w:w w:val="95"/>
          <w:sz w:val="20"/>
        </w:rPr>
        <w:t>report</w:t>
      </w:r>
      <w:r>
        <w:rPr>
          <w:color w:val="414042"/>
          <w:spacing w:val="-32"/>
          <w:w w:val="95"/>
          <w:sz w:val="20"/>
        </w:rPr>
        <w:t xml:space="preserve"> </w:t>
      </w:r>
      <w:r>
        <w:rPr>
          <w:color w:val="414042"/>
          <w:w w:val="95"/>
          <w:sz w:val="20"/>
        </w:rPr>
        <w:t>should</w:t>
      </w:r>
      <w:r>
        <w:rPr>
          <w:color w:val="414042"/>
          <w:spacing w:val="-32"/>
          <w:w w:val="95"/>
          <w:sz w:val="20"/>
        </w:rPr>
        <w:t xml:space="preserve"> </w:t>
      </w:r>
      <w:r>
        <w:rPr>
          <w:color w:val="414042"/>
          <w:w w:val="95"/>
          <w:sz w:val="20"/>
        </w:rPr>
        <w:t>ensure</w:t>
      </w:r>
      <w:r>
        <w:rPr>
          <w:color w:val="414042"/>
          <w:spacing w:val="-31"/>
          <w:w w:val="95"/>
          <w:sz w:val="20"/>
        </w:rPr>
        <w:t xml:space="preserve"> </w:t>
      </w:r>
      <w:r>
        <w:rPr>
          <w:color w:val="414042"/>
          <w:w w:val="95"/>
          <w:sz w:val="20"/>
        </w:rPr>
        <w:t>noise</w:t>
      </w:r>
      <w:r>
        <w:rPr>
          <w:color w:val="414042"/>
          <w:spacing w:val="-32"/>
          <w:w w:val="95"/>
          <w:sz w:val="20"/>
        </w:rPr>
        <w:t xml:space="preserve"> </w:t>
      </w:r>
      <w:r>
        <w:rPr>
          <w:color w:val="414042"/>
          <w:w w:val="95"/>
          <w:sz w:val="20"/>
        </w:rPr>
        <w:t>modelling</w:t>
      </w:r>
      <w:r>
        <w:rPr>
          <w:color w:val="414042"/>
          <w:spacing w:val="-31"/>
          <w:w w:val="95"/>
          <w:sz w:val="20"/>
        </w:rPr>
        <w:t xml:space="preserve"> </w:t>
      </w:r>
      <w:r>
        <w:rPr>
          <w:color w:val="414042"/>
          <w:w w:val="95"/>
          <w:sz w:val="20"/>
        </w:rPr>
        <w:t>of the</w:t>
      </w:r>
      <w:r>
        <w:rPr>
          <w:color w:val="414042"/>
          <w:spacing w:val="-25"/>
          <w:w w:val="95"/>
          <w:sz w:val="20"/>
        </w:rPr>
        <w:t xml:space="preserve"> </w:t>
      </w:r>
      <w:r>
        <w:rPr>
          <w:color w:val="414042"/>
          <w:w w:val="95"/>
          <w:sz w:val="20"/>
        </w:rPr>
        <w:t>proposed</w:t>
      </w:r>
      <w:r>
        <w:rPr>
          <w:color w:val="414042"/>
          <w:spacing w:val="-25"/>
          <w:w w:val="95"/>
          <w:sz w:val="20"/>
        </w:rPr>
        <w:t xml:space="preserve"> </w:t>
      </w:r>
      <w:r>
        <w:rPr>
          <w:color w:val="414042"/>
          <w:w w:val="95"/>
          <w:sz w:val="20"/>
        </w:rPr>
        <w:t>building</w:t>
      </w:r>
      <w:r>
        <w:rPr>
          <w:color w:val="414042"/>
          <w:spacing w:val="-24"/>
          <w:w w:val="95"/>
          <w:sz w:val="20"/>
        </w:rPr>
        <w:t xml:space="preserve"> </w:t>
      </w:r>
      <w:r>
        <w:rPr>
          <w:color w:val="414042"/>
          <w:w w:val="95"/>
          <w:sz w:val="20"/>
        </w:rPr>
        <w:t>design</w:t>
      </w:r>
      <w:r>
        <w:rPr>
          <w:color w:val="414042"/>
          <w:spacing w:val="-25"/>
          <w:w w:val="95"/>
          <w:sz w:val="20"/>
        </w:rPr>
        <w:t xml:space="preserve"> </w:t>
      </w:r>
      <w:r>
        <w:rPr>
          <w:color w:val="414042"/>
          <w:w w:val="95"/>
          <w:sz w:val="20"/>
        </w:rPr>
        <w:t>demonstrates</w:t>
      </w:r>
      <w:r>
        <w:rPr>
          <w:color w:val="414042"/>
          <w:spacing w:val="-24"/>
          <w:w w:val="95"/>
          <w:sz w:val="20"/>
        </w:rPr>
        <w:t xml:space="preserve"> </w:t>
      </w:r>
      <w:r>
        <w:rPr>
          <w:color w:val="414042"/>
          <w:w w:val="95"/>
          <w:sz w:val="20"/>
        </w:rPr>
        <w:t>suitable</w:t>
      </w:r>
      <w:r>
        <w:rPr>
          <w:color w:val="414042"/>
          <w:spacing w:val="-25"/>
          <w:w w:val="95"/>
          <w:sz w:val="20"/>
        </w:rPr>
        <w:t xml:space="preserve"> </w:t>
      </w:r>
      <w:r>
        <w:rPr>
          <w:color w:val="414042"/>
          <w:w w:val="95"/>
          <w:sz w:val="20"/>
        </w:rPr>
        <w:t>design</w:t>
      </w:r>
      <w:r>
        <w:rPr>
          <w:color w:val="414042"/>
          <w:spacing w:val="-25"/>
          <w:w w:val="95"/>
          <w:sz w:val="20"/>
        </w:rPr>
        <w:t xml:space="preserve"> </w:t>
      </w:r>
      <w:r>
        <w:rPr>
          <w:color w:val="414042"/>
          <w:w w:val="95"/>
          <w:sz w:val="20"/>
        </w:rPr>
        <w:t>responses</w:t>
      </w:r>
      <w:r>
        <w:rPr>
          <w:color w:val="414042"/>
          <w:spacing w:val="-24"/>
          <w:w w:val="95"/>
          <w:sz w:val="20"/>
        </w:rPr>
        <w:t xml:space="preserve"> </w:t>
      </w:r>
      <w:r>
        <w:rPr>
          <w:color w:val="414042"/>
          <w:w w:val="95"/>
          <w:sz w:val="20"/>
        </w:rPr>
        <w:t>can</w:t>
      </w:r>
      <w:r>
        <w:rPr>
          <w:color w:val="414042"/>
          <w:spacing w:val="-25"/>
          <w:w w:val="95"/>
          <w:sz w:val="20"/>
        </w:rPr>
        <w:t xml:space="preserve"> </w:t>
      </w:r>
      <w:r>
        <w:rPr>
          <w:color w:val="414042"/>
          <w:w w:val="95"/>
          <w:sz w:val="20"/>
        </w:rPr>
        <w:t>be</w:t>
      </w:r>
      <w:r>
        <w:rPr>
          <w:color w:val="414042"/>
          <w:spacing w:val="-24"/>
          <w:w w:val="95"/>
          <w:sz w:val="20"/>
        </w:rPr>
        <w:t xml:space="preserve"> </w:t>
      </w:r>
      <w:r>
        <w:rPr>
          <w:color w:val="414042"/>
          <w:w w:val="95"/>
          <w:sz w:val="20"/>
        </w:rPr>
        <w:t>achieved.</w:t>
      </w:r>
    </w:p>
    <w:p w14:paraId="773347AF" w14:textId="77777777" w:rsidR="00943696" w:rsidRDefault="001D7629">
      <w:pPr>
        <w:pStyle w:val="ListParagraph"/>
        <w:numPr>
          <w:ilvl w:val="1"/>
          <w:numId w:val="54"/>
        </w:numPr>
        <w:tabs>
          <w:tab w:val="left" w:pos="1352"/>
        </w:tabs>
        <w:spacing w:before="120" w:line="218" w:lineRule="auto"/>
        <w:ind w:right="313"/>
        <w:rPr>
          <w:sz w:val="20"/>
        </w:rPr>
      </w:pPr>
      <w:r>
        <w:rPr>
          <w:color w:val="414042"/>
          <w:w w:val="95"/>
          <w:sz w:val="20"/>
        </w:rPr>
        <w:t>For</w:t>
      </w:r>
      <w:r>
        <w:rPr>
          <w:color w:val="414042"/>
          <w:spacing w:val="-34"/>
          <w:w w:val="95"/>
          <w:sz w:val="20"/>
        </w:rPr>
        <w:t xml:space="preserve"> </w:t>
      </w:r>
      <w:r>
        <w:rPr>
          <w:color w:val="414042"/>
          <w:w w:val="95"/>
          <w:sz w:val="20"/>
        </w:rPr>
        <w:t>road</w:t>
      </w:r>
      <w:r>
        <w:rPr>
          <w:color w:val="414042"/>
          <w:spacing w:val="-33"/>
          <w:w w:val="95"/>
          <w:sz w:val="20"/>
        </w:rPr>
        <w:t xml:space="preserve"> </w:t>
      </w:r>
      <w:r>
        <w:rPr>
          <w:color w:val="414042"/>
          <w:w w:val="95"/>
          <w:sz w:val="20"/>
        </w:rPr>
        <w:t>traffic</w:t>
      </w:r>
      <w:r>
        <w:rPr>
          <w:color w:val="414042"/>
          <w:spacing w:val="-33"/>
          <w:w w:val="95"/>
          <w:sz w:val="20"/>
        </w:rPr>
        <w:t xml:space="preserve"> </w:t>
      </w:r>
      <w:r>
        <w:rPr>
          <w:color w:val="414042"/>
          <w:w w:val="95"/>
          <w:sz w:val="20"/>
        </w:rPr>
        <w:t>noise,</w:t>
      </w:r>
      <w:r>
        <w:rPr>
          <w:color w:val="414042"/>
          <w:spacing w:val="-33"/>
          <w:w w:val="95"/>
          <w:sz w:val="20"/>
        </w:rPr>
        <w:t xml:space="preserve"> </w:t>
      </w:r>
      <w:r>
        <w:rPr>
          <w:color w:val="414042"/>
          <w:w w:val="95"/>
          <w:sz w:val="20"/>
        </w:rPr>
        <w:t>the</w:t>
      </w:r>
      <w:r>
        <w:rPr>
          <w:color w:val="414042"/>
          <w:spacing w:val="-33"/>
          <w:w w:val="95"/>
          <w:sz w:val="20"/>
        </w:rPr>
        <w:t xml:space="preserve"> </w:t>
      </w:r>
      <w:r>
        <w:rPr>
          <w:color w:val="414042"/>
          <w:w w:val="95"/>
          <w:sz w:val="20"/>
        </w:rPr>
        <w:t>assessment</w:t>
      </w:r>
      <w:r>
        <w:rPr>
          <w:color w:val="414042"/>
          <w:spacing w:val="-33"/>
          <w:w w:val="95"/>
          <w:sz w:val="20"/>
        </w:rPr>
        <w:t xml:space="preserve"> </w:t>
      </w:r>
      <w:r>
        <w:rPr>
          <w:color w:val="414042"/>
          <w:w w:val="95"/>
          <w:sz w:val="20"/>
        </w:rPr>
        <w:t>should</w:t>
      </w:r>
      <w:r>
        <w:rPr>
          <w:color w:val="414042"/>
          <w:spacing w:val="-33"/>
          <w:w w:val="95"/>
          <w:sz w:val="20"/>
        </w:rPr>
        <w:t xml:space="preserve"> </w:t>
      </w:r>
      <w:r>
        <w:rPr>
          <w:color w:val="414042"/>
          <w:w w:val="95"/>
          <w:sz w:val="20"/>
        </w:rPr>
        <w:t>include</w:t>
      </w:r>
      <w:r>
        <w:rPr>
          <w:color w:val="414042"/>
          <w:spacing w:val="-33"/>
          <w:w w:val="95"/>
          <w:sz w:val="20"/>
        </w:rPr>
        <w:t xml:space="preserve"> </w:t>
      </w:r>
      <w:r>
        <w:rPr>
          <w:color w:val="414042"/>
          <w:w w:val="95"/>
          <w:sz w:val="20"/>
        </w:rPr>
        <w:t>a</w:t>
      </w:r>
      <w:r>
        <w:rPr>
          <w:color w:val="414042"/>
          <w:spacing w:val="-33"/>
          <w:w w:val="95"/>
          <w:sz w:val="20"/>
        </w:rPr>
        <w:t xml:space="preserve"> </w:t>
      </w:r>
      <w:r>
        <w:rPr>
          <w:color w:val="414042"/>
          <w:w w:val="95"/>
          <w:sz w:val="20"/>
        </w:rPr>
        <w:t>minimum</w:t>
      </w:r>
      <w:r>
        <w:rPr>
          <w:color w:val="414042"/>
          <w:spacing w:val="-33"/>
          <w:w w:val="95"/>
          <w:sz w:val="20"/>
        </w:rPr>
        <w:t xml:space="preserve"> </w:t>
      </w:r>
      <w:r>
        <w:rPr>
          <w:color w:val="414042"/>
          <w:w w:val="95"/>
          <w:sz w:val="20"/>
        </w:rPr>
        <w:t>of</w:t>
      </w:r>
      <w:r>
        <w:rPr>
          <w:color w:val="414042"/>
          <w:spacing w:val="-33"/>
          <w:w w:val="95"/>
          <w:sz w:val="20"/>
        </w:rPr>
        <w:t xml:space="preserve"> </w:t>
      </w:r>
      <w:r>
        <w:rPr>
          <w:color w:val="414042"/>
          <w:w w:val="95"/>
          <w:sz w:val="20"/>
        </w:rPr>
        <w:t>three</w:t>
      </w:r>
      <w:r>
        <w:rPr>
          <w:color w:val="414042"/>
          <w:spacing w:val="-33"/>
          <w:w w:val="95"/>
          <w:sz w:val="20"/>
        </w:rPr>
        <w:t xml:space="preserve"> </w:t>
      </w:r>
      <w:r>
        <w:rPr>
          <w:color w:val="414042"/>
          <w:w w:val="95"/>
          <w:sz w:val="20"/>
        </w:rPr>
        <w:t>days</w:t>
      </w:r>
      <w:r>
        <w:rPr>
          <w:color w:val="414042"/>
          <w:spacing w:val="-33"/>
          <w:w w:val="95"/>
          <w:sz w:val="20"/>
        </w:rPr>
        <w:t xml:space="preserve"> </w:t>
      </w:r>
      <w:r>
        <w:rPr>
          <w:color w:val="414042"/>
          <w:w w:val="95"/>
          <w:sz w:val="20"/>
        </w:rPr>
        <w:t>during</w:t>
      </w:r>
      <w:r>
        <w:rPr>
          <w:color w:val="414042"/>
          <w:spacing w:val="-33"/>
          <w:w w:val="95"/>
          <w:sz w:val="20"/>
        </w:rPr>
        <w:t xml:space="preserve"> </w:t>
      </w:r>
      <w:r>
        <w:rPr>
          <w:color w:val="414042"/>
          <w:w w:val="95"/>
          <w:sz w:val="20"/>
        </w:rPr>
        <w:t>which</w:t>
      </w:r>
      <w:r>
        <w:rPr>
          <w:color w:val="414042"/>
          <w:spacing w:val="-33"/>
          <w:w w:val="95"/>
          <w:sz w:val="20"/>
        </w:rPr>
        <w:t xml:space="preserve"> </w:t>
      </w:r>
      <w:r>
        <w:rPr>
          <w:color w:val="414042"/>
          <w:w w:val="95"/>
          <w:sz w:val="20"/>
        </w:rPr>
        <w:t xml:space="preserve">the </w:t>
      </w:r>
      <w:r>
        <w:rPr>
          <w:color w:val="414042"/>
          <w:sz w:val="20"/>
        </w:rPr>
        <w:t>noise</w:t>
      </w:r>
      <w:r>
        <w:rPr>
          <w:color w:val="414042"/>
          <w:spacing w:val="-34"/>
          <w:sz w:val="20"/>
        </w:rPr>
        <w:t xml:space="preserve"> </w:t>
      </w:r>
      <w:r>
        <w:rPr>
          <w:color w:val="414042"/>
          <w:sz w:val="20"/>
        </w:rPr>
        <w:t>measurements</w:t>
      </w:r>
      <w:r>
        <w:rPr>
          <w:color w:val="414042"/>
          <w:spacing w:val="-33"/>
          <w:sz w:val="20"/>
        </w:rPr>
        <w:t xml:space="preserve"> </w:t>
      </w:r>
      <w:r>
        <w:rPr>
          <w:color w:val="414042"/>
          <w:sz w:val="20"/>
        </w:rPr>
        <w:t>have</w:t>
      </w:r>
      <w:r>
        <w:rPr>
          <w:color w:val="414042"/>
          <w:spacing w:val="-33"/>
          <w:sz w:val="20"/>
        </w:rPr>
        <w:t xml:space="preserve"> </w:t>
      </w:r>
      <w:r>
        <w:rPr>
          <w:color w:val="414042"/>
          <w:sz w:val="20"/>
        </w:rPr>
        <w:t>not</w:t>
      </w:r>
      <w:r>
        <w:rPr>
          <w:color w:val="414042"/>
          <w:spacing w:val="-33"/>
          <w:sz w:val="20"/>
        </w:rPr>
        <w:t xml:space="preserve"> </w:t>
      </w:r>
      <w:r>
        <w:rPr>
          <w:color w:val="414042"/>
          <w:sz w:val="20"/>
        </w:rPr>
        <w:t>been</w:t>
      </w:r>
      <w:r>
        <w:rPr>
          <w:color w:val="414042"/>
          <w:spacing w:val="-33"/>
          <w:sz w:val="20"/>
        </w:rPr>
        <w:t xml:space="preserve"> </w:t>
      </w:r>
      <w:r>
        <w:rPr>
          <w:color w:val="414042"/>
          <w:sz w:val="20"/>
        </w:rPr>
        <w:t>adversely</w:t>
      </w:r>
      <w:r>
        <w:rPr>
          <w:color w:val="414042"/>
          <w:spacing w:val="-34"/>
          <w:sz w:val="20"/>
        </w:rPr>
        <w:t xml:space="preserve"> </w:t>
      </w:r>
      <w:r>
        <w:rPr>
          <w:color w:val="414042"/>
          <w:sz w:val="20"/>
        </w:rPr>
        <w:t>affected</w:t>
      </w:r>
      <w:r>
        <w:rPr>
          <w:color w:val="414042"/>
          <w:spacing w:val="-33"/>
          <w:sz w:val="20"/>
        </w:rPr>
        <w:t xml:space="preserve"> </w:t>
      </w:r>
      <w:r>
        <w:rPr>
          <w:color w:val="414042"/>
          <w:sz w:val="20"/>
        </w:rPr>
        <w:t>by</w:t>
      </w:r>
      <w:r>
        <w:rPr>
          <w:color w:val="414042"/>
          <w:spacing w:val="-33"/>
          <w:sz w:val="20"/>
        </w:rPr>
        <w:t xml:space="preserve"> </w:t>
      </w:r>
      <w:r>
        <w:rPr>
          <w:color w:val="414042"/>
          <w:sz w:val="20"/>
        </w:rPr>
        <w:t>meteorological</w:t>
      </w:r>
      <w:r>
        <w:rPr>
          <w:color w:val="414042"/>
          <w:spacing w:val="-33"/>
          <w:sz w:val="20"/>
        </w:rPr>
        <w:t xml:space="preserve"> </w:t>
      </w:r>
      <w:r>
        <w:rPr>
          <w:color w:val="414042"/>
          <w:sz w:val="20"/>
        </w:rPr>
        <w:t>conditions.</w:t>
      </w:r>
    </w:p>
    <w:p w14:paraId="773347B0" w14:textId="77777777" w:rsidR="00943696" w:rsidRDefault="001D7629">
      <w:pPr>
        <w:pStyle w:val="ListParagraph"/>
        <w:numPr>
          <w:ilvl w:val="1"/>
          <w:numId w:val="54"/>
        </w:numPr>
        <w:tabs>
          <w:tab w:val="left" w:pos="1352"/>
        </w:tabs>
        <w:spacing w:line="258" w:lineRule="exact"/>
        <w:rPr>
          <w:sz w:val="20"/>
        </w:rPr>
      </w:pPr>
      <w:r>
        <w:rPr>
          <w:color w:val="414042"/>
          <w:sz w:val="20"/>
        </w:rPr>
        <w:t>For</w:t>
      </w:r>
      <w:r>
        <w:rPr>
          <w:color w:val="414042"/>
          <w:spacing w:val="-31"/>
          <w:sz w:val="20"/>
        </w:rPr>
        <w:t xml:space="preserve"> </w:t>
      </w:r>
      <w:r>
        <w:rPr>
          <w:color w:val="414042"/>
          <w:sz w:val="20"/>
        </w:rPr>
        <w:t>rail</w:t>
      </w:r>
      <w:r>
        <w:rPr>
          <w:color w:val="414042"/>
          <w:spacing w:val="-31"/>
          <w:sz w:val="20"/>
        </w:rPr>
        <w:t xml:space="preserve"> </w:t>
      </w:r>
      <w:r>
        <w:rPr>
          <w:color w:val="414042"/>
          <w:sz w:val="20"/>
        </w:rPr>
        <w:t>noise,</w:t>
      </w:r>
      <w:r>
        <w:rPr>
          <w:color w:val="414042"/>
          <w:spacing w:val="-31"/>
          <w:sz w:val="20"/>
        </w:rPr>
        <w:t xml:space="preserve"> </w:t>
      </w:r>
      <w:r>
        <w:rPr>
          <w:color w:val="414042"/>
          <w:sz w:val="20"/>
        </w:rPr>
        <w:t>the</w:t>
      </w:r>
      <w:r>
        <w:rPr>
          <w:color w:val="414042"/>
          <w:spacing w:val="-31"/>
          <w:sz w:val="20"/>
        </w:rPr>
        <w:t xml:space="preserve"> </w:t>
      </w:r>
      <w:r>
        <w:rPr>
          <w:color w:val="414042"/>
          <w:sz w:val="20"/>
        </w:rPr>
        <w:t>assessment</w:t>
      </w:r>
      <w:r>
        <w:rPr>
          <w:color w:val="414042"/>
          <w:spacing w:val="-31"/>
          <w:sz w:val="20"/>
        </w:rPr>
        <w:t xml:space="preserve"> </w:t>
      </w:r>
      <w:r>
        <w:rPr>
          <w:color w:val="414042"/>
          <w:sz w:val="20"/>
        </w:rPr>
        <w:t>should</w:t>
      </w:r>
      <w:r>
        <w:rPr>
          <w:color w:val="414042"/>
          <w:spacing w:val="-31"/>
          <w:sz w:val="20"/>
        </w:rPr>
        <w:t xml:space="preserve"> </w:t>
      </w:r>
      <w:r>
        <w:rPr>
          <w:color w:val="414042"/>
          <w:sz w:val="20"/>
        </w:rPr>
        <w:t>include</w:t>
      </w:r>
      <w:r>
        <w:rPr>
          <w:color w:val="414042"/>
          <w:spacing w:val="-31"/>
          <w:sz w:val="20"/>
        </w:rPr>
        <w:t xml:space="preserve"> </w:t>
      </w:r>
      <w:r>
        <w:rPr>
          <w:color w:val="414042"/>
          <w:sz w:val="20"/>
        </w:rPr>
        <w:t>a</w:t>
      </w:r>
      <w:r>
        <w:rPr>
          <w:color w:val="414042"/>
          <w:spacing w:val="-31"/>
          <w:sz w:val="20"/>
        </w:rPr>
        <w:t xml:space="preserve"> </w:t>
      </w:r>
      <w:r>
        <w:rPr>
          <w:color w:val="414042"/>
          <w:sz w:val="20"/>
        </w:rPr>
        <w:t>minimum</w:t>
      </w:r>
      <w:r>
        <w:rPr>
          <w:color w:val="414042"/>
          <w:spacing w:val="-31"/>
          <w:sz w:val="20"/>
        </w:rPr>
        <w:t xml:space="preserve"> </w:t>
      </w:r>
      <w:r>
        <w:rPr>
          <w:color w:val="414042"/>
          <w:sz w:val="20"/>
        </w:rPr>
        <w:t>of</w:t>
      </w:r>
      <w:r>
        <w:rPr>
          <w:color w:val="414042"/>
          <w:spacing w:val="-31"/>
          <w:sz w:val="20"/>
        </w:rPr>
        <w:t xml:space="preserve"> </w:t>
      </w:r>
      <w:r>
        <w:rPr>
          <w:color w:val="414042"/>
          <w:sz w:val="20"/>
        </w:rPr>
        <w:t>20</w:t>
      </w:r>
      <w:r>
        <w:rPr>
          <w:color w:val="414042"/>
          <w:spacing w:val="-31"/>
          <w:sz w:val="20"/>
        </w:rPr>
        <w:t xml:space="preserve"> </w:t>
      </w:r>
      <w:r>
        <w:rPr>
          <w:color w:val="414042"/>
          <w:sz w:val="20"/>
        </w:rPr>
        <w:t>train</w:t>
      </w:r>
      <w:r>
        <w:rPr>
          <w:color w:val="414042"/>
          <w:spacing w:val="-31"/>
          <w:sz w:val="20"/>
        </w:rPr>
        <w:t xml:space="preserve"> </w:t>
      </w:r>
      <w:r>
        <w:rPr>
          <w:color w:val="414042"/>
          <w:sz w:val="20"/>
        </w:rPr>
        <w:t>pass-by</w:t>
      </w:r>
      <w:r>
        <w:rPr>
          <w:color w:val="414042"/>
          <w:spacing w:val="-31"/>
          <w:sz w:val="20"/>
        </w:rPr>
        <w:t xml:space="preserve"> </w:t>
      </w:r>
      <w:r>
        <w:rPr>
          <w:color w:val="414042"/>
          <w:sz w:val="20"/>
        </w:rPr>
        <w:t>events</w:t>
      </w:r>
      <w:r>
        <w:rPr>
          <w:color w:val="414042"/>
          <w:spacing w:val="-31"/>
          <w:sz w:val="20"/>
        </w:rPr>
        <w:t xml:space="preserve"> </w:t>
      </w:r>
      <w:r>
        <w:rPr>
          <w:color w:val="414042"/>
          <w:sz w:val="20"/>
        </w:rPr>
        <w:t>over</w:t>
      </w:r>
      <w:r>
        <w:rPr>
          <w:color w:val="414042"/>
          <w:spacing w:val="-30"/>
          <w:sz w:val="20"/>
        </w:rPr>
        <w:t xml:space="preserve"> </w:t>
      </w:r>
      <w:r>
        <w:rPr>
          <w:color w:val="414042"/>
          <w:sz w:val="20"/>
        </w:rPr>
        <w:t>a</w:t>
      </w:r>
    </w:p>
    <w:p w14:paraId="773347B1" w14:textId="77777777" w:rsidR="00943696" w:rsidRDefault="001D7629">
      <w:pPr>
        <w:spacing w:before="6" w:line="218" w:lineRule="auto"/>
        <w:ind w:left="1351" w:right="255"/>
        <w:rPr>
          <w:sz w:val="20"/>
        </w:rPr>
      </w:pPr>
      <w:r>
        <w:rPr>
          <w:color w:val="414042"/>
          <w:w w:val="95"/>
          <w:sz w:val="20"/>
        </w:rPr>
        <w:t>24-hour</w:t>
      </w:r>
      <w:r>
        <w:rPr>
          <w:color w:val="414042"/>
          <w:spacing w:val="-33"/>
          <w:w w:val="95"/>
          <w:sz w:val="20"/>
        </w:rPr>
        <w:t xml:space="preserve"> </w:t>
      </w:r>
      <w:r>
        <w:rPr>
          <w:color w:val="414042"/>
          <w:w w:val="95"/>
          <w:sz w:val="20"/>
        </w:rPr>
        <w:t>peak</w:t>
      </w:r>
      <w:r>
        <w:rPr>
          <w:color w:val="414042"/>
          <w:spacing w:val="-33"/>
          <w:w w:val="95"/>
          <w:sz w:val="20"/>
        </w:rPr>
        <w:t xml:space="preserve"> </w:t>
      </w:r>
      <w:r>
        <w:rPr>
          <w:color w:val="414042"/>
          <w:w w:val="95"/>
          <w:sz w:val="20"/>
        </w:rPr>
        <w:t>day</w:t>
      </w:r>
      <w:r>
        <w:rPr>
          <w:color w:val="414042"/>
          <w:spacing w:val="-33"/>
          <w:w w:val="95"/>
          <w:sz w:val="20"/>
        </w:rPr>
        <w:t xml:space="preserve"> </w:t>
      </w:r>
      <w:r>
        <w:rPr>
          <w:color w:val="414042"/>
          <w:w w:val="95"/>
          <w:sz w:val="20"/>
        </w:rPr>
        <w:t>of</w:t>
      </w:r>
      <w:r>
        <w:rPr>
          <w:color w:val="414042"/>
          <w:spacing w:val="-33"/>
          <w:w w:val="95"/>
          <w:sz w:val="20"/>
        </w:rPr>
        <w:t xml:space="preserve"> </w:t>
      </w:r>
      <w:r>
        <w:rPr>
          <w:color w:val="414042"/>
          <w:w w:val="95"/>
          <w:sz w:val="20"/>
        </w:rPr>
        <w:t>the</w:t>
      </w:r>
      <w:r>
        <w:rPr>
          <w:color w:val="414042"/>
          <w:spacing w:val="-33"/>
          <w:w w:val="95"/>
          <w:sz w:val="20"/>
        </w:rPr>
        <w:t xml:space="preserve"> </w:t>
      </w:r>
      <w:r>
        <w:rPr>
          <w:color w:val="414042"/>
          <w:w w:val="95"/>
          <w:sz w:val="20"/>
        </w:rPr>
        <w:t>week</w:t>
      </w:r>
      <w:r>
        <w:rPr>
          <w:color w:val="414042"/>
          <w:spacing w:val="-33"/>
          <w:w w:val="95"/>
          <w:sz w:val="20"/>
        </w:rPr>
        <w:t xml:space="preserve"> </w:t>
      </w:r>
      <w:r>
        <w:rPr>
          <w:color w:val="414042"/>
          <w:w w:val="95"/>
          <w:sz w:val="20"/>
        </w:rPr>
        <w:t>period.</w:t>
      </w:r>
      <w:r>
        <w:rPr>
          <w:color w:val="414042"/>
          <w:spacing w:val="-33"/>
          <w:w w:val="95"/>
          <w:sz w:val="20"/>
        </w:rPr>
        <w:t xml:space="preserve"> </w:t>
      </w:r>
      <w:r>
        <w:rPr>
          <w:color w:val="414042"/>
          <w:w w:val="95"/>
          <w:sz w:val="20"/>
        </w:rPr>
        <w:t>For</w:t>
      </w:r>
      <w:r>
        <w:rPr>
          <w:color w:val="414042"/>
          <w:spacing w:val="-33"/>
          <w:w w:val="95"/>
          <w:sz w:val="20"/>
        </w:rPr>
        <w:t xml:space="preserve"> </w:t>
      </w:r>
      <w:r>
        <w:rPr>
          <w:color w:val="414042"/>
          <w:w w:val="95"/>
          <w:sz w:val="20"/>
        </w:rPr>
        <w:t>train</w:t>
      </w:r>
      <w:r>
        <w:rPr>
          <w:color w:val="414042"/>
          <w:spacing w:val="-33"/>
          <w:w w:val="95"/>
          <w:sz w:val="20"/>
        </w:rPr>
        <w:t xml:space="preserve"> </w:t>
      </w:r>
      <w:r>
        <w:rPr>
          <w:color w:val="414042"/>
          <w:w w:val="95"/>
          <w:sz w:val="20"/>
        </w:rPr>
        <w:t>lines</w:t>
      </w:r>
      <w:r>
        <w:rPr>
          <w:color w:val="414042"/>
          <w:spacing w:val="-33"/>
          <w:w w:val="95"/>
          <w:sz w:val="20"/>
        </w:rPr>
        <w:t xml:space="preserve"> </w:t>
      </w:r>
      <w:r>
        <w:rPr>
          <w:color w:val="414042"/>
          <w:w w:val="95"/>
          <w:sz w:val="20"/>
        </w:rPr>
        <w:t>carrying</w:t>
      </w:r>
      <w:r>
        <w:rPr>
          <w:color w:val="414042"/>
          <w:spacing w:val="-33"/>
          <w:w w:val="95"/>
          <w:sz w:val="20"/>
        </w:rPr>
        <w:t xml:space="preserve"> </w:t>
      </w:r>
      <w:r>
        <w:rPr>
          <w:color w:val="414042"/>
          <w:w w:val="95"/>
          <w:sz w:val="20"/>
        </w:rPr>
        <w:t>freight,</w:t>
      </w:r>
      <w:r>
        <w:rPr>
          <w:color w:val="414042"/>
          <w:spacing w:val="-33"/>
          <w:w w:val="95"/>
          <w:sz w:val="20"/>
        </w:rPr>
        <w:t xml:space="preserve"> </w:t>
      </w:r>
      <w:r>
        <w:rPr>
          <w:color w:val="414042"/>
          <w:w w:val="95"/>
          <w:sz w:val="20"/>
        </w:rPr>
        <w:t>the</w:t>
      </w:r>
      <w:r>
        <w:rPr>
          <w:color w:val="414042"/>
          <w:spacing w:val="-33"/>
          <w:w w:val="95"/>
          <w:sz w:val="20"/>
        </w:rPr>
        <w:t xml:space="preserve"> </w:t>
      </w:r>
      <w:r>
        <w:rPr>
          <w:color w:val="414042"/>
          <w:w w:val="95"/>
          <w:sz w:val="20"/>
        </w:rPr>
        <w:t>freight</w:t>
      </w:r>
      <w:r>
        <w:rPr>
          <w:color w:val="414042"/>
          <w:spacing w:val="-33"/>
          <w:w w:val="95"/>
          <w:sz w:val="20"/>
        </w:rPr>
        <w:t xml:space="preserve"> </w:t>
      </w:r>
      <w:r>
        <w:rPr>
          <w:color w:val="414042"/>
          <w:w w:val="95"/>
          <w:sz w:val="20"/>
        </w:rPr>
        <w:t>timetable</w:t>
      </w:r>
      <w:r>
        <w:rPr>
          <w:color w:val="414042"/>
          <w:spacing w:val="-33"/>
          <w:w w:val="95"/>
          <w:sz w:val="20"/>
        </w:rPr>
        <w:t xml:space="preserve"> </w:t>
      </w:r>
      <w:r>
        <w:rPr>
          <w:color w:val="414042"/>
          <w:w w:val="95"/>
          <w:sz w:val="20"/>
        </w:rPr>
        <w:t xml:space="preserve">should </w:t>
      </w:r>
      <w:r>
        <w:rPr>
          <w:color w:val="414042"/>
          <w:sz w:val="20"/>
        </w:rPr>
        <w:t>be</w:t>
      </w:r>
      <w:r>
        <w:rPr>
          <w:color w:val="414042"/>
          <w:spacing w:val="-14"/>
          <w:sz w:val="20"/>
        </w:rPr>
        <w:t xml:space="preserve"> </w:t>
      </w:r>
      <w:r>
        <w:rPr>
          <w:color w:val="414042"/>
          <w:sz w:val="20"/>
        </w:rPr>
        <w:t>consulted</w:t>
      </w:r>
      <w:r>
        <w:rPr>
          <w:color w:val="414042"/>
          <w:spacing w:val="-13"/>
          <w:sz w:val="20"/>
        </w:rPr>
        <w:t xml:space="preserve"> </w:t>
      </w:r>
      <w:r>
        <w:rPr>
          <w:color w:val="414042"/>
          <w:sz w:val="20"/>
        </w:rPr>
        <w:t>to</w:t>
      </w:r>
      <w:r>
        <w:rPr>
          <w:color w:val="414042"/>
          <w:spacing w:val="-14"/>
          <w:sz w:val="20"/>
        </w:rPr>
        <w:t xml:space="preserve"> </w:t>
      </w:r>
      <w:r>
        <w:rPr>
          <w:color w:val="414042"/>
          <w:sz w:val="20"/>
        </w:rPr>
        <w:t>ensure</w:t>
      </w:r>
      <w:r>
        <w:rPr>
          <w:color w:val="414042"/>
          <w:spacing w:val="-13"/>
          <w:sz w:val="20"/>
        </w:rPr>
        <w:t xml:space="preserve"> </w:t>
      </w:r>
      <w:r>
        <w:rPr>
          <w:color w:val="414042"/>
          <w:sz w:val="20"/>
        </w:rPr>
        <w:t>measurements</w:t>
      </w:r>
      <w:r>
        <w:rPr>
          <w:color w:val="414042"/>
          <w:spacing w:val="-13"/>
          <w:sz w:val="20"/>
        </w:rPr>
        <w:t xml:space="preserve"> </w:t>
      </w:r>
      <w:r>
        <w:rPr>
          <w:color w:val="414042"/>
          <w:sz w:val="20"/>
        </w:rPr>
        <w:t>include</w:t>
      </w:r>
      <w:r>
        <w:rPr>
          <w:color w:val="414042"/>
          <w:spacing w:val="-14"/>
          <w:sz w:val="20"/>
        </w:rPr>
        <w:t xml:space="preserve"> </w:t>
      </w:r>
      <w:r>
        <w:rPr>
          <w:color w:val="414042"/>
          <w:sz w:val="20"/>
        </w:rPr>
        <w:t>peak</w:t>
      </w:r>
      <w:r>
        <w:rPr>
          <w:color w:val="414042"/>
          <w:spacing w:val="-13"/>
          <w:sz w:val="20"/>
        </w:rPr>
        <w:t xml:space="preserve"> </w:t>
      </w:r>
      <w:r>
        <w:rPr>
          <w:color w:val="414042"/>
          <w:sz w:val="20"/>
        </w:rPr>
        <w:t>events.</w:t>
      </w:r>
    </w:p>
    <w:p w14:paraId="773347B2" w14:textId="77777777" w:rsidR="00943696" w:rsidRDefault="001D7629">
      <w:pPr>
        <w:pStyle w:val="ListParagraph"/>
        <w:numPr>
          <w:ilvl w:val="1"/>
          <w:numId w:val="54"/>
        </w:numPr>
        <w:tabs>
          <w:tab w:val="left" w:pos="1352"/>
        </w:tabs>
        <w:spacing w:before="128" w:line="218" w:lineRule="auto"/>
        <w:ind w:right="737"/>
        <w:rPr>
          <w:sz w:val="20"/>
        </w:rPr>
      </w:pPr>
      <w:r>
        <w:rPr>
          <w:color w:val="414042"/>
          <w:w w:val="90"/>
          <w:sz w:val="20"/>
        </w:rPr>
        <w:t>For</w:t>
      </w:r>
      <w:r>
        <w:rPr>
          <w:color w:val="414042"/>
          <w:spacing w:val="-6"/>
          <w:w w:val="90"/>
          <w:sz w:val="20"/>
        </w:rPr>
        <w:t xml:space="preserve"> </w:t>
      </w:r>
      <w:r>
        <w:rPr>
          <w:color w:val="414042"/>
          <w:w w:val="90"/>
          <w:sz w:val="20"/>
        </w:rPr>
        <w:t>industrial</w:t>
      </w:r>
      <w:r>
        <w:rPr>
          <w:color w:val="414042"/>
          <w:spacing w:val="-5"/>
          <w:w w:val="90"/>
          <w:sz w:val="20"/>
        </w:rPr>
        <w:t xml:space="preserve"> </w:t>
      </w:r>
      <w:r>
        <w:rPr>
          <w:color w:val="414042"/>
          <w:w w:val="90"/>
          <w:sz w:val="20"/>
        </w:rPr>
        <w:t>areas,</w:t>
      </w:r>
      <w:r>
        <w:rPr>
          <w:color w:val="414042"/>
          <w:spacing w:val="-6"/>
          <w:w w:val="90"/>
          <w:sz w:val="20"/>
        </w:rPr>
        <w:t xml:space="preserve"> </w:t>
      </w:r>
      <w:r>
        <w:rPr>
          <w:color w:val="414042"/>
          <w:w w:val="90"/>
          <w:sz w:val="20"/>
        </w:rPr>
        <w:t>where</w:t>
      </w:r>
      <w:r>
        <w:rPr>
          <w:color w:val="414042"/>
          <w:spacing w:val="-5"/>
          <w:w w:val="90"/>
          <w:sz w:val="20"/>
        </w:rPr>
        <w:t xml:space="preserve"> </w:t>
      </w:r>
      <w:r>
        <w:rPr>
          <w:color w:val="414042"/>
          <w:w w:val="90"/>
          <w:sz w:val="20"/>
        </w:rPr>
        <w:t>noise</w:t>
      </w:r>
      <w:r>
        <w:rPr>
          <w:color w:val="414042"/>
          <w:spacing w:val="-5"/>
          <w:w w:val="90"/>
          <w:sz w:val="20"/>
        </w:rPr>
        <w:t xml:space="preserve"> </w:t>
      </w:r>
      <w:r>
        <w:rPr>
          <w:color w:val="414042"/>
          <w:w w:val="90"/>
          <w:sz w:val="20"/>
        </w:rPr>
        <w:t>can</w:t>
      </w:r>
      <w:r>
        <w:rPr>
          <w:color w:val="414042"/>
          <w:spacing w:val="-6"/>
          <w:w w:val="90"/>
          <w:sz w:val="20"/>
        </w:rPr>
        <w:t xml:space="preserve"> </w:t>
      </w:r>
      <w:r>
        <w:rPr>
          <w:color w:val="414042"/>
          <w:w w:val="90"/>
          <w:sz w:val="20"/>
        </w:rPr>
        <w:t>be</w:t>
      </w:r>
      <w:r>
        <w:rPr>
          <w:color w:val="414042"/>
          <w:spacing w:val="-5"/>
          <w:w w:val="90"/>
          <w:sz w:val="20"/>
        </w:rPr>
        <w:t xml:space="preserve"> </w:t>
      </w:r>
      <w:r>
        <w:rPr>
          <w:color w:val="414042"/>
          <w:w w:val="90"/>
          <w:sz w:val="20"/>
        </w:rPr>
        <w:t>highly</w:t>
      </w:r>
      <w:r>
        <w:rPr>
          <w:color w:val="414042"/>
          <w:spacing w:val="-5"/>
          <w:w w:val="90"/>
          <w:sz w:val="20"/>
        </w:rPr>
        <w:t xml:space="preserve"> </w:t>
      </w:r>
      <w:r>
        <w:rPr>
          <w:color w:val="414042"/>
          <w:w w:val="90"/>
          <w:sz w:val="20"/>
        </w:rPr>
        <w:t>inconsistent,</w:t>
      </w:r>
      <w:r>
        <w:rPr>
          <w:color w:val="414042"/>
          <w:spacing w:val="-6"/>
          <w:w w:val="90"/>
          <w:sz w:val="20"/>
        </w:rPr>
        <w:t xml:space="preserve"> </w:t>
      </w:r>
      <w:r>
        <w:rPr>
          <w:color w:val="414042"/>
          <w:w w:val="90"/>
          <w:sz w:val="20"/>
        </w:rPr>
        <w:t>the</w:t>
      </w:r>
      <w:r>
        <w:rPr>
          <w:color w:val="414042"/>
          <w:spacing w:val="-5"/>
          <w:w w:val="90"/>
          <w:sz w:val="20"/>
        </w:rPr>
        <w:t xml:space="preserve"> </w:t>
      </w:r>
      <w:r>
        <w:rPr>
          <w:color w:val="414042"/>
          <w:w w:val="90"/>
          <w:sz w:val="20"/>
        </w:rPr>
        <w:t>assessment</w:t>
      </w:r>
      <w:r>
        <w:rPr>
          <w:color w:val="414042"/>
          <w:spacing w:val="-6"/>
          <w:w w:val="90"/>
          <w:sz w:val="20"/>
        </w:rPr>
        <w:t xml:space="preserve"> </w:t>
      </w:r>
      <w:r>
        <w:rPr>
          <w:color w:val="414042"/>
          <w:w w:val="90"/>
          <w:sz w:val="20"/>
        </w:rPr>
        <w:t>should</w:t>
      </w:r>
      <w:r>
        <w:rPr>
          <w:color w:val="414042"/>
          <w:spacing w:val="-5"/>
          <w:w w:val="90"/>
          <w:sz w:val="20"/>
        </w:rPr>
        <w:t xml:space="preserve"> </w:t>
      </w:r>
      <w:r>
        <w:rPr>
          <w:color w:val="414042"/>
          <w:w w:val="90"/>
          <w:sz w:val="20"/>
        </w:rPr>
        <w:t xml:space="preserve">include </w:t>
      </w:r>
      <w:r>
        <w:rPr>
          <w:color w:val="414042"/>
          <w:sz w:val="20"/>
        </w:rPr>
        <w:t>seven</w:t>
      </w:r>
      <w:r>
        <w:rPr>
          <w:color w:val="414042"/>
          <w:spacing w:val="-12"/>
          <w:sz w:val="20"/>
        </w:rPr>
        <w:t xml:space="preserve"> </w:t>
      </w:r>
      <w:r>
        <w:rPr>
          <w:color w:val="414042"/>
          <w:sz w:val="20"/>
        </w:rPr>
        <w:t>days</w:t>
      </w:r>
      <w:r>
        <w:rPr>
          <w:color w:val="414042"/>
          <w:spacing w:val="-11"/>
          <w:sz w:val="20"/>
        </w:rPr>
        <w:t xml:space="preserve"> </w:t>
      </w:r>
      <w:r>
        <w:rPr>
          <w:color w:val="414042"/>
          <w:sz w:val="20"/>
        </w:rPr>
        <w:t>of</w:t>
      </w:r>
      <w:r>
        <w:rPr>
          <w:color w:val="414042"/>
          <w:spacing w:val="-12"/>
          <w:sz w:val="20"/>
        </w:rPr>
        <w:t xml:space="preserve"> </w:t>
      </w:r>
      <w:r>
        <w:rPr>
          <w:color w:val="414042"/>
          <w:sz w:val="20"/>
        </w:rPr>
        <w:t>continuous</w:t>
      </w:r>
      <w:r>
        <w:rPr>
          <w:color w:val="414042"/>
          <w:spacing w:val="-11"/>
          <w:sz w:val="20"/>
        </w:rPr>
        <w:t xml:space="preserve"> </w:t>
      </w:r>
      <w:r>
        <w:rPr>
          <w:color w:val="414042"/>
          <w:sz w:val="20"/>
        </w:rPr>
        <w:t>24</w:t>
      </w:r>
      <w:r>
        <w:rPr>
          <w:color w:val="414042"/>
          <w:spacing w:val="-11"/>
          <w:sz w:val="20"/>
        </w:rPr>
        <w:t xml:space="preserve"> </w:t>
      </w:r>
      <w:r>
        <w:rPr>
          <w:color w:val="414042"/>
          <w:sz w:val="20"/>
        </w:rPr>
        <w:t>hour</w:t>
      </w:r>
      <w:r>
        <w:rPr>
          <w:color w:val="414042"/>
          <w:spacing w:val="-12"/>
          <w:sz w:val="20"/>
        </w:rPr>
        <w:t xml:space="preserve"> </w:t>
      </w:r>
      <w:r>
        <w:rPr>
          <w:color w:val="414042"/>
          <w:sz w:val="20"/>
        </w:rPr>
        <w:t>measurement.</w:t>
      </w:r>
    </w:p>
    <w:p w14:paraId="773347B3" w14:textId="77777777" w:rsidR="00943696" w:rsidRDefault="001D7629">
      <w:pPr>
        <w:pStyle w:val="ListParagraph"/>
        <w:numPr>
          <w:ilvl w:val="1"/>
          <w:numId w:val="54"/>
        </w:numPr>
        <w:tabs>
          <w:tab w:val="left" w:pos="1352"/>
        </w:tabs>
        <w:spacing w:before="128" w:line="218" w:lineRule="auto"/>
        <w:ind w:right="359"/>
        <w:rPr>
          <w:sz w:val="20"/>
        </w:rPr>
      </w:pPr>
      <w:r>
        <w:rPr>
          <w:color w:val="414042"/>
          <w:w w:val="95"/>
          <w:sz w:val="20"/>
        </w:rPr>
        <w:t>When</w:t>
      </w:r>
      <w:r>
        <w:rPr>
          <w:color w:val="414042"/>
          <w:spacing w:val="-29"/>
          <w:w w:val="95"/>
          <w:sz w:val="20"/>
        </w:rPr>
        <w:t xml:space="preserve"> </w:t>
      </w:r>
      <w:r>
        <w:rPr>
          <w:color w:val="414042"/>
          <w:w w:val="95"/>
          <w:sz w:val="20"/>
        </w:rPr>
        <w:t>preparing</w:t>
      </w:r>
      <w:r>
        <w:rPr>
          <w:color w:val="414042"/>
          <w:spacing w:val="-29"/>
          <w:w w:val="95"/>
          <w:sz w:val="20"/>
        </w:rPr>
        <w:t xml:space="preserve"> </w:t>
      </w:r>
      <w:r>
        <w:rPr>
          <w:color w:val="414042"/>
          <w:w w:val="95"/>
          <w:sz w:val="20"/>
        </w:rPr>
        <w:t>the</w:t>
      </w:r>
      <w:r>
        <w:rPr>
          <w:color w:val="414042"/>
          <w:spacing w:val="-29"/>
          <w:w w:val="95"/>
          <w:sz w:val="20"/>
        </w:rPr>
        <w:t xml:space="preserve"> </w:t>
      </w:r>
      <w:r>
        <w:rPr>
          <w:color w:val="414042"/>
          <w:w w:val="95"/>
          <w:sz w:val="20"/>
        </w:rPr>
        <w:t>report,</w:t>
      </w:r>
      <w:r>
        <w:rPr>
          <w:color w:val="414042"/>
          <w:spacing w:val="-29"/>
          <w:w w:val="95"/>
          <w:sz w:val="20"/>
        </w:rPr>
        <w:t xml:space="preserve"> </w:t>
      </w:r>
      <w:r>
        <w:rPr>
          <w:color w:val="414042"/>
          <w:w w:val="95"/>
          <w:sz w:val="20"/>
        </w:rPr>
        <w:t>noise</w:t>
      </w:r>
      <w:r>
        <w:rPr>
          <w:color w:val="414042"/>
          <w:spacing w:val="-28"/>
          <w:w w:val="95"/>
          <w:sz w:val="20"/>
        </w:rPr>
        <w:t xml:space="preserve"> </w:t>
      </w:r>
      <w:r>
        <w:rPr>
          <w:color w:val="414042"/>
          <w:w w:val="95"/>
          <w:sz w:val="20"/>
        </w:rPr>
        <w:t>attenuation</w:t>
      </w:r>
      <w:r>
        <w:rPr>
          <w:color w:val="414042"/>
          <w:spacing w:val="-29"/>
          <w:w w:val="95"/>
          <w:sz w:val="20"/>
        </w:rPr>
        <w:t xml:space="preserve"> </w:t>
      </w:r>
      <w:r>
        <w:rPr>
          <w:color w:val="414042"/>
          <w:w w:val="95"/>
          <w:sz w:val="20"/>
        </w:rPr>
        <w:t>should</w:t>
      </w:r>
      <w:r>
        <w:rPr>
          <w:color w:val="414042"/>
          <w:spacing w:val="-29"/>
          <w:w w:val="95"/>
          <w:sz w:val="20"/>
        </w:rPr>
        <w:t xml:space="preserve"> </w:t>
      </w:r>
      <w:r>
        <w:rPr>
          <w:color w:val="414042"/>
          <w:w w:val="95"/>
          <w:sz w:val="20"/>
        </w:rPr>
        <w:t>be</w:t>
      </w:r>
      <w:r>
        <w:rPr>
          <w:color w:val="414042"/>
          <w:spacing w:val="-29"/>
          <w:w w:val="95"/>
          <w:sz w:val="20"/>
        </w:rPr>
        <w:t xml:space="preserve"> </w:t>
      </w:r>
      <w:r>
        <w:rPr>
          <w:color w:val="414042"/>
          <w:w w:val="95"/>
          <w:sz w:val="20"/>
        </w:rPr>
        <w:t>applied</w:t>
      </w:r>
      <w:r>
        <w:rPr>
          <w:color w:val="414042"/>
          <w:spacing w:val="-29"/>
          <w:w w:val="95"/>
          <w:sz w:val="20"/>
        </w:rPr>
        <w:t xml:space="preserve"> </w:t>
      </w:r>
      <w:r>
        <w:rPr>
          <w:color w:val="414042"/>
          <w:w w:val="95"/>
          <w:sz w:val="20"/>
        </w:rPr>
        <w:t>for</w:t>
      </w:r>
      <w:r>
        <w:rPr>
          <w:color w:val="414042"/>
          <w:spacing w:val="-28"/>
          <w:w w:val="95"/>
          <w:sz w:val="20"/>
        </w:rPr>
        <w:t xml:space="preserve"> </w:t>
      </w:r>
      <w:r>
        <w:rPr>
          <w:color w:val="414042"/>
          <w:w w:val="95"/>
          <w:sz w:val="20"/>
        </w:rPr>
        <w:t>the</w:t>
      </w:r>
      <w:r>
        <w:rPr>
          <w:color w:val="414042"/>
          <w:spacing w:val="-29"/>
          <w:w w:val="95"/>
          <w:sz w:val="20"/>
        </w:rPr>
        <w:t xml:space="preserve"> </w:t>
      </w:r>
      <w:r>
        <w:rPr>
          <w:color w:val="414042"/>
          <w:w w:val="95"/>
          <w:sz w:val="20"/>
        </w:rPr>
        <w:t>whole</w:t>
      </w:r>
      <w:r>
        <w:rPr>
          <w:color w:val="414042"/>
          <w:spacing w:val="-29"/>
          <w:w w:val="95"/>
          <w:sz w:val="20"/>
        </w:rPr>
        <w:t xml:space="preserve"> </w:t>
      </w:r>
      <w:r>
        <w:rPr>
          <w:color w:val="414042"/>
          <w:w w:val="95"/>
          <w:sz w:val="20"/>
        </w:rPr>
        <w:t>room</w:t>
      </w:r>
      <w:r>
        <w:rPr>
          <w:color w:val="414042"/>
          <w:spacing w:val="-29"/>
          <w:w w:val="95"/>
          <w:sz w:val="20"/>
        </w:rPr>
        <w:t xml:space="preserve"> </w:t>
      </w:r>
      <w:r>
        <w:rPr>
          <w:color w:val="414042"/>
          <w:w w:val="95"/>
          <w:sz w:val="20"/>
        </w:rPr>
        <w:t>where</w:t>
      </w:r>
      <w:r>
        <w:rPr>
          <w:color w:val="414042"/>
          <w:spacing w:val="-28"/>
          <w:w w:val="95"/>
          <w:sz w:val="20"/>
        </w:rPr>
        <w:t xml:space="preserve"> </w:t>
      </w:r>
      <w:r>
        <w:rPr>
          <w:color w:val="414042"/>
          <w:w w:val="95"/>
          <w:sz w:val="20"/>
        </w:rPr>
        <w:t>the living</w:t>
      </w:r>
      <w:r>
        <w:rPr>
          <w:color w:val="414042"/>
          <w:spacing w:val="-33"/>
          <w:w w:val="95"/>
          <w:sz w:val="20"/>
        </w:rPr>
        <w:t xml:space="preserve"> </w:t>
      </w:r>
      <w:r>
        <w:rPr>
          <w:color w:val="414042"/>
          <w:w w:val="95"/>
          <w:sz w:val="20"/>
        </w:rPr>
        <w:t>room</w:t>
      </w:r>
      <w:r>
        <w:rPr>
          <w:color w:val="414042"/>
          <w:spacing w:val="-33"/>
          <w:w w:val="95"/>
          <w:sz w:val="20"/>
        </w:rPr>
        <w:t xml:space="preserve"> </w:t>
      </w:r>
      <w:r>
        <w:rPr>
          <w:color w:val="414042"/>
          <w:w w:val="95"/>
          <w:sz w:val="20"/>
        </w:rPr>
        <w:t>or</w:t>
      </w:r>
      <w:r>
        <w:rPr>
          <w:color w:val="414042"/>
          <w:spacing w:val="-33"/>
          <w:w w:val="95"/>
          <w:sz w:val="20"/>
        </w:rPr>
        <w:t xml:space="preserve"> </w:t>
      </w:r>
      <w:r>
        <w:rPr>
          <w:color w:val="414042"/>
          <w:w w:val="95"/>
          <w:sz w:val="20"/>
        </w:rPr>
        <w:t>bedroom</w:t>
      </w:r>
      <w:r>
        <w:rPr>
          <w:color w:val="414042"/>
          <w:spacing w:val="-32"/>
          <w:w w:val="95"/>
          <w:sz w:val="20"/>
        </w:rPr>
        <w:t xml:space="preserve"> </w:t>
      </w:r>
      <w:r>
        <w:rPr>
          <w:color w:val="414042"/>
          <w:w w:val="95"/>
          <w:sz w:val="20"/>
        </w:rPr>
        <w:t>is</w:t>
      </w:r>
      <w:r>
        <w:rPr>
          <w:color w:val="414042"/>
          <w:spacing w:val="-33"/>
          <w:w w:val="95"/>
          <w:sz w:val="20"/>
        </w:rPr>
        <w:t xml:space="preserve"> </w:t>
      </w:r>
      <w:r>
        <w:rPr>
          <w:color w:val="414042"/>
          <w:w w:val="95"/>
          <w:sz w:val="20"/>
        </w:rPr>
        <w:t>partially</w:t>
      </w:r>
      <w:r>
        <w:rPr>
          <w:color w:val="414042"/>
          <w:spacing w:val="-33"/>
          <w:w w:val="95"/>
          <w:sz w:val="20"/>
        </w:rPr>
        <w:t xml:space="preserve"> </w:t>
      </w:r>
      <w:r>
        <w:rPr>
          <w:color w:val="414042"/>
          <w:w w:val="95"/>
          <w:sz w:val="20"/>
        </w:rPr>
        <w:t>within</w:t>
      </w:r>
      <w:r>
        <w:rPr>
          <w:color w:val="414042"/>
          <w:spacing w:val="-33"/>
          <w:w w:val="95"/>
          <w:sz w:val="20"/>
        </w:rPr>
        <w:t xml:space="preserve"> </w:t>
      </w:r>
      <w:r>
        <w:rPr>
          <w:color w:val="414042"/>
          <w:w w:val="95"/>
          <w:sz w:val="20"/>
        </w:rPr>
        <w:t>the</w:t>
      </w:r>
      <w:r>
        <w:rPr>
          <w:color w:val="414042"/>
          <w:spacing w:val="-32"/>
          <w:w w:val="95"/>
          <w:sz w:val="20"/>
        </w:rPr>
        <w:t xml:space="preserve"> </w:t>
      </w:r>
      <w:r>
        <w:rPr>
          <w:color w:val="414042"/>
          <w:w w:val="95"/>
          <w:sz w:val="20"/>
        </w:rPr>
        <w:t>noise</w:t>
      </w:r>
      <w:r>
        <w:rPr>
          <w:color w:val="414042"/>
          <w:spacing w:val="-33"/>
          <w:w w:val="95"/>
          <w:sz w:val="20"/>
        </w:rPr>
        <w:t xml:space="preserve"> </w:t>
      </w:r>
      <w:r>
        <w:rPr>
          <w:color w:val="414042"/>
          <w:w w:val="95"/>
          <w:sz w:val="20"/>
        </w:rPr>
        <w:t>influence</w:t>
      </w:r>
      <w:r>
        <w:rPr>
          <w:color w:val="414042"/>
          <w:spacing w:val="-33"/>
          <w:w w:val="95"/>
          <w:sz w:val="20"/>
        </w:rPr>
        <w:t xml:space="preserve"> </w:t>
      </w:r>
      <w:r>
        <w:rPr>
          <w:color w:val="414042"/>
          <w:w w:val="95"/>
          <w:sz w:val="20"/>
        </w:rPr>
        <w:t>area.</w:t>
      </w:r>
      <w:r>
        <w:rPr>
          <w:color w:val="414042"/>
          <w:spacing w:val="-16"/>
          <w:w w:val="95"/>
          <w:sz w:val="20"/>
        </w:rPr>
        <w:t xml:space="preserve"> </w:t>
      </w:r>
      <w:r>
        <w:rPr>
          <w:color w:val="414042"/>
          <w:w w:val="95"/>
          <w:sz w:val="20"/>
        </w:rPr>
        <w:t>Bedrooms</w:t>
      </w:r>
      <w:r>
        <w:rPr>
          <w:color w:val="414042"/>
          <w:spacing w:val="-33"/>
          <w:w w:val="95"/>
          <w:sz w:val="20"/>
        </w:rPr>
        <w:t xml:space="preserve"> </w:t>
      </w:r>
      <w:r>
        <w:rPr>
          <w:color w:val="414042"/>
          <w:w w:val="95"/>
          <w:sz w:val="20"/>
        </w:rPr>
        <w:t>should</w:t>
      </w:r>
      <w:r>
        <w:rPr>
          <w:color w:val="414042"/>
          <w:spacing w:val="-33"/>
          <w:w w:val="95"/>
          <w:sz w:val="20"/>
        </w:rPr>
        <w:t xml:space="preserve"> </w:t>
      </w:r>
      <w:r>
        <w:rPr>
          <w:color w:val="414042"/>
          <w:w w:val="95"/>
          <w:sz w:val="20"/>
        </w:rPr>
        <w:t>include</w:t>
      </w:r>
      <w:r>
        <w:rPr>
          <w:color w:val="414042"/>
          <w:spacing w:val="-32"/>
          <w:w w:val="95"/>
          <w:sz w:val="20"/>
        </w:rPr>
        <w:t xml:space="preserve"> </w:t>
      </w:r>
      <w:r>
        <w:rPr>
          <w:color w:val="414042"/>
          <w:w w:val="95"/>
          <w:sz w:val="20"/>
        </w:rPr>
        <w:t xml:space="preserve">all ensuites and </w:t>
      </w:r>
      <w:r>
        <w:rPr>
          <w:color w:val="414042"/>
          <w:spacing w:val="-3"/>
          <w:w w:val="95"/>
          <w:sz w:val="20"/>
        </w:rPr>
        <w:t xml:space="preserve">walk-in </w:t>
      </w:r>
      <w:r>
        <w:rPr>
          <w:color w:val="414042"/>
          <w:w w:val="95"/>
          <w:sz w:val="20"/>
        </w:rPr>
        <w:t>robes that do not have a permanent door separating them from the bedroom.</w:t>
      </w:r>
      <w:r>
        <w:rPr>
          <w:color w:val="414042"/>
          <w:spacing w:val="1"/>
          <w:w w:val="95"/>
          <w:sz w:val="20"/>
        </w:rPr>
        <w:t xml:space="preserve"> </w:t>
      </w:r>
      <w:r>
        <w:rPr>
          <w:color w:val="414042"/>
          <w:w w:val="95"/>
          <w:sz w:val="20"/>
        </w:rPr>
        <w:t>Living</w:t>
      </w:r>
      <w:r>
        <w:rPr>
          <w:color w:val="414042"/>
          <w:spacing w:val="-24"/>
          <w:w w:val="95"/>
          <w:sz w:val="20"/>
        </w:rPr>
        <w:t xml:space="preserve"> </w:t>
      </w:r>
      <w:r>
        <w:rPr>
          <w:color w:val="414042"/>
          <w:w w:val="95"/>
          <w:sz w:val="20"/>
        </w:rPr>
        <w:t>areas</w:t>
      </w:r>
      <w:r>
        <w:rPr>
          <w:color w:val="414042"/>
          <w:spacing w:val="-24"/>
          <w:w w:val="95"/>
          <w:sz w:val="20"/>
        </w:rPr>
        <w:t xml:space="preserve"> </w:t>
      </w:r>
      <w:r>
        <w:rPr>
          <w:color w:val="414042"/>
          <w:w w:val="95"/>
          <w:sz w:val="20"/>
        </w:rPr>
        <w:t>should</w:t>
      </w:r>
      <w:r>
        <w:rPr>
          <w:color w:val="414042"/>
          <w:spacing w:val="-23"/>
          <w:w w:val="95"/>
          <w:sz w:val="20"/>
        </w:rPr>
        <w:t xml:space="preserve"> </w:t>
      </w:r>
      <w:r>
        <w:rPr>
          <w:color w:val="414042"/>
          <w:w w:val="95"/>
          <w:sz w:val="20"/>
        </w:rPr>
        <w:t>include</w:t>
      </w:r>
      <w:r>
        <w:rPr>
          <w:color w:val="414042"/>
          <w:spacing w:val="-24"/>
          <w:w w:val="95"/>
          <w:sz w:val="20"/>
        </w:rPr>
        <w:t xml:space="preserve"> </w:t>
      </w:r>
      <w:r>
        <w:rPr>
          <w:color w:val="414042"/>
          <w:w w:val="95"/>
          <w:sz w:val="20"/>
        </w:rPr>
        <w:t>all</w:t>
      </w:r>
      <w:r>
        <w:rPr>
          <w:color w:val="414042"/>
          <w:spacing w:val="-24"/>
          <w:w w:val="95"/>
          <w:sz w:val="20"/>
        </w:rPr>
        <w:t xml:space="preserve"> </w:t>
      </w:r>
      <w:r>
        <w:rPr>
          <w:color w:val="414042"/>
          <w:w w:val="95"/>
          <w:sz w:val="20"/>
        </w:rPr>
        <w:t>kitchen</w:t>
      </w:r>
      <w:r>
        <w:rPr>
          <w:color w:val="414042"/>
          <w:spacing w:val="-24"/>
          <w:w w:val="95"/>
          <w:sz w:val="20"/>
        </w:rPr>
        <w:t xml:space="preserve"> </w:t>
      </w:r>
      <w:r>
        <w:rPr>
          <w:color w:val="414042"/>
          <w:w w:val="95"/>
          <w:sz w:val="20"/>
        </w:rPr>
        <w:t>or</w:t>
      </w:r>
      <w:r>
        <w:rPr>
          <w:color w:val="414042"/>
          <w:spacing w:val="-24"/>
          <w:w w:val="95"/>
          <w:sz w:val="20"/>
        </w:rPr>
        <w:t xml:space="preserve"> </w:t>
      </w:r>
      <w:r>
        <w:rPr>
          <w:color w:val="414042"/>
          <w:w w:val="95"/>
          <w:sz w:val="20"/>
        </w:rPr>
        <w:t>study</w:t>
      </w:r>
      <w:r>
        <w:rPr>
          <w:color w:val="414042"/>
          <w:spacing w:val="-23"/>
          <w:w w:val="95"/>
          <w:sz w:val="20"/>
        </w:rPr>
        <w:t xml:space="preserve"> </w:t>
      </w:r>
      <w:r>
        <w:rPr>
          <w:color w:val="414042"/>
          <w:w w:val="95"/>
          <w:sz w:val="20"/>
        </w:rPr>
        <w:t>areas</w:t>
      </w:r>
      <w:r>
        <w:rPr>
          <w:color w:val="414042"/>
          <w:spacing w:val="-24"/>
          <w:w w:val="95"/>
          <w:sz w:val="20"/>
        </w:rPr>
        <w:t xml:space="preserve"> </w:t>
      </w:r>
      <w:r>
        <w:rPr>
          <w:color w:val="414042"/>
          <w:w w:val="95"/>
          <w:sz w:val="20"/>
        </w:rPr>
        <w:t>that</w:t>
      </w:r>
      <w:r>
        <w:rPr>
          <w:color w:val="414042"/>
          <w:spacing w:val="-24"/>
          <w:w w:val="95"/>
          <w:sz w:val="20"/>
        </w:rPr>
        <w:t xml:space="preserve"> </w:t>
      </w:r>
      <w:r>
        <w:rPr>
          <w:color w:val="414042"/>
          <w:w w:val="95"/>
          <w:sz w:val="20"/>
        </w:rPr>
        <w:t>are</w:t>
      </w:r>
      <w:r>
        <w:rPr>
          <w:color w:val="414042"/>
          <w:spacing w:val="-24"/>
          <w:w w:val="95"/>
          <w:sz w:val="20"/>
        </w:rPr>
        <w:t xml:space="preserve"> </w:t>
      </w:r>
      <w:r>
        <w:rPr>
          <w:color w:val="414042"/>
          <w:w w:val="95"/>
          <w:sz w:val="20"/>
        </w:rPr>
        <w:t>included</w:t>
      </w:r>
      <w:r>
        <w:rPr>
          <w:color w:val="414042"/>
          <w:spacing w:val="-24"/>
          <w:w w:val="95"/>
          <w:sz w:val="20"/>
        </w:rPr>
        <w:t xml:space="preserve"> </w:t>
      </w:r>
      <w:r>
        <w:rPr>
          <w:color w:val="414042"/>
          <w:w w:val="95"/>
          <w:sz w:val="20"/>
        </w:rPr>
        <w:t>within</w:t>
      </w:r>
      <w:r>
        <w:rPr>
          <w:color w:val="414042"/>
          <w:spacing w:val="-24"/>
          <w:w w:val="95"/>
          <w:sz w:val="20"/>
        </w:rPr>
        <w:t xml:space="preserve"> </w:t>
      </w:r>
      <w:r>
        <w:rPr>
          <w:color w:val="414042"/>
          <w:w w:val="95"/>
          <w:sz w:val="20"/>
        </w:rPr>
        <w:t xml:space="preserve">the </w:t>
      </w:r>
      <w:r>
        <w:rPr>
          <w:color w:val="414042"/>
          <w:sz w:val="20"/>
        </w:rPr>
        <w:t>room in open plan</w:t>
      </w:r>
      <w:r>
        <w:rPr>
          <w:color w:val="414042"/>
          <w:spacing w:val="-32"/>
          <w:sz w:val="20"/>
        </w:rPr>
        <w:t xml:space="preserve"> </w:t>
      </w:r>
      <w:r>
        <w:rPr>
          <w:color w:val="414042"/>
          <w:sz w:val="20"/>
        </w:rPr>
        <w:t>designs.</w:t>
      </w:r>
    </w:p>
    <w:p w14:paraId="773347B4" w14:textId="77777777" w:rsidR="00943696" w:rsidRDefault="001D7629">
      <w:pPr>
        <w:spacing w:before="135"/>
        <w:ind w:left="1351" w:right="394" w:hanging="227"/>
        <w:rPr>
          <w:sz w:val="20"/>
        </w:rPr>
      </w:pPr>
      <w:r>
        <w:rPr>
          <w:color w:val="414042"/>
          <w:w w:val="95"/>
          <w:sz w:val="20"/>
        </w:rPr>
        <w:t>→</w:t>
      </w:r>
      <w:r>
        <w:rPr>
          <w:color w:val="414042"/>
          <w:spacing w:val="-2"/>
          <w:w w:val="95"/>
          <w:sz w:val="20"/>
        </w:rPr>
        <w:t xml:space="preserve"> </w:t>
      </w:r>
      <w:r>
        <w:rPr>
          <w:color w:val="414042"/>
          <w:w w:val="95"/>
          <w:sz w:val="20"/>
        </w:rPr>
        <w:t>GUIDANCE:</w:t>
      </w:r>
      <w:r>
        <w:rPr>
          <w:color w:val="414042"/>
          <w:spacing w:val="-26"/>
          <w:w w:val="95"/>
          <w:sz w:val="20"/>
        </w:rPr>
        <w:t xml:space="preserve"> </w:t>
      </w:r>
      <w:r>
        <w:rPr>
          <w:color w:val="414042"/>
          <w:w w:val="95"/>
          <w:sz w:val="20"/>
        </w:rPr>
        <w:t>Where</w:t>
      </w:r>
      <w:r>
        <w:rPr>
          <w:color w:val="414042"/>
          <w:spacing w:val="-26"/>
          <w:w w:val="95"/>
          <w:sz w:val="20"/>
        </w:rPr>
        <w:t xml:space="preserve"> </w:t>
      </w:r>
      <w:r>
        <w:rPr>
          <w:color w:val="414042"/>
          <w:w w:val="95"/>
          <w:sz w:val="20"/>
        </w:rPr>
        <w:t>a</w:t>
      </w:r>
      <w:r>
        <w:rPr>
          <w:color w:val="414042"/>
          <w:spacing w:val="-26"/>
          <w:w w:val="95"/>
          <w:sz w:val="20"/>
        </w:rPr>
        <w:t xml:space="preserve"> </w:t>
      </w:r>
      <w:r>
        <w:rPr>
          <w:color w:val="414042"/>
          <w:w w:val="95"/>
          <w:sz w:val="20"/>
        </w:rPr>
        <w:t>standard</w:t>
      </w:r>
      <w:r>
        <w:rPr>
          <w:color w:val="414042"/>
          <w:spacing w:val="-26"/>
          <w:w w:val="95"/>
          <w:sz w:val="20"/>
        </w:rPr>
        <w:t xml:space="preserve"> </w:t>
      </w:r>
      <w:r>
        <w:rPr>
          <w:color w:val="414042"/>
          <w:w w:val="95"/>
          <w:sz w:val="20"/>
        </w:rPr>
        <w:t>design</w:t>
      </w:r>
      <w:r>
        <w:rPr>
          <w:color w:val="414042"/>
          <w:spacing w:val="-26"/>
          <w:w w:val="95"/>
          <w:sz w:val="20"/>
        </w:rPr>
        <w:t xml:space="preserve"> </w:t>
      </w:r>
      <w:r>
        <w:rPr>
          <w:color w:val="414042"/>
          <w:w w:val="95"/>
          <w:sz w:val="20"/>
        </w:rPr>
        <w:t>treatment</w:t>
      </w:r>
      <w:r>
        <w:rPr>
          <w:color w:val="414042"/>
          <w:spacing w:val="-26"/>
          <w:w w:val="95"/>
          <w:sz w:val="20"/>
        </w:rPr>
        <w:t xml:space="preserve"> </w:t>
      </w:r>
      <w:r>
        <w:rPr>
          <w:color w:val="414042"/>
          <w:w w:val="95"/>
          <w:sz w:val="20"/>
        </w:rPr>
        <w:t>is</w:t>
      </w:r>
      <w:r>
        <w:rPr>
          <w:color w:val="414042"/>
          <w:spacing w:val="-26"/>
          <w:w w:val="95"/>
          <w:sz w:val="20"/>
        </w:rPr>
        <w:t xml:space="preserve"> </w:t>
      </w:r>
      <w:r>
        <w:rPr>
          <w:color w:val="414042"/>
          <w:w w:val="95"/>
          <w:sz w:val="20"/>
        </w:rPr>
        <w:t>applied</w:t>
      </w:r>
      <w:r>
        <w:rPr>
          <w:color w:val="414042"/>
          <w:spacing w:val="-26"/>
          <w:w w:val="95"/>
          <w:sz w:val="20"/>
        </w:rPr>
        <w:t xml:space="preserve"> </w:t>
      </w:r>
      <w:r>
        <w:rPr>
          <w:color w:val="414042"/>
          <w:w w:val="95"/>
          <w:sz w:val="20"/>
        </w:rPr>
        <w:t>the</w:t>
      </w:r>
      <w:r>
        <w:rPr>
          <w:color w:val="414042"/>
          <w:spacing w:val="-27"/>
          <w:w w:val="95"/>
          <w:sz w:val="20"/>
        </w:rPr>
        <w:t xml:space="preserve"> </w:t>
      </w:r>
      <w:r>
        <w:rPr>
          <w:color w:val="414042"/>
          <w:w w:val="95"/>
          <w:sz w:val="20"/>
        </w:rPr>
        <w:t>construction</w:t>
      </w:r>
      <w:r>
        <w:rPr>
          <w:color w:val="414042"/>
          <w:spacing w:val="-26"/>
          <w:w w:val="95"/>
          <w:sz w:val="20"/>
        </w:rPr>
        <w:t xml:space="preserve"> </w:t>
      </w:r>
      <w:r>
        <w:rPr>
          <w:color w:val="414042"/>
          <w:w w:val="95"/>
          <w:sz w:val="20"/>
        </w:rPr>
        <w:t>material</w:t>
      </w:r>
      <w:r>
        <w:rPr>
          <w:color w:val="414042"/>
          <w:spacing w:val="-26"/>
          <w:w w:val="95"/>
          <w:sz w:val="20"/>
        </w:rPr>
        <w:t xml:space="preserve"> </w:t>
      </w:r>
      <w:r>
        <w:rPr>
          <w:color w:val="414042"/>
          <w:w w:val="95"/>
          <w:sz w:val="20"/>
        </w:rPr>
        <w:t>should be</w:t>
      </w:r>
      <w:r>
        <w:rPr>
          <w:color w:val="414042"/>
          <w:spacing w:val="-27"/>
          <w:w w:val="95"/>
          <w:sz w:val="20"/>
        </w:rPr>
        <w:t xml:space="preserve"> </w:t>
      </w:r>
      <w:r>
        <w:rPr>
          <w:color w:val="414042"/>
          <w:w w:val="95"/>
          <w:sz w:val="20"/>
        </w:rPr>
        <w:t>appropriate</w:t>
      </w:r>
      <w:r>
        <w:rPr>
          <w:color w:val="414042"/>
          <w:spacing w:val="-26"/>
          <w:w w:val="95"/>
          <w:sz w:val="20"/>
        </w:rPr>
        <w:t xml:space="preserve"> </w:t>
      </w:r>
      <w:r>
        <w:rPr>
          <w:color w:val="414042"/>
          <w:w w:val="95"/>
          <w:sz w:val="20"/>
        </w:rPr>
        <w:t>to</w:t>
      </w:r>
      <w:r>
        <w:rPr>
          <w:color w:val="414042"/>
          <w:spacing w:val="-27"/>
          <w:w w:val="95"/>
          <w:sz w:val="20"/>
        </w:rPr>
        <w:t xml:space="preserve"> </w:t>
      </w:r>
      <w:r>
        <w:rPr>
          <w:color w:val="414042"/>
          <w:w w:val="95"/>
          <w:sz w:val="20"/>
        </w:rPr>
        <w:t>the</w:t>
      </w:r>
      <w:r>
        <w:rPr>
          <w:color w:val="414042"/>
          <w:spacing w:val="-26"/>
          <w:w w:val="95"/>
          <w:sz w:val="20"/>
        </w:rPr>
        <w:t xml:space="preserve"> </w:t>
      </w:r>
      <w:r>
        <w:rPr>
          <w:color w:val="414042"/>
          <w:w w:val="95"/>
          <w:sz w:val="20"/>
        </w:rPr>
        <w:t>external</w:t>
      </w:r>
      <w:r>
        <w:rPr>
          <w:color w:val="414042"/>
          <w:spacing w:val="-26"/>
          <w:w w:val="95"/>
          <w:sz w:val="20"/>
        </w:rPr>
        <w:t xml:space="preserve"> </w:t>
      </w:r>
      <w:r>
        <w:rPr>
          <w:color w:val="414042"/>
          <w:w w:val="95"/>
          <w:sz w:val="20"/>
        </w:rPr>
        <w:t>noise</w:t>
      </w:r>
      <w:r>
        <w:rPr>
          <w:color w:val="414042"/>
          <w:spacing w:val="-27"/>
          <w:w w:val="95"/>
          <w:sz w:val="20"/>
        </w:rPr>
        <w:t xml:space="preserve"> </w:t>
      </w:r>
      <w:r>
        <w:rPr>
          <w:color w:val="414042"/>
          <w:w w:val="95"/>
          <w:sz w:val="20"/>
        </w:rPr>
        <w:t>exposure</w:t>
      </w:r>
      <w:r>
        <w:rPr>
          <w:color w:val="414042"/>
          <w:spacing w:val="-26"/>
          <w:w w:val="95"/>
          <w:sz w:val="20"/>
        </w:rPr>
        <w:t xml:space="preserve"> </w:t>
      </w:r>
      <w:r>
        <w:rPr>
          <w:color w:val="414042"/>
          <w:w w:val="95"/>
          <w:sz w:val="20"/>
        </w:rPr>
        <w:t>category.</w:t>
      </w:r>
      <w:r>
        <w:rPr>
          <w:color w:val="414042"/>
          <w:spacing w:val="-26"/>
          <w:w w:val="95"/>
          <w:sz w:val="20"/>
        </w:rPr>
        <w:t xml:space="preserve"> </w:t>
      </w:r>
      <w:r>
        <w:rPr>
          <w:color w:val="414042"/>
          <w:w w:val="95"/>
          <w:sz w:val="20"/>
        </w:rPr>
        <w:t>Refer</w:t>
      </w:r>
      <w:r>
        <w:rPr>
          <w:color w:val="414042"/>
          <w:spacing w:val="-27"/>
          <w:w w:val="95"/>
          <w:sz w:val="20"/>
        </w:rPr>
        <w:t xml:space="preserve"> </w:t>
      </w:r>
      <w:r>
        <w:rPr>
          <w:color w:val="414042"/>
          <w:w w:val="95"/>
          <w:sz w:val="20"/>
        </w:rPr>
        <w:t>to</w:t>
      </w:r>
      <w:r>
        <w:rPr>
          <w:color w:val="414042"/>
          <w:spacing w:val="-26"/>
          <w:w w:val="95"/>
          <w:sz w:val="20"/>
        </w:rPr>
        <w:t xml:space="preserve"> </w:t>
      </w:r>
      <w:r>
        <w:rPr>
          <w:color w:val="414042"/>
          <w:w w:val="95"/>
          <w:sz w:val="20"/>
        </w:rPr>
        <w:t>Planning</w:t>
      </w:r>
      <w:r>
        <w:rPr>
          <w:color w:val="414042"/>
          <w:spacing w:val="-27"/>
          <w:w w:val="95"/>
          <w:sz w:val="20"/>
        </w:rPr>
        <w:t xml:space="preserve"> </w:t>
      </w:r>
      <w:r>
        <w:rPr>
          <w:color w:val="414042"/>
          <w:w w:val="95"/>
          <w:sz w:val="20"/>
        </w:rPr>
        <w:t>Practice</w:t>
      </w:r>
      <w:r>
        <w:rPr>
          <w:color w:val="414042"/>
          <w:spacing w:val="-26"/>
          <w:w w:val="95"/>
          <w:sz w:val="20"/>
        </w:rPr>
        <w:t xml:space="preserve"> </w:t>
      </w:r>
      <w:r>
        <w:rPr>
          <w:color w:val="414042"/>
          <w:w w:val="95"/>
          <w:sz w:val="20"/>
        </w:rPr>
        <w:t>Note</w:t>
      </w:r>
      <w:r>
        <w:rPr>
          <w:color w:val="414042"/>
          <w:spacing w:val="-26"/>
          <w:w w:val="95"/>
          <w:sz w:val="20"/>
        </w:rPr>
        <w:t xml:space="preserve"> </w:t>
      </w:r>
      <w:r>
        <w:rPr>
          <w:color w:val="414042"/>
          <w:w w:val="95"/>
          <w:sz w:val="20"/>
        </w:rPr>
        <w:t xml:space="preserve">83: </w:t>
      </w:r>
      <w:r>
        <w:rPr>
          <w:color w:val="414042"/>
          <w:w w:val="90"/>
          <w:sz w:val="20"/>
        </w:rPr>
        <w:t xml:space="preserve">Assessing external noise impacts for apartments for guidance on the acoustic performance of </w:t>
      </w:r>
      <w:r>
        <w:rPr>
          <w:color w:val="414042"/>
          <w:sz w:val="20"/>
        </w:rPr>
        <w:t>the construction</w:t>
      </w:r>
      <w:r>
        <w:rPr>
          <w:color w:val="414042"/>
          <w:spacing w:val="-16"/>
          <w:sz w:val="20"/>
        </w:rPr>
        <w:t xml:space="preserve"> </w:t>
      </w:r>
      <w:r>
        <w:rPr>
          <w:color w:val="414042"/>
          <w:sz w:val="20"/>
        </w:rPr>
        <w:t>material.</w:t>
      </w:r>
    </w:p>
    <w:p w14:paraId="773347B5" w14:textId="77777777" w:rsidR="00943696" w:rsidRDefault="001D7629">
      <w:pPr>
        <w:spacing w:before="122"/>
        <w:ind w:left="1351" w:right="854" w:hanging="227"/>
        <w:rPr>
          <w:sz w:val="20"/>
        </w:rPr>
      </w:pPr>
      <w:r>
        <w:rPr>
          <w:color w:val="414042"/>
          <w:w w:val="95"/>
          <w:sz w:val="20"/>
        </w:rPr>
        <w:t>→</w:t>
      </w:r>
      <w:r>
        <w:rPr>
          <w:color w:val="414042"/>
          <w:spacing w:val="-16"/>
          <w:w w:val="95"/>
          <w:sz w:val="20"/>
        </w:rPr>
        <w:t xml:space="preserve"> </w:t>
      </w:r>
      <w:r>
        <w:rPr>
          <w:color w:val="414042"/>
          <w:w w:val="95"/>
          <w:sz w:val="20"/>
        </w:rPr>
        <w:t>GUIDANCE:</w:t>
      </w:r>
      <w:r>
        <w:rPr>
          <w:color w:val="414042"/>
          <w:spacing w:val="-33"/>
          <w:w w:val="95"/>
          <w:sz w:val="20"/>
        </w:rPr>
        <w:t xml:space="preserve"> </w:t>
      </w:r>
      <w:r>
        <w:rPr>
          <w:color w:val="414042"/>
          <w:w w:val="95"/>
          <w:sz w:val="20"/>
        </w:rPr>
        <w:t>Where</w:t>
      </w:r>
      <w:r>
        <w:rPr>
          <w:color w:val="414042"/>
          <w:spacing w:val="-33"/>
          <w:w w:val="95"/>
          <w:sz w:val="20"/>
        </w:rPr>
        <w:t xml:space="preserve"> </w:t>
      </w:r>
      <w:r>
        <w:rPr>
          <w:color w:val="414042"/>
          <w:w w:val="95"/>
          <w:sz w:val="20"/>
        </w:rPr>
        <w:t>a</w:t>
      </w:r>
      <w:r>
        <w:rPr>
          <w:color w:val="414042"/>
          <w:spacing w:val="-33"/>
          <w:w w:val="95"/>
          <w:sz w:val="20"/>
        </w:rPr>
        <w:t xml:space="preserve"> </w:t>
      </w:r>
      <w:r>
        <w:rPr>
          <w:color w:val="414042"/>
          <w:w w:val="95"/>
          <w:sz w:val="20"/>
        </w:rPr>
        <w:t>standard</w:t>
      </w:r>
      <w:r>
        <w:rPr>
          <w:color w:val="414042"/>
          <w:spacing w:val="-33"/>
          <w:w w:val="95"/>
          <w:sz w:val="20"/>
        </w:rPr>
        <w:t xml:space="preserve"> </w:t>
      </w:r>
      <w:r>
        <w:rPr>
          <w:color w:val="414042"/>
          <w:w w:val="95"/>
          <w:sz w:val="20"/>
        </w:rPr>
        <w:t>design</w:t>
      </w:r>
      <w:r>
        <w:rPr>
          <w:color w:val="414042"/>
          <w:spacing w:val="-33"/>
          <w:w w:val="95"/>
          <w:sz w:val="20"/>
        </w:rPr>
        <w:t xml:space="preserve"> </w:t>
      </w:r>
      <w:r>
        <w:rPr>
          <w:color w:val="414042"/>
          <w:w w:val="95"/>
          <w:sz w:val="20"/>
        </w:rPr>
        <w:t>treatment</w:t>
      </w:r>
      <w:r>
        <w:rPr>
          <w:color w:val="414042"/>
          <w:spacing w:val="-32"/>
          <w:w w:val="95"/>
          <w:sz w:val="20"/>
        </w:rPr>
        <w:t xml:space="preserve"> </w:t>
      </w:r>
      <w:r>
        <w:rPr>
          <w:color w:val="414042"/>
          <w:w w:val="95"/>
          <w:sz w:val="20"/>
        </w:rPr>
        <w:t>is</w:t>
      </w:r>
      <w:r>
        <w:rPr>
          <w:color w:val="414042"/>
          <w:spacing w:val="-33"/>
          <w:w w:val="95"/>
          <w:sz w:val="20"/>
        </w:rPr>
        <w:t xml:space="preserve"> </w:t>
      </w:r>
      <w:r>
        <w:rPr>
          <w:color w:val="414042"/>
          <w:w w:val="95"/>
          <w:sz w:val="20"/>
        </w:rPr>
        <w:t>applied</w:t>
      </w:r>
      <w:r>
        <w:rPr>
          <w:color w:val="414042"/>
          <w:spacing w:val="-33"/>
          <w:w w:val="95"/>
          <w:sz w:val="20"/>
        </w:rPr>
        <w:t xml:space="preserve"> </w:t>
      </w:r>
      <w:r>
        <w:rPr>
          <w:color w:val="414042"/>
          <w:w w:val="95"/>
          <w:sz w:val="20"/>
        </w:rPr>
        <w:t>documentation</w:t>
      </w:r>
      <w:r>
        <w:rPr>
          <w:color w:val="414042"/>
          <w:spacing w:val="-33"/>
          <w:w w:val="95"/>
          <w:sz w:val="20"/>
        </w:rPr>
        <w:t xml:space="preserve"> </w:t>
      </w:r>
      <w:r>
        <w:rPr>
          <w:color w:val="414042"/>
          <w:w w:val="95"/>
          <w:sz w:val="20"/>
        </w:rPr>
        <w:t>to</w:t>
      </w:r>
      <w:r>
        <w:rPr>
          <w:color w:val="414042"/>
          <w:spacing w:val="-33"/>
          <w:w w:val="95"/>
          <w:sz w:val="20"/>
        </w:rPr>
        <w:t xml:space="preserve"> </w:t>
      </w:r>
      <w:r>
        <w:rPr>
          <w:color w:val="414042"/>
          <w:w w:val="95"/>
          <w:sz w:val="20"/>
        </w:rPr>
        <w:t>verify</w:t>
      </w:r>
      <w:r>
        <w:rPr>
          <w:color w:val="414042"/>
          <w:spacing w:val="-33"/>
          <w:w w:val="95"/>
          <w:sz w:val="20"/>
        </w:rPr>
        <w:t xml:space="preserve"> </w:t>
      </w:r>
      <w:r>
        <w:rPr>
          <w:color w:val="414042"/>
          <w:w w:val="95"/>
          <w:sz w:val="20"/>
        </w:rPr>
        <w:t>use</w:t>
      </w:r>
      <w:r>
        <w:rPr>
          <w:color w:val="414042"/>
          <w:spacing w:val="-33"/>
          <w:w w:val="95"/>
          <w:sz w:val="20"/>
        </w:rPr>
        <w:t xml:space="preserve"> </w:t>
      </w:r>
      <w:r>
        <w:rPr>
          <w:color w:val="414042"/>
          <w:w w:val="95"/>
          <w:sz w:val="20"/>
        </w:rPr>
        <w:t xml:space="preserve">of </w:t>
      </w:r>
      <w:r>
        <w:rPr>
          <w:color w:val="414042"/>
          <w:sz w:val="20"/>
        </w:rPr>
        <w:t>appropriate</w:t>
      </w:r>
      <w:r>
        <w:rPr>
          <w:color w:val="414042"/>
          <w:spacing w:val="-12"/>
          <w:sz w:val="20"/>
        </w:rPr>
        <w:t xml:space="preserve"> </w:t>
      </w:r>
      <w:r>
        <w:rPr>
          <w:color w:val="414042"/>
          <w:sz w:val="20"/>
        </w:rPr>
        <w:t>construction</w:t>
      </w:r>
      <w:r>
        <w:rPr>
          <w:color w:val="414042"/>
          <w:spacing w:val="-11"/>
          <w:sz w:val="20"/>
        </w:rPr>
        <w:t xml:space="preserve"> </w:t>
      </w:r>
      <w:r>
        <w:rPr>
          <w:color w:val="414042"/>
          <w:sz w:val="20"/>
        </w:rPr>
        <w:t>materials</w:t>
      </w:r>
      <w:r>
        <w:rPr>
          <w:color w:val="414042"/>
          <w:spacing w:val="-12"/>
          <w:sz w:val="20"/>
        </w:rPr>
        <w:t xml:space="preserve"> </w:t>
      </w:r>
      <w:r>
        <w:rPr>
          <w:color w:val="414042"/>
          <w:sz w:val="20"/>
        </w:rPr>
        <w:t>is</w:t>
      </w:r>
      <w:r>
        <w:rPr>
          <w:color w:val="414042"/>
          <w:spacing w:val="-11"/>
          <w:sz w:val="20"/>
        </w:rPr>
        <w:t xml:space="preserve"> </w:t>
      </w:r>
      <w:r>
        <w:rPr>
          <w:color w:val="414042"/>
          <w:sz w:val="20"/>
        </w:rPr>
        <w:t>required.</w:t>
      </w:r>
    </w:p>
    <w:p w14:paraId="773347B6" w14:textId="77777777" w:rsidR="00943696" w:rsidRDefault="00943696">
      <w:pPr>
        <w:pStyle w:val="BodyText"/>
        <w:spacing w:before="7"/>
        <w:rPr>
          <w:sz w:val="3"/>
        </w:rPr>
      </w:pPr>
    </w:p>
    <w:p w14:paraId="773347B7" w14:textId="64C869BD" w:rsidR="00943696" w:rsidRDefault="00000000">
      <w:pPr>
        <w:pStyle w:val="BodyText"/>
        <w:spacing w:line="20" w:lineRule="exact"/>
        <w:ind w:left="218"/>
        <w:rPr>
          <w:sz w:val="2"/>
        </w:rPr>
      </w:pPr>
      <w:r>
        <w:rPr>
          <w:sz w:val="2"/>
        </w:rPr>
      </w:r>
      <w:r w:rsidR="001367CF">
        <w:rPr>
          <w:sz w:val="2"/>
        </w:rPr>
        <w:pict w14:anchorId="77335010">
          <v:group id="_x0000_s3678" style="width:481.9pt;height:.85pt;mso-position-horizontal-relative:char;mso-position-vertical-relative:line" coordsize="9638,17">
            <v:line id="_x0000_s3680" style="position:absolute" from="0,8" to="784,8" strokecolor="#0077be" strokeweight=".84pt"/>
            <v:line id="_x0000_s3679" style="position:absolute" from="784,8" to="9638,8" strokecolor="#0077be" strokeweight=".84pt"/>
            <w10:anchorlock/>
          </v:group>
        </w:pict>
      </w:r>
    </w:p>
    <w:p w14:paraId="773347B8" w14:textId="77777777" w:rsidR="00943696" w:rsidRDefault="00943696">
      <w:pPr>
        <w:pStyle w:val="BodyText"/>
        <w:spacing w:before="8"/>
        <w:rPr>
          <w:sz w:val="16"/>
        </w:rPr>
      </w:pPr>
    </w:p>
    <w:p w14:paraId="773347B9" w14:textId="77777777" w:rsidR="00943696" w:rsidRDefault="001D7629">
      <w:pPr>
        <w:ind w:left="227"/>
        <w:rPr>
          <w:rFonts w:ascii="Lucida Sans"/>
          <w:sz w:val="20"/>
        </w:rPr>
      </w:pPr>
      <w:r>
        <w:rPr>
          <w:rFonts w:ascii="Lucida Sans"/>
          <w:color w:val="100249"/>
          <w:sz w:val="20"/>
        </w:rPr>
        <w:t>Supporting information</w:t>
      </w:r>
    </w:p>
    <w:p w14:paraId="773347BA" w14:textId="77777777" w:rsidR="00943696" w:rsidRDefault="00943696">
      <w:pPr>
        <w:pStyle w:val="BodyText"/>
        <w:spacing w:before="10"/>
        <w:rPr>
          <w:rFonts w:ascii="Lucida Sans"/>
          <w:sz w:val="16"/>
        </w:rPr>
      </w:pPr>
    </w:p>
    <w:p w14:paraId="773347BB" w14:textId="77777777" w:rsidR="00943696" w:rsidRDefault="001D7629">
      <w:pPr>
        <w:pStyle w:val="ListParagraph"/>
        <w:numPr>
          <w:ilvl w:val="0"/>
          <w:numId w:val="53"/>
        </w:numPr>
        <w:tabs>
          <w:tab w:val="left" w:pos="455"/>
        </w:tabs>
        <w:spacing w:before="0" w:line="218" w:lineRule="auto"/>
        <w:ind w:right="149"/>
        <w:rPr>
          <w:sz w:val="20"/>
        </w:rPr>
      </w:pPr>
      <w:r>
        <w:rPr>
          <w:color w:val="414042"/>
          <w:w w:val="95"/>
          <w:sz w:val="20"/>
        </w:rPr>
        <w:t>Provide</w:t>
      </w:r>
      <w:r>
        <w:rPr>
          <w:color w:val="414042"/>
          <w:spacing w:val="-27"/>
          <w:w w:val="95"/>
          <w:sz w:val="20"/>
        </w:rPr>
        <w:t xml:space="preserve"> </w:t>
      </w:r>
      <w:r>
        <w:rPr>
          <w:color w:val="414042"/>
          <w:w w:val="95"/>
          <w:sz w:val="20"/>
        </w:rPr>
        <w:t>an</w:t>
      </w:r>
      <w:r>
        <w:rPr>
          <w:color w:val="414042"/>
          <w:spacing w:val="-27"/>
          <w:w w:val="95"/>
          <w:sz w:val="20"/>
        </w:rPr>
        <w:t xml:space="preserve"> </w:t>
      </w:r>
      <w:r>
        <w:rPr>
          <w:color w:val="414042"/>
          <w:w w:val="95"/>
          <w:sz w:val="20"/>
        </w:rPr>
        <w:t>acoustic</w:t>
      </w:r>
      <w:r>
        <w:rPr>
          <w:color w:val="414042"/>
          <w:spacing w:val="-27"/>
          <w:w w:val="95"/>
          <w:sz w:val="20"/>
        </w:rPr>
        <w:t xml:space="preserve"> </w:t>
      </w:r>
      <w:r>
        <w:rPr>
          <w:color w:val="414042"/>
          <w:w w:val="95"/>
          <w:sz w:val="20"/>
        </w:rPr>
        <w:t>report</w:t>
      </w:r>
      <w:r>
        <w:rPr>
          <w:color w:val="414042"/>
          <w:spacing w:val="-27"/>
          <w:w w:val="95"/>
          <w:sz w:val="20"/>
        </w:rPr>
        <w:t xml:space="preserve"> </w:t>
      </w:r>
      <w:r>
        <w:rPr>
          <w:color w:val="414042"/>
          <w:w w:val="95"/>
          <w:sz w:val="20"/>
        </w:rPr>
        <w:t>from</w:t>
      </w:r>
      <w:r>
        <w:rPr>
          <w:color w:val="414042"/>
          <w:spacing w:val="-27"/>
          <w:w w:val="95"/>
          <w:sz w:val="20"/>
        </w:rPr>
        <w:t xml:space="preserve"> </w:t>
      </w:r>
      <w:r>
        <w:rPr>
          <w:color w:val="414042"/>
          <w:w w:val="95"/>
          <w:sz w:val="20"/>
        </w:rPr>
        <w:t>a</w:t>
      </w:r>
      <w:r>
        <w:rPr>
          <w:color w:val="414042"/>
          <w:spacing w:val="-27"/>
          <w:w w:val="95"/>
          <w:sz w:val="20"/>
        </w:rPr>
        <w:t xml:space="preserve"> </w:t>
      </w:r>
      <w:r>
        <w:rPr>
          <w:color w:val="414042"/>
          <w:w w:val="95"/>
          <w:sz w:val="20"/>
        </w:rPr>
        <w:t>suitably</w:t>
      </w:r>
      <w:r>
        <w:rPr>
          <w:color w:val="414042"/>
          <w:spacing w:val="-27"/>
          <w:w w:val="95"/>
          <w:sz w:val="20"/>
        </w:rPr>
        <w:t xml:space="preserve"> </w:t>
      </w:r>
      <w:r>
        <w:rPr>
          <w:color w:val="414042"/>
          <w:w w:val="95"/>
          <w:sz w:val="20"/>
        </w:rPr>
        <w:t>qualified</w:t>
      </w:r>
      <w:r>
        <w:rPr>
          <w:color w:val="414042"/>
          <w:spacing w:val="-27"/>
          <w:w w:val="95"/>
          <w:sz w:val="20"/>
        </w:rPr>
        <w:t xml:space="preserve"> </w:t>
      </w:r>
      <w:r>
        <w:rPr>
          <w:color w:val="414042"/>
          <w:w w:val="95"/>
          <w:sz w:val="20"/>
        </w:rPr>
        <w:t>acoustic</w:t>
      </w:r>
      <w:r>
        <w:rPr>
          <w:color w:val="414042"/>
          <w:spacing w:val="-27"/>
          <w:w w:val="95"/>
          <w:sz w:val="20"/>
        </w:rPr>
        <w:t xml:space="preserve"> </w:t>
      </w:r>
      <w:r>
        <w:rPr>
          <w:color w:val="414042"/>
          <w:w w:val="95"/>
          <w:sz w:val="20"/>
        </w:rPr>
        <w:t>consultant</w:t>
      </w:r>
      <w:r>
        <w:rPr>
          <w:color w:val="414042"/>
          <w:spacing w:val="-27"/>
          <w:w w:val="95"/>
          <w:sz w:val="20"/>
        </w:rPr>
        <w:t xml:space="preserve"> </w:t>
      </w:r>
      <w:r>
        <w:rPr>
          <w:color w:val="414042"/>
          <w:w w:val="95"/>
          <w:sz w:val="20"/>
        </w:rPr>
        <w:t>including</w:t>
      </w:r>
      <w:r>
        <w:rPr>
          <w:color w:val="414042"/>
          <w:spacing w:val="-27"/>
          <w:w w:val="95"/>
          <w:sz w:val="20"/>
        </w:rPr>
        <w:t xml:space="preserve"> </w:t>
      </w:r>
      <w:r>
        <w:rPr>
          <w:color w:val="414042"/>
          <w:w w:val="95"/>
          <w:sz w:val="20"/>
        </w:rPr>
        <w:t>validated</w:t>
      </w:r>
      <w:r>
        <w:rPr>
          <w:color w:val="414042"/>
          <w:spacing w:val="-27"/>
          <w:w w:val="95"/>
          <w:sz w:val="20"/>
        </w:rPr>
        <w:t xml:space="preserve"> </w:t>
      </w:r>
      <w:r>
        <w:rPr>
          <w:color w:val="414042"/>
          <w:w w:val="95"/>
          <w:sz w:val="20"/>
        </w:rPr>
        <w:t>design</w:t>
      </w:r>
      <w:r>
        <w:rPr>
          <w:color w:val="414042"/>
          <w:spacing w:val="-27"/>
          <w:w w:val="95"/>
          <w:sz w:val="20"/>
        </w:rPr>
        <w:t xml:space="preserve"> </w:t>
      </w:r>
      <w:r>
        <w:rPr>
          <w:color w:val="414042"/>
          <w:w w:val="95"/>
          <w:sz w:val="20"/>
        </w:rPr>
        <w:t xml:space="preserve">and </w:t>
      </w:r>
      <w:r>
        <w:rPr>
          <w:color w:val="414042"/>
          <w:w w:val="90"/>
          <w:sz w:val="20"/>
        </w:rPr>
        <w:t>construction</w:t>
      </w:r>
      <w:r>
        <w:rPr>
          <w:color w:val="414042"/>
          <w:spacing w:val="-7"/>
          <w:w w:val="90"/>
          <w:sz w:val="20"/>
        </w:rPr>
        <w:t xml:space="preserve"> </w:t>
      </w:r>
      <w:r>
        <w:rPr>
          <w:color w:val="414042"/>
          <w:w w:val="90"/>
          <w:sz w:val="20"/>
        </w:rPr>
        <w:t>responses</w:t>
      </w:r>
      <w:r>
        <w:rPr>
          <w:color w:val="414042"/>
          <w:spacing w:val="-6"/>
          <w:w w:val="90"/>
          <w:sz w:val="20"/>
        </w:rPr>
        <w:t xml:space="preserve"> </w:t>
      </w:r>
      <w:r>
        <w:rPr>
          <w:color w:val="414042"/>
          <w:w w:val="90"/>
          <w:sz w:val="20"/>
        </w:rPr>
        <w:t>to</w:t>
      </w:r>
      <w:r>
        <w:rPr>
          <w:color w:val="414042"/>
          <w:spacing w:val="-7"/>
          <w:w w:val="90"/>
          <w:sz w:val="20"/>
        </w:rPr>
        <w:t xml:space="preserve"> </w:t>
      </w:r>
      <w:r>
        <w:rPr>
          <w:color w:val="414042"/>
          <w:w w:val="90"/>
          <w:sz w:val="20"/>
        </w:rPr>
        <w:t>demonstrate</w:t>
      </w:r>
      <w:r>
        <w:rPr>
          <w:color w:val="414042"/>
          <w:spacing w:val="-6"/>
          <w:w w:val="90"/>
          <w:sz w:val="20"/>
        </w:rPr>
        <w:t xml:space="preserve"> </w:t>
      </w:r>
      <w:r>
        <w:rPr>
          <w:color w:val="414042"/>
          <w:w w:val="90"/>
          <w:sz w:val="20"/>
        </w:rPr>
        <w:t>compliance</w:t>
      </w:r>
      <w:r>
        <w:rPr>
          <w:color w:val="414042"/>
          <w:spacing w:val="-6"/>
          <w:w w:val="90"/>
          <w:sz w:val="20"/>
        </w:rPr>
        <w:t xml:space="preserve"> </w:t>
      </w:r>
      <w:r>
        <w:rPr>
          <w:color w:val="414042"/>
          <w:w w:val="90"/>
          <w:sz w:val="20"/>
        </w:rPr>
        <w:t>(modelled</w:t>
      </w:r>
      <w:r>
        <w:rPr>
          <w:color w:val="414042"/>
          <w:spacing w:val="-7"/>
          <w:w w:val="90"/>
          <w:sz w:val="20"/>
        </w:rPr>
        <w:t xml:space="preserve"> </w:t>
      </w:r>
      <w:r>
        <w:rPr>
          <w:color w:val="414042"/>
          <w:w w:val="90"/>
          <w:sz w:val="20"/>
        </w:rPr>
        <w:t>for</w:t>
      </w:r>
      <w:r>
        <w:rPr>
          <w:color w:val="414042"/>
          <w:spacing w:val="-6"/>
          <w:w w:val="90"/>
          <w:sz w:val="20"/>
        </w:rPr>
        <w:t xml:space="preserve"> </w:t>
      </w:r>
      <w:r>
        <w:rPr>
          <w:color w:val="414042"/>
          <w:w w:val="90"/>
          <w:sz w:val="20"/>
        </w:rPr>
        <w:t>exposed</w:t>
      </w:r>
      <w:r>
        <w:rPr>
          <w:color w:val="414042"/>
          <w:spacing w:val="-6"/>
          <w:w w:val="90"/>
          <w:sz w:val="20"/>
        </w:rPr>
        <w:t xml:space="preserve"> </w:t>
      </w:r>
      <w:r>
        <w:rPr>
          <w:color w:val="414042"/>
          <w:w w:val="90"/>
          <w:sz w:val="20"/>
        </w:rPr>
        <w:t>unfurnished</w:t>
      </w:r>
      <w:r>
        <w:rPr>
          <w:color w:val="414042"/>
          <w:spacing w:val="-7"/>
          <w:w w:val="90"/>
          <w:sz w:val="20"/>
        </w:rPr>
        <w:t xml:space="preserve"> </w:t>
      </w:r>
      <w:r>
        <w:rPr>
          <w:color w:val="414042"/>
          <w:w w:val="90"/>
          <w:sz w:val="20"/>
        </w:rPr>
        <w:t>units</w:t>
      </w:r>
      <w:r>
        <w:rPr>
          <w:color w:val="414042"/>
          <w:spacing w:val="-6"/>
          <w:w w:val="90"/>
          <w:sz w:val="20"/>
        </w:rPr>
        <w:t xml:space="preserve"> </w:t>
      </w:r>
      <w:r>
        <w:rPr>
          <w:color w:val="414042"/>
          <w:w w:val="90"/>
          <w:sz w:val="20"/>
        </w:rPr>
        <w:t>with</w:t>
      </w:r>
      <w:r>
        <w:rPr>
          <w:color w:val="414042"/>
          <w:spacing w:val="-6"/>
          <w:w w:val="90"/>
          <w:sz w:val="20"/>
        </w:rPr>
        <w:t xml:space="preserve"> </w:t>
      </w:r>
      <w:r>
        <w:rPr>
          <w:color w:val="414042"/>
          <w:w w:val="90"/>
          <w:sz w:val="20"/>
        </w:rPr>
        <w:t>a</w:t>
      </w:r>
      <w:r>
        <w:rPr>
          <w:color w:val="414042"/>
          <w:spacing w:val="-7"/>
          <w:w w:val="90"/>
          <w:sz w:val="20"/>
        </w:rPr>
        <w:t xml:space="preserve"> </w:t>
      </w:r>
      <w:r>
        <w:rPr>
          <w:color w:val="414042"/>
          <w:w w:val="90"/>
          <w:sz w:val="20"/>
        </w:rPr>
        <w:t xml:space="preserve">finished </w:t>
      </w:r>
      <w:r>
        <w:rPr>
          <w:color w:val="414042"/>
          <w:sz w:val="20"/>
        </w:rPr>
        <w:t>floor consistent with submitted</w:t>
      </w:r>
      <w:r>
        <w:rPr>
          <w:color w:val="414042"/>
          <w:spacing w:val="-35"/>
          <w:sz w:val="20"/>
        </w:rPr>
        <w:t xml:space="preserve"> </w:t>
      </w:r>
      <w:r>
        <w:rPr>
          <w:color w:val="414042"/>
          <w:spacing w:val="-3"/>
          <w:sz w:val="20"/>
        </w:rPr>
        <w:t>design).</w:t>
      </w:r>
    </w:p>
    <w:p w14:paraId="773347BC" w14:textId="77777777" w:rsidR="00943696" w:rsidRDefault="001D7629">
      <w:pPr>
        <w:pStyle w:val="ListParagraph"/>
        <w:numPr>
          <w:ilvl w:val="0"/>
          <w:numId w:val="53"/>
        </w:numPr>
        <w:tabs>
          <w:tab w:val="left" w:pos="455"/>
        </w:tabs>
        <w:spacing w:before="129" w:line="218" w:lineRule="auto"/>
        <w:ind w:right="763"/>
        <w:rPr>
          <w:sz w:val="20"/>
        </w:rPr>
      </w:pPr>
      <w:r>
        <w:rPr>
          <w:color w:val="414042"/>
          <w:w w:val="90"/>
          <w:sz w:val="20"/>
        </w:rPr>
        <w:t>Where</w:t>
      </w:r>
      <w:r>
        <w:rPr>
          <w:color w:val="414042"/>
          <w:spacing w:val="-5"/>
          <w:w w:val="90"/>
          <w:sz w:val="20"/>
        </w:rPr>
        <w:t xml:space="preserve"> </w:t>
      </w:r>
      <w:r>
        <w:rPr>
          <w:color w:val="414042"/>
          <w:w w:val="90"/>
          <w:sz w:val="20"/>
        </w:rPr>
        <w:t>a</w:t>
      </w:r>
      <w:r>
        <w:rPr>
          <w:color w:val="414042"/>
          <w:spacing w:val="-5"/>
          <w:w w:val="90"/>
          <w:sz w:val="20"/>
        </w:rPr>
        <w:t xml:space="preserve"> </w:t>
      </w:r>
      <w:r>
        <w:rPr>
          <w:color w:val="414042"/>
          <w:w w:val="90"/>
          <w:sz w:val="20"/>
        </w:rPr>
        <w:t>standard</w:t>
      </w:r>
      <w:r>
        <w:rPr>
          <w:color w:val="414042"/>
          <w:spacing w:val="-5"/>
          <w:w w:val="90"/>
          <w:sz w:val="20"/>
        </w:rPr>
        <w:t xml:space="preserve"> </w:t>
      </w:r>
      <w:r>
        <w:rPr>
          <w:color w:val="414042"/>
          <w:w w:val="90"/>
          <w:sz w:val="20"/>
        </w:rPr>
        <w:t>design</w:t>
      </w:r>
      <w:r>
        <w:rPr>
          <w:color w:val="414042"/>
          <w:spacing w:val="-5"/>
          <w:w w:val="90"/>
          <w:sz w:val="20"/>
        </w:rPr>
        <w:t xml:space="preserve"> </w:t>
      </w:r>
      <w:r>
        <w:rPr>
          <w:color w:val="414042"/>
          <w:w w:val="90"/>
          <w:sz w:val="20"/>
        </w:rPr>
        <w:t>treatment</w:t>
      </w:r>
      <w:r>
        <w:rPr>
          <w:color w:val="414042"/>
          <w:spacing w:val="-5"/>
          <w:w w:val="90"/>
          <w:sz w:val="20"/>
        </w:rPr>
        <w:t xml:space="preserve"> </w:t>
      </w:r>
      <w:r>
        <w:rPr>
          <w:color w:val="414042"/>
          <w:w w:val="90"/>
          <w:sz w:val="20"/>
        </w:rPr>
        <w:t>has</w:t>
      </w:r>
      <w:r>
        <w:rPr>
          <w:color w:val="414042"/>
          <w:spacing w:val="-4"/>
          <w:w w:val="90"/>
          <w:sz w:val="20"/>
        </w:rPr>
        <w:t xml:space="preserve"> </w:t>
      </w:r>
      <w:r>
        <w:rPr>
          <w:color w:val="414042"/>
          <w:w w:val="90"/>
          <w:sz w:val="20"/>
        </w:rPr>
        <w:t>been</w:t>
      </w:r>
      <w:r>
        <w:rPr>
          <w:color w:val="414042"/>
          <w:spacing w:val="-5"/>
          <w:w w:val="90"/>
          <w:sz w:val="20"/>
        </w:rPr>
        <w:t xml:space="preserve"> </w:t>
      </w:r>
      <w:r>
        <w:rPr>
          <w:color w:val="414042"/>
          <w:w w:val="90"/>
          <w:sz w:val="20"/>
        </w:rPr>
        <w:t>adopted,</w:t>
      </w:r>
      <w:r>
        <w:rPr>
          <w:color w:val="414042"/>
          <w:spacing w:val="-5"/>
          <w:w w:val="90"/>
          <w:sz w:val="20"/>
        </w:rPr>
        <w:t xml:space="preserve"> </w:t>
      </w:r>
      <w:r>
        <w:rPr>
          <w:color w:val="414042"/>
          <w:w w:val="90"/>
          <w:sz w:val="20"/>
        </w:rPr>
        <w:t>provide</w:t>
      </w:r>
      <w:r>
        <w:rPr>
          <w:color w:val="414042"/>
          <w:spacing w:val="-5"/>
          <w:w w:val="90"/>
          <w:sz w:val="20"/>
        </w:rPr>
        <w:t xml:space="preserve"> </w:t>
      </w:r>
      <w:r>
        <w:rPr>
          <w:color w:val="414042"/>
          <w:w w:val="90"/>
          <w:sz w:val="20"/>
        </w:rPr>
        <w:t>documentation</w:t>
      </w:r>
      <w:r>
        <w:rPr>
          <w:color w:val="414042"/>
          <w:spacing w:val="-5"/>
          <w:w w:val="90"/>
          <w:sz w:val="20"/>
        </w:rPr>
        <w:t xml:space="preserve"> </w:t>
      </w:r>
      <w:r>
        <w:rPr>
          <w:color w:val="414042"/>
          <w:w w:val="90"/>
          <w:sz w:val="20"/>
        </w:rPr>
        <w:t>to</w:t>
      </w:r>
      <w:r>
        <w:rPr>
          <w:color w:val="414042"/>
          <w:spacing w:val="-4"/>
          <w:w w:val="90"/>
          <w:sz w:val="20"/>
        </w:rPr>
        <w:t xml:space="preserve"> </w:t>
      </w:r>
      <w:r>
        <w:rPr>
          <w:color w:val="414042"/>
          <w:w w:val="90"/>
          <w:sz w:val="20"/>
        </w:rPr>
        <w:t>verify</w:t>
      </w:r>
      <w:r>
        <w:rPr>
          <w:color w:val="414042"/>
          <w:spacing w:val="-5"/>
          <w:w w:val="90"/>
          <w:sz w:val="20"/>
        </w:rPr>
        <w:t xml:space="preserve"> </w:t>
      </w:r>
      <w:r>
        <w:rPr>
          <w:color w:val="414042"/>
          <w:w w:val="90"/>
          <w:sz w:val="20"/>
        </w:rPr>
        <w:t xml:space="preserve">appropriate </w:t>
      </w:r>
      <w:r>
        <w:rPr>
          <w:color w:val="414042"/>
          <w:sz w:val="20"/>
        </w:rPr>
        <w:t>materials</w:t>
      </w:r>
      <w:r>
        <w:rPr>
          <w:color w:val="414042"/>
          <w:spacing w:val="-13"/>
          <w:sz w:val="20"/>
        </w:rPr>
        <w:t xml:space="preserve"> </w:t>
      </w:r>
      <w:r>
        <w:rPr>
          <w:color w:val="414042"/>
          <w:sz w:val="20"/>
        </w:rPr>
        <w:t>and</w:t>
      </w:r>
      <w:r>
        <w:rPr>
          <w:color w:val="414042"/>
          <w:spacing w:val="-12"/>
          <w:sz w:val="20"/>
        </w:rPr>
        <w:t xml:space="preserve"> </w:t>
      </w:r>
      <w:r>
        <w:rPr>
          <w:color w:val="414042"/>
          <w:sz w:val="20"/>
        </w:rPr>
        <w:t>construction</w:t>
      </w:r>
      <w:r>
        <w:rPr>
          <w:color w:val="414042"/>
          <w:spacing w:val="-12"/>
          <w:sz w:val="20"/>
        </w:rPr>
        <w:t xml:space="preserve"> </w:t>
      </w:r>
      <w:r>
        <w:rPr>
          <w:color w:val="414042"/>
          <w:sz w:val="20"/>
        </w:rPr>
        <w:t>responses</w:t>
      </w:r>
      <w:r>
        <w:rPr>
          <w:color w:val="414042"/>
          <w:spacing w:val="-12"/>
          <w:sz w:val="20"/>
        </w:rPr>
        <w:t xml:space="preserve"> </w:t>
      </w:r>
      <w:r>
        <w:rPr>
          <w:color w:val="414042"/>
          <w:sz w:val="20"/>
        </w:rPr>
        <w:t>have</w:t>
      </w:r>
      <w:r>
        <w:rPr>
          <w:color w:val="414042"/>
          <w:spacing w:val="-12"/>
          <w:sz w:val="20"/>
        </w:rPr>
        <w:t xml:space="preserve"> </w:t>
      </w:r>
      <w:r>
        <w:rPr>
          <w:color w:val="414042"/>
          <w:sz w:val="20"/>
        </w:rPr>
        <w:t>been</w:t>
      </w:r>
      <w:r>
        <w:rPr>
          <w:color w:val="414042"/>
          <w:spacing w:val="-12"/>
          <w:sz w:val="20"/>
        </w:rPr>
        <w:t xml:space="preserve"> </w:t>
      </w:r>
      <w:r>
        <w:rPr>
          <w:color w:val="414042"/>
          <w:sz w:val="20"/>
        </w:rPr>
        <w:t>applied.</w:t>
      </w:r>
    </w:p>
    <w:p w14:paraId="773347BD" w14:textId="77777777" w:rsidR="00943696" w:rsidRDefault="001D7629">
      <w:pPr>
        <w:pStyle w:val="ListParagraph"/>
        <w:numPr>
          <w:ilvl w:val="0"/>
          <w:numId w:val="53"/>
        </w:numPr>
        <w:tabs>
          <w:tab w:val="left" w:pos="455"/>
        </w:tabs>
        <w:spacing w:before="129" w:line="218" w:lineRule="auto"/>
        <w:ind w:right="551"/>
        <w:rPr>
          <w:sz w:val="20"/>
        </w:rPr>
      </w:pPr>
      <w:r>
        <w:rPr>
          <w:color w:val="414042"/>
          <w:w w:val="95"/>
          <w:sz w:val="20"/>
        </w:rPr>
        <w:t>Plans</w:t>
      </w:r>
      <w:r>
        <w:rPr>
          <w:color w:val="414042"/>
          <w:spacing w:val="-34"/>
          <w:w w:val="95"/>
          <w:sz w:val="20"/>
        </w:rPr>
        <w:t xml:space="preserve"> </w:t>
      </w:r>
      <w:r>
        <w:rPr>
          <w:color w:val="414042"/>
          <w:w w:val="95"/>
          <w:sz w:val="20"/>
        </w:rPr>
        <w:t>should</w:t>
      </w:r>
      <w:r>
        <w:rPr>
          <w:color w:val="414042"/>
          <w:spacing w:val="-33"/>
          <w:w w:val="95"/>
          <w:sz w:val="20"/>
        </w:rPr>
        <w:t xml:space="preserve"> </w:t>
      </w:r>
      <w:r>
        <w:rPr>
          <w:color w:val="414042"/>
          <w:w w:val="95"/>
          <w:sz w:val="20"/>
        </w:rPr>
        <w:t>show</w:t>
      </w:r>
      <w:r>
        <w:rPr>
          <w:color w:val="414042"/>
          <w:spacing w:val="-33"/>
          <w:w w:val="95"/>
          <w:sz w:val="20"/>
        </w:rPr>
        <w:t xml:space="preserve"> </w:t>
      </w:r>
      <w:r>
        <w:rPr>
          <w:color w:val="414042"/>
          <w:w w:val="95"/>
          <w:sz w:val="20"/>
        </w:rPr>
        <w:t>the</w:t>
      </w:r>
      <w:r>
        <w:rPr>
          <w:color w:val="414042"/>
          <w:spacing w:val="-34"/>
          <w:w w:val="95"/>
          <w:sz w:val="20"/>
        </w:rPr>
        <w:t xml:space="preserve"> </w:t>
      </w:r>
      <w:r>
        <w:rPr>
          <w:color w:val="414042"/>
          <w:w w:val="95"/>
          <w:sz w:val="20"/>
        </w:rPr>
        <w:t>distances</w:t>
      </w:r>
      <w:r>
        <w:rPr>
          <w:color w:val="414042"/>
          <w:spacing w:val="-33"/>
          <w:w w:val="95"/>
          <w:sz w:val="20"/>
        </w:rPr>
        <w:t xml:space="preserve"> </w:t>
      </w:r>
      <w:r>
        <w:rPr>
          <w:color w:val="414042"/>
          <w:w w:val="95"/>
          <w:sz w:val="20"/>
        </w:rPr>
        <w:t>from</w:t>
      </w:r>
      <w:r>
        <w:rPr>
          <w:color w:val="414042"/>
          <w:spacing w:val="-33"/>
          <w:w w:val="95"/>
          <w:sz w:val="20"/>
        </w:rPr>
        <w:t xml:space="preserve"> </w:t>
      </w:r>
      <w:r>
        <w:rPr>
          <w:color w:val="414042"/>
          <w:spacing w:val="-3"/>
          <w:w w:val="95"/>
          <w:sz w:val="20"/>
        </w:rPr>
        <w:t>any</w:t>
      </w:r>
      <w:r>
        <w:rPr>
          <w:color w:val="414042"/>
          <w:spacing w:val="-33"/>
          <w:w w:val="95"/>
          <w:sz w:val="20"/>
        </w:rPr>
        <w:t xml:space="preserve"> </w:t>
      </w:r>
      <w:r>
        <w:rPr>
          <w:color w:val="414042"/>
          <w:w w:val="95"/>
          <w:sz w:val="20"/>
        </w:rPr>
        <w:t>designated</w:t>
      </w:r>
      <w:r>
        <w:rPr>
          <w:color w:val="414042"/>
          <w:spacing w:val="-34"/>
          <w:w w:val="95"/>
          <w:sz w:val="20"/>
        </w:rPr>
        <w:t xml:space="preserve"> </w:t>
      </w:r>
      <w:r>
        <w:rPr>
          <w:color w:val="414042"/>
          <w:w w:val="95"/>
          <w:sz w:val="20"/>
        </w:rPr>
        <w:t>noise</w:t>
      </w:r>
      <w:r>
        <w:rPr>
          <w:color w:val="414042"/>
          <w:spacing w:val="-33"/>
          <w:w w:val="95"/>
          <w:sz w:val="20"/>
        </w:rPr>
        <w:t xml:space="preserve"> </w:t>
      </w:r>
      <w:r>
        <w:rPr>
          <w:color w:val="414042"/>
          <w:w w:val="95"/>
          <w:sz w:val="20"/>
        </w:rPr>
        <w:t>sources</w:t>
      </w:r>
      <w:r>
        <w:rPr>
          <w:color w:val="414042"/>
          <w:spacing w:val="-33"/>
          <w:w w:val="95"/>
          <w:sz w:val="20"/>
        </w:rPr>
        <w:t xml:space="preserve"> </w:t>
      </w:r>
      <w:r>
        <w:rPr>
          <w:color w:val="414042"/>
          <w:w w:val="95"/>
          <w:sz w:val="20"/>
        </w:rPr>
        <w:t>in</w:t>
      </w:r>
      <w:r>
        <w:rPr>
          <w:color w:val="414042"/>
          <w:spacing w:val="-34"/>
          <w:w w:val="95"/>
          <w:sz w:val="20"/>
        </w:rPr>
        <w:t xml:space="preserve"> </w:t>
      </w:r>
      <w:r>
        <w:rPr>
          <w:color w:val="414042"/>
          <w:spacing w:val="-4"/>
          <w:w w:val="95"/>
          <w:sz w:val="20"/>
        </w:rPr>
        <w:t>Table</w:t>
      </w:r>
      <w:r>
        <w:rPr>
          <w:color w:val="414042"/>
          <w:spacing w:val="-33"/>
          <w:w w:val="95"/>
          <w:sz w:val="20"/>
        </w:rPr>
        <w:t xml:space="preserve"> </w:t>
      </w:r>
      <w:r>
        <w:rPr>
          <w:color w:val="414042"/>
          <w:w w:val="95"/>
          <w:sz w:val="20"/>
        </w:rPr>
        <w:t>D3</w:t>
      </w:r>
      <w:r>
        <w:rPr>
          <w:color w:val="414042"/>
          <w:spacing w:val="-33"/>
          <w:w w:val="95"/>
          <w:sz w:val="20"/>
        </w:rPr>
        <w:t xml:space="preserve"> </w:t>
      </w:r>
      <w:r>
        <w:rPr>
          <w:color w:val="414042"/>
          <w:w w:val="95"/>
          <w:sz w:val="20"/>
        </w:rPr>
        <w:t>and</w:t>
      </w:r>
      <w:r>
        <w:rPr>
          <w:color w:val="414042"/>
          <w:spacing w:val="-33"/>
          <w:w w:val="95"/>
          <w:sz w:val="20"/>
        </w:rPr>
        <w:t xml:space="preserve"> </w:t>
      </w:r>
      <w:r>
        <w:rPr>
          <w:color w:val="414042"/>
          <w:w w:val="95"/>
          <w:sz w:val="20"/>
        </w:rPr>
        <w:t>B6</w:t>
      </w:r>
      <w:r>
        <w:rPr>
          <w:color w:val="414042"/>
          <w:spacing w:val="-34"/>
          <w:w w:val="95"/>
          <w:sz w:val="20"/>
        </w:rPr>
        <w:t xml:space="preserve"> </w:t>
      </w:r>
      <w:r>
        <w:rPr>
          <w:color w:val="414042"/>
          <w:w w:val="95"/>
          <w:sz w:val="20"/>
        </w:rPr>
        <w:t>Noise</w:t>
      </w:r>
      <w:r>
        <w:rPr>
          <w:color w:val="414042"/>
          <w:spacing w:val="-33"/>
          <w:w w:val="95"/>
          <w:sz w:val="20"/>
        </w:rPr>
        <w:t xml:space="preserve"> </w:t>
      </w:r>
      <w:r>
        <w:rPr>
          <w:color w:val="414042"/>
          <w:w w:val="95"/>
          <w:sz w:val="20"/>
        </w:rPr>
        <w:t>influence area,</w:t>
      </w:r>
      <w:r>
        <w:rPr>
          <w:color w:val="414042"/>
          <w:spacing w:val="-32"/>
          <w:w w:val="95"/>
          <w:sz w:val="20"/>
        </w:rPr>
        <w:t xml:space="preserve"> </w:t>
      </w:r>
      <w:r>
        <w:rPr>
          <w:color w:val="414042"/>
          <w:w w:val="95"/>
          <w:sz w:val="20"/>
        </w:rPr>
        <w:t>including</w:t>
      </w:r>
      <w:r>
        <w:rPr>
          <w:color w:val="414042"/>
          <w:spacing w:val="-31"/>
          <w:w w:val="95"/>
          <w:sz w:val="20"/>
        </w:rPr>
        <w:t xml:space="preserve"> </w:t>
      </w:r>
      <w:r>
        <w:rPr>
          <w:color w:val="414042"/>
          <w:w w:val="95"/>
          <w:sz w:val="20"/>
        </w:rPr>
        <w:t>details</w:t>
      </w:r>
      <w:r>
        <w:rPr>
          <w:color w:val="414042"/>
          <w:spacing w:val="-32"/>
          <w:w w:val="95"/>
          <w:sz w:val="20"/>
        </w:rPr>
        <w:t xml:space="preserve"> </w:t>
      </w:r>
      <w:r>
        <w:rPr>
          <w:color w:val="414042"/>
          <w:w w:val="95"/>
          <w:sz w:val="20"/>
        </w:rPr>
        <w:t>of</w:t>
      </w:r>
      <w:r>
        <w:rPr>
          <w:color w:val="414042"/>
          <w:spacing w:val="-31"/>
          <w:w w:val="95"/>
          <w:sz w:val="20"/>
        </w:rPr>
        <w:t xml:space="preserve"> </w:t>
      </w:r>
      <w:r>
        <w:rPr>
          <w:color w:val="414042"/>
          <w:spacing w:val="-3"/>
          <w:w w:val="95"/>
          <w:sz w:val="20"/>
        </w:rPr>
        <w:t>any</w:t>
      </w:r>
      <w:r>
        <w:rPr>
          <w:color w:val="414042"/>
          <w:spacing w:val="-31"/>
          <w:w w:val="95"/>
          <w:sz w:val="20"/>
        </w:rPr>
        <w:t xml:space="preserve"> </w:t>
      </w:r>
      <w:r>
        <w:rPr>
          <w:color w:val="414042"/>
          <w:w w:val="95"/>
          <w:sz w:val="20"/>
        </w:rPr>
        <w:t>permanent</w:t>
      </w:r>
      <w:r>
        <w:rPr>
          <w:color w:val="414042"/>
          <w:spacing w:val="-32"/>
          <w:w w:val="95"/>
          <w:sz w:val="20"/>
        </w:rPr>
        <w:t xml:space="preserve"> </w:t>
      </w:r>
      <w:r>
        <w:rPr>
          <w:color w:val="414042"/>
          <w:w w:val="95"/>
          <w:sz w:val="20"/>
        </w:rPr>
        <w:t>structure</w:t>
      </w:r>
      <w:r>
        <w:rPr>
          <w:color w:val="414042"/>
          <w:spacing w:val="-31"/>
          <w:w w:val="95"/>
          <w:sz w:val="20"/>
        </w:rPr>
        <w:t xml:space="preserve"> </w:t>
      </w:r>
      <w:r>
        <w:rPr>
          <w:color w:val="414042"/>
          <w:w w:val="95"/>
          <w:sz w:val="20"/>
        </w:rPr>
        <w:t>that</w:t>
      </w:r>
      <w:r>
        <w:rPr>
          <w:color w:val="414042"/>
          <w:spacing w:val="-32"/>
          <w:w w:val="95"/>
          <w:sz w:val="20"/>
        </w:rPr>
        <w:t xml:space="preserve"> </w:t>
      </w:r>
      <w:r>
        <w:rPr>
          <w:color w:val="414042"/>
          <w:w w:val="95"/>
          <w:sz w:val="20"/>
        </w:rPr>
        <w:t>obscures</w:t>
      </w:r>
      <w:r>
        <w:rPr>
          <w:color w:val="414042"/>
          <w:spacing w:val="-31"/>
          <w:w w:val="95"/>
          <w:sz w:val="20"/>
        </w:rPr>
        <w:t xml:space="preserve"> </w:t>
      </w:r>
      <w:r>
        <w:rPr>
          <w:color w:val="414042"/>
          <w:spacing w:val="-3"/>
          <w:w w:val="95"/>
          <w:sz w:val="20"/>
        </w:rPr>
        <w:t>(or</w:t>
      </w:r>
      <w:r>
        <w:rPr>
          <w:color w:val="414042"/>
          <w:spacing w:val="-31"/>
          <w:w w:val="95"/>
          <w:sz w:val="20"/>
        </w:rPr>
        <w:t xml:space="preserve"> </w:t>
      </w:r>
      <w:r>
        <w:rPr>
          <w:color w:val="414042"/>
          <w:w w:val="95"/>
          <w:sz w:val="20"/>
        </w:rPr>
        <w:t>partially</w:t>
      </w:r>
      <w:r>
        <w:rPr>
          <w:color w:val="414042"/>
          <w:spacing w:val="-32"/>
          <w:w w:val="95"/>
          <w:sz w:val="20"/>
        </w:rPr>
        <w:t xml:space="preserve"> </w:t>
      </w:r>
      <w:r>
        <w:rPr>
          <w:color w:val="414042"/>
          <w:w w:val="95"/>
          <w:sz w:val="20"/>
        </w:rPr>
        <w:t>obscures)</w:t>
      </w:r>
      <w:r>
        <w:rPr>
          <w:color w:val="414042"/>
          <w:spacing w:val="-31"/>
          <w:w w:val="95"/>
          <w:sz w:val="20"/>
        </w:rPr>
        <w:t xml:space="preserve"> </w:t>
      </w:r>
      <w:r>
        <w:rPr>
          <w:color w:val="414042"/>
          <w:w w:val="95"/>
          <w:sz w:val="20"/>
        </w:rPr>
        <w:t>the</w:t>
      </w:r>
      <w:r>
        <w:rPr>
          <w:color w:val="414042"/>
          <w:spacing w:val="-32"/>
          <w:w w:val="95"/>
          <w:sz w:val="20"/>
        </w:rPr>
        <w:t xml:space="preserve"> </w:t>
      </w:r>
      <w:r>
        <w:rPr>
          <w:color w:val="414042"/>
          <w:w w:val="95"/>
          <w:sz w:val="20"/>
        </w:rPr>
        <w:t xml:space="preserve">proposed </w:t>
      </w:r>
      <w:r>
        <w:rPr>
          <w:color w:val="414042"/>
          <w:sz w:val="20"/>
        </w:rPr>
        <w:t>building,</w:t>
      </w:r>
      <w:r>
        <w:rPr>
          <w:color w:val="414042"/>
          <w:spacing w:val="-31"/>
          <w:sz w:val="20"/>
        </w:rPr>
        <w:t xml:space="preserve"> </w:t>
      </w:r>
      <w:r>
        <w:rPr>
          <w:color w:val="414042"/>
          <w:sz w:val="20"/>
        </w:rPr>
        <w:t>and</w:t>
      </w:r>
      <w:r>
        <w:rPr>
          <w:color w:val="414042"/>
          <w:spacing w:val="-30"/>
          <w:sz w:val="20"/>
        </w:rPr>
        <w:t xml:space="preserve"> </w:t>
      </w:r>
      <w:r>
        <w:rPr>
          <w:color w:val="414042"/>
          <w:sz w:val="20"/>
        </w:rPr>
        <w:t>natural</w:t>
      </w:r>
      <w:r>
        <w:rPr>
          <w:color w:val="414042"/>
          <w:spacing w:val="-31"/>
          <w:sz w:val="20"/>
        </w:rPr>
        <w:t xml:space="preserve"> </w:t>
      </w:r>
      <w:r>
        <w:rPr>
          <w:color w:val="414042"/>
          <w:sz w:val="20"/>
        </w:rPr>
        <w:t>ground</w:t>
      </w:r>
      <w:r>
        <w:rPr>
          <w:color w:val="414042"/>
          <w:spacing w:val="-30"/>
          <w:sz w:val="20"/>
        </w:rPr>
        <w:t xml:space="preserve"> </w:t>
      </w:r>
      <w:r>
        <w:rPr>
          <w:color w:val="414042"/>
          <w:sz w:val="20"/>
        </w:rPr>
        <w:t>levels</w:t>
      </w:r>
      <w:r>
        <w:rPr>
          <w:color w:val="414042"/>
          <w:spacing w:val="-31"/>
          <w:sz w:val="20"/>
        </w:rPr>
        <w:t xml:space="preserve"> </w:t>
      </w:r>
      <w:r>
        <w:rPr>
          <w:color w:val="414042"/>
          <w:sz w:val="20"/>
        </w:rPr>
        <w:t>where</w:t>
      </w:r>
      <w:r>
        <w:rPr>
          <w:color w:val="414042"/>
          <w:spacing w:val="-30"/>
          <w:sz w:val="20"/>
        </w:rPr>
        <w:t xml:space="preserve"> </w:t>
      </w:r>
      <w:r>
        <w:rPr>
          <w:color w:val="414042"/>
          <w:sz w:val="20"/>
        </w:rPr>
        <w:t>topography</w:t>
      </w:r>
      <w:r>
        <w:rPr>
          <w:color w:val="414042"/>
          <w:spacing w:val="-30"/>
          <w:sz w:val="20"/>
        </w:rPr>
        <w:t xml:space="preserve"> </w:t>
      </w:r>
      <w:r>
        <w:rPr>
          <w:color w:val="414042"/>
          <w:sz w:val="20"/>
        </w:rPr>
        <w:t>of</w:t>
      </w:r>
      <w:r>
        <w:rPr>
          <w:color w:val="414042"/>
          <w:spacing w:val="-31"/>
          <w:sz w:val="20"/>
        </w:rPr>
        <w:t xml:space="preserve"> </w:t>
      </w:r>
      <w:r>
        <w:rPr>
          <w:color w:val="414042"/>
          <w:sz w:val="20"/>
        </w:rPr>
        <w:t>the</w:t>
      </w:r>
      <w:r>
        <w:rPr>
          <w:color w:val="414042"/>
          <w:spacing w:val="-30"/>
          <w:sz w:val="20"/>
        </w:rPr>
        <w:t xml:space="preserve"> </w:t>
      </w:r>
      <w:r>
        <w:rPr>
          <w:color w:val="414042"/>
          <w:sz w:val="20"/>
        </w:rPr>
        <w:t>land</w:t>
      </w:r>
      <w:r>
        <w:rPr>
          <w:color w:val="414042"/>
          <w:spacing w:val="-31"/>
          <w:sz w:val="20"/>
        </w:rPr>
        <w:t xml:space="preserve"> </w:t>
      </w:r>
      <w:r>
        <w:rPr>
          <w:color w:val="414042"/>
          <w:sz w:val="20"/>
        </w:rPr>
        <w:t>attenuates</w:t>
      </w:r>
      <w:r>
        <w:rPr>
          <w:color w:val="414042"/>
          <w:spacing w:val="-30"/>
          <w:sz w:val="20"/>
        </w:rPr>
        <w:t xml:space="preserve"> </w:t>
      </w:r>
      <w:r>
        <w:rPr>
          <w:color w:val="414042"/>
          <w:sz w:val="20"/>
        </w:rPr>
        <w:t>noise</w:t>
      </w:r>
      <w:r>
        <w:rPr>
          <w:color w:val="414042"/>
          <w:spacing w:val="-30"/>
          <w:sz w:val="20"/>
        </w:rPr>
        <w:t xml:space="preserve"> </w:t>
      </w:r>
      <w:r>
        <w:rPr>
          <w:color w:val="414042"/>
          <w:sz w:val="20"/>
        </w:rPr>
        <w:t>sources.</w:t>
      </w:r>
    </w:p>
    <w:p w14:paraId="773347BE" w14:textId="77777777" w:rsidR="00943696" w:rsidRDefault="00943696">
      <w:pPr>
        <w:spacing w:line="218" w:lineRule="auto"/>
        <w:rPr>
          <w:sz w:val="20"/>
        </w:rPr>
        <w:sectPr w:rsidR="00943696">
          <w:type w:val="continuous"/>
          <w:pgSz w:w="23820" w:h="16840" w:orient="landscape"/>
          <w:pgMar w:top="320" w:right="960" w:bottom="280" w:left="1020" w:header="720" w:footer="720" w:gutter="0"/>
          <w:cols w:num="2" w:space="720" w:equalWidth="0">
            <w:col w:w="9671" w:space="2150"/>
            <w:col w:w="10019"/>
          </w:cols>
        </w:sectPr>
      </w:pPr>
    </w:p>
    <w:p w14:paraId="773347BF" w14:textId="77777777" w:rsidR="00943696" w:rsidRDefault="00943696">
      <w:pPr>
        <w:pStyle w:val="BodyText"/>
        <w:spacing w:before="5"/>
        <w:rPr>
          <w:sz w:val="3"/>
        </w:rPr>
      </w:pPr>
    </w:p>
    <w:p w14:paraId="773347C0" w14:textId="089E1213" w:rsidR="00943696" w:rsidRDefault="00000000">
      <w:pPr>
        <w:pStyle w:val="BodyText"/>
        <w:spacing w:line="20" w:lineRule="exact"/>
        <w:ind w:left="104"/>
        <w:rPr>
          <w:sz w:val="2"/>
        </w:rPr>
      </w:pPr>
      <w:r>
        <w:rPr>
          <w:sz w:val="2"/>
        </w:rPr>
      </w:r>
      <w:r w:rsidR="001367CF">
        <w:rPr>
          <w:sz w:val="2"/>
        </w:rPr>
        <w:pict w14:anchorId="77335012">
          <v:group id="_x0000_s3675" style="width:481.9pt;height:.85pt;mso-position-horizontal-relative:char;mso-position-vertical-relative:line" coordsize="9638,17">
            <v:line id="_x0000_s3677" style="position:absolute" from="0,8" to="784,8" strokecolor="#0077be" strokeweight=".84pt"/>
            <v:line id="_x0000_s3676" style="position:absolute" from="784,8" to="9638,8" strokecolor="#0077be" strokeweight=".84pt"/>
            <w10:anchorlock/>
          </v:group>
        </w:pict>
      </w:r>
    </w:p>
    <w:p w14:paraId="773347C1" w14:textId="77777777" w:rsidR="00943696" w:rsidRDefault="00943696">
      <w:pPr>
        <w:spacing w:line="20" w:lineRule="exact"/>
        <w:rPr>
          <w:sz w:val="2"/>
        </w:rPr>
        <w:sectPr w:rsidR="00943696">
          <w:type w:val="continuous"/>
          <w:pgSz w:w="23820" w:h="16840" w:orient="landscape"/>
          <w:pgMar w:top="320" w:right="960" w:bottom="280" w:left="1020" w:header="720" w:footer="720" w:gutter="0"/>
          <w:cols w:space="720"/>
        </w:sectPr>
      </w:pPr>
    </w:p>
    <w:p w14:paraId="773347C2" w14:textId="77777777" w:rsidR="00943696" w:rsidRDefault="00943696">
      <w:pPr>
        <w:pStyle w:val="BodyText"/>
        <w:rPr>
          <w:sz w:val="20"/>
        </w:rPr>
      </w:pPr>
    </w:p>
    <w:p w14:paraId="773347C3" w14:textId="77777777" w:rsidR="00943696" w:rsidRDefault="00943696">
      <w:pPr>
        <w:pStyle w:val="BodyText"/>
        <w:rPr>
          <w:sz w:val="20"/>
        </w:rPr>
      </w:pPr>
    </w:p>
    <w:p w14:paraId="773347C4" w14:textId="77777777" w:rsidR="00943696" w:rsidRDefault="00943696">
      <w:pPr>
        <w:pStyle w:val="BodyText"/>
        <w:rPr>
          <w:sz w:val="20"/>
        </w:rPr>
      </w:pPr>
    </w:p>
    <w:p w14:paraId="773347C5" w14:textId="77777777" w:rsidR="00943696" w:rsidRDefault="00943696">
      <w:pPr>
        <w:pStyle w:val="BodyText"/>
        <w:rPr>
          <w:sz w:val="20"/>
        </w:rPr>
      </w:pPr>
    </w:p>
    <w:p w14:paraId="773347C6" w14:textId="77777777" w:rsidR="00943696" w:rsidRDefault="00943696">
      <w:pPr>
        <w:pStyle w:val="BodyText"/>
        <w:rPr>
          <w:sz w:val="20"/>
        </w:rPr>
      </w:pPr>
    </w:p>
    <w:p w14:paraId="773347C7" w14:textId="77777777" w:rsidR="00943696" w:rsidRDefault="00943696">
      <w:pPr>
        <w:pStyle w:val="BodyText"/>
        <w:spacing w:before="3"/>
        <w:rPr>
          <w:sz w:val="26"/>
        </w:rPr>
      </w:pPr>
    </w:p>
    <w:p w14:paraId="773347C8" w14:textId="77777777" w:rsidR="00943696" w:rsidRDefault="00943696">
      <w:pPr>
        <w:rPr>
          <w:sz w:val="26"/>
        </w:rPr>
        <w:sectPr w:rsidR="00943696">
          <w:headerReference w:type="default" r:id="rId271"/>
          <w:footerReference w:type="default" r:id="rId272"/>
          <w:pgSz w:w="23820" w:h="16840" w:orient="landscape"/>
          <w:pgMar w:top="740" w:right="960" w:bottom="600" w:left="1020" w:header="559" w:footer="414" w:gutter="0"/>
          <w:cols w:space="720"/>
        </w:sectPr>
      </w:pPr>
    </w:p>
    <w:p w14:paraId="773347C9" w14:textId="77777777" w:rsidR="00943696" w:rsidRDefault="001D7629">
      <w:pPr>
        <w:spacing w:before="88"/>
        <w:ind w:left="113"/>
        <w:rPr>
          <w:rFonts w:ascii="VIC SemiBold"/>
          <w:b/>
          <w:sz w:val="24"/>
        </w:rPr>
      </w:pPr>
      <w:bookmarkStart w:id="23" w:name="_bookmark18"/>
      <w:bookmarkEnd w:id="23"/>
      <w:r>
        <w:rPr>
          <w:rFonts w:ascii="VIC SemiBold"/>
          <w:b/>
          <w:color w:val="743C76"/>
          <w:sz w:val="24"/>
        </w:rPr>
        <w:t>Guidance to energy efficiency</w:t>
      </w:r>
    </w:p>
    <w:p w14:paraId="773347CA" w14:textId="77777777" w:rsidR="00943696" w:rsidRDefault="001D7629">
      <w:pPr>
        <w:spacing w:before="189"/>
        <w:ind w:left="113"/>
        <w:rPr>
          <w:rFonts w:ascii="Lucida Sans"/>
          <w:sz w:val="20"/>
        </w:rPr>
      </w:pPr>
      <w:r>
        <w:rPr>
          <w:rFonts w:ascii="Lucida Sans"/>
          <w:color w:val="652668"/>
          <w:w w:val="105"/>
          <w:sz w:val="20"/>
        </w:rPr>
        <w:t>Why this is important</w:t>
      </w:r>
    </w:p>
    <w:p w14:paraId="773347CB" w14:textId="77777777" w:rsidR="00943696" w:rsidRDefault="001D7629">
      <w:pPr>
        <w:pStyle w:val="BodyText"/>
        <w:spacing w:before="184" w:line="218" w:lineRule="auto"/>
        <w:ind w:left="113"/>
      </w:pPr>
      <w:r>
        <w:rPr>
          <w:color w:val="414042"/>
        </w:rPr>
        <w:t>Apartments that are energy efficient through passive design provide good thermal comfort and daylight access and reduce energy costs. With the ongoing effects of climate change ensuring the thermal performance of apartments over summer will become increasingly important. Reducing energy costs is important for housing affordability and reducing the effects of fossil fuel consumption.</w:t>
      </w:r>
    </w:p>
    <w:p w14:paraId="773347CC" w14:textId="77777777" w:rsidR="00943696" w:rsidRDefault="00943696">
      <w:pPr>
        <w:pStyle w:val="BodyText"/>
        <w:spacing w:before="10"/>
        <w:rPr>
          <w:sz w:val="15"/>
        </w:rPr>
      </w:pPr>
    </w:p>
    <w:p w14:paraId="773347CD" w14:textId="77777777" w:rsidR="00943696" w:rsidRDefault="001D7629">
      <w:pPr>
        <w:pStyle w:val="Heading5"/>
        <w:rPr>
          <w:rFonts w:ascii="Lucida Sans"/>
        </w:rPr>
      </w:pPr>
      <w:r>
        <w:rPr>
          <w:rFonts w:ascii="Lucida Sans"/>
          <w:color w:val="652668"/>
        </w:rPr>
        <w:t>Application</w:t>
      </w:r>
    </w:p>
    <w:p w14:paraId="773347CE" w14:textId="77777777" w:rsidR="00943696" w:rsidRDefault="001D7629">
      <w:pPr>
        <w:pStyle w:val="BodyText"/>
        <w:spacing w:before="185" w:line="218" w:lineRule="auto"/>
        <w:ind w:left="113" w:right="430"/>
      </w:pPr>
      <w:r>
        <w:rPr>
          <w:color w:val="414042"/>
        </w:rPr>
        <w:t>Clause 55.07-1 (Energy efficiency) applies to apartment developments of four storeys or less (excluding a basement).</w:t>
      </w:r>
    </w:p>
    <w:p w14:paraId="773347CF" w14:textId="77777777" w:rsidR="00943696" w:rsidRDefault="001D7629">
      <w:pPr>
        <w:pStyle w:val="BodyText"/>
        <w:spacing w:before="167" w:line="218" w:lineRule="auto"/>
        <w:ind w:left="113"/>
      </w:pPr>
      <w:r>
        <w:rPr>
          <w:color w:val="414042"/>
        </w:rPr>
        <w:t>Clause 58.03-1 (Energy efficiency) applies to apartment developments of five or more storeys (excluding a basement) in a residential zone and all apartment developments in other zones.</w:t>
      </w:r>
    </w:p>
    <w:p w14:paraId="773347D0" w14:textId="77777777" w:rsidR="00943696" w:rsidRDefault="00943696">
      <w:pPr>
        <w:pStyle w:val="BodyText"/>
        <w:spacing w:before="13"/>
        <w:rPr>
          <w:sz w:val="15"/>
        </w:rPr>
      </w:pPr>
    </w:p>
    <w:p w14:paraId="773347D1" w14:textId="77777777" w:rsidR="00943696" w:rsidRDefault="001D7629">
      <w:pPr>
        <w:pStyle w:val="Heading5"/>
        <w:rPr>
          <w:rFonts w:ascii="Lucida Sans"/>
        </w:rPr>
      </w:pPr>
      <w:r>
        <w:rPr>
          <w:rFonts w:ascii="Lucida Sans"/>
          <w:color w:val="652668"/>
          <w:spacing w:val="1"/>
          <w:w w:val="117"/>
        </w:rPr>
        <w:t>E</w:t>
      </w:r>
      <w:r>
        <w:rPr>
          <w:rFonts w:ascii="Lucida Sans"/>
          <w:color w:val="652668"/>
          <w:spacing w:val="3"/>
          <w:w w:val="99"/>
        </w:rPr>
        <w:t>n</w:t>
      </w:r>
      <w:r>
        <w:rPr>
          <w:rFonts w:ascii="Lucida Sans"/>
          <w:color w:val="652668"/>
          <w:spacing w:val="1"/>
          <w:w w:val="103"/>
        </w:rPr>
        <w:t>e</w:t>
      </w:r>
      <w:r>
        <w:rPr>
          <w:rFonts w:ascii="Lucida Sans"/>
          <w:color w:val="652668"/>
          <w:spacing w:val="2"/>
          <w:w w:val="101"/>
        </w:rPr>
        <w:t>r</w:t>
      </w:r>
      <w:r>
        <w:rPr>
          <w:rFonts w:ascii="Lucida Sans"/>
          <w:color w:val="652668"/>
          <w:spacing w:val="1"/>
          <w:w w:val="101"/>
        </w:rPr>
        <w:t>g</w:t>
      </w:r>
      <w:r>
        <w:rPr>
          <w:rFonts w:ascii="Lucida Sans"/>
          <w:color w:val="652668"/>
          <w:w w:val="109"/>
        </w:rPr>
        <w:t>y</w:t>
      </w:r>
      <w:r>
        <w:rPr>
          <w:rFonts w:ascii="Lucida Sans"/>
          <w:color w:val="652668"/>
          <w:spacing w:val="-10"/>
        </w:rPr>
        <w:t xml:space="preserve"> </w:t>
      </w:r>
      <w:r>
        <w:rPr>
          <w:rFonts w:ascii="Lucida Sans"/>
          <w:color w:val="652668"/>
          <w:spacing w:val="2"/>
          <w:w w:val="103"/>
        </w:rPr>
        <w:t>e</w:t>
      </w:r>
      <w:r>
        <w:rPr>
          <w:rFonts w:ascii="Lucida Sans"/>
          <w:color w:val="652668"/>
          <w:spacing w:val="10"/>
          <w:w w:val="98"/>
        </w:rPr>
        <w:t>f</w:t>
      </w:r>
      <w:r>
        <w:rPr>
          <w:rFonts w:ascii="Lucida Sans"/>
          <w:color w:val="652668"/>
          <w:spacing w:val="2"/>
          <w:w w:val="102"/>
        </w:rPr>
        <w:t>fi</w:t>
      </w:r>
      <w:r>
        <w:rPr>
          <w:rFonts w:ascii="Lucida Sans"/>
          <w:color w:val="652668"/>
          <w:w w:val="102"/>
        </w:rPr>
        <w:t>c</w:t>
      </w:r>
      <w:r>
        <w:rPr>
          <w:rFonts w:ascii="Lucida Sans"/>
          <w:color w:val="652668"/>
          <w:spacing w:val="1"/>
          <w:w w:val="95"/>
        </w:rPr>
        <w:t>i</w:t>
      </w:r>
      <w:r>
        <w:rPr>
          <w:rFonts w:ascii="Lucida Sans"/>
          <w:color w:val="652668"/>
          <w:spacing w:val="1"/>
          <w:w w:val="103"/>
        </w:rPr>
        <w:t>e</w:t>
      </w:r>
      <w:r>
        <w:rPr>
          <w:rFonts w:ascii="Lucida Sans"/>
          <w:color w:val="652668"/>
          <w:spacing w:val="3"/>
          <w:w w:val="99"/>
        </w:rPr>
        <w:t>n</w:t>
      </w:r>
      <w:r>
        <w:rPr>
          <w:rFonts w:ascii="Lucida Sans"/>
          <w:color w:val="652668"/>
          <w:w w:val="110"/>
        </w:rPr>
        <w:t>c</w:t>
      </w:r>
      <w:r>
        <w:rPr>
          <w:rFonts w:ascii="Lucida Sans"/>
          <w:color w:val="652668"/>
          <w:w w:val="109"/>
        </w:rPr>
        <w:t>y</w:t>
      </w:r>
      <w:r>
        <w:rPr>
          <w:rFonts w:ascii="Lucida Sans"/>
          <w:color w:val="652668"/>
          <w:spacing w:val="-10"/>
        </w:rPr>
        <w:t xml:space="preserve"> </w:t>
      </w:r>
      <w:r>
        <w:rPr>
          <w:rFonts w:ascii="Lucida Sans"/>
          <w:color w:val="652668"/>
          <w:spacing w:val="2"/>
          <w:w w:val="98"/>
        </w:rPr>
        <w:t>o</w:t>
      </w:r>
      <w:r>
        <w:rPr>
          <w:rFonts w:ascii="Lucida Sans"/>
          <w:color w:val="652668"/>
          <w:spacing w:val="-1"/>
          <w:w w:val="102"/>
        </w:rPr>
        <w:t>b</w:t>
      </w:r>
      <w:r>
        <w:rPr>
          <w:rFonts w:ascii="Lucida Sans"/>
          <w:color w:val="652668"/>
          <w:spacing w:val="1"/>
          <w:w w:val="95"/>
        </w:rPr>
        <w:t>j</w:t>
      </w:r>
      <w:r>
        <w:rPr>
          <w:rFonts w:ascii="Lucida Sans"/>
          <w:color w:val="652668"/>
          <w:spacing w:val="3"/>
          <w:w w:val="103"/>
        </w:rPr>
        <w:t>e</w:t>
      </w:r>
      <w:r>
        <w:rPr>
          <w:rFonts w:ascii="Lucida Sans"/>
          <w:color w:val="652668"/>
          <w:spacing w:val="5"/>
          <w:w w:val="110"/>
        </w:rPr>
        <w:t>c</w:t>
      </w:r>
      <w:r>
        <w:rPr>
          <w:rFonts w:ascii="Lucida Sans"/>
          <w:color w:val="652668"/>
          <w:spacing w:val="1"/>
          <w:w w:val="110"/>
        </w:rPr>
        <w:t>t</w:t>
      </w:r>
      <w:r>
        <w:rPr>
          <w:rFonts w:ascii="Lucida Sans"/>
          <w:color w:val="652668"/>
          <w:w w:val="95"/>
        </w:rPr>
        <w:t>i</w:t>
      </w:r>
      <w:r>
        <w:rPr>
          <w:rFonts w:ascii="Lucida Sans"/>
          <w:color w:val="652668"/>
          <w:spacing w:val="-2"/>
          <w:w w:val="109"/>
        </w:rPr>
        <w:t>v</w:t>
      </w:r>
      <w:r>
        <w:rPr>
          <w:rFonts w:ascii="Lucida Sans"/>
          <w:color w:val="652668"/>
          <w:spacing w:val="1"/>
          <w:w w:val="103"/>
        </w:rPr>
        <w:t>e</w:t>
      </w:r>
      <w:r>
        <w:rPr>
          <w:rFonts w:ascii="Lucida Sans"/>
          <w:color w:val="652668"/>
          <w:w w:val="98"/>
        </w:rPr>
        <w:t>s</w:t>
      </w:r>
      <w:r>
        <w:rPr>
          <w:rFonts w:ascii="Lucida Sans"/>
          <w:color w:val="652668"/>
          <w:spacing w:val="-10"/>
        </w:rPr>
        <w:t xml:space="preserve"> </w:t>
      </w:r>
      <w:r>
        <w:rPr>
          <w:rFonts w:ascii="Lucida Sans"/>
          <w:color w:val="652668"/>
          <w:spacing w:val="-4"/>
          <w:w w:val="110"/>
        </w:rPr>
        <w:t>(</w:t>
      </w:r>
      <w:r>
        <w:rPr>
          <w:rFonts w:ascii="Lucida Sans"/>
          <w:color w:val="652668"/>
          <w:spacing w:val="-1"/>
          <w:w w:val="106"/>
        </w:rPr>
        <w:t>C</w:t>
      </w:r>
      <w:r>
        <w:rPr>
          <w:rFonts w:ascii="Lucida Sans"/>
          <w:color w:val="652668"/>
          <w:spacing w:val="2"/>
          <w:w w:val="90"/>
        </w:rPr>
        <w:t>l</w:t>
      </w:r>
      <w:r>
        <w:rPr>
          <w:rFonts w:ascii="Lucida Sans"/>
          <w:color w:val="652668"/>
          <w:spacing w:val="1"/>
          <w:w w:val="116"/>
        </w:rPr>
        <w:t>a</w:t>
      </w:r>
      <w:r>
        <w:rPr>
          <w:rFonts w:ascii="Lucida Sans"/>
          <w:color w:val="652668"/>
          <w:spacing w:val="1"/>
          <w:w w:val="99"/>
        </w:rPr>
        <w:t>u</w:t>
      </w:r>
      <w:r>
        <w:rPr>
          <w:rFonts w:ascii="Lucida Sans"/>
          <w:color w:val="652668"/>
          <w:spacing w:val="2"/>
          <w:w w:val="98"/>
        </w:rPr>
        <w:t>s</w:t>
      </w:r>
      <w:r>
        <w:rPr>
          <w:rFonts w:ascii="Lucida Sans"/>
          <w:color w:val="652668"/>
          <w:w w:val="103"/>
        </w:rPr>
        <w:t>e</w:t>
      </w:r>
      <w:r>
        <w:rPr>
          <w:rFonts w:ascii="Lucida Sans"/>
          <w:color w:val="652668"/>
          <w:spacing w:val="-10"/>
        </w:rPr>
        <w:t xml:space="preserve"> </w:t>
      </w:r>
      <w:r>
        <w:rPr>
          <w:rFonts w:ascii="Lucida Sans"/>
          <w:color w:val="652668"/>
          <w:spacing w:val="5"/>
          <w:w w:val="88"/>
        </w:rPr>
        <w:t>5</w:t>
      </w:r>
      <w:r>
        <w:rPr>
          <w:rFonts w:ascii="Lucida Sans"/>
          <w:color w:val="652668"/>
          <w:spacing w:val="7"/>
          <w:w w:val="90"/>
        </w:rPr>
        <w:t>8</w:t>
      </w:r>
      <w:r>
        <w:rPr>
          <w:rFonts w:ascii="Lucida Sans"/>
          <w:color w:val="652668"/>
          <w:spacing w:val="1"/>
          <w:w w:val="69"/>
        </w:rPr>
        <w:t>.</w:t>
      </w:r>
      <w:r>
        <w:rPr>
          <w:rFonts w:ascii="Lucida Sans"/>
          <w:color w:val="652668"/>
          <w:spacing w:val="3"/>
          <w:w w:val="105"/>
        </w:rPr>
        <w:t>0</w:t>
      </w:r>
      <w:r>
        <w:rPr>
          <w:rFonts w:ascii="Lucida Sans"/>
          <w:color w:val="652668"/>
          <w:spacing w:val="7"/>
          <w:w w:val="91"/>
        </w:rPr>
        <w:t>3</w:t>
      </w:r>
      <w:r>
        <w:rPr>
          <w:rFonts w:ascii="Lucida Sans"/>
          <w:color w:val="652668"/>
          <w:spacing w:val="-1"/>
          <w:w w:val="137"/>
        </w:rPr>
        <w:t>-</w:t>
      </w:r>
      <w:r>
        <w:rPr>
          <w:rFonts w:ascii="Lucida Sans"/>
          <w:color w:val="652668"/>
          <w:w w:val="57"/>
        </w:rPr>
        <w:t>1</w:t>
      </w:r>
      <w:r>
        <w:rPr>
          <w:rFonts w:ascii="Lucida Sans"/>
          <w:color w:val="652668"/>
          <w:spacing w:val="-10"/>
        </w:rPr>
        <w:t xml:space="preserve"> </w:t>
      </w:r>
      <w:r>
        <w:rPr>
          <w:rFonts w:ascii="Lucida Sans"/>
          <w:color w:val="652668"/>
          <w:spacing w:val="2"/>
          <w:w w:val="98"/>
        </w:rPr>
        <w:t>o</w:t>
      </w:r>
      <w:r>
        <w:rPr>
          <w:rFonts w:ascii="Lucida Sans"/>
          <w:color w:val="652668"/>
          <w:w w:val="102"/>
        </w:rPr>
        <w:t>r</w:t>
      </w:r>
      <w:r>
        <w:rPr>
          <w:rFonts w:ascii="Lucida Sans"/>
          <w:color w:val="652668"/>
          <w:spacing w:val="-10"/>
        </w:rPr>
        <w:t xml:space="preserve"> </w:t>
      </w:r>
      <w:r>
        <w:rPr>
          <w:rFonts w:ascii="Lucida Sans"/>
          <w:color w:val="652668"/>
          <w:spacing w:val="-1"/>
          <w:w w:val="106"/>
        </w:rPr>
        <w:t>C</w:t>
      </w:r>
      <w:r>
        <w:rPr>
          <w:rFonts w:ascii="Lucida Sans"/>
          <w:color w:val="652668"/>
          <w:spacing w:val="2"/>
          <w:w w:val="90"/>
        </w:rPr>
        <w:t>l</w:t>
      </w:r>
      <w:r>
        <w:rPr>
          <w:rFonts w:ascii="Lucida Sans"/>
          <w:color w:val="652668"/>
          <w:spacing w:val="1"/>
          <w:w w:val="116"/>
        </w:rPr>
        <w:t>a</w:t>
      </w:r>
      <w:r>
        <w:rPr>
          <w:rFonts w:ascii="Lucida Sans"/>
          <w:color w:val="652668"/>
          <w:spacing w:val="1"/>
          <w:w w:val="99"/>
        </w:rPr>
        <w:t>u</w:t>
      </w:r>
      <w:r>
        <w:rPr>
          <w:rFonts w:ascii="Lucida Sans"/>
          <w:color w:val="652668"/>
          <w:spacing w:val="2"/>
          <w:w w:val="98"/>
        </w:rPr>
        <w:t>s</w:t>
      </w:r>
      <w:r>
        <w:rPr>
          <w:rFonts w:ascii="Lucida Sans"/>
          <w:color w:val="652668"/>
          <w:w w:val="103"/>
        </w:rPr>
        <w:t>e</w:t>
      </w:r>
      <w:r>
        <w:rPr>
          <w:rFonts w:ascii="Lucida Sans"/>
          <w:color w:val="652668"/>
          <w:spacing w:val="-10"/>
        </w:rPr>
        <w:t xml:space="preserve"> </w:t>
      </w:r>
      <w:r>
        <w:rPr>
          <w:rFonts w:ascii="Lucida Sans"/>
          <w:color w:val="652668"/>
          <w:spacing w:val="5"/>
          <w:w w:val="88"/>
        </w:rPr>
        <w:t>5</w:t>
      </w:r>
      <w:r>
        <w:rPr>
          <w:rFonts w:ascii="Lucida Sans"/>
          <w:color w:val="652668"/>
          <w:spacing w:val="6"/>
          <w:w w:val="88"/>
        </w:rPr>
        <w:t>5</w:t>
      </w:r>
      <w:r>
        <w:rPr>
          <w:rFonts w:ascii="Lucida Sans"/>
          <w:color w:val="652668"/>
          <w:spacing w:val="1"/>
          <w:w w:val="69"/>
        </w:rPr>
        <w:t>.</w:t>
      </w:r>
      <w:r>
        <w:rPr>
          <w:rFonts w:ascii="Lucida Sans"/>
          <w:color w:val="652668"/>
          <w:w w:val="105"/>
        </w:rPr>
        <w:t>0</w:t>
      </w:r>
      <w:r>
        <w:rPr>
          <w:rFonts w:ascii="Lucida Sans"/>
          <w:color w:val="652668"/>
          <w:spacing w:val="-3"/>
          <w:w w:val="78"/>
        </w:rPr>
        <w:t>7</w:t>
      </w:r>
      <w:r>
        <w:rPr>
          <w:rFonts w:ascii="Lucida Sans"/>
          <w:color w:val="652668"/>
          <w:spacing w:val="-1"/>
          <w:w w:val="137"/>
        </w:rPr>
        <w:t>-</w:t>
      </w:r>
      <w:r>
        <w:rPr>
          <w:rFonts w:ascii="Lucida Sans"/>
          <w:color w:val="652668"/>
          <w:spacing w:val="-1"/>
          <w:w w:val="57"/>
        </w:rPr>
        <w:t>1</w:t>
      </w:r>
      <w:r>
        <w:rPr>
          <w:rFonts w:ascii="Lucida Sans"/>
          <w:color w:val="652668"/>
          <w:w w:val="110"/>
        </w:rPr>
        <w:t>)</w:t>
      </w:r>
    </w:p>
    <w:p w14:paraId="773347D2" w14:textId="77777777" w:rsidR="00943696" w:rsidRDefault="001D7629">
      <w:pPr>
        <w:pStyle w:val="BodyText"/>
        <w:spacing w:before="168"/>
        <w:ind w:left="113"/>
      </w:pPr>
      <w:r>
        <w:rPr>
          <w:color w:val="414042"/>
        </w:rPr>
        <w:t>To achieve and protect energy efficient dwellings and buildings.</w:t>
      </w:r>
    </w:p>
    <w:p w14:paraId="773347D3" w14:textId="77777777" w:rsidR="00943696" w:rsidRDefault="001D7629">
      <w:pPr>
        <w:pStyle w:val="BodyText"/>
        <w:spacing w:before="163" w:line="218" w:lineRule="auto"/>
        <w:ind w:left="113" w:right="27"/>
      </w:pPr>
      <w:r>
        <w:rPr>
          <w:color w:val="414042"/>
        </w:rPr>
        <w:t>To ensure the orientation and layout of development reduce fossil fuel energy use and make appropriate use of daylight and solar energy.</w:t>
      </w:r>
    </w:p>
    <w:p w14:paraId="773347D4" w14:textId="77777777" w:rsidR="00943696" w:rsidRDefault="001D7629">
      <w:pPr>
        <w:pStyle w:val="BodyText"/>
        <w:spacing w:before="152"/>
        <w:ind w:left="113"/>
      </w:pPr>
      <w:r>
        <w:rPr>
          <w:color w:val="414042"/>
        </w:rPr>
        <w:t>To ensure dwellings achieve adequate thermal efficiency.</w:t>
      </w:r>
    </w:p>
    <w:p w14:paraId="773347D5" w14:textId="77777777" w:rsidR="00943696" w:rsidRDefault="00943696">
      <w:pPr>
        <w:pStyle w:val="BodyText"/>
        <w:spacing w:before="7"/>
        <w:rPr>
          <w:sz w:val="15"/>
        </w:rPr>
      </w:pPr>
    </w:p>
    <w:p w14:paraId="773347D6" w14:textId="77777777" w:rsidR="00943696" w:rsidRDefault="001D7629">
      <w:pPr>
        <w:pStyle w:val="Heading5"/>
        <w:spacing w:before="1"/>
        <w:rPr>
          <w:rFonts w:ascii="Lucida Sans"/>
        </w:rPr>
      </w:pPr>
      <w:r>
        <w:rPr>
          <w:rFonts w:ascii="Lucida Sans"/>
          <w:color w:val="652668"/>
          <w:w w:val="105"/>
        </w:rPr>
        <w:t>Standard (D6 or B35)</w:t>
      </w:r>
    </w:p>
    <w:p w14:paraId="773347D7" w14:textId="77777777" w:rsidR="00943696" w:rsidRDefault="001D7629">
      <w:pPr>
        <w:pStyle w:val="BodyText"/>
        <w:spacing w:before="167"/>
        <w:ind w:left="113"/>
      </w:pPr>
      <w:r>
        <w:rPr>
          <w:color w:val="414042"/>
        </w:rPr>
        <w:t>Buildings should be:</w:t>
      </w:r>
    </w:p>
    <w:p w14:paraId="773347D8" w14:textId="77777777" w:rsidR="00943696" w:rsidRDefault="001D7629">
      <w:pPr>
        <w:pStyle w:val="ListParagraph"/>
        <w:numPr>
          <w:ilvl w:val="0"/>
          <w:numId w:val="60"/>
        </w:numPr>
        <w:tabs>
          <w:tab w:val="left" w:pos="341"/>
        </w:tabs>
        <w:spacing w:before="148"/>
        <w:ind w:left="340"/>
        <w:rPr>
          <w:sz w:val="18"/>
        </w:rPr>
      </w:pPr>
      <w:r>
        <w:rPr>
          <w:color w:val="414042"/>
          <w:sz w:val="18"/>
        </w:rPr>
        <w:t>Oriented to make appropriate use of solar</w:t>
      </w:r>
      <w:r>
        <w:rPr>
          <w:color w:val="414042"/>
          <w:spacing w:val="-2"/>
          <w:sz w:val="18"/>
        </w:rPr>
        <w:t xml:space="preserve"> </w:t>
      </w:r>
      <w:r>
        <w:rPr>
          <w:color w:val="414042"/>
          <w:sz w:val="18"/>
        </w:rPr>
        <w:t>energy.</w:t>
      </w:r>
    </w:p>
    <w:p w14:paraId="773347D9" w14:textId="77777777" w:rsidR="00943696" w:rsidRDefault="001D7629">
      <w:pPr>
        <w:pStyle w:val="ListParagraph"/>
        <w:numPr>
          <w:ilvl w:val="0"/>
          <w:numId w:val="60"/>
        </w:numPr>
        <w:tabs>
          <w:tab w:val="left" w:pos="341"/>
        </w:tabs>
        <w:spacing w:before="106" w:line="218" w:lineRule="auto"/>
        <w:ind w:left="340" w:right="663"/>
        <w:rPr>
          <w:sz w:val="18"/>
        </w:rPr>
      </w:pPr>
      <w:r>
        <w:rPr>
          <w:color w:val="414042"/>
          <w:sz w:val="18"/>
        </w:rPr>
        <w:t>Sited and designed to ensure that the energy efficiency of existing dwellings on adjoining lots is not unreasonably reduced.</w:t>
      </w:r>
    </w:p>
    <w:p w14:paraId="773347DA" w14:textId="77777777" w:rsidR="00943696" w:rsidRDefault="001D7629">
      <w:pPr>
        <w:pStyle w:val="BodyText"/>
        <w:spacing w:before="95" w:line="386" w:lineRule="auto"/>
        <w:ind w:left="113"/>
      </w:pPr>
      <w:r>
        <w:rPr>
          <w:color w:val="414042"/>
        </w:rPr>
        <w:t>Living areas and private open space should be located on the north side of the development, if practicable. Developments should be designed so that solar access to north-facing windows is optimised.</w:t>
      </w:r>
    </w:p>
    <w:p w14:paraId="773347DB" w14:textId="77777777" w:rsidR="00943696" w:rsidRDefault="001D7629">
      <w:pPr>
        <w:pStyle w:val="BodyText"/>
        <w:spacing w:before="14" w:line="218" w:lineRule="auto"/>
        <w:ind w:left="113"/>
      </w:pPr>
      <w:r>
        <w:rPr>
          <w:color w:val="414042"/>
        </w:rPr>
        <w:t>Dwellings located in a climate zone identified in Table D1 should not exceed the maximum NatHERS annual cooling load in the following table.</w:t>
      </w:r>
    </w:p>
    <w:p w14:paraId="773347DC" w14:textId="77777777" w:rsidR="00943696" w:rsidRDefault="001D7629">
      <w:pPr>
        <w:pStyle w:val="Heading5"/>
        <w:spacing w:before="152"/>
        <w:rPr>
          <w:rFonts w:ascii="VIC SemiBold"/>
          <w:b/>
        </w:rPr>
      </w:pPr>
      <w:r>
        <w:rPr>
          <w:rFonts w:ascii="VIC SemiBold"/>
          <w:b/>
          <w:color w:val="100249"/>
        </w:rPr>
        <w:t>Table D1 Cooling load</w:t>
      </w:r>
    </w:p>
    <w:p w14:paraId="773347DD" w14:textId="77777777" w:rsidR="00943696" w:rsidRDefault="00943696">
      <w:pPr>
        <w:pStyle w:val="BodyText"/>
        <w:spacing w:before="4"/>
        <w:rPr>
          <w:rFonts w:ascii="VIC SemiBold"/>
          <w:b/>
          <w:sz w:val="13"/>
        </w:rPr>
      </w:pPr>
    </w:p>
    <w:tbl>
      <w:tblPr>
        <w:tblW w:w="0" w:type="auto"/>
        <w:tblInd w:w="121"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3992"/>
        <w:gridCol w:w="2338"/>
      </w:tblGrid>
      <w:tr w:rsidR="00943696" w14:paraId="773347E2" w14:textId="77777777">
        <w:trPr>
          <w:trHeight w:val="813"/>
        </w:trPr>
        <w:tc>
          <w:tcPr>
            <w:tcW w:w="3992" w:type="dxa"/>
            <w:tcBorders>
              <w:top w:val="nil"/>
              <w:left w:val="nil"/>
              <w:bottom w:val="nil"/>
            </w:tcBorders>
            <w:shd w:val="clear" w:color="auto" w:fill="642667"/>
          </w:tcPr>
          <w:p w14:paraId="773347DE" w14:textId="77777777" w:rsidR="00943696" w:rsidRDefault="00943696">
            <w:pPr>
              <w:pStyle w:val="TableParagraph"/>
              <w:spacing w:before="3"/>
              <w:ind w:left="0"/>
              <w:rPr>
                <w:rFonts w:ascii="VIC SemiBold"/>
                <w:b/>
              </w:rPr>
            </w:pPr>
          </w:p>
          <w:p w14:paraId="773347DF" w14:textId="77777777" w:rsidR="00943696" w:rsidRDefault="001D7629">
            <w:pPr>
              <w:pStyle w:val="TableParagraph"/>
              <w:spacing w:before="0"/>
              <w:ind w:left="79"/>
              <w:rPr>
                <w:rFonts w:ascii="VIC SemiBold"/>
                <w:b/>
                <w:sz w:val="18"/>
              </w:rPr>
            </w:pPr>
            <w:r>
              <w:rPr>
                <w:rFonts w:ascii="VIC SemiBold"/>
                <w:b/>
                <w:color w:val="FFFFFF"/>
                <w:sz w:val="18"/>
              </w:rPr>
              <w:t>NatHERS climate zone</w:t>
            </w:r>
          </w:p>
        </w:tc>
        <w:tc>
          <w:tcPr>
            <w:tcW w:w="2338" w:type="dxa"/>
            <w:tcBorders>
              <w:top w:val="nil"/>
              <w:bottom w:val="nil"/>
              <w:right w:val="nil"/>
            </w:tcBorders>
            <w:shd w:val="clear" w:color="auto" w:fill="642667"/>
          </w:tcPr>
          <w:p w14:paraId="773347E0" w14:textId="77777777" w:rsidR="00943696" w:rsidRDefault="001D7629">
            <w:pPr>
              <w:pStyle w:val="TableParagraph"/>
              <w:spacing w:before="96" w:line="218" w:lineRule="auto"/>
              <w:ind w:left="279" w:right="281"/>
              <w:jc w:val="center"/>
              <w:rPr>
                <w:rFonts w:ascii="VIC SemiBold"/>
                <w:b/>
                <w:sz w:val="18"/>
              </w:rPr>
            </w:pPr>
            <w:r>
              <w:rPr>
                <w:rFonts w:ascii="VIC SemiBold"/>
                <w:b/>
                <w:color w:val="FFFFFF"/>
                <w:sz w:val="18"/>
              </w:rPr>
              <w:t>NatHERS maximum cooling load</w:t>
            </w:r>
          </w:p>
          <w:p w14:paraId="773347E1" w14:textId="77777777" w:rsidR="00943696" w:rsidRDefault="001D7629">
            <w:pPr>
              <w:pStyle w:val="TableParagraph"/>
              <w:spacing w:before="0" w:line="224" w:lineRule="exact"/>
              <w:ind w:left="279" w:right="281"/>
              <w:jc w:val="center"/>
              <w:rPr>
                <w:rFonts w:ascii="VIC SemiBold"/>
                <w:b/>
                <w:sz w:val="18"/>
              </w:rPr>
            </w:pPr>
            <w:r>
              <w:rPr>
                <w:rFonts w:ascii="VIC SemiBold"/>
                <w:b/>
                <w:color w:val="FFFFFF"/>
                <w:sz w:val="18"/>
              </w:rPr>
              <w:t>MJ/M</w:t>
            </w:r>
            <w:r>
              <w:rPr>
                <w:rFonts w:ascii="VIC SemiBold"/>
                <w:b/>
                <w:color w:val="FFFFFF"/>
                <w:position w:val="6"/>
                <w:sz w:val="10"/>
              </w:rPr>
              <w:t xml:space="preserve">2 </w:t>
            </w:r>
            <w:r>
              <w:rPr>
                <w:rFonts w:ascii="VIC SemiBold"/>
                <w:b/>
                <w:color w:val="FFFFFF"/>
                <w:sz w:val="18"/>
              </w:rPr>
              <w:t>per annum</w:t>
            </w:r>
          </w:p>
        </w:tc>
      </w:tr>
      <w:tr w:rsidR="00943696" w14:paraId="773347E5" w14:textId="77777777">
        <w:trPr>
          <w:trHeight w:val="365"/>
        </w:trPr>
        <w:tc>
          <w:tcPr>
            <w:tcW w:w="3992" w:type="dxa"/>
            <w:tcBorders>
              <w:top w:val="nil"/>
              <w:left w:val="nil"/>
              <w:bottom w:val="single" w:sz="4" w:space="0" w:color="642667"/>
              <w:right w:val="single" w:sz="4" w:space="0" w:color="642667"/>
            </w:tcBorders>
          </w:tcPr>
          <w:p w14:paraId="773347E3" w14:textId="77777777" w:rsidR="00943696" w:rsidRDefault="001D7629">
            <w:pPr>
              <w:pStyle w:val="TableParagraph"/>
              <w:spacing w:before="77"/>
              <w:ind w:left="79"/>
              <w:rPr>
                <w:sz w:val="18"/>
              </w:rPr>
            </w:pPr>
            <w:r>
              <w:rPr>
                <w:color w:val="100249"/>
                <w:sz w:val="18"/>
              </w:rPr>
              <w:t>Climate zone 21 Melbourne</w:t>
            </w:r>
          </w:p>
        </w:tc>
        <w:tc>
          <w:tcPr>
            <w:tcW w:w="2338" w:type="dxa"/>
            <w:tcBorders>
              <w:top w:val="nil"/>
              <w:left w:val="single" w:sz="4" w:space="0" w:color="642667"/>
              <w:bottom w:val="single" w:sz="4" w:space="0" w:color="642667"/>
              <w:right w:val="nil"/>
            </w:tcBorders>
          </w:tcPr>
          <w:p w14:paraId="773347E4" w14:textId="77777777" w:rsidR="00943696" w:rsidRDefault="001D7629">
            <w:pPr>
              <w:pStyle w:val="TableParagraph"/>
              <w:spacing w:before="77"/>
              <w:ind w:left="279" w:right="281"/>
              <w:jc w:val="center"/>
              <w:rPr>
                <w:sz w:val="18"/>
              </w:rPr>
            </w:pPr>
            <w:r>
              <w:rPr>
                <w:color w:val="100249"/>
                <w:sz w:val="18"/>
              </w:rPr>
              <w:t>30</w:t>
            </w:r>
          </w:p>
        </w:tc>
      </w:tr>
      <w:tr w:rsidR="00943696" w14:paraId="773347E8" w14:textId="77777777">
        <w:trPr>
          <w:trHeight w:val="363"/>
        </w:trPr>
        <w:tc>
          <w:tcPr>
            <w:tcW w:w="3992" w:type="dxa"/>
            <w:tcBorders>
              <w:top w:val="single" w:sz="4" w:space="0" w:color="642667"/>
              <w:left w:val="nil"/>
              <w:bottom w:val="single" w:sz="4" w:space="0" w:color="642667"/>
              <w:right w:val="single" w:sz="4" w:space="0" w:color="642667"/>
            </w:tcBorders>
          </w:tcPr>
          <w:p w14:paraId="773347E6" w14:textId="77777777" w:rsidR="00943696" w:rsidRDefault="001D7629">
            <w:pPr>
              <w:pStyle w:val="TableParagraph"/>
              <w:spacing w:before="75"/>
              <w:ind w:left="79"/>
              <w:rPr>
                <w:sz w:val="18"/>
              </w:rPr>
            </w:pPr>
            <w:r>
              <w:rPr>
                <w:color w:val="100249"/>
                <w:sz w:val="18"/>
              </w:rPr>
              <w:t>Climate zone 22 East Sale</w:t>
            </w:r>
          </w:p>
        </w:tc>
        <w:tc>
          <w:tcPr>
            <w:tcW w:w="2338" w:type="dxa"/>
            <w:tcBorders>
              <w:top w:val="single" w:sz="4" w:space="0" w:color="642667"/>
              <w:left w:val="single" w:sz="4" w:space="0" w:color="642667"/>
              <w:bottom w:val="single" w:sz="4" w:space="0" w:color="642667"/>
              <w:right w:val="nil"/>
            </w:tcBorders>
          </w:tcPr>
          <w:p w14:paraId="773347E7" w14:textId="77777777" w:rsidR="00943696" w:rsidRDefault="001D7629">
            <w:pPr>
              <w:pStyle w:val="TableParagraph"/>
              <w:spacing w:before="75"/>
              <w:ind w:left="279" w:right="281"/>
              <w:jc w:val="center"/>
              <w:rPr>
                <w:sz w:val="18"/>
              </w:rPr>
            </w:pPr>
            <w:r>
              <w:rPr>
                <w:color w:val="100249"/>
                <w:sz w:val="18"/>
              </w:rPr>
              <w:t>22</w:t>
            </w:r>
          </w:p>
        </w:tc>
      </w:tr>
      <w:tr w:rsidR="00943696" w14:paraId="773347EB" w14:textId="77777777">
        <w:trPr>
          <w:trHeight w:val="363"/>
        </w:trPr>
        <w:tc>
          <w:tcPr>
            <w:tcW w:w="3992" w:type="dxa"/>
            <w:tcBorders>
              <w:top w:val="single" w:sz="4" w:space="0" w:color="642667"/>
              <w:left w:val="nil"/>
              <w:bottom w:val="single" w:sz="4" w:space="0" w:color="642667"/>
              <w:right w:val="single" w:sz="4" w:space="0" w:color="642667"/>
            </w:tcBorders>
          </w:tcPr>
          <w:p w14:paraId="773347E9" w14:textId="77777777" w:rsidR="00943696" w:rsidRDefault="001D7629">
            <w:pPr>
              <w:pStyle w:val="TableParagraph"/>
              <w:ind w:left="79"/>
              <w:rPr>
                <w:sz w:val="18"/>
              </w:rPr>
            </w:pPr>
            <w:r>
              <w:rPr>
                <w:color w:val="100249"/>
                <w:sz w:val="18"/>
              </w:rPr>
              <w:t>Climate zone 27 Mildura</w:t>
            </w:r>
          </w:p>
        </w:tc>
        <w:tc>
          <w:tcPr>
            <w:tcW w:w="2338" w:type="dxa"/>
            <w:tcBorders>
              <w:top w:val="single" w:sz="4" w:space="0" w:color="642667"/>
              <w:left w:val="single" w:sz="4" w:space="0" w:color="642667"/>
              <w:bottom w:val="single" w:sz="4" w:space="0" w:color="642667"/>
              <w:right w:val="nil"/>
            </w:tcBorders>
          </w:tcPr>
          <w:p w14:paraId="773347EA" w14:textId="77777777" w:rsidR="00943696" w:rsidRDefault="001D7629">
            <w:pPr>
              <w:pStyle w:val="TableParagraph"/>
              <w:ind w:left="279" w:right="281"/>
              <w:jc w:val="center"/>
              <w:rPr>
                <w:sz w:val="18"/>
              </w:rPr>
            </w:pPr>
            <w:r>
              <w:rPr>
                <w:color w:val="100249"/>
                <w:sz w:val="18"/>
              </w:rPr>
              <w:t>69</w:t>
            </w:r>
          </w:p>
        </w:tc>
      </w:tr>
      <w:tr w:rsidR="00943696" w14:paraId="773347EE" w14:textId="77777777">
        <w:trPr>
          <w:trHeight w:val="363"/>
        </w:trPr>
        <w:tc>
          <w:tcPr>
            <w:tcW w:w="3992" w:type="dxa"/>
            <w:tcBorders>
              <w:top w:val="single" w:sz="4" w:space="0" w:color="642667"/>
              <w:left w:val="nil"/>
              <w:bottom w:val="single" w:sz="4" w:space="0" w:color="642667"/>
              <w:right w:val="single" w:sz="4" w:space="0" w:color="642667"/>
            </w:tcBorders>
          </w:tcPr>
          <w:p w14:paraId="773347EC" w14:textId="77777777" w:rsidR="00943696" w:rsidRDefault="001D7629">
            <w:pPr>
              <w:pStyle w:val="TableParagraph"/>
              <w:ind w:left="79"/>
              <w:rPr>
                <w:sz w:val="18"/>
              </w:rPr>
            </w:pPr>
            <w:r>
              <w:rPr>
                <w:color w:val="100249"/>
                <w:sz w:val="18"/>
              </w:rPr>
              <w:t>Climate zone 60 Tullamarine</w:t>
            </w:r>
          </w:p>
        </w:tc>
        <w:tc>
          <w:tcPr>
            <w:tcW w:w="2338" w:type="dxa"/>
            <w:tcBorders>
              <w:top w:val="single" w:sz="4" w:space="0" w:color="642667"/>
              <w:left w:val="single" w:sz="4" w:space="0" w:color="642667"/>
              <w:bottom w:val="single" w:sz="4" w:space="0" w:color="642667"/>
              <w:right w:val="nil"/>
            </w:tcBorders>
          </w:tcPr>
          <w:p w14:paraId="773347ED" w14:textId="77777777" w:rsidR="00943696" w:rsidRDefault="001D7629">
            <w:pPr>
              <w:pStyle w:val="TableParagraph"/>
              <w:ind w:left="279" w:right="281"/>
              <w:jc w:val="center"/>
              <w:rPr>
                <w:sz w:val="18"/>
              </w:rPr>
            </w:pPr>
            <w:r>
              <w:rPr>
                <w:color w:val="100249"/>
                <w:sz w:val="18"/>
              </w:rPr>
              <w:t>22</w:t>
            </w:r>
          </w:p>
        </w:tc>
      </w:tr>
      <w:tr w:rsidR="00943696" w14:paraId="773347F1" w14:textId="77777777">
        <w:trPr>
          <w:trHeight w:val="363"/>
        </w:trPr>
        <w:tc>
          <w:tcPr>
            <w:tcW w:w="3992" w:type="dxa"/>
            <w:tcBorders>
              <w:top w:val="single" w:sz="4" w:space="0" w:color="642667"/>
              <w:left w:val="nil"/>
              <w:bottom w:val="single" w:sz="4" w:space="0" w:color="642667"/>
              <w:right w:val="single" w:sz="4" w:space="0" w:color="642667"/>
            </w:tcBorders>
          </w:tcPr>
          <w:p w14:paraId="773347EF" w14:textId="77777777" w:rsidR="00943696" w:rsidRDefault="001D7629">
            <w:pPr>
              <w:pStyle w:val="TableParagraph"/>
              <w:ind w:left="79"/>
              <w:rPr>
                <w:sz w:val="18"/>
              </w:rPr>
            </w:pPr>
            <w:r>
              <w:rPr>
                <w:color w:val="100249"/>
                <w:sz w:val="18"/>
              </w:rPr>
              <w:t>Climate zone 62 Moorabbin</w:t>
            </w:r>
          </w:p>
        </w:tc>
        <w:tc>
          <w:tcPr>
            <w:tcW w:w="2338" w:type="dxa"/>
            <w:tcBorders>
              <w:top w:val="single" w:sz="4" w:space="0" w:color="642667"/>
              <w:left w:val="single" w:sz="4" w:space="0" w:color="642667"/>
              <w:bottom w:val="single" w:sz="4" w:space="0" w:color="642667"/>
              <w:right w:val="nil"/>
            </w:tcBorders>
          </w:tcPr>
          <w:p w14:paraId="773347F0" w14:textId="77777777" w:rsidR="00943696" w:rsidRDefault="001D7629">
            <w:pPr>
              <w:pStyle w:val="TableParagraph"/>
              <w:ind w:left="279" w:right="281"/>
              <w:jc w:val="center"/>
              <w:rPr>
                <w:sz w:val="18"/>
              </w:rPr>
            </w:pPr>
            <w:r>
              <w:rPr>
                <w:color w:val="100249"/>
                <w:sz w:val="18"/>
              </w:rPr>
              <w:t>21</w:t>
            </w:r>
          </w:p>
        </w:tc>
      </w:tr>
      <w:tr w:rsidR="00943696" w14:paraId="773347F4" w14:textId="77777777">
        <w:trPr>
          <w:trHeight w:val="363"/>
        </w:trPr>
        <w:tc>
          <w:tcPr>
            <w:tcW w:w="3992" w:type="dxa"/>
            <w:tcBorders>
              <w:top w:val="single" w:sz="4" w:space="0" w:color="642667"/>
              <w:left w:val="nil"/>
              <w:bottom w:val="single" w:sz="4" w:space="0" w:color="642667"/>
              <w:right w:val="single" w:sz="4" w:space="0" w:color="642667"/>
            </w:tcBorders>
          </w:tcPr>
          <w:p w14:paraId="773347F2" w14:textId="77777777" w:rsidR="00943696" w:rsidRDefault="001D7629">
            <w:pPr>
              <w:pStyle w:val="TableParagraph"/>
              <w:ind w:left="79"/>
              <w:rPr>
                <w:sz w:val="18"/>
              </w:rPr>
            </w:pPr>
            <w:r>
              <w:rPr>
                <w:color w:val="100249"/>
                <w:sz w:val="18"/>
              </w:rPr>
              <w:t>Climate zone 63 Warrnambool</w:t>
            </w:r>
          </w:p>
        </w:tc>
        <w:tc>
          <w:tcPr>
            <w:tcW w:w="2338" w:type="dxa"/>
            <w:tcBorders>
              <w:top w:val="single" w:sz="4" w:space="0" w:color="642667"/>
              <w:left w:val="single" w:sz="4" w:space="0" w:color="642667"/>
              <w:bottom w:val="single" w:sz="4" w:space="0" w:color="642667"/>
              <w:right w:val="nil"/>
            </w:tcBorders>
          </w:tcPr>
          <w:p w14:paraId="773347F3" w14:textId="77777777" w:rsidR="00943696" w:rsidRDefault="001D7629">
            <w:pPr>
              <w:pStyle w:val="TableParagraph"/>
              <w:ind w:left="279" w:right="281"/>
              <w:jc w:val="center"/>
              <w:rPr>
                <w:sz w:val="18"/>
              </w:rPr>
            </w:pPr>
            <w:r>
              <w:rPr>
                <w:color w:val="100249"/>
                <w:sz w:val="18"/>
              </w:rPr>
              <w:t>21</w:t>
            </w:r>
          </w:p>
        </w:tc>
      </w:tr>
      <w:tr w:rsidR="00943696" w14:paraId="773347F7" w14:textId="77777777">
        <w:trPr>
          <w:trHeight w:val="363"/>
        </w:trPr>
        <w:tc>
          <w:tcPr>
            <w:tcW w:w="3992" w:type="dxa"/>
            <w:tcBorders>
              <w:top w:val="single" w:sz="4" w:space="0" w:color="642667"/>
              <w:left w:val="nil"/>
              <w:bottom w:val="single" w:sz="4" w:space="0" w:color="642667"/>
              <w:right w:val="single" w:sz="4" w:space="0" w:color="642667"/>
            </w:tcBorders>
          </w:tcPr>
          <w:p w14:paraId="773347F5" w14:textId="77777777" w:rsidR="00943696" w:rsidRDefault="001D7629">
            <w:pPr>
              <w:pStyle w:val="TableParagraph"/>
              <w:ind w:left="79"/>
              <w:rPr>
                <w:sz w:val="18"/>
              </w:rPr>
            </w:pPr>
            <w:r>
              <w:rPr>
                <w:color w:val="100249"/>
                <w:sz w:val="18"/>
              </w:rPr>
              <w:t>Climate zone 64 Cape Otway</w:t>
            </w:r>
          </w:p>
        </w:tc>
        <w:tc>
          <w:tcPr>
            <w:tcW w:w="2338" w:type="dxa"/>
            <w:tcBorders>
              <w:top w:val="single" w:sz="4" w:space="0" w:color="642667"/>
              <w:left w:val="single" w:sz="4" w:space="0" w:color="642667"/>
              <w:bottom w:val="single" w:sz="4" w:space="0" w:color="642667"/>
              <w:right w:val="nil"/>
            </w:tcBorders>
          </w:tcPr>
          <w:p w14:paraId="773347F6" w14:textId="77777777" w:rsidR="00943696" w:rsidRDefault="001D7629">
            <w:pPr>
              <w:pStyle w:val="TableParagraph"/>
              <w:ind w:left="279" w:right="281"/>
              <w:jc w:val="center"/>
              <w:rPr>
                <w:sz w:val="18"/>
              </w:rPr>
            </w:pPr>
            <w:r>
              <w:rPr>
                <w:color w:val="100249"/>
                <w:sz w:val="18"/>
              </w:rPr>
              <w:t>19</w:t>
            </w:r>
          </w:p>
        </w:tc>
      </w:tr>
      <w:tr w:rsidR="00943696" w14:paraId="773347FA" w14:textId="77777777">
        <w:trPr>
          <w:trHeight w:val="363"/>
        </w:trPr>
        <w:tc>
          <w:tcPr>
            <w:tcW w:w="3992" w:type="dxa"/>
            <w:tcBorders>
              <w:top w:val="single" w:sz="4" w:space="0" w:color="642667"/>
              <w:left w:val="nil"/>
              <w:bottom w:val="single" w:sz="4" w:space="0" w:color="642667"/>
              <w:right w:val="single" w:sz="4" w:space="0" w:color="642667"/>
            </w:tcBorders>
          </w:tcPr>
          <w:p w14:paraId="773347F8" w14:textId="77777777" w:rsidR="00943696" w:rsidRDefault="001D7629">
            <w:pPr>
              <w:pStyle w:val="TableParagraph"/>
              <w:ind w:left="79"/>
              <w:rPr>
                <w:sz w:val="18"/>
              </w:rPr>
            </w:pPr>
            <w:r>
              <w:rPr>
                <w:color w:val="100249"/>
                <w:sz w:val="18"/>
              </w:rPr>
              <w:t>Climate zone 66 Ballarat</w:t>
            </w:r>
          </w:p>
        </w:tc>
        <w:tc>
          <w:tcPr>
            <w:tcW w:w="2338" w:type="dxa"/>
            <w:tcBorders>
              <w:top w:val="single" w:sz="4" w:space="0" w:color="642667"/>
              <w:left w:val="single" w:sz="4" w:space="0" w:color="642667"/>
              <w:bottom w:val="single" w:sz="4" w:space="0" w:color="642667"/>
              <w:right w:val="nil"/>
            </w:tcBorders>
          </w:tcPr>
          <w:p w14:paraId="773347F9" w14:textId="77777777" w:rsidR="00943696" w:rsidRDefault="001D7629">
            <w:pPr>
              <w:pStyle w:val="TableParagraph"/>
              <w:ind w:left="279" w:right="281"/>
              <w:jc w:val="center"/>
              <w:rPr>
                <w:sz w:val="18"/>
              </w:rPr>
            </w:pPr>
            <w:r>
              <w:rPr>
                <w:color w:val="100249"/>
                <w:sz w:val="18"/>
              </w:rPr>
              <w:t>23</w:t>
            </w:r>
          </w:p>
        </w:tc>
      </w:tr>
    </w:tbl>
    <w:p w14:paraId="773347FB" w14:textId="77777777" w:rsidR="00943696" w:rsidRDefault="001D7629">
      <w:pPr>
        <w:spacing w:before="130"/>
        <w:ind w:left="113"/>
        <w:rPr>
          <w:rFonts w:ascii="VIC Light Italic"/>
          <w:i/>
          <w:sz w:val="14"/>
        </w:rPr>
      </w:pPr>
      <w:r>
        <w:rPr>
          <w:rFonts w:ascii="VIC Light Italic"/>
          <w:i/>
          <w:color w:val="414042"/>
          <w:sz w:val="14"/>
        </w:rPr>
        <w:t>Note: Refer to NatHERS zone map, Nationwide House Energy Rating Scheme (Commonwealth Department of Environment and Energy).</w:t>
      </w:r>
    </w:p>
    <w:p w14:paraId="773347FC" w14:textId="77777777" w:rsidR="00943696" w:rsidRDefault="001D7629">
      <w:pPr>
        <w:pStyle w:val="Heading5"/>
        <w:spacing w:before="94"/>
        <w:rPr>
          <w:rFonts w:ascii="Lucida Sans"/>
        </w:rPr>
      </w:pPr>
      <w:r>
        <w:br w:type="column"/>
      </w:r>
      <w:r>
        <w:rPr>
          <w:rFonts w:ascii="Lucida Sans"/>
          <w:color w:val="652668"/>
        </w:rPr>
        <w:t>Design guidance</w:t>
      </w:r>
    </w:p>
    <w:p w14:paraId="773347FD" w14:textId="77777777" w:rsidR="00943696" w:rsidRDefault="00943696">
      <w:pPr>
        <w:pStyle w:val="BodyText"/>
        <w:rPr>
          <w:rFonts w:ascii="Lucida Sans"/>
          <w:sz w:val="22"/>
        </w:rPr>
      </w:pPr>
    </w:p>
    <w:p w14:paraId="773347FE" w14:textId="77777777" w:rsidR="00943696" w:rsidRDefault="00943696">
      <w:pPr>
        <w:pStyle w:val="BodyText"/>
        <w:rPr>
          <w:rFonts w:ascii="Lucida Sans"/>
          <w:sz w:val="22"/>
        </w:rPr>
      </w:pPr>
    </w:p>
    <w:p w14:paraId="773347FF" w14:textId="77777777" w:rsidR="00943696" w:rsidRDefault="001D7629">
      <w:pPr>
        <w:pStyle w:val="BodyText"/>
        <w:spacing w:before="133" w:line="218" w:lineRule="auto"/>
        <w:ind w:left="113" w:right="289"/>
      </w:pPr>
      <w:r>
        <w:rPr>
          <w:color w:val="414042"/>
        </w:rPr>
        <w:t>The cooling loads in Table D1 complement the energy efficiency requirements in the National Construction Code (NCC). Adoption of the cooling load cap for each apartment in a development is in addition to NCC requirements which are based on a 6-star average across an apartment development and 5-star minimum for an individual apartment.</w:t>
      </w:r>
    </w:p>
    <w:p w14:paraId="77334800" w14:textId="77777777" w:rsidR="00943696" w:rsidRDefault="001D7629">
      <w:pPr>
        <w:pStyle w:val="BodyText"/>
        <w:spacing w:before="166" w:line="218" w:lineRule="auto"/>
        <w:ind w:left="113"/>
      </w:pPr>
      <w:r>
        <w:rPr>
          <w:color w:val="414042"/>
        </w:rPr>
        <w:t>Applying a cooling cap will improve the energy efficiency and thermal comfort of the poorer preforming apartments of an apartment building compared to compliance with the NCC standard alone.</w:t>
      </w:r>
    </w:p>
    <w:p w14:paraId="77334801" w14:textId="77777777" w:rsidR="00943696" w:rsidRDefault="001D7629">
      <w:pPr>
        <w:pStyle w:val="BodyText"/>
        <w:spacing w:before="167" w:line="218" w:lineRule="auto"/>
        <w:ind w:left="113" w:right="247"/>
      </w:pPr>
      <w:r>
        <w:rPr>
          <w:color w:val="414042"/>
        </w:rPr>
        <w:t xml:space="preserve">The different cooling loads reflect the varied climatic contexts across Victoria. The relevant NatHERS climate zone maps can be determined from: </w:t>
      </w:r>
      <w:hyperlink r:id="rId273">
        <w:r>
          <w:rPr>
            <w:color w:val="0000FF"/>
            <w:u w:val="single" w:color="0000FF"/>
          </w:rPr>
          <w:t>http://www.nathers.gov.au/sites/all/themes/custom/nathers_2016/</w:t>
        </w:r>
      </w:hyperlink>
      <w:r>
        <w:rPr>
          <w:color w:val="0000FF"/>
        </w:rPr>
        <w:t xml:space="preserve"> </w:t>
      </w:r>
      <w:hyperlink r:id="rId274">
        <w:r>
          <w:rPr>
            <w:color w:val="0000FF"/>
            <w:u w:val="single" w:color="0000FF"/>
          </w:rPr>
          <w:t>climate-map/index.html</w:t>
        </w:r>
      </w:hyperlink>
    </w:p>
    <w:p w14:paraId="77334802" w14:textId="77777777" w:rsidR="00943696" w:rsidRDefault="001D7629">
      <w:pPr>
        <w:pStyle w:val="BodyText"/>
        <w:spacing w:before="167" w:line="218" w:lineRule="auto"/>
        <w:ind w:left="113"/>
      </w:pPr>
      <w:r>
        <w:rPr>
          <w:color w:val="414042"/>
        </w:rPr>
        <w:t>Energy efficiency in construction is complex and use of current best practice design and energy assessment reporting tools are normally required to demonstrate that the objectives of this Standard are met</w:t>
      </w:r>
    </w:p>
    <w:p w14:paraId="77334803" w14:textId="77777777" w:rsidR="00943696" w:rsidRDefault="001D7629">
      <w:pPr>
        <w:pStyle w:val="BodyText"/>
        <w:spacing w:before="168" w:line="218" w:lineRule="auto"/>
        <w:ind w:left="113"/>
      </w:pPr>
      <w:r>
        <w:rPr>
          <w:color w:val="414042"/>
        </w:rPr>
        <w:t>The cooling load measure is built into the existing star rating tool (NatHERS) and compliance is demonstrated with the standard NatHERS certificate.</w:t>
      </w:r>
    </w:p>
    <w:p w14:paraId="77334804" w14:textId="77777777" w:rsidR="00943696" w:rsidRDefault="00943696">
      <w:pPr>
        <w:spacing w:line="218" w:lineRule="auto"/>
        <w:sectPr w:rsidR="00943696">
          <w:type w:val="continuous"/>
          <w:pgSz w:w="23820" w:h="16840" w:orient="landscape"/>
          <w:pgMar w:top="320" w:right="960" w:bottom="280" w:left="1020" w:header="720" w:footer="720" w:gutter="0"/>
          <w:cols w:num="2" w:space="720" w:equalWidth="0">
            <w:col w:w="9716" w:space="2189"/>
            <w:col w:w="9935"/>
          </w:cols>
        </w:sectPr>
      </w:pPr>
    </w:p>
    <w:p w14:paraId="77334805" w14:textId="77777777" w:rsidR="00943696" w:rsidRDefault="00943696">
      <w:pPr>
        <w:pStyle w:val="BodyText"/>
        <w:rPr>
          <w:sz w:val="20"/>
        </w:rPr>
      </w:pPr>
    </w:p>
    <w:p w14:paraId="77334806" w14:textId="77777777" w:rsidR="00943696" w:rsidRDefault="00943696">
      <w:pPr>
        <w:pStyle w:val="BodyText"/>
        <w:rPr>
          <w:sz w:val="20"/>
        </w:rPr>
      </w:pPr>
    </w:p>
    <w:p w14:paraId="77334807" w14:textId="77777777" w:rsidR="00943696" w:rsidRDefault="00943696">
      <w:pPr>
        <w:pStyle w:val="BodyText"/>
        <w:spacing w:before="10"/>
        <w:rPr>
          <w:sz w:val="29"/>
        </w:rPr>
      </w:pPr>
    </w:p>
    <w:p w14:paraId="77334808" w14:textId="77777777" w:rsidR="00943696" w:rsidRDefault="001D7629">
      <w:pPr>
        <w:pStyle w:val="BodyText"/>
        <w:spacing w:line="20" w:lineRule="exact"/>
        <w:ind w:left="12019"/>
        <w:rPr>
          <w:sz w:val="2"/>
        </w:rPr>
      </w:pPr>
      <w:r>
        <w:rPr>
          <w:noProof/>
          <w:sz w:val="2"/>
        </w:rPr>
        <w:drawing>
          <wp:inline distT="0" distB="0" distL="0" distR="0" wp14:anchorId="77335013" wp14:editId="505FC6F9">
            <wp:extent cx="6120004" cy="9525"/>
            <wp:effectExtent l="0" t="0" r="0" b="0"/>
            <wp:docPr id="287" name="image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208.png"/>
                    <pic:cNvPicPr/>
                  </pic:nvPicPr>
                  <pic:blipFill>
                    <a:blip r:embed="rId275" cstate="print"/>
                    <a:stretch>
                      <a:fillRect/>
                    </a:stretch>
                  </pic:blipFill>
                  <pic:spPr>
                    <a:xfrm>
                      <a:off x="0" y="0"/>
                      <a:ext cx="6120004" cy="9525"/>
                    </a:xfrm>
                    <a:prstGeom prst="rect">
                      <a:avLst/>
                    </a:prstGeom>
                  </pic:spPr>
                </pic:pic>
              </a:graphicData>
            </a:graphic>
          </wp:inline>
        </w:drawing>
      </w:r>
    </w:p>
    <w:p w14:paraId="77334809" w14:textId="77777777" w:rsidR="00943696" w:rsidRDefault="001D7629">
      <w:pPr>
        <w:pStyle w:val="BodyText"/>
        <w:tabs>
          <w:tab w:val="left" w:pos="12916"/>
        </w:tabs>
        <w:spacing w:before="107"/>
        <w:ind w:left="12132"/>
        <w:rPr>
          <w:rFonts w:ascii="Lucida Sans"/>
        </w:rPr>
      </w:pPr>
      <w:r>
        <w:rPr>
          <w:rFonts w:ascii="Lucida Sans"/>
          <w:color w:val="414042"/>
        </w:rPr>
        <w:t>3</w:t>
      </w:r>
      <w:r>
        <w:rPr>
          <w:rFonts w:ascii="Lucida Sans"/>
          <w:color w:val="414042"/>
        </w:rPr>
        <w:tab/>
        <w:t>Reduce</w:t>
      </w:r>
      <w:r>
        <w:rPr>
          <w:rFonts w:ascii="Lucida Sans"/>
          <w:color w:val="414042"/>
          <w:spacing w:val="-12"/>
        </w:rPr>
        <w:t xml:space="preserve"> </w:t>
      </w:r>
      <w:r>
        <w:rPr>
          <w:rFonts w:ascii="Lucida Sans"/>
          <w:color w:val="414042"/>
        </w:rPr>
        <w:t>building</w:t>
      </w:r>
      <w:r>
        <w:rPr>
          <w:rFonts w:ascii="Lucida Sans"/>
          <w:color w:val="414042"/>
          <w:spacing w:val="-11"/>
        </w:rPr>
        <w:t xml:space="preserve"> </w:t>
      </w:r>
      <w:r>
        <w:rPr>
          <w:rFonts w:ascii="Lucida Sans"/>
          <w:color w:val="414042"/>
        </w:rPr>
        <w:t>cooling</w:t>
      </w:r>
      <w:r>
        <w:rPr>
          <w:rFonts w:ascii="Lucida Sans"/>
          <w:color w:val="414042"/>
          <w:spacing w:val="-12"/>
        </w:rPr>
        <w:t xml:space="preserve"> </w:t>
      </w:r>
      <w:r>
        <w:rPr>
          <w:rFonts w:ascii="Lucida Sans"/>
          <w:color w:val="414042"/>
        </w:rPr>
        <w:t>loads</w:t>
      </w:r>
      <w:r>
        <w:rPr>
          <w:rFonts w:ascii="Lucida Sans"/>
          <w:color w:val="414042"/>
          <w:spacing w:val="-11"/>
        </w:rPr>
        <w:t xml:space="preserve"> </w:t>
      </w:r>
      <w:r>
        <w:rPr>
          <w:rFonts w:ascii="Lucida Sans"/>
          <w:color w:val="414042"/>
        </w:rPr>
        <w:t>through</w:t>
      </w:r>
      <w:r>
        <w:rPr>
          <w:rFonts w:ascii="Lucida Sans"/>
          <w:color w:val="414042"/>
          <w:spacing w:val="-11"/>
        </w:rPr>
        <w:t xml:space="preserve"> </w:t>
      </w:r>
      <w:r>
        <w:rPr>
          <w:rFonts w:ascii="Lucida Sans"/>
          <w:color w:val="414042"/>
        </w:rPr>
        <w:t>design</w:t>
      </w:r>
      <w:r>
        <w:rPr>
          <w:rFonts w:ascii="Lucida Sans"/>
          <w:color w:val="414042"/>
          <w:spacing w:val="-12"/>
        </w:rPr>
        <w:t xml:space="preserve"> </w:t>
      </w:r>
      <w:r>
        <w:rPr>
          <w:rFonts w:ascii="Lucida Sans"/>
          <w:color w:val="414042"/>
        </w:rPr>
        <w:t>and</w:t>
      </w:r>
      <w:r>
        <w:rPr>
          <w:rFonts w:ascii="Lucida Sans"/>
          <w:color w:val="414042"/>
          <w:spacing w:val="-11"/>
        </w:rPr>
        <w:t xml:space="preserve"> </w:t>
      </w:r>
      <w:r>
        <w:rPr>
          <w:rFonts w:ascii="Lucida Sans"/>
          <w:color w:val="414042"/>
        </w:rPr>
        <w:t>construction</w:t>
      </w:r>
      <w:r>
        <w:rPr>
          <w:rFonts w:ascii="Lucida Sans"/>
          <w:color w:val="414042"/>
          <w:spacing w:val="-11"/>
        </w:rPr>
        <w:t xml:space="preserve"> </w:t>
      </w:r>
      <w:r>
        <w:rPr>
          <w:rFonts w:ascii="Lucida Sans"/>
          <w:color w:val="414042"/>
        </w:rPr>
        <w:t>responses.</w:t>
      </w:r>
    </w:p>
    <w:p w14:paraId="7733480A" w14:textId="77777777" w:rsidR="00943696" w:rsidRDefault="00943696">
      <w:pPr>
        <w:pStyle w:val="BodyText"/>
        <w:spacing w:before="9"/>
        <w:rPr>
          <w:rFonts w:ascii="Lucida Sans"/>
          <w:sz w:val="8"/>
        </w:rPr>
      </w:pPr>
    </w:p>
    <w:p w14:paraId="7733480B" w14:textId="77777777" w:rsidR="00943696" w:rsidRDefault="00943696">
      <w:pPr>
        <w:rPr>
          <w:rFonts w:ascii="Lucida Sans"/>
          <w:sz w:val="8"/>
        </w:rPr>
        <w:sectPr w:rsidR="00943696">
          <w:footerReference w:type="default" r:id="rId276"/>
          <w:pgSz w:w="23820" w:h="16840" w:orient="landscape"/>
          <w:pgMar w:top="740" w:right="960" w:bottom="600" w:left="1020" w:header="559" w:footer="414" w:gutter="0"/>
          <w:cols w:space="720"/>
        </w:sectPr>
      </w:pPr>
    </w:p>
    <w:p w14:paraId="7733480C" w14:textId="77777777" w:rsidR="00943696" w:rsidRDefault="00943696">
      <w:pPr>
        <w:pStyle w:val="BodyText"/>
        <w:rPr>
          <w:rFonts w:ascii="Lucida Sans"/>
          <w:sz w:val="20"/>
        </w:rPr>
      </w:pPr>
    </w:p>
    <w:p w14:paraId="7733480D" w14:textId="77777777" w:rsidR="00943696" w:rsidRDefault="00943696">
      <w:pPr>
        <w:pStyle w:val="BodyText"/>
        <w:spacing w:before="7"/>
        <w:rPr>
          <w:rFonts w:ascii="Lucida Sans"/>
          <w:sz w:val="14"/>
        </w:rPr>
      </w:pPr>
    </w:p>
    <w:p w14:paraId="7733480E" w14:textId="77777777" w:rsidR="00943696" w:rsidRDefault="001D7629">
      <w:pPr>
        <w:pStyle w:val="BodyText"/>
        <w:spacing w:line="20" w:lineRule="exact"/>
        <w:ind w:left="113" w:right="-15"/>
        <w:rPr>
          <w:rFonts w:ascii="Lucida Sans"/>
          <w:sz w:val="2"/>
        </w:rPr>
      </w:pPr>
      <w:r>
        <w:rPr>
          <w:rFonts w:ascii="Lucida Sans"/>
          <w:noProof/>
          <w:sz w:val="2"/>
        </w:rPr>
        <w:drawing>
          <wp:inline distT="0" distB="0" distL="0" distR="0" wp14:anchorId="77335015" wp14:editId="056115E7">
            <wp:extent cx="6120003" cy="9525"/>
            <wp:effectExtent l="0" t="0" r="0" b="0"/>
            <wp:docPr id="289" name="image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209.png"/>
                    <pic:cNvPicPr/>
                  </pic:nvPicPr>
                  <pic:blipFill>
                    <a:blip r:embed="rId277" cstate="print"/>
                    <a:stretch>
                      <a:fillRect/>
                    </a:stretch>
                  </pic:blipFill>
                  <pic:spPr>
                    <a:xfrm>
                      <a:off x="0" y="0"/>
                      <a:ext cx="6120003" cy="9525"/>
                    </a:xfrm>
                    <a:prstGeom prst="rect">
                      <a:avLst/>
                    </a:prstGeom>
                  </pic:spPr>
                </pic:pic>
              </a:graphicData>
            </a:graphic>
          </wp:inline>
        </w:drawing>
      </w:r>
    </w:p>
    <w:p w14:paraId="7733480F" w14:textId="3B7704CF" w:rsidR="00943696" w:rsidRDefault="001D7629">
      <w:pPr>
        <w:pStyle w:val="ListParagraph"/>
        <w:numPr>
          <w:ilvl w:val="0"/>
          <w:numId w:val="52"/>
        </w:numPr>
        <w:tabs>
          <w:tab w:val="left" w:pos="1010"/>
          <w:tab w:val="left" w:pos="1011"/>
        </w:tabs>
        <w:spacing w:before="107" w:line="249" w:lineRule="auto"/>
        <w:ind w:right="277" w:hanging="783"/>
        <w:rPr>
          <w:rFonts w:ascii="Lucida Sans"/>
          <w:sz w:val="18"/>
        </w:rPr>
      </w:pPr>
      <w:r>
        <w:rPr>
          <w:noProof/>
        </w:rPr>
        <w:drawing>
          <wp:anchor distT="0" distB="0" distL="0" distR="0" simplePos="0" relativeHeight="251579904" behindDoc="1" locked="0" layoutInCell="1" allowOverlap="1" wp14:anchorId="77335017" wp14:editId="7891F16B">
            <wp:simplePos x="0" y="0"/>
            <wp:positionH relativeFrom="page">
              <wp:posOffset>1650577</wp:posOffset>
            </wp:positionH>
            <wp:positionV relativeFrom="paragraph">
              <wp:posOffset>830663</wp:posOffset>
            </wp:positionV>
            <wp:extent cx="3507718" cy="1390650"/>
            <wp:effectExtent l="0" t="0" r="0" b="0"/>
            <wp:wrapNone/>
            <wp:docPr id="291" name="image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210.png"/>
                    <pic:cNvPicPr/>
                  </pic:nvPicPr>
                  <pic:blipFill>
                    <a:blip r:embed="rId278" cstate="print"/>
                    <a:stretch>
                      <a:fillRect/>
                    </a:stretch>
                  </pic:blipFill>
                  <pic:spPr>
                    <a:xfrm>
                      <a:off x="0" y="0"/>
                      <a:ext cx="3507718" cy="1390650"/>
                    </a:xfrm>
                    <a:prstGeom prst="rect">
                      <a:avLst/>
                    </a:prstGeom>
                  </pic:spPr>
                </pic:pic>
              </a:graphicData>
            </a:graphic>
            <wp14:sizeRelH relativeFrom="margin">
              <wp14:pctWidth>0</wp14:pctWidth>
            </wp14:sizeRelH>
            <wp14:sizeRelV relativeFrom="margin">
              <wp14:pctHeight>0</wp14:pctHeight>
            </wp14:sizeRelV>
          </wp:anchor>
        </w:drawing>
      </w:r>
      <w:r>
        <w:rPr>
          <w:rFonts w:ascii="Lucida Sans"/>
          <w:color w:val="414042"/>
          <w:w w:val="105"/>
          <w:sz w:val="18"/>
        </w:rPr>
        <w:t>Plan</w:t>
      </w:r>
      <w:r>
        <w:rPr>
          <w:rFonts w:ascii="Lucida Sans"/>
          <w:color w:val="414042"/>
          <w:spacing w:val="-25"/>
          <w:w w:val="105"/>
          <w:sz w:val="18"/>
        </w:rPr>
        <w:t xml:space="preserve"> </w:t>
      </w:r>
      <w:r>
        <w:rPr>
          <w:rFonts w:ascii="Lucida Sans"/>
          <w:color w:val="414042"/>
          <w:w w:val="105"/>
          <w:sz w:val="18"/>
        </w:rPr>
        <w:t>for</w:t>
      </w:r>
      <w:r>
        <w:rPr>
          <w:rFonts w:ascii="Lucida Sans"/>
          <w:color w:val="414042"/>
          <w:spacing w:val="-24"/>
          <w:w w:val="105"/>
          <w:sz w:val="18"/>
        </w:rPr>
        <w:t xml:space="preserve"> </w:t>
      </w:r>
      <w:r>
        <w:rPr>
          <w:rFonts w:ascii="Lucida Sans"/>
          <w:color w:val="414042"/>
          <w:w w:val="105"/>
          <w:sz w:val="18"/>
        </w:rPr>
        <w:t>energy</w:t>
      </w:r>
      <w:r>
        <w:rPr>
          <w:rFonts w:ascii="Lucida Sans"/>
          <w:color w:val="414042"/>
          <w:spacing w:val="-24"/>
          <w:w w:val="105"/>
          <w:sz w:val="18"/>
        </w:rPr>
        <w:t xml:space="preserve"> </w:t>
      </w:r>
      <w:r>
        <w:rPr>
          <w:rFonts w:ascii="Lucida Sans"/>
          <w:color w:val="414042"/>
          <w:w w:val="105"/>
          <w:sz w:val="18"/>
        </w:rPr>
        <w:t>efficiency</w:t>
      </w:r>
      <w:r>
        <w:rPr>
          <w:rFonts w:ascii="Lucida Sans"/>
          <w:color w:val="414042"/>
          <w:spacing w:val="-24"/>
          <w:w w:val="105"/>
          <w:sz w:val="18"/>
        </w:rPr>
        <w:t xml:space="preserve"> </w:t>
      </w:r>
      <w:r>
        <w:rPr>
          <w:rFonts w:ascii="Lucida Sans"/>
          <w:color w:val="414042"/>
          <w:w w:val="105"/>
          <w:sz w:val="18"/>
        </w:rPr>
        <w:t>of</w:t>
      </w:r>
      <w:r>
        <w:rPr>
          <w:rFonts w:ascii="Lucida Sans"/>
          <w:color w:val="414042"/>
          <w:spacing w:val="-24"/>
          <w:w w:val="105"/>
          <w:sz w:val="18"/>
        </w:rPr>
        <w:t xml:space="preserve"> </w:t>
      </w:r>
      <w:r>
        <w:rPr>
          <w:rFonts w:ascii="Lucida Sans"/>
          <w:color w:val="414042"/>
          <w:w w:val="105"/>
          <w:sz w:val="18"/>
        </w:rPr>
        <w:t>buildings</w:t>
      </w:r>
      <w:r>
        <w:rPr>
          <w:rFonts w:ascii="Lucida Sans"/>
          <w:color w:val="414042"/>
          <w:spacing w:val="-24"/>
          <w:w w:val="105"/>
          <w:sz w:val="18"/>
        </w:rPr>
        <w:t xml:space="preserve"> </w:t>
      </w:r>
      <w:r>
        <w:rPr>
          <w:rFonts w:ascii="Lucida Sans"/>
          <w:color w:val="414042"/>
          <w:w w:val="105"/>
          <w:sz w:val="18"/>
        </w:rPr>
        <w:t>and</w:t>
      </w:r>
      <w:r>
        <w:rPr>
          <w:rFonts w:ascii="Lucida Sans"/>
          <w:color w:val="414042"/>
          <w:spacing w:val="-24"/>
          <w:w w:val="105"/>
          <w:sz w:val="18"/>
        </w:rPr>
        <w:t xml:space="preserve"> </w:t>
      </w:r>
      <w:r>
        <w:rPr>
          <w:rFonts w:ascii="Lucida Sans"/>
          <w:color w:val="414042"/>
          <w:w w:val="105"/>
          <w:sz w:val="18"/>
        </w:rPr>
        <w:t>involve</w:t>
      </w:r>
      <w:r>
        <w:rPr>
          <w:rFonts w:ascii="Lucida Sans"/>
          <w:color w:val="414042"/>
          <w:spacing w:val="-24"/>
          <w:w w:val="105"/>
          <w:sz w:val="18"/>
        </w:rPr>
        <w:t xml:space="preserve"> </w:t>
      </w:r>
      <w:r>
        <w:rPr>
          <w:rFonts w:ascii="Lucida Sans"/>
          <w:color w:val="414042"/>
          <w:w w:val="105"/>
          <w:sz w:val="18"/>
        </w:rPr>
        <w:t>a</w:t>
      </w:r>
      <w:r>
        <w:rPr>
          <w:rFonts w:ascii="Lucida Sans"/>
          <w:color w:val="414042"/>
          <w:spacing w:val="-24"/>
          <w:w w:val="105"/>
          <w:sz w:val="18"/>
        </w:rPr>
        <w:t xml:space="preserve"> </w:t>
      </w:r>
      <w:r>
        <w:rPr>
          <w:rFonts w:ascii="Lucida Sans"/>
          <w:color w:val="414042"/>
          <w:w w:val="105"/>
          <w:sz w:val="18"/>
        </w:rPr>
        <w:t>specialist</w:t>
      </w:r>
      <w:r>
        <w:rPr>
          <w:rFonts w:ascii="Lucida Sans"/>
          <w:color w:val="414042"/>
          <w:spacing w:val="-24"/>
          <w:w w:val="105"/>
          <w:sz w:val="18"/>
        </w:rPr>
        <w:t xml:space="preserve"> </w:t>
      </w:r>
      <w:r>
        <w:rPr>
          <w:rFonts w:ascii="Lucida Sans"/>
          <w:color w:val="414042"/>
          <w:w w:val="105"/>
          <w:sz w:val="18"/>
        </w:rPr>
        <w:t>ESD</w:t>
      </w:r>
      <w:r>
        <w:rPr>
          <w:rFonts w:ascii="Lucida Sans"/>
          <w:color w:val="414042"/>
          <w:spacing w:val="-24"/>
          <w:w w:val="105"/>
          <w:sz w:val="18"/>
        </w:rPr>
        <w:t xml:space="preserve"> </w:t>
      </w:r>
      <w:r>
        <w:rPr>
          <w:rFonts w:ascii="Lucida Sans"/>
          <w:color w:val="414042"/>
          <w:w w:val="105"/>
          <w:sz w:val="18"/>
        </w:rPr>
        <w:t>consultant</w:t>
      </w:r>
      <w:r>
        <w:rPr>
          <w:rFonts w:ascii="Lucida Sans"/>
          <w:color w:val="414042"/>
          <w:spacing w:val="-24"/>
          <w:w w:val="105"/>
          <w:sz w:val="18"/>
        </w:rPr>
        <w:t xml:space="preserve"> </w:t>
      </w:r>
      <w:r>
        <w:rPr>
          <w:rFonts w:ascii="Lucida Sans"/>
          <w:color w:val="414042"/>
          <w:w w:val="105"/>
          <w:sz w:val="18"/>
        </w:rPr>
        <w:t>early</w:t>
      </w:r>
      <w:r>
        <w:rPr>
          <w:rFonts w:ascii="Lucida Sans"/>
          <w:color w:val="414042"/>
          <w:spacing w:val="-24"/>
          <w:w w:val="105"/>
          <w:sz w:val="18"/>
        </w:rPr>
        <w:t xml:space="preserve"> </w:t>
      </w:r>
      <w:r>
        <w:rPr>
          <w:rFonts w:ascii="Lucida Sans"/>
          <w:color w:val="414042"/>
          <w:w w:val="105"/>
          <w:sz w:val="18"/>
        </w:rPr>
        <w:t>in</w:t>
      </w:r>
      <w:r>
        <w:rPr>
          <w:rFonts w:ascii="Lucida Sans"/>
          <w:color w:val="414042"/>
          <w:spacing w:val="-24"/>
          <w:w w:val="105"/>
          <w:sz w:val="18"/>
        </w:rPr>
        <w:t xml:space="preserve"> </w:t>
      </w:r>
      <w:r>
        <w:rPr>
          <w:rFonts w:ascii="Lucida Sans"/>
          <w:color w:val="414042"/>
          <w:w w:val="105"/>
          <w:sz w:val="18"/>
        </w:rPr>
        <w:t>the</w:t>
      </w:r>
      <w:r>
        <w:rPr>
          <w:rFonts w:ascii="Lucida Sans"/>
          <w:color w:val="414042"/>
          <w:spacing w:val="-24"/>
          <w:w w:val="105"/>
          <w:sz w:val="18"/>
        </w:rPr>
        <w:t xml:space="preserve"> </w:t>
      </w:r>
      <w:r>
        <w:rPr>
          <w:rFonts w:ascii="Lucida Sans"/>
          <w:color w:val="414042"/>
          <w:w w:val="105"/>
          <w:sz w:val="18"/>
        </w:rPr>
        <w:t>design process</w:t>
      </w:r>
      <w:r>
        <w:rPr>
          <w:rFonts w:ascii="Lucida Sans"/>
          <w:color w:val="414042"/>
          <w:spacing w:val="-20"/>
          <w:w w:val="105"/>
          <w:sz w:val="18"/>
        </w:rPr>
        <w:t xml:space="preserve"> </w:t>
      </w:r>
      <w:r>
        <w:rPr>
          <w:rFonts w:ascii="Lucida Sans"/>
          <w:color w:val="414042"/>
          <w:w w:val="105"/>
          <w:sz w:val="18"/>
        </w:rPr>
        <w:t>to</w:t>
      </w:r>
      <w:r>
        <w:rPr>
          <w:rFonts w:ascii="Lucida Sans"/>
          <w:color w:val="414042"/>
          <w:spacing w:val="-19"/>
          <w:w w:val="105"/>
          <w:sz w:val="18"/>
        </w:rPr>
        <w:t xml:space="preserve"> </w:t>
      </w:r>
      <w:r>
        <w:rPr>
          <w:rFonts w:ascii="Lucida Sans"/>
          <w:color w:val="414042"/>
          <w:w w:val="105"/>
          <w:sz w:val="18"/>
        </w:rPr>
        <w:t>make</w:t>
      </w:r>
      <w:r>
        <w:rPr>
          <w:rFonts w:ascii="Lucida Sans"/>
          <w:color w:val="414042"/>
          <w:spacing w:val="-20"/>
          <w:w w:val="105"/>
          <w:sz w:val="18"/>
        </w:rPr>
        <w:t xml:space="preserve"> </w:t>
      </w:r>
      <w:r>
        <w:rPr>
          <w:rFonts w:ascii="Lucida Sans"/>
          <w:color w:val="414042"/>
          <w:w w:val="105"/>
          <w:sz w:val="18"/>
        </w:rPr>
        <w:t>energy</w:t>
      </w:r>
      <w:r>
        <w:rPr>
          <w:rFonts w:ascii="Lucida Sans"/>
          <w:color w:val="414042"/>
          <w:spacing w:val="-19"/>
          <w:w w:val="105"/>
          <w:sz w:val="18"/>
        </w:rPr>
        <w:t xml:space="preserve"> </w:t>
      </w:r>
      <w:r>
        <w:rPr>
          <w:rFonts w:ascii="Lucida Sans"/>
          <w:color w:val="414042"/>
          <w:w w:val="105"/>
          <w:sz w:val="18"/>
        </w:rPr>
        <w:t>efficient</w:t>
      </w:r>
      <w:r>
        <w:rPr>
          <w:rFonts w:ascii="Lucida Sans"/>
          <w:color w:val="414042"/>
          <w:spacing w:val="-20"/>
          <w:w w:val="105"/>
          <w:sz w:val="18"/>
        </w:rPr>
        <w:t xml:space="preserve"> </w:t>
      </w:r>
      <w:r>
        <w:rPr>
          <w:rFonts w:ascii="Lucida Sans"/>
          <w:color w:val="414042"/>
          <w:w w:val="105"/>
          <w:sz w:val="18"/>
        </w:rPr>
        <w:t>design</w:t>
      </w:r>
      <w:r>
        <w:rPr>
          <w:rFonts w:ascii="Lucida Sans"/>
          <w:color w:val="414042"/>
          <w:spacing w:val="-19"/>
          <w:w w:val="105"/>
          <w:sz w:val="18"/>
        </w:rPr>
        <w:t xml:space="preserve"> </w:t>
      </w:r>
      <w:r>
        <w:rPr>
          <w:rFonts w:ascii="Lucida Sans"/>
          <w:color w:val="414042"/>
          <w:w w:val="105"/>
          <w:sz w:val="18"/>
        </w:rPr>
        <w:t>integral</w:t>
      </w:r>
      <w:r>
        <w:rPr>
          <w:rFonts w:ascii="Lucida Sans"/>
          <w:color w:val="414042"/>
          <w:spacing w:val="-20"/>
          <w:w w:val="105"/>
          <w:sz w:val="18"/>
        </w:rPr>
        <w:t xml:space="preserve"> </w:t>
      </w:r>
      <w:r>
        <w:rPr>
          <w:rFonts w:ascii="Lucida Sans"/>
          <w:color w:val="414042"/>
          <w:w w:val="105"/>
          <w:sz w:val="18"/>
        </w:rPr>
        <w:t>to</w:t>
      </w:r>
      <w:r>
        <w:rPr>
          <w:rFonts w:ascii="Lucida Sans"/>
          <w:color w:val="414042"/>
          <w:spacing w:val="-19"/>
          <w:w w:val="105"/>
          <w:sz w:val="18"/>
        </w:rPr>
        <w:t xml:space="preserve"> </w:t>
      </w:r>
      <w:r>
        <w:rPr>
          <w:rFonts w:ascii="Lucida Sans"/>
          <w:color w:val="414042"/>
          <w:w w:val="105"/>
          <w:sz w:val="18"/>
        </w:rPr>
        <w:t>the</w:t>
      </w:r>
      <w:r>
        <w:rPr>
          <w:rFonts w:ascii="Lucida Sans"/>
          <w:color w:val="414042"/>
          <w:spacing w:val="-19"/>
          <w:w w:val="105"/>
          <w:sz w:val="18"/>
        </w:rPr>
        <w:t xml:space="preserve"> </w:t>
      </w:r>
      <w:r>
        <w:rPr>
          <w:rFonts w:ascii="Lucida Sans"/>
          <w:color w:val="414042"/>
          <w:w w:val="105"/>
          <w:sz w:val="18"/>
        </w:rPr>
        <w:t>building</w:t>
      </w:r>
      <w:r>
        <w:rPr>
          <w:rFonts w:ascii="Lucida Sans"/>
          <w:color w:val="414042"/>
          <w:spacing w:val="-20"/>
          <w:w w:val="105"/>
          <w:sz w:val="18"/>
        </w:rPr>
        <w:t xml:space="preserve"> </w:t>
      </w:r>
      <w:r>
        <w:rPr>
          <w:rFonts w:ascii="Lucida Sans"/>
          <w:color w:val="414042"/>
          <w:w w:val="105"/>
          <w:sz w:val="18"/>
        </w:rPr>
        <w:t>form</w:t>
      </w:r>
      <w:r>
        <w:rPr>
          <w:rFonts w:ascii="Lucida Sans"/>
          <w:color w:val="414042"/>
          <w:spacing w:val="-19"/>
          <w:w w:val="105"/>
          <w:sz w:val="18"/>
        </w:rPr>
        <w:t xml:space="preserve"> </w:t>
      </w:r>
      <w:r>
        <w:rPr>
          <w:rFonts w:ascii="Lucida Sans"/>
          <w:color w:val="414042"/>
          <w:w w:val="105"/>
          <w:sz w:val="18"/>
        </w:rPr>
        <w:t>and</w:t>
      </w:r>
      <w:r>
        <w:rPr>
          <w:rFonts w:ascii="Lucida Sans"/>
          <w:color w:val="414042"/>
          <w:spacing w:val="-20"/>
          <w:w w:val="105"/>
          <w:sz w:val="18"/>
        </w:rPr>
        <w:t xml:space="preserve"> </w:t>
      </w:r>
      <w:r>
        <w:rPr>
          <w:rFonts w:ascii="Lucida Sans"/>
          <w:color w:val="414042"/>
          <w:w w:val="105"/>
          <w:sz w:val="18"/>
        </w:rPr>
        <w:t>layout</w:t>
      </w:r>
      <w:r>
        <w:rPr>
          <w:rFonts w:ascii="Lucida Sans"/>
          <w:color w:val="652668"/>
          <w:w w:val="105"/>
          <w:sz w:val="18"/>
        </w:rPr>
        <w:t>.</w:t>
      </w:r>
    </w:p>
    <w:p w14:paraId="77334810" w14:textId="2FF5723F" w:rsidR="00943696" w:rsidRDefault="00943696">
      <w:pPr>
        <w:pStyle w:val="BodyText"/>
        <w:spacing w:before="9"/>
        <w:rPr>
          <w:rFonts w:ascii="Lucida Sans"/>
          <w:sz w:val="11"/>
        </w:rPr>
      </w:pPr>
    </w:p>
    <w:p w14:paraId="77334811" w14:textId="65061F2A" w:rsidR="00943696" w:rsidRDefault="00B502D3">
      <w:pPr>
        <w:pStyle w:val="BodyText"/>
        <w:spacing w:before="2"/>
        <w:rPr>
          <w:rFonts w:ascii="Lucida Sans"/>
          <w:sz w:val="8"/>
        </w:rPr>
      </w:pPr>
      <w:r>
        <w:rPr>
          <w:noProof/>
        </w:rPr>
        <w:drawing>
          <wp:anchor distT="0" distB="0" distL="114300" distR="114300" simplePos="0" relativeHeight="251616768" behindDoc="0" locked="0" layoutInCell="1" allowOverlap="1" wp14:anchorId="225F37C7" wp14:editId="11E7800C">
            <wp:simplePos x="0" y="0"/>
            <wp:positionH relativeFrom="column">
              <wp:posOffset>624815</wp:posOffset>
            </wp:positionH>
            <wp:positionV relativeFrom="paragraph">
              <wp:posOffset>72923</wp:posOffset>
            </wp:positionV>
            <wp:extent cx="4740250" cy="2784994"/>
            <wp:effectExtent l="0" t="0" r="0" b="0"/>
            <wp:wrapTopAndBottom/>
            <wp:docPr id="428" name="Picture 428" descr="Diagram shows an apartment building with all the apartments having balconies facing no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Picture 428" descr="Diagram shows an apartment building with all the apartments having balconies facing north."/>
                    <pic:cNvPicPr/>
                  </pic:nvPicPr>
                  <pic:blipFill>
                    <a:blip r:embed="rId279">
                      <a:extLst>
                        <a:ext uri="{28A0092B-C50C-407E-A947-70E740481C1C}">
                          <a14:useLocalDpi xmlns:a14="http://schemas.microsoft.com/office/drawing/2010/main" val="0"/>
                        </a:ext>
                      </a:extLst>
                    </a:blip>
                    <a:stretch>
                      <a:fillRect/>
                    </a:stretch>
                  </pic:blipFill>
                  <pic:spPr>
                    <a:xfrm>
                      <a:off x="0" y="0"/>
                      <a:ext cx="4740250" cy="2784994"/>
                    </a:xfrm>
                    <a:prstGeom prst="rect">
                      <a:avLst/>
                    </a:prstGeom>
                  </pic:spPr>
                </pic:pic>
              </a:graphicData>
            </a:graphic>
            <wp14:sizeRelH relativeFrom="page">
              <wp14:pctWidth>0</wp14:pctWidth>
            </wp14:sizeRelH>
            <wp14:sizeRelV relativeFrom="page">
              <wp14:pctHeight>0</wp14:pctHeight>
            </wp14:sizeRelV>
          </wp:anchor>
        </w:drawing>
      </w:r>
    </w:p>
    <w:p w14:paraId="77334812" w14:textId="715357A9" w:rsidR="00943696" w:rsidRDefault="00943696">
      <w:pPr>
        <w:pStyle w:val="BodyText"/>
        <w:spacing w:line="20" w:lineRule="exact"/>
        <w:ind w:left="1035"/>
        <w:rPr>
          <w:rFonts w:ascii="Lucida Sans"/>
          <w:sz w:val="2"/>
        </w:rPr>
      </w:pPr>
    </w:p>
    <w:p w14:paraId="77334813" w14:textId="0CD79B1D" w:rsidR="00943696" w:rsidRDefault="00943696">
      <w:pPr>
        <w:pStyle w:val="BodyText"/>
        <w:ind w:left="1035"/>
        <w:rPr>
          <w:rFonts w:ascii="Lucida Sans"/>
          <w:sz w:val="20"/>
        </w:rPr>
      </w:pPr>
    </w:p>
    <w:p w14:paraId="77334814" w14:textId="3AF1B052" w:rsidR="00943696" w:rsidRDefault="001D7629">
      <w:pPr>
        <w:spacing w:before="149"/>
        <w:ind w:left="1010"/>
        <w:rPr>
          <w:rFonts w:ascii="VIC Light Italic"/>
          <w:i/>
          <w:sz w:val="16"/>
        </w:rPr>
      </w:pPr>
      <w:r>
        <w:rPr>
          <w:rFonts w:ascii="VIC Light Italic"/>
          <w:i/>
          <w:color w:val="100249"/>
          <w:sz w:val="16"/>
        </w:rPr>
        <w:t>Plan diagram: Example internal layouts with good solar access.</w:t>
      </w:r>
    </w:p>
    <w:p w14:paraId="77334815" w14:textId="77777777" w:rsidR="00943696" w:rsidRDefault="001D7629">
      <w:pPr>
        <w:pStyle w:val="BodyText"/>
        <w:spacing w:before="117"/>
        <w:ind w:left="1010"/>
      </w:pPr>
      <w:r>
        <w:rPr>
          <w:color w:val="414042"/>
        </w:rPr>
        <w:t>→ GUIDANCE: Configure internal apartment layouts to optimise solar access opportunities.</w:t>
      </w:r>
    </w:p>
    <w:p w14:paraId="77334816" w14:textId="77777777" w:rsidR="00943696" w:rsidRDefault="001D7629">
      <w:pPr>
        <w:pStyle w:val="BodyText"/>
        <w:spacing w:before="112" w:line="237" w:lineRule="auto"/>
        <w:ind w:left="1237" w:right="337" w:hanging="227"/>
      </w:pPr>
      <w:r>
        <w:rPr>
          <w:color w:val="414042"/>
        </w:rPr>
        <w:t>→ GUIDANCE: Passive design principles such as correct solar orientation should be considered part of the urban context report and design response.</w:t>
      </w:r>
    </w:p>
    <w:p w14:paraId="77334817" w14:textId="7DDB8F87" w:rsidR="00943696" w:rsidRDefault="00B502D3">
      <w:pPr>
        <w:pStyle w:val="BodyText"/>
        <w:spacing w:before="112" w:line="237" w:lineRule="auto"/>
        <w:ind w:left="1237" w:right="337" w:hanging="227"/>
      </w:pPr>
      <w:r>
        <w:rPr>
          <w:noProof/>
        </w:rPr>
        <w:drawing>
          <wp:anchor distT="0" distB="0" distL="114300" distR="114300" simplePos="0" relativeHeight="251617792" behindDoc="0" locked="0" layoutInCell="1" allowOverlap="1" wp14:anchorId="0B02CD8A" wp14:editId="79280EAB">
            <wp:simplePos x="0" y="0"/>
            <wp:positionH relativeFrom="column">
              <wp:posOffset>580390</wp:posOffset>
            </wp:positionH>
            <wp:positionV relativeFrom="paragraph">
              <wp:posOffset>510540</wp:posOffset>
            </wp:positionV>
            <wp:extent cx="4428490" cy="2263140"/>
            <wp:effectExtent l="0" t="0" r="0" b="0"/>
            <wp:wrapTopAndBottom/>
            <wp:docPr id="431" name="Picture 431" descr="Two diagrams show ways to orientate the building for good solar ac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Picture 431" descr="Two diagrams show ways to orientate the building for good solar access."/>
                    <pic:cNvPicPr/>
                  </pic:nvPicPr>
                  <pic:blipFill>
                    <a:blip r:embed="rId280">
                      <a:extLst>
                        <a:ext uri="{28A0092B-C50C-407E-A947-70E740481C1C}">
                          <a14:useLocalDpi xmlns:a14="http://schemas.microsoft.com/office/drawing/2010/main" val="0"/>
                        </a:ext>
                      </a:extLst>
                    </a:blip>
                    <a:stretch>
                      <a:fillRect/>
                    </a:stretch>
                  </pic:blipFill>
                  <pic:spPr>
                    <a:xfrm>
                      <a:off x="0" y="0"/>
                      <a:ext cx="4428490" cy="2263140"/>
                    </a:xfrm>
                    <a:prstGeom prst="rect">
                      <a:avLst/>
                    </a:prstGeom>
                  </pic:spPr>
                </pic:pic>
              </a:graphicData>
            </a:graphic>
            <wp14:sizeRelH relativeFrom="page">
              <wp14:pctWidth>0</wp14:pctWidth>
            </wp14:sizeRelH>
            <wp14:sizeRelV relativeFrom="page">
              <wp14:pctHeight>0</wp14:pctHeight>
            </wp14:sizeRelV>
          </wp:anchor>
        </w:drawing>
      </w:r>
      <w:r w:rsidR="001D7629">
        <w:rPr>
          <w:color w:val="414042"/>
        </w:rPr>
        <w:t>→ GUIDANCE: Building orientation, and layout should balance addressing the street with achieving optimum solar access.</w:t>
      </w:r>
    </w:p>
    <w:p w14:paraId="77334834" w14:textId="7E1B716E" w:rsidR="00943696" w:rsidRDefault="001D7629">
      <w:pPr>
        <w:spacing w:before="156"/>
        <w:ind w:left="1010"/>
        <w:rPr>
          <w:rFonts w:ascii="VIC Light Italic"/>
          <w:i/>
          <w:sz w:val="16"/>
        </w:rPr>
      </w:pPr>
      <w:r>
        <w:rPr>
          <w:rFonts w:ascii="VIC Light Italic"/>
          <w:i/>
          <w:color w:val="100249"/>
          <w:sz w:val="16"/>
        </w:rPr>
        <w:t>Plan diagram. Example orientation with good solar access.</w:t>
      </w:r>
    </w:p>
    <w:p w14:paraId="77334835" w14:textId="77777777" w:rsidR="00943696" w:rsidRDefault="001D7629">
      <w:pPr>
        <w:pStyle w:val="BodyText"/>
        <w:spacing w:before="1"/>
        <w:rPr>
          <w:rFonts w:ascii="VIC Light Italic"/>
          <w:i/>
          <w:sz w:val="21"/>
        </w:rPr>
      </w:pPr>
      <w:r>
        <w:rPr>
          <w:noProof/>
        </w:rPr>
        <w:drawing>
          <wp:anchor distT="0" distB="0" distL="0" distR="0" simplePos="0" relativeHeight="251486720" behindDoc="0" locked="0" layoutInCell="1" allowOverlap="1" wp14:anchorId="77335028" wp14:editId="10C7ACD0">
            <wp:simplePos x="0" y="0"/>
            <wp:positionH relativeFrom="page">
              <wp:posOffset>719999</wp:posOffset>
            </wp:positionH>
            <wp:positionV relativeFrom="paragraph">
              <wp:posOffset>205670</wp:posOffset>
            </wp:positionV>
            <wp:extent cx="6120003" cy="9525"/>
            <wp:effectExtent l="0" t="0" r="0" b="0"/>
            <wp:wrapTopAndBottom/>
            <wp:docPr id="313" name="image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209.png"/>
                    <pic:cNvPicPr/>
                  </pic:nvPicPr>
                  <pic:blipFill>
                    <a:blip r:embed="rId277" cstate="print"/>
                    <a:stretch>
                      <a:fillRect/>
                    </a:stretch>
                  </pic:blipFill>
                  <pic:spPr>
                    <a:xfrm>
                      <a:off x="0" y="0"/>
                      <a:ext cx="6120003" cy="9525"/>
                    </a:xfrm>
                    <a:prstGeom prst="rect">
                      <a:avLst/>
                    </a:prstGeom>
                  </pic:spPr>
                </pic:pic>
              </a:graphicData>
            </a:graphic>
          </wp:anchor>
        </w:drawing>
      </w:r>
    </w:p>
    <w:p w14:paraId="77334836" w14:textId="77777777" w:rsidR="00943696" w:rsidRDefault="001D7629">
      <w:pPr>
        <w:pStyle w:val="ListParagraph"/>
        <w:numPr>
          <w:ilvl w:val="0"/>
          <w:numId w:val="52"/>
        </w:numPr>
        <w:tabs>
          <w:tab w:val="left" w:pos="1010"/>
          <w:tab w:val="left" w:pos="1011"/>
        </w:tabs>
        <w:spacing w:before="83"/>
        <w:ind w:hanging="783"/>
        <w:rPr>
          <w:rFonts w:ascii="Lucida Sans"/>
          <w:sz w:val="18"/>
        </w:rPr>
      </w:pPr>
      <w:r>
        <w:rPr>
          <w:rFonts w:ascii="Lucida Sans"/>
          <w:color w:val="414042"/>
          <w:sz w:val="18"/>
        </w:rPr>
        <w:t>Apply</w:t>
      </w:r>
      <w:r>
        <w:rPr>
          <w:rFonts w:ascii="Lucida Sans"/>
          <w:color w:val="414042"/>
          <w:spacing w:val="-12"/>
          <w:sz w:val="18"/>
        </w:rPr>
        <w:t xml:space="preserve"> </w:t>
      </w:r>
      <w:r>
        <w:rPr>
          <w:rFonts w:ascii="Lucida Sans"/>
          <w:color w:val="414042"/>
          <w:sz w:val="18"/>
        </w:rPr>
        <w:t>the</w:t>
      </w:r>
      <w:r>
        <w:rPr>
          <w:rFonts w:ascii="Lucida Sans"/>
          <w:color w:val="414042"/>
          <w:spacing w:val="-12"/>
          <w:sz w:val="18"/>
        </w:rPr>
        <w:t xml:space="preserve"> </w:t>
      </w:r>
      <w:r>
        <w:rPr>
          <w:rFonts w:ascii="Lucida Sans"/>
          <w:color w:val="414042"/>
          <w:sz w:val="18"/>
        </w:rPr>
        <w:t>cooling</w:t>
      </w:r>
      <w:r>
        <w:rPr>
          <w:rFonts w:ascii="Lucida Sans"/>
          <w:color w:val="414042"/>
          <w:spacing w:val="-12"/>
          <w:sz w:val="18"/>
        </w:rPr>
        <w:t xml:space="preserve"> </w:t>
      </w:r>
      <w:r>
        <w:rPr>
          <w:rFonts w:ascii="Lucida Sans"/>
          <w:color w:val="414042"/>
          <w:sz w:val="18"/>
        </w:rPr>
        <w:t>load</w:t>
      </w:r>
      <w:r>
        <w:rPr>
          <w:rFonts w:ascii="Lucida Sans"/>
          <w:color w:val="414042"/>
          <w:spacing w:val="-12"/>
          <w:sz w:val="18"/>
        </w:rPr>
        <w:t xml:space="preserve"> </w:t>
      </w:r>
      <w:r>
        <w:rPr>
          <w:rFonts w:ascii="Lucida Sans"/>
          <w:color w:val="414042"/>
          <w:sz w:val="18"/>
        </w:rPr>
        <w:t>caps</w:t>
      </w:r>
      <w:r>
        <w:rPr>
          <w:rFonts w:ascii="Lucida Sans"/>
          <w:color w:val="414042"/>
          <w:spacing w:val="-12"/>
          <w:sz w:val="18"/>
        </w:rPr>
        <w:t xml:space="preserve"> </w:t>
      </w:r>
      <w:r>
        <w:rPr>
          <w:rFonts w:ascii="Lucida Sans"/>
          <w:color w:val="414042"/>
          <w:sz w:val="18"/>
        </w:rPr>
        <w:t>for</w:t>
      </w:r>
      <w:r>
        <w:rPr>
          <w:rFonts w:ascii="Lucida Sans"/>
          <w:color w:val="414042"/>
          <w:spacing w:val="-12"/>
          <w:sz w:val="18"/>
        </w:rPr>
        <w:t xml:space="preserve"> </w:t>
      </w:r>
      <w:r>
        <w:rPr>
          <w:rFonts w:ascii="Lucida Sans"/>
          <w:color w:val="414042"/>
          <w:sz w:val="18"/>
        </w:rPr>
        <w:t>all</w:t>
      </w:r>
      <w:r>
        <w:rPr>
          <w:rFonts w:ascii="Lucida Sans"/>
          <w:color w:val="414042"/>
          <w:spacing w:val="-12"/>
          <w:sz w:val="18"/>
        </w:rPr>
        <w:t xml:space="preserve"> </w:t>
      </w:r>
      <w:r>
        <w:rPr>
          <w:rFonts w:ascii="Lucida Sans"/>
          <w:color w:val="414042"/>
          <w:sz w:val="18"/>
        </w:rPr>
        <w:t>apartments.</w:t>
      </w:r>
    </w:p>
    <w:p w14:paraId="77334837" w14:textId="77777777" w:rsidR="00943696" w:rsidRDefault="00943696">
      <w:pPr>
        <w:pStyle w:val="BodyText"/>
        <w:spacing w:before="5"/>
        <w:rPr>
          <w:rFonts w:ascii="Lucida Sans"/>
          <w:sz w:val="16"/>
        </w:rPr>
      </w:pPr>
    </w:p>
    <w:p w14:paraId="77334838" w14:textId="77777777" w:rsidR="00943696" w:rsidRDefault="001D7629">
      <w:pPr>
        <w:pStyle w:val="BodyText"/>
        <w:spacing w:line="237" w:lineRule="auto"/>
        <w:ind w:left="1237" w:right="233" w:hanging="227"/>
      </w:pPr>
      <w:r>
        <w:rPr>
          <w:color w:val="414042"/>
        </w:rPr>
        <w:t>→ GUIDANCE: Note this measure targets the worst performing 15% of dwellings in apartment buildings subject to excessive heat load over summer. The proportion of dwellings affected may be higher in buildings where site constraints mean that the majority of windows face east and west.</w:t>
      </w:r>
    </w:p>
    <w:p w14:paraId="77334839" w14:textId="77777777" w:rsidR="00943696" w:rsidRDefault="001D7629">
      <w:pPr>
        <w:pStyle w:val="BodyText"/>
        <w:spacing w:before="88"/>
        <w:ind w:left="1010"/>
      </w:pPr>
      <w:r>
        <w:br w:type="column"/>
      </w:r>
      <w:r>
        <w:rPr>
          <w:color w:val="414042"/>
        </w:rPr>
        <w:t>→ GUIDANCE: Design techniques include:</w:t>
      </w:r>
    </w:p>
    <w:p w14:paraId="7733483A" w14:textId="77777777" w:rsidR="00943696" w:rsidRDefault="001D7629">
      <w:pPr>
        <w:pStyle w:val="ListParagraph"/>
        <w:numPr>
          <w:ilvl w:val="1"/>
          <w:numId w:val="52"/>
        </w:numPr>
        <w:tabs>
          <w:tab w:val="left" w:pos="1238"/>
        </w:tabs>
        <w:spacing w:before="107" w:line="218" w:lineRule="auto"/>
        <w:ind w:right="462"/>
        <w:rPr>
          <w:sz w:val="18"/>
        </w:rPr>
      </w:pPr>
      <w:r>
        <w:rPr>
          <w:color w:val="414042"/>
          <w:sz w:val="18"/>
        </w:rPr>
        <w:t xml:space="preserve">Reducing area of glazing for windows facing east or west will lower heat gains in summer (and reduce the cooling load), as well as lower heat losses in </w:t>
      </w:r>
      <w:r>
        <w:rPr>
          <w:color w:val="414042"/>
          <w:spacing w:val="-3"/>
          <w:sz w:val="18"/>
        </w:rPr>
        <w:t xml:space="preserve">winter. </w:t>
      </w:r>
      <w:r>
        <w:rPr>
          <w:color w:val="414042"/>
          <w:sz w:val="18"/>
        </w:rPr>
        <w:t>Window size reduction will typically be the most cost effective straightforward means of reducing cooling</w:t>
      </w:r>
      <w:r>
        <w:rPr>
          <w:color w:val="414042"/>
          <w:spacing w:val="12"/>
          <w:sz w:val="18"/>
        </w:rPr>
        <w:t xml:space="preserve"> </w:t>
      </w:r>
      <w:r>
        <w:rPr>
          <w:color w:val="414042"/>
          <w:sz w:val="18"/>
        </w:rPr>
        <w:t>loads.</w:t>
      </w:r>
    </w:p>
    <w:p w14:paraId="7733483B" w14:textId="77777777" w:rsidR="00943696" w:rsidRDefault="001D7629">
      <w:pPr>
        <w:pStyle w:val="ListParagraph"/>
        <w:numPr>
          <w:ilvl w:val="1"/>
          <w:numId w:val="52"/>
        </w:numPr>
        <w:tabs>
          <w:tab w:val="left" w:pos="1238"/>
        </w:tabs>
        <w:spacing w:before="110" w:line="218" w:lineRule="auto"/>
        <w:ind w:right="416"/>
        <w:rPr>
          <w:sz w:val="18"/>
        </w:rPr>
      </w:pPr>
      <w:r>
        <w:rPr>
          <w:color w:val="414042"/>
          <w:sz w:val="18"/>
        </w:rPr>
        <w:t xml:space="preserve">External sun shading and solar control devices should be integrated into the building design where possible. Vertical shading is suited to east and west aspects and horizontal shading to northern aspects. </w:t>
      </w:r>
      <w:r>
        <w:rPr>
          <w:color w:val="414042"/>
          <w:spacing w:val="2"/>
          <w:sz w:val="18"/>
        </w:rPr>
        <w:t xml:space="preserve">North </w:t>
      </w:r>
      <w:r>
        <w:rPr>
          <w:color w:val="414042"/>
          <w:sz w:val="18"/>
        </w:rPr>
        <w:t>facing sun shading should be designed to allow winter sun and shade summer sun. Adjustable external shading of windows allows for occupant control. This is effective in climates with highly variable</w:t>
      </w:r>
      <w:r>
        <w:rPr>
          <w:color w:val="414042"/>
          <w:spacing w:val="-1"/>
          <w:sz w:val="18"/>
        </w:rPr>
        <w:t xml:space="preserve"> </w:t>
      </w:r>
      <w:r>
        <w:rPr>
          <w:color w:val="414042"/>
          <w:sz w:val="18"/>
        </w:rPr>
        <w:t>weather.</w:t>
      </w:r>
    </w:p>
    <w:p w14:paraId="7733483C" w14:textId="77777777" w:rsidR="00943696" w:rsidRDefault="001D7629">
      <w:pPr>
        <w:pStyle w:val="ListParagraph"/>
        <w:numPr>
          <w:ilvl w:val="1"/>
          <w:numId w:val="52"/>
        </w:numPr>
        <w:tabs>
          <w:tab w:val="left" w:pos="1238"/>
        </w:tabs>
        <w:spacing w:before="107" w:line="218" w:lineRule="auto"/>
        <w:ind w:right="673"/>
        <w:rPr>
          <w:sz w:val="18"/>
        </w:rPr>
      </w:pPr>
      <w:r>
        <w:rPr>
          <w:color w:val="414042"/>
          <w:sz w:val="18"/>
        </w:rPr>
        <w:t>Maximising the use of effective natural ventilation. Cross ventilated apartments are also an effective means of reducing cooling loads. Refer to the natural ventilation</w:t>
      </w:r>
      <w:r>
        <w:rPr>
          <w:color w:val="414042"/>
          <w:spacing w:val="5"/>
          <w:sz w:val="18"/>
        </w:rPr>
        <w:t xml:space="preserve"> </w:t>
      </w:r>
      <w:r>
        <w:rPr>
          <w:color w:val="414042"/>
          <w:sz w:val="18"/>
        </w:rPr>
        <w:t>standard.</w:t>
      </w:r>
    </w:p>
    <w:p w14:paraId="7733483D" w14:textId="77777777" w:rsidR="00943696" w:rsidRDefault="001D7629">
      <w:pPr>
        <w:pStyle w:val="ListParagraph"/>
        <w:numPr>
          <w:ilvl w:val="1"/>
          <w:numId w:val="52"/>
        </w:numPr>
        <w:tabs>
          <w:tab w:val="left" w:pos="1238"/>
        </w:tabs>
        <w:spacing w:line="218" w:lineRule="auto"/>
        <w:ind w:right="454"/>
        <w:rPr>
          <w:sz w:val="18"/>
        </w:rPr>
      </w:pPr>
      <w:r>
        <w:rPr>
          <w:color w:val="414042"/>
          <w:sz w:val="18"/>
        </w:rPr>
        <w:t>Hard floor surfaces allow the thermal mass of the floor to better moderate the impact of solar heat gain on the performance of the</w:t>
      </w:r>
      <w:r>
        <w:rPr>
          <w:color w:val="414042"/>
          <w:spacing w:val="1"/>
          <w:sz w:val="18"/>
        </w:rPr>
        <w:t xml:space="preserve"> </w:t>
      </w:r>
      <w:r>
        <w:rPr>
          <w:color w:val="414042"/>
          <w:sz w:val="18"/>
        </w:rPr>
        <w:t>dwelling.</w:t>
      </w:r>
    </w:p>
    <w:p w14:paraId="7733483E" w14:textId="77777777" w:rsidR="00943696" w:rsidRDefault="001D7629">
      <w:pPr>
        <w:pStyle w:val="ListParagraph"/>
        <w:numPr>
          <w:ilvl w:val="1"/>
          <w:numId w:val="52"/>
        </w:numPr>
        <w:tabs>
          <w:tab w:val="left" w:pos="1238"/>
        </w:tabs>
        <w:spacing w:before="112" w:line="218" w:lineRule="auto"/>
        <w:ind w:right="608"/>
        <w:rPr>
          <w:sz w:val="18"/>
        </w:rPr>
      </w:pPr>
      <w:r>
        <w:rPr>
          <w:color w:val="414042"/>
          <w:sz w:val="18"/>
        </w:rPr>
        <w:t>Providing insulation on the outer side of building elements with high thermal mass materials like brick or concrete ensures they do not heat up as much in hot</w:t>
      </w:r>
      <w:r>
        <w:rPr>
          <w:color w:val="414042"/>
          <w:spacing w:val="-3"/>
          <w:sz w:val="18"/>
        </w:rPr>
        <w:t xml:space="preserve"> </w:t>
      </w:r>
      <w:r>
        <w:rPr>
          <w:color w:val="414042"/>
          <w:sz w:val="18"/>
        </w:rPr>
        <w:t>weather</w:t>
      </w:r>
    </w:p>
    <w:p w14:paraId="7733483F" w14:textId="77777777" w:rsidR="00943696" w:rsidRDefault="001D7629">
      <w:pPr>
        <w:pStyle w:val="ListParagraph"/>
        <w:numPr>
          <w:ilvl w:val="1"/>
          <w:numId w:val="52"/>
        </w:numPr>
        <w:tabs>
          <w:tab w:val="left" w:pos="1238"/>
        </w:tabs>
        <w:spacing w:line="218" w:lineRule="auto"/>
        <w:ind w:right="334"/>
        <w:rPr>
          <w:sz w:val="18"/>
        </w:rPr>
      </w:pPr>
      <w:r>
        <w:rPr>
          <w:color w:val="414042"/>
          <w:sz w:val="18"/>
        </w:rPr>
        <w:t>Selecting glazing with low Solar Heat Gain Coefficient (SHGC) particularly on the west and east where highest solar heat gain is experienced, will support thermal performance. Note, low solar heat gain glazing includes tinted and/or Low E coated glass with a maximum solar heat gain co-efficient of 0.4.</w:t>
      </w:r>
    </w:p>
    <w:p w14:paraId="77334840" w14:textId="77777777" w:rsidR="00943696" w:rsidRDefault="001D7629">
      <w:pPr>
        <w:pStyle w:val="ListParagraph"/>
        <w:numPr>
          <w:ilvl w:val="1"/>
          <w:numId w:val="52"/>
        </w:numPr>
        <w:tabs>
          <w:tab w:val="left" w:pos="1238"/>
        </w:tabs>
        <w:spacing w:before="108" w:line="218" w:lineRule="auto"/>
        <w:ind w:right="390"/>
        <w:rPr>
          <w:sz w:val="18"/>
        </w:rPr>
      </w:pPr>
      <w:r>
        <w:rPr>
          <w:color w:val="414042"/>
          <w:sz w:val="18"/>
        </w:rPr>
        <w:t>Use of ceiling fans. Particularly in warmer climate zones these help the occupant at least delay the onset of cooling on hot days or avoid cooling altogether on milder</w:t>
      </w:r>
      <w:r>
        <w:rPr>
          <w:color w:val="414042"/>
          <w:spacing w:val="1"/>
          <w:sz w:val="18"/>
        </w:rPr>
        <w:t xml:space="preserve"> </w:t>
      </w:r>
      <w:r>
        <w:rPr>
          <w:color w:val="414042"/>
          <w:sz w:val="18"/>
        </w:rPr>
        <w:t>days.</w:t>
      </w:r>
    </w:p>
    <w:p w14:paraId="77334841" w14:textId="77777777" w:rsidR="00943696" w:rsidRDefault="00943696">
      <w:pPr>
        <w:pStyle w:val="BodyText"/>
        <w:spacing w:before="8"/>
        <w:rPr>
          <w:sz w:val="3"/>
        </w:rPr>
      </w:pPr>
    </w:p>
    <w:p w14:paraId="77334842" w14:textId="77777777" w:rsidR="00943696" w:rsidRDefault="001D7629">
      <w:pPr>
        <w:pStyle w:val="BodyText"/>
        <w:spacing w:line="20" w:lineRule="exact"/>
        <w:ind w:left="113"/>
        <w:rPr>
          <w:sz w:val="2"/>
        </w:rPr>
      </w:pPr>
      <w:r>
        <w:rPr>
          <w:noProof/>
          <w:sz w:val="2"/>
        </w:rPr>
        <w:drawing>
          <wp:inline distT="0" distB="0" distL="0" distR="0" wp14:anchorId="7733502A" wp14:editId="573D503F">
            <wp:extent cx="6120004" cy="9525"/>
            <wp:effectExtent l="0" t="0" r="0" b="0"/>
            <wp:docPr id="315" name="image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224.png"/>
                    <pic:cNvPicPr/>
                  </pic:nvPicPr>
                  <pic:blipFill>
                    <a:blip r:embed="rId275" cstate="print"/>
                    <a:stretch>
                      <a:fillRect/>
                    </a:stretch>
                  </pic:blipFill>
                  <pic:spPr>
                    <a:xfrm>
                      <a:off x="0" y="0"/>
                      <a:ext cx="6120004" cy="9525"/>
                    </a:xfrm>
                    <a:prstGeom prst="rect">
                      <a:avLst/>
                    </a:prstGeom>
                  </pic:spPr>
                </pic:pic>
              </a:graphicData>
            </a:graphic>
          </wp:inline>
        </w:drawing>
      </w:r>
    </w:p>
    <w:p w14:paraId="77334843" w14:textId="77777777" w:rsidR="00943696" w:rsidRDefault="00943696">
      <w:pPr>
        <w:pStyle w:val="BodyText"/>
        <w:spacing w:before="13"/>
        <w:rPr>
          <w:sz w:val="13"/>
        </w:rPr>
      </w:pPr>
    </w:p>
    <w:p w14:paraId="77334844" w14:textId="77777777" w:rsidR="00943696" w:rsidRDefault="001D7629">
      <w:pPr>
        <w:pStyle w:val="Heading5"/>
        <w:rPr>
          <w:rFonts w:ascii="Lucida Sans"/>
        </w:rPr>
      </w:pPr>
      <w:r>
        <w:rPr>
          <w:rFonts w:ascii="Lucida Sans"/>
          <w:color w:val="652668"/>
          <w:w w:val="105"/>
        </w:rPr>
        <w:t>Supporting documentation</w:t>
      </w:r>
    </w:p>
    <w:p w14:paraId="77334845" w14:textId="77777777" w:rsidR="00943696" w:rsidRDefault="001D7629">
      <w:pPr>
        <w:pStyle w:val="BodyText"/>
        <w:spacing w:before="184" w:line="218" w:lineRule="auto"/>
        <w:ind w:left="113" w:right="289"/>
      </w:pPr>
      <w:r>
        <w:rPr>
          <w:color w:val="414042"/>
        </w:rPr>
        <w:t>Provide the standard outputs from existing NatHERS tools. The NatHERS certificate provides verification of the cooling load performance.</w:t>
      </w:r>
    </w:p>
    <w:p w14:paraId="77334846" w14:textId="77777777" w:rsidR="00943696" w:rsidRDefault="00943696">
      <w:pPr>
        <w:spacing w:line="218" w:lineRule="auto"/>
        <w:sectPr w:rsidR="00943696">
          <w:type w:val="continuous"/>
          <w:pgSz w:w="23820" w:h="16840" w:orient="landscape"/>
          <w:pgMar w:top="320" w:right="960" w:bottom="280" w:left="1020" w:header="720" w:footer="720" w:gutter="0"/>
          <w:cols w:num="2" w:space="720" w:equalWidth="0">
            <w:col w:w="9792" w:space="2113"/>
            <w:col w:w="9935"/>
          </w:cols>
        </w:sectPr>
      </w:pPr>
    </w:p>
    <w:p w14:paraId="77334847" w14:textId="77777777" w:rsidR="00943696" w:rsidRDefault="00943696">
      <w:pPr>
        <w:pStyle w:val="BodyText"/>
        <w:spacing w:before="1"/>
        <w:rPr>
          <w:sz w:val="3"/>
        </w:rPr>
      </w:pPr>
    </w:p>
    <w:p w14:paraId="77334848" w14:textId="77777777" w:rsidR="00943696" w:rsidRDefault="001D7629">
      <w:pPr>
        <w:pStyle w:val="BodyText"/>
        <w:spacing w:line="20" w:lineRule="exact"/>
        <w:ind w:left="113"/>
        <w:rPr>
          <w:sz w:val="2"/>
        </w:rPr>
      </w:pPr>
      <w:r>
        <w:rPr>
          <w:noProof/>
          <w:sz w:val="2"/>
        </w:rPr>
        <w:drawing>
          <wp:inline distT="0" distB="0" distL="0" distR="0" wp14:anchorId="7733502C" wp14:editId="663C72ED">
            <wp:extent cx="6120003" cy="9525"/>
            <wp:effectExtent l="0" t="0" r="0" b="0"/>
            <wp:docPr id="317" name="image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225.png"/>
                    <pic:cNvPicPr/>
                  </pic:nvPicPr>
                  <pic:blipFill>
                    <a:blip r:embed="rId277" cstate="print"/>
                    <a:stretch>
                      <a:fillRect/>
                    </a:stretch>
                  </pic:blipFill>
                  <pic:spPr>
                    <a:xfrm>
                      <a:off x="0" y="0"/>
                      <a:ext cx="6120003" cy="9525"/>
                    </a:xfrm>
                    <a:prstGeom prst="rect">
                      <a:avLst/>
                    </a:prstGeom>
                  </pic:spPr>
                </pic:pic>
              </a:graphicData>
            </a:graphic>
          </wp:inline>
        </w:drawing>
      </w:r>
    </w:p>
    <w:p w14:paraId="77334849" w14:textId="77777777" w:rsidR="00943696" w:rsidRDefault="00943696">
      <w:pPr>
        <w:spacing w:line="20" w:lineRule="exact"/>
        <w:rPr>
          <w:sz w:val="2"/>
        </w:rPr>
        <w:sectPr w:rsidR="00943696">
          <w:type w:val="continuous"/>
          <w:pgSz w:w="23820" w:h="16840" w:orient="landscape"/>
          <w:pgMar w:top="320" w:right="960" w:bottom="280" w:left="1020" w:header="720" w:footer="720" w:gutter="0"/>
          <w:cols w:space="720"/>
        </w:sectPr>
      </w:pPr>
    </w:p>
    <w:p w14:paraId="7733484A" w14:textId="77777777" w:rsidR="00943696" w:rsidRDefault="00943696">
      <w:pPr>
        <w:pStyle w:val="BodyText"/>
        <w:rPr>
          <w:sz w:val="20"/>
        </w:rPr>
      </w:pPr>
    </w:p>
    <w:p w14:paraId="7733484B" w14:textId="77777777" w:rsidR="00943696" w:rsidRDefault="00943696">
      <w:pPr>
        <w:pStyle w:val="BodyText"/>
        <w:rPr>
          <w:sz w:val="20"/>
        </w:rPr>
      </w:pPr>
    </w:p>
    <w:p w14:paraId="7733484C" w14:textId="77777777" w:rsidR="00943696" w:rsidRDefault="00943696">
      <w:pPr>
        <w:pStyle w:val="BodyText"/>
        <w:spacing w:before="3"/>
        <w:rPr>
          <w:sz w:val="23"/>
        </w:rPr>
      </w:pPr>
    </w:p>
    <w:p w14:paraId="7733484D" w14:textId="77777777" w:rsidR="00943696" w:rsidRDefault="001D7629">
      <w:pPr>
        <w:pStyle w:val="Heading5"/>
        <w:spacing w:before="95"/>
        <w:ind w:left="11995" w:right="8132"/>
        <w:jc w:val="center"/>
        <w:rPr>
          <w:rFonts w:ascii="Lucida Sans"/>
        </w:rPr>
      </w:pPr>
      <w:bookmarkStart w:id="24" w:name="_bookmark19"/>
      <w:bookmarkEnd w:id="24"/>
      <w:r>
        <w:rPr>
          <w:rFonts w:ascii="Lucida Sans"/>
          <w:color w:val="652668"/>
        </w:rPr>
        <w:t>Design guidance</w:t>
      </w:r>
    </w:p>
    <w:p w14:paraId="7733484E" w14:textId="77777777" w:rsidR="00943696" w:rsidRDefault="00000000">
      <w:pPr>
        <w:pStyle w:val="BodyText"/>
        <w:spacing w:before="3"/>
        <w:rPr>
          <w:rFonts w:ascii="Lucida Sans"/>
          <w:sz w:val="14"/>
        </w:rPr>
      </w:pPr>
      <w:r>
        <w:pict w14:anchorId="7733502E">
          <v:group id="_x0000_s3663" style="position:absolute;margin-left:651.95pt;margin-top:10.4pt;width:481.9pt;height:.75pt;z-index:251679232;mso-wrap-distance-left:0;mso-wrap-distance-right:0;mso-position-horizontal-relative:page" coordorigin="13039,208" coordsize="9638,15">
            <v:line id="_x0000_s3665" style="position:absolute" from="13039,215" to="13823,215" strokecolor="#0077be"/>
            <v:line id="_x0000_s3664" style="position:absolute" from="13823,215" to="22677,215" strokecolor="#0077be"/>
            <w10:wrap type="topAndBottom" anchorx="page"/>
          </v:group>
        </w:pict>
      </w:r>
    </w:p>
    <w:p w14:paraId="7733484F" w14:textId="77777777" w:rsidR="00943696" w:rsidRDefault="00943696">
      <w:pPr>
        <w:rPr>
          <w:rFonts w:ascii="Lucida Sans"/>
          <w:sz w:val="14"/>
        </w:rPr>
        <w:sectPr w:rsidR="00943696">
          <w:headerReference w:type="default" r:id="rId281"/>
          <w:footerReference w:type="default" r:id="rId282"/>
          <w:pgSz w:w="23820" w:h="16840" w:orient="landscape"/>
          <w:pgMar w:top="740" w:right="960" w:bottom="600" w:left="1020" w:header="559" w:footer="414" w:gutter="0"/>
          <w:cols w:space="720"/>
        </w:sectPr>
      </w:pPr>
    </w:p>
    <w:p w14:paraId="77334850" w14:textId="77777777" w:rsidR="00943696" w:rsidRDefault="00943696">
      <w:pPr>
        <w:pStyle w:val="BodyText"/>
        <w:spacing w:before="2"/>
        <w:rPr>
          <w:rFonts w:ascii="Lucida Sans"/>
          <w:sz w:val="30"/>
        </w:rPr>
      </w:pPr>
    </w:p>
    <w:p w14:paraId="77334851" w14:textId="77777777" w:rsidR="00943696" w:rsidRDefault="001D7629">
      <w:pPr>
        <w:ind w:left="113"/>
        <w:rPr>
          <w:rFonts w:ascii="VIC SemiBold"/>
          <w:b/>
          <w:sz w:val="24"/>
        </w:rPr>
      </w:pPr>
      <w:r>
        <w:rPr>
          <w:rFonts w:ascii="VIC SemiBold"/>
          <w:b/>
          <w:color w:val="652668"/>
          <w:sz w:val="24"/>
        </w:rPr>
        <w:t>Guidance to waste and recycling</w:t>
      </w:r>
    </w:p>
    <w:p w14:paraId="77334852" w14:textId="77777777" w:rsidR="00943696" w:rsidRDefault="001D7629">
      <w:pPr>
        <w:spacing w:before="190"/>
        <w:ind w:left="113"/>
        <w:rPr>
          <w:rFonts w:ascii="Lucida Sans"/>
          <w:sz w:val="20"/>
        </w:rPr>
      </w:pPr>
      <w:r>
        <w:rPr>
          <w:rFonts w:ascii="Lucida Sans"/>
          <w:color w:val="652668"/>
          <w:w w:val="105"/>
          <w:sz w:val="20"/>
        </w:rPr>
        <w:t>Why this is important</w:t>
      </w:r>
    </w:p>
    <w:p w14:paraId="77334853" w14:textId="77777777" w:rsidR="00943696" w:rsidRDefault="001D7629">
      <w:pPr>
        <w:pStyle w:val="BodyText"/>
        <w:spacing w:before="184" w:line="218" w:lineRule="auto"/>
        <w:ind w:left="113"/>
      </w:pPr>
      <w:r>
        <w:rPr>
          <w:color w:val="414042"/>
        </w:rPr>
        <w:t>Good waste management promotes recycling, protects the environment and addresses health and safety risks. Apartment developments with good waste management facilities minimise the impacts of waste on the health and wellbeing of occupants and the amenity of the public realm.</w:t>
      </w:r>
    </w:p>
    <w:p w14:paraId="77334854" w14:textId="77777777" w:rsidR="00943696" w:rsidRDefault="00943696">
      <w:pPr>
        <w:pStyle w:val="BodyText"/>
        <w:spacing w:before="11"/>
        <w:rPr>
          <w:sz w:val="15"/>
        </w:rPr>
      </w:pPr>
    </w:p>
    <w:p w14:paraId="77334855" w14:textId="77777777" w:rsidR="00943696" w:rsidRDefault="001D7629">
      <w:pPr>
        <w:pStyle w:val="Heading5"/>
        <w:rPr>
          <w:rFonts w:ascii="Lucida Sans"/>
        </w:rPr>
      </w:pPr>
      <w:r>
        <w:rPr>
          <w:rFonts w:ascii="Lucida Sans"/>
          <w:color w:val="652668"/>
        </w:rPr>
        <w:t>Application</w:t>
      </w:r>
    </w:p>
    <w:p w14:paraId="77334856" w14:textId="77777777" w:rsidR="00943696" w:rsidRDefault="001D7629">
      <w:pPr>
        <w:pStyle w:val="BodyText"/>
        <w:spacing w:before="184" w:line="218" w:lineRule="auto"/>
        <w:ind w:left="113" w:right="146"/>
      </w:pPr>
      <w:r>
        <w:rPr>
          <w:color w:val="414042"/>
        </w:rPr>
        <w:t>Clause 55.07-11 (Waste and recycling) applies to apartment developments of four storeys or less (excluding a basement).</w:t>
      </w:r>
    </w:p>
    <w:p w14:paraId="77334857" w14:textId="77777777" w:rsidR="00943696" w:rsidRDefault="001D7629">
      <w:pPr>
        <w:pStyle w:val="BodyText"/>
        <w:spacing w:before="168" w:line="218" w:lineRule="auto"/>
        <w:ind w:left="113"/>
      </w:pPr>
      <w:r>
        <w:rPr>
          <w:color w:val="414042"/>
        </w:rPr>
        <w:t>Clause 58.06-3 (Waste and recycling) applies to apartment developments of five or more storeys (excluding a basement) in a residential zone and all apartment developments in other zones.</w:t>
      </w:r>
    </w:p>
    <w:p w14:paraId="77334858" w14:textId="77777777" w:rsidR="00943696" w:rsidRDefault="00943696">
      <w:pPr>
        <w:pStyle w:val="BodyText"/>
        <w:spacing w:before="12"/>
        <w:rPr>
          <w:sz w:val="15"/>
        </w:rPr>
      </w:pPr>
    </w:p>
    <w:p w14:paraId="77334859" w14:textId="77777777" w:rsidR="00943696" w:rsidRDefault="001D7629">
      <w:pPr>
        <w:pStyle w:val="Heading5"/>
        <w:rPr>
          <w:rFonts w:ascii="Lucida Sans"/>
        </w:rPr>
      </w:pPr>
      <w:r>
        <w:rPr>
          <w:rFonts w:ascii="Lucida Sans"/>
          <w:color w:val="652668"/>
          <w:spacing w:val="-2"/>
          <w:w w:val="111"/>
        </w:rPr>
        <w:t>W</w:t>
      </w:r>
      <w:r>
        <w:rPr>
          <w:rFonts w:ascii="Lucida Sans"/>
          <w:color w:val="652668"/>
          <w:spacing w:val="1"/>
          <w:w w:val="116"/>
        </w:rPr>
        <w:t>a</w:t>
      </w:r>
      <w:r>
        <w:rPr>
          <w:rFonts w:ascii="Lucida Sans"/>
          <w:color w:val="652668"/>
          <w:spacing w:val="5"/>
          <w:w w:val="98"/>
        </w:rPr>
        <w:t>s</w:t>
      </w:r>
      <w:r>
        <w:rPr>
          <w:rFonts w:ascii="Lucida Sans"/>
          <w:color w:val="652668"/>
          <w:spacing w:val="1"/>
          <w:w w:val="110"/>
        </w:rPr>
        <w:t>t</w:t>
      </w:r>
      <w:r>
        <w:rPr>
          <w:rFonts w:ascii="Lucida Sans"/>
          <w:color w:val="652668"/>
          <w:w w:val="103"/>
        </w:rPr>
        <w:t>e</w:t>
      </w:r>
      <w:r>
        <w:rPr>
          <w:rFonts w:ascii="Lucida Sans"/>
          <w:color w:val="652668"/>
          <w:spacing w:val="-10"/>
        </w:rPr>
        <w:t xml:space="preserve"> </w:t>
      </w:r>
      <w:r>
        <w:rPr>
          <w:rFonts w:ascii="Lucida Sans"/>
          <w:color w:val="652668"/>
          <w:w w:val="116"/>
        </w:rPr>
        <w:t>a</w:t>
      </w:r>
      <w:r>
        <w:rPr>
          <w:rFonts w:ascii="Lucida Sans"/>
          <w:color w:val="652668"/>
          <w:spacing w:val="3"/>
          <w:w w:val="99"/>
        </w:rPr>
        <w:t>n</w:t>
      </w:r>
      <w:r>
        <w:rPr>
          <w:rFonts w:ascii="Lucida Sans"/>
          <w:color w:val="652668"/>
          <w:w w:val="102"/>
        </w:rPr>
        <w:t>d</w:t>
      </w:r>
      <w:r>
        <w:rPr>
          <w:rFonts w:ascii="Lucida Sans"/>
          <w:color w:val="652668"/>
          <w:spacing w:val="-10"/>
        </w:rPr>
        <w:t xml:space="preserve"> </w:t>
      </w:r>
      <w:r>
        <w:rPr>
          <w:rFonts w:ascii="Lucida Sans"/>
          <w:color w:val="652668"/>
          <w:spacing w:val="1"/>
          <w:w w:val="102"/>
        </w:rPr>
        <w:t>r</w:t>
      </w:r>
      <w:r>
        <w:rPr>
          <w:rFonts w:ascii="Lucida Sans"/>
          <w:color w:val="652668"/>
          <w:spacing w:val="3"/>
          <w:w w:val="103"/>
        </w:rPr>
        <w:t>e</w:t>
      </w:r>
      <w:r>
        <w:rPr>
          <w:rFonts w:ascii="Lucida Sans"/>
          <w:color w:val="652668"/>
          <w:w w:val="110"/>
        </w:rPr>
        <w:t>c</w:t>
      </w:r>
      <w:r>
        <w:rPr>
          <w:rFonts w:ascii="Lucida Sans"/>
          <w:color w:val="652668"/>
          <w:spacing w:val="-3"/>
          <w:w w:val="109"/>
        </w:rPr>
        <w:t>y</w:t>
      </w:r>
      <w:r>
        <w:rPr>
          <w:rFonts w:ascii="Lucida Sans"/>
          <w:color w:val="652668"/>
          <w:w w:val="110"/>
        </w:rPr>
        <w:t>c</w:t>
      </w:r>
      <w:r>
        <w:rPr>
          <w:rFonts w:ascii="Lucida Sans"/>
          <w:color w:val="652668"/>
          <w:w w:val="90"/>
        </w:rPr>
        <w:t>l</w:t>
      </w:r>
      <w:r>
        <w:rPr>
          <w:rFonts w:ascii="Lucida Sans"/>
          <w:color w:val="652668"/>
          <w:w w:val="95"/>
        </w:rPr>
        <w:t>i</w:t>
      </w:r>
      <w:r>
        <w:rPr>
          <w:rFonts w:ascii="Lucida Sans"/>
          <w:color w:val="652668"/>
          <w:spacing w:val="2"/>
          <w:w w:val="99"/>
        </w:rPr>
        <w:t>n</w:t>
      </w:r>
      <w:r>
        <w:rPr>
          <w:rFonts w:ascii="Lucida Sans"/>
          <w:color w:val="652668"/>
          <w:w w:val="101"/>
        </w:rPr>
        <w:t>g</w:t>
      </w:r>
      <w:r>
        <w:rPr>
          <w:rFonts w:ascii="Lucida Sans"/>
          <w:color w:val="652668"/>
          <w:spacing w:val="-10"/>
        </w:rPr>
        <w:t xml:space="preserve"> </w:t>
      </w:r>
      <w:r>
        <w:rPr>
          <w:rFonts w:ascii="Lucida Sans"/>
          <w:color w:val="652668"/>
          <w:spacing w:val="2"/>
          <w:w w:val="98"/>
        </w:rPr>
        <w:t>o</w:t>
      </w:r>
      <w:r>
        <w:rPr>
          <w:rFonts w:ascii="Lucida Sans"/>
          <w:color w:val="652668"/>
          <w:spacing w:val="-1"/>
          <w:w w:val="102"/>
        </w:rPr>
        <w:t>b</w:t>
      </w:r>
      <w:r>
        <w:rPr>
          <w:rFonts w:ascii="Lucida Sans"/>
          <w:color w:val="652668"/>
          <w:spacing w:val="1"/>
          <w:w w:val="95"/>
        </w:rPr>
        <w:t>j</w:t>
      </w:r>
      <w:r>
        <w:rPr>
          <w:rFonts w:ascii="Lucida Sans"/>
          <w:color w:val="652668"/>
          <w:spacing w:val="3"/>
          <w:w w:val="103"/>
        </w:rPr>
        <w:t>e</w:t>
      </w:r>
      <w:r>
        <w:rPr>
          <w:rFonts w:ascii="Lucida Sans"/>
          <w:color w:val="652668"/>
          <w:spacing w:val="5"/>
          <w:w w:val="110"/>
        </w:rPr>
        <w:t>c</w:t>
      </w:r>
      <w:r>
        <w:rPr>
          <w:rFonts w:ascii="Lucida Sans"/>
          <w:color w:val="652668"/>
          <w:spacing w:val="1"/>
          <w:w w:val="110"/>
        </w:rPr>
        <w:t>t</w:t>
      </w:r>
      <w:r>
        <w:rPr>
          <w:rFonts w:ascii="Lucida Sans"/>
          <w:color w:val="652668"/>
          <w:w w:val="95"/>
        </w:rPr>
        <w:t>i</w:t>
      </w:r>
      <w:r>
        <w:rPr>
          <w:rFonts w:ascii="Lucida Sans"/>
          <w:color w:val="652668"/>
          <w:spacing w:val="-2"/>
          <w:w w:val="109"/>
        </w:rPr>
        <w:t>v</w:t>
      </w:r>
      <w:r>
        <w:rPr>
          <w:rFonts w:ascii="Lucida Sans"/>
          <w:color w:val="652668"/>
          <w:spacing w:val="1"/>
          <w:w w:val="103"/>
        </w:rPr>
        <w:t>e</w:t>
      </w:r>
      <w:r>
        <w:rPr>
          <w:rFonts w:ascii="Lucida Sans"/>
          <w:color w:val="652668"/>
          <w:w w:val="98"/>
        </w:rPr>
        <w:t>s</w:t>
      </w:r>
      <w:r>
        <w:rPr>
          <w:rFonts w:ascii="Lucida Sans"/>
          <w:color w:val="652668"/>
          <w:spacing w:val="-10"/>
        </w:rPr>
        <w:t xml:space="preserve"> </w:t>
      </w:r>
      <w:r>
        <w:rPr>
          <w:rFonts w:ascii="Lucida Sans"/>
          <w:color w:val="652668"/>
          <w:spacing w:val="-4"/>
          <w:w w:val="110"/>
        </w:rPr>
        <w:t>(</w:t>
      </w:r>
      <w:r>
        <w:rPr>
          <w:rFonts w:ascii="Lucida Sans"/>
          <w:color w:val="652668"/>
          <w:spacing w:val="-1"/>
          <w:w w:val="106"/>
        </w:rPr>
        <w:t>C</w:t>
      </w:r>
      <w:r>
        <w:rPr>
          <w:rFonts w:ascii="Lucida Sans"/>
          <w:color w:val="652668"/>
          <w:spacing w:val="2"/>
          <w:w w:val="90"/>
        </w:rPr>
        <w:t>l</w:t>
      </w:r>
      <w:r>
        <w:rPr>
          <w:rFonts w:ascii="Lucida Sans"/>
          <w:color w:val="652668"/>
          <w:spacing w:val="1"/>
          <w:w w:val="116"/>
        </w:rPr>
        <w:t>a</w:t>
      </w:r>
      <w:r>
        <w:rPr>
          <w:rFonts w:ascii="Lucida Sans"/>
          <w:color w:val="652668"/>
          <w:spacing w:val="1"/>
          <w:w w:val="99"/>
        </w:rPr>
        <w:t>u</w:t>
      </w:r>
      <w:r>
        <w:rPr>
          <w:rFonts w:ascii="Lucida Sans"/>
          <w:color w:val="652668"/>
          <w:spacing w:val="2"/>
          <w:w w:val="98"/>
        </w:rPr>
        <w:t>s</w:t>
      </w:r>
      <w:r>
        <w:rPr>
          <w:rFonts w:ascii="Lucida Sans"/>
          <w:color w:val="652668"/>
          <w:w w:val="103"/>
        </w:rPr>
        <w:t>e</w:t>
      </w:r>
      <w:r>
        <w:rPr>
          <w:rFonts w:ascii="Lucida Sans"/>
          <w:color w:val="652668"/>
          <w:spacing w:val="-10"/>
        </w:rPr>
        <w:t xml:space="preserve"> </w:t>
      </w:r>
      <w:r>
        <w:rPr>
          <w:rFonts w:ascii="Lucida Sans"/>
          <w:color w:val="652668"/>
          <w:spacing w:val="5"/>
          <w:w w:val="88"/>
        </w:rPr>
        <w:t>5</w:t>
      </w:r>
      <w:r>
        <w:rPr>
          <w:rFonts w:ascii="Lucida Sans"/>
          <w:color w:val="652668"/>
          <w:spacing w:val="7"/>
          <w:w w:val="90"/>
        </w:rPr>
        <w:t>8</w:t>
      </w:r>
      <w:r>
        <w:rPr>
          <w:rFonts w:ascii="Lucida Sans"/>
          <w:color w:val="652668"/>
          <w:spacing w:val="1"/>
          <w:w w:val="69"/>
        </w:rPr>
        <w:t>.</w:t>
      </w:r>
      <w:r>
        <w:rPr>
          <w:rFonts w:ascii="Lucida Sans"/>
          <w:color w:val="652668"/>
          <w:spacing w:val="5"/>
          <w:w w:val="105"/>
        </w:rPr>
        <w:t>0</w:t>
      </w:r>
      <w:r>
        <w:rPr>
          <w:rFonts w:ascii="Lucida Sans"/>
          <w:color w:val="652668"/>
          <w:spacing w:val="8"/>
          <w:w w:val="96"/>
        </w:rPr>
        <w:t>6</w:t>
      </w:r>
      <w:r>
        <w:rPr>
          <w:rFonts w:ascii="Lucida Sans"/>
          <w:color w:val="652668"/>
          <w:spacing w:val="5"/>
          <w:w w:val="137"/>
        </w:rPr>
        <w:t>-</w:t>
      </w:r>
      <w:r>
        <w:rPr>
          <w:rFonts w:ascii="Lucida Sans"/>
          <w:color w:val="652668"/>
          <w:w w:val="91"/>
        </w:rPr>
        <w:t>3</w:t>
      </w:r>
      <w:r>
        <w:rPr>
          <w:rFonts w:ascii="Lucida Sans"/>
          <w:color w:val="652668"/>
          <w:spacing w:val="-10"/>
        </w:rPr>
        <w:t xml:space="preserve"> </w:t>
      </w:r>
      <w:r>
        <w:rPr>
          <w:rFonts w:ascii="Lucida Sans"/>
          <w:color w:val="652668"/>
          <w:spacing w:val="2"/>
          <w:w w:val="98"/>
        </w:rPr>
        <w:t>o</w:t>
      </w:r>
      <w:r>
        <w:rPr>
          <w:rFonts w:ascii="Lucida Sans"/>
          <w:color w:val="652668"/>
          <w:w w:val="102"/>
        </w:rPr>
        <w:t>r</w:t>
      </w:r>
      <w:r>
        <w:rPr>
          <w:rFonts w:ascii="Lucida Sans"/>
          <w:color w:val="652668"/>
          <w:spacing w:val="-10"/>
        </w:rPr>
        <w:t xml:space="preserve"> </w:t>
      </w:r>
      <w:r>
        <w:rPr>
          <w:rFonts w:ascii="Lucida Sans"/>
          <w:color w:val="652668"/>
          <w:spacing w:val="-1"/>
          <w:w w:val="106"/>
        </w:rPr>
        <w:t>C</w:t>
      </w:r>
      <w:r>
        <w:rPr>
          <w:rFonts w:ascii="Lucida Sans"/>
          <w:color w:val="652668"/>
          <w:spacing w:val="2"/>
          <w:w w:val="90"/>
        </w:rPr>
        <w:t>l</w:t>
      </w:r>
      <w:r>
        <w:rPr>
          <w:rFonts w:ascii="Lucida Sans"/>
          <w:color w:val="652668"/>
          <w:spacing w:val="1"/>
          <w:w w:val="116"/>
        </w:rPr>
        <w:t>a</w:t>
      </w:r>
      <w:r>
        <w:rPr>
          <w:rFonts w:ascii="Lucida Sans"/>
          <w:color w:val="652668"/>
          <w:spacing w:val="1"/>
          <w:w w:val="99"/>
        </w:rPr>
        <w:t>u</w:t>
      </w:r>
      <w:r>
        <w:rPr>
          <w:rFonts w:ascii="Lucida Sans"/>
          <w:color w:val="652668"/>
          <w:spacing w:val="2"/>
          <w:w w:val="98"/>
        </w:rPr>
        <w:t>s</w:t>
      </w:r>
      <w:r>
        <w:rPr>
          <w:rFonts w:ascii="Lucida Sans"/>
          <w:color w:val="652668"/>
          <w:w w:val="103"/>
        </w:rPr>
        <w:t>e</w:t>
      </w:r>
      <w:r>
        <w:rPr>
          <w:rFonts w:ascii="Lucida Sans"/>
          <w:color w:val="652668"/>
          <w:spacing w:val="-10"/>
        </w:rPr>
        <w:t xml:space="preserve"> </w:t>
      </w:r>
      <w:r>
        <w:rPr>
          <w:rFonts w:ascii="Lucida Sans"/>
          <w:color w:val="652668"/>
          <w:spacing w:val="5"/>
          <w:w w:val="88"/>
        </w:rPr>
        <w:t>5</w:t>
      </w:r>
      <w:r>
        <w:rPr>
          <w:rFonts w:ascii="Lucida Sans"/>
          <w:color w:val="652668"/>
          <w:spacing w:val="6"/>
          <w:w w:val="88"/>
        </w:rPr>
        <w:t>5</w:t>
      </w:r>
      <w:r>
        <w:rPr>
          <w:rFonts w:ascii="Lucida Sans"/>
          <w:color w:val="652668"/>
          <w:spacing w:val="1"/>
          <w:w w:val="69"/>
        </w:rPr>
        <w:t>.</w:t>
      </w:r>
      <w:r>
        <w:rPr>
          <w:rFonts w:ascii="Lucida Sans"/>
          <w:color w:val="652668"/>
          <w:w w:val="105"/>
        </w:rPr>
        <w:t>0</w:t>
      </w:r>
      <w:r>
        <w:rPr>
          <w:rFonts w:ascii="Lucida Sans"/>
          <w:color w:val="652668"/>
          <w:spacing w:val="-3"/>
          <w:w w:val="78"/>
        </w:rPr>
        <w:t>7</w:t>
      </w:r>
      <w:r>
        <w:rPr>
          <w:rFonts w:ascii="Lucida Sans"/>
          <w:color w:val="652668"/>
          <w:spacing w:val="-1"/>
          <w:w w:val="137"/>
        </w:rPr>
        <w:t>-</w:t>
      </w:r>
      <w:r>
        <w:rPr>
          <w:rFonts w:ascii="Lucida Sans"/>
          <w:color w:val="652668"/>
          <w:spacing w:val="4"/>
          <w:w w:val="57"/>
        </w:rPr>
        <w:t>1</w:t>
      </w:r>
      <w:r>
        <w:rPr>
          <w:rFonts w:ascii="Lucida Sans"/>
          <w:color w:val="652668"/>
          <w:spacing w:val="-1"/>
          <w:w w:val="57"/>
        </w:rPr>
        <w:t>1</w:t>
      </w:r>
      <w:r>
        <w:rPr>
          <w:rFonts w:ascii="Lucida Sans"/>
          <w:color w:val="652668"/>
          <w:w w:val="110"/>
        </w:rPr>
        <w:t>)</w:t>
      </w:r>
    </w:p>
    <w:p w14:paraId="7733485A" w14:textId="77777777" w:rsidR="00943696" w:rsidRDefault="001D7629">
      <w:pPr>
        <w:pStyle w:val="BodyText"/>
        <w:spacing w:before="168"/>
        <w:ind w:left="113"/>
      </w:pPr>
      <w:r>
        <w:rPr>
          <w:color w:val="414042"/>
        </w:rPr>
        <w:t>To ensure dwellings are designed to encourage waste recycling.</w:t>
      </w:r>
    </w:p>
    <w:p w14:paraId="7733485B" w14:textId="77777777" w:rsidR="00943696" w:rsidRDefault="001D7629">
      <w:pPr>
        <w:pStyle w:val="BodyText"/>
        <w:spacing w:before="147"/>
        <w:ind w:left="113"/>
      </w:pPr>
      <w:r>
        <w:rPr>
          <w:color w:val="414042"/>
        </w:rPr>
        <w:t>To ensure that waste and recycling facilities are accessible, adequate and attractive.</w:t>
      </w:r>
    </w:p>
    <w:p w14:paraId="7733485C" w14:textId="77777777" w:rsidR="00943696" w:rsidRDefault="001D7629">
      <w:pPr>
        <w:pStyle w:val="BodyText"/>
        <w:spacing w:before="164" w:line="218" w:lineRule="auto"/>
        <w:ind w:left="113"/>
      </w:pPr>
      <w:r>
        <w:rPr>
          <w:color w:val="414042"/>
        </w:rPr>
        <w:t>To ensure that waste and recycling facilities are designed and managed to minimise impacts on residential amenity, health and the public realm.</w:t>
      </w:r>
    </w:p>
    <w:p w14:paraId="7733485D" w14:textId="77777777" w:rsidR="00943696" w:rsidRDefault="00943696">
      <w:pPr>
        <w:pStyle w:val="BodyText"/>
        <w:rPr>
          <w:sz w:val="20"/>
        </w:rPr>
      </w:pPr>
    </w:p>
    <w:p w14:paraId="7733485E" w14:textId="77777777" w:rsidR="00943696" w:rsidRDefault="00943696">
      <w:pPr>
        <w:pStyle w:val="BodyText"/>
        <w:spacing w:before="10"/>
        <w:rPr>
          <w:sz w:val="25"/>
        </w:rPr>
      </w:pPr>
    </w:p>
    <w:p w14:paraId="7733485F" w14:textId="77777777" w:rsidR="00943696" w:rsidRDefault="001D7629">
      <w:pPr>
        <w:pStyle w:val="BodyText"/>
        <w:spacing w:before="1"/>
        <w:ind w:left="113"/>
      </w:pPr>
      <w:r>
        <w:rPr>
          <w:color w:val="414042"/>
        </w:rPr>
        <w:t>Developments should include dedicated areas for:</w:t>
      </w:r>
    </w:p>
    <w:p w14:paraId="77334860" w14:textId="77777777" w:rsidR="00943696" w:rsidRDefault="001D7629">
      <w:pPr>
        <w:pStyle w:val="ListParagraph"/>
        <w:numPr>
          <w:ilvl w:val="0"/>
          <w:numId w:val="60"/>
        </w:numPr>
        <w:tabs>
          <w:tab w:val="left" w:pos="341"/>
        </w:tabs>
        <w:spacing w:before="147"/>
        <w:ind w:left="340"/>
        <w:rPr>
          <w:sz w:val="18"/>
        </w:rPr>
      </w:pPr>
      <w:r>
        <w:rPr>
          <w:color w:val="414042"/>
          <w:sz w:val="18"/>
        </w:rPr>
        <w:t>Waste and recycling enclosures which</w:t>
      </w:r>
      <w:r>
        <w:rPr>
          <w:color w:val="414042"/>
          <w:spacing w:val="-1"/>
          <w:sz w:val="18"/>
        </w:rPr>
        <w:t xml:space="preserve"> </w:t>
      </w:r>
      <w:r>
        <w:rPr>
          <w:color w:val="414042"/>
          <w:sz w:val="18"/>
        </w:rPr>
        <w:t>are:</w:t>
      </w:r>
    </w:p>
    <w:p w14:paraId="77334861" w14:textId="77777777" w:rsidR="00943696" w:rsidRDefault="001D7629">
      <w:pPr>
        <w:pStyle w:val="ListParagraph"/>
        <w:numPr>
          <w:ilvl w:val="1"/>
          <w:numId w:val="60"/>
        </w:numPr>
        <w:tabs>
          <w:tab w:val="left" w:pos="568"/>
        </w:tabs>
        <w:spacing w:before="90"/>
        <w:ind w:hanging="170"/>
        <w:rPr>
          <w:sz w:val="18"/>
        </w:rPr>
      </w:pPr>
      <w:r>
        <w:rPr>
          <w:color w:val="414042"/>
          <w:sz w:val="18"/>
        </w:rPr>
        <w:t>Adequate in size, durable, waterproof and blend in with the development.</w:t>
      </w:r>
    </w:p>
    <w:p w14:paraId="77334862" w14:textId="77777777" w:rsidR="00943696" w:rsidRDefault="001D7629">
      <w:pPr>
        <w:pStyle w:val="ListParagraph"/>
        <w:numPr>
          <w:ilvl w:val="1"/>
          <w:numId w:val="60"/>
        </w:numPr>
        <w:tabs>
          <w:tab w:val="left" w:pos="568"/>
        </w:tabs>
        <w:spacing w:before="147"/>
        <w:ind w:hanging="170"/>
        <w:rPr>
          <w:sz w:val="18"/>
        </w:rPr>
      </w:pPr>
      <w:r>
        <w:rPr>
          <w:color w:val="414042"/>
          <w:sz w:val="18"/>
        </w:rPr>
        <w:t>Adequately ventilated.</w:t>
      </w:r>
    </w:p>
    <w:p w14:paraId="77334863" w14:textId="77777777" w:rsidR="00943696" w:rsidRDefault="001D7629">
      <w:pPr>
        <w:pStyle w:val="ListParagraph"/>
        <w:numPr>
          <w:ilvl w:val="1"/>
          <w:numId w:val="60"/>
        </w:numPr>
        <w:tabs>
          <w:tab w:val="left" w:pos="568"/>
        </w:tabs>
        <w:spacing w:before="163" w:line="218" w:lineRule="auto"/>
        <w:ind w:right="375" w:hanging="170"/>
        <w:rPr>
          <w:sz w:val="18"/>
        </w:rPr>
      </w:pPr>
      <w:r>
        <w:rPr>
          <w:color w:val="414042"/>
          <w:sz w:val="18"/>
        </w:rPr>
        <w:t>Located and designed for convenient access by residents and made easily accessible to people with limited</w:t>
      </w:r>
      <w:r>
        <w:rPr>
          <w:color w:val="414042"/>
          <w:spacing w:val="-1"/>
          <w:sz w:val="18"/>
        </w:rPr>
        <w:t xml:space="preserve"> </w:t>
      </w:r>
      <w:r>
        <w:rPr>
          <w:color w:val="414042"/>
          <w:sz w:val="18"/>
        </w:rPr>
        <w:t>mobility.</w:t>
      </w:r>
    </w:p>
    <w:p w14:paraId="77334864" w14:textId="77777777" w:rsidR="00943696" w:rsidRDefault="001D7629">
      <w:pPr>
        <w:pStyle w:val="ListParagraph"/>
        <w:numPr>
          <w:ilvl w:val="0"/>
          <w:numId w:val="60"/>
        </w:numPr>
        <w:tabs>
          <w:tab w:val="left" w:pos="341"/>
        </w:tabs>
        <w:spacing w:before="152"/>
        <w:ind w:left="340"/>
        <w:rPr>
          <w:sz w:val="18"/>
        </w:rPr>
      </w:pPr>
      <w:r>
        <w:rPr>
          <w:color w:val="414042"/>
          <w:sz w:val="18"/>
        </w:rPr>
        <w:t>Adequate facilities for bin washing. These areas should be adequately ventilated.</w:t>
      </w:r>
    </w:p>
    <w:p w14:paraId="77334865" w14:textId="77777777" w:rsidR="00943696" w:rsidRDefault="001D7629">
      <w:pPr>
        <w:pStyle w:val="ListParagraph"/>
        <w:numPr>
          <w:ilvl w:val="0"/>
          <w:numId w:val="60"/>
        </w:numPr>
        <w:tabs>
          <w:tab w:val="left" w:pos="341"/>
        </w:tabs>
        <w:spacing w:before="106" w:line="218" w:lineRule="auto"/>
        <w:ind w:left="340" w:right="38"/>
        <w:rPr>
          <w:sz w:val="18"/>
        </w:rPr>
      </w:pPr>
      <w:r>
        <w:rPr>
          <w:color w:val="414042"/>
          <w:sz w:val="18"/>
        </w:rPr>
        <w:t>Collection, separation and storage of waste and recyclables, including where appropriate opportunities for on-site management of food waste through composting or other waste recovery as</w:t>
      </w:r>
      <w:r>
        <w:rPr>
          <w:color w:val="414042"/>
          <w:spacing w:val="5"/>
          <w:sz w:val="18"/>
        </w:rPr>
        <w:t xml:space="preserve"> </w:t>
      </w:r>
      <w:r>
        <w:rPr>
          <w:color w:val="414042"/>
          <w:sz w:val="18"/>
        </w:rPr>
        <w:t>appropriate.</w:t>
      </w:r>
    </w:p>
    <w:p w14:paraId="77334866" w14:textId="77777777" w:rsidR="00943696" w:rsidRDefault="001D7629">
      <w:pPr>
        <w:pStyle w:val="ListParagraph"/>
        <w:numPr>
          <w:ilvl w:val="0"/>
          <w:numId w:val="60"/>
        </w:numPr>
        <w:tabs>
          <w:tab w:val="left" w:pos="341"/>
        </w:tabs>
        <w:spacing w:line="218" w:lineRule="auto"/>
        <w:ind w:left="340" w:right="733"/>
        <w:rPr>
          <w:sz w:val="18"/>
        </w:rPr>
      </w:pPr>
      <w:r>
        <w:rPr>
          <w:color w:val="414042"/>
          <w:sz w:val="18"/>
        </w:rPr>
        <w:t>Collection, storage and reuse of garden waste, including opportunities for on-site treatment, where appropriate, or off-site removal for</w:t>
      </w:r>
      <w:r>
        <w:rPr>
          <w:color w:val="414042"/>
          <w:spacing w:val="-2"/>
          <w:sz w:val="18"/>
        </w:rPr>
        <w:t xml:space="preserve"> </w:t>
      </w:r>
      <w:r>
        <w:rPr>
          <w:color w:val="414042"/>
          <w:sz w:val="18"/>
        </w:rPr>
        <w:t>reprocessing.</w:t>
      </w:r>
    </w:p>
    <w:p w14:paraId="77334867" w14:textId="77777777" w:rsidR="00943696" w:rsidRDefault="001D7629">
      <w:pPr>
        <w:pStyle w:val="ListParagraph"/>
        <w:numPr>
          <w:ilvl w:val="0"/>
          <w:numId w:val="60"/>
        </w:numPr>
        <w:tabs>
          <w:tab w:val="left" w:pos="341"/>
        </w:tabs>
        <w:spacing w:before="112" w:line="218" w:lineRule="auto"/>
        <w:ind w:left="340" w:right="374"/>
        <w:rPr>
          <w:sz w:val="18"/>
        </w:rPr>
      </w:pPr>
      <w:r>
        <w:rPr>
          <w:color w:val="414042"/>
          <w:sz w:val="18"/>
        </w:rPr>
        <w:t>Adequate circulation to allow waste and recycling collection vehicles to enter and leave the site without reversing.</w:t>
      </w:r>
    </w:p>
    <w:p w14:paraId="77334868" w14:textId="77777777" w:rsidR="00943696" w:rsidRDefault="001D7629">
      <w:pPr>
        <w:pStyle w:val="ListParagraph"/>
        <w:numPr>
          <w:ilvl w:val="0"/>
          <w:numId w:val="60"/>
        </w:numPr>
        <w:tabs>
          <w:tab w:val="left" w:pos="341"/>
        </w:tabs>
        <w:spacing w:line="218" w:lineRule="auto"/>
        <w:ind w:left="340" w:right="225"/>
        <w:rPr>
          <w:sz w:val="18"/>
        </w:rPr>
      </w:pPr>
      <w:r>
        <w:rPr>
          <w:color w:val="414042"/>
          <w:sz w:val="18"/>
        </w:rPr>
        <w:t>Adequate internal storage space within each dwelling to enable the separation of waste, recyclables and food waste where appropriate.</w:t>
      </w:r>
    </w:p>
    <w:p w14:paraId="77334869" w14:textId="77777777" w:rsidR="00943696" w:rsidRDefault="001D7629">
      <w:pPr>
        <w:pStyle w:val="BodyText"/>
        <w:spacing w:before="111" w:line="218" w:lineRule="auto"/>
        <w:ind w:left="113"/>
      </w:pPr>
      <w:r>
        <w:rPr>
          <w:color w:val="414042"/>
        </w:rPr>
        <w:t>Waste and recycling management facilities should be designed and managed in accordance with a Waste Management Plan approved by the responsible authority and:</w:t>
      </w:r>
    </w:p>
    <w:p w14:paraId="7733486A" w14:textId="10361221" w:rsidR="00943696" w:rsidRDefault="001D7629">
      <w:pPr>
        <w:pStyle w:val="ListParagraph"/>
        <w:numPr>
          <w:ilvl w:val="0"/>
          <w:numId w:val="60"/>
        </w:numPr>
        <w:tabs>
          <w:tab w:val="left" w:pos="341"/>
        </w:tabs>
        <w:spacing w:before="167" w:line="218" w:lineRule="auto"/>
        <w:ind w:left="340" w:right="819"/>
        <w:rPr>
          <w:sz w:val="18"/>
        </w:rPr>
      </w:pPr>
      <w:r>
        <w:rPr>
          <w:color w:val="414042"/>
          <w:sz w:val="18"/>
        </w:rPr>
        <w:t>Be designed to meet the best practice waste and recycling management guidelines for residential development adopted by Sustainability Victoria.</w:t>
      </w:r>
    </w:p>
    <w:p w14:paraId="7733486B" w14:textId="77777777" w:rsidR="00943696" w:rsidRDefault="001D7629">
      <w:pPr>
        <w:pStyle w:val="ListParagraph"/>
        <w:numPr>
          <w:ilvl w:val="0"/>
          <w:numId w:val="60"/>
        </w:numPr>
        <w:tabs>
          <w:tab w:val="left" w:pos="341"/>
        </w:tabs>
        <w:spacing w:line="218" w:lineRule="auto"/>
        <w:ind w:left="340" w:right="348"/>
        <w:rPr>
          <w:sz w:val="18"/>
        </w:rPr>
      </w:pPr>
      <w:r>
        <w:rPr>
          <w:color w:val="414042"/>
          <w:sz w:val="18"/>
        </w:rPr>
        <w:t>Protect public health and amenity of residents and adjoining premises from the impacts of odour, noise and hazards associated with waste collection vehicle movements.</w:t>
      </w:r>
    </w:p>
    <w:p w14:paraId="7733486C" w14:textId="4D269020" w:rsidR="00943696" w:rsidRDefault="00943696">
      <w:pPr>
        <w:pStyle w:val="BodyText"/>
        <w:rPr>
          <w:sz w:val="20"/>
        </w:rPr>
      </w:pPr>
    </w:p>
    <w:p w14:paraId="7733486D" w14:textId="77777777" w:rsidR="00943696" w:rsidRDefault="00943696">
      <w:pPr>
        <w:pStyle w:val="BodyText"/>
        <w:spacing w:before="9"/>
        <w:rPr>
          <w:sz w:val="21"/>
        </w:rPr>
      </w:pPr>
    </w:p>
    <w:p w14:paraId="7733486E" w14:textId="77777777" w:rsidR="00943696" w:rsidRDefault="001D7629">
      <w:pPr>
        <w:pStyle w:val="BodyText"/>
        <w:ind w:left="113"/>
      </w:pPr>
      <w:r>
        <w:rPr>
          <w:color w:val="414042"/>
        </w:rPr>
        <w:t>Before deciding on an application, the responsible authority must consider:</w:t>
      </w:r>
    </w:p>
    <w:p w14:paraId="7733486F" w14:textId="77777777" w:rsidR="00943696" w:rsidRDefault="001D7629">
      <w:pPr>
        <w:pStyle w:val="ListParagraph"/>
        <w:numPr>
          <w:ilvl w:val="0"/>
          <w:numId w:val="60"/>
        </w:numPr>
        <w:tabs>
          <w:tab w:val="left" w:pos="341"/>
        </w:tabs>
        <w:spacing w:before="147"/>
        <w:ind w:left="340"/>
        <w:rPr>
          <w:sz w:val="18"/>
        </w:rPr>
      </w:pPr>
      <w:r>
        <w:rPr>
          <w:color w:val="414042"/>
          <w:sz w:val="18"/>
        </w:rPr>
        <w:t>The design</w:t>
      </w:r>
      <w:r>
        <w:rPr>
          <w:color w:val="414042"/>
          <w:spacing w:val="-1"/>
          <w:sz w:val="18"/>
        </w:rPr>
        <w:t xml:space="preserve"> </w:t>
      </w:r>
      <w:r>
        <w:rPr>
          <w:color w:val="414042"/>
          <w:sz w:val="18"/>
        </w:rPr>
        <w:t>response.</w:t>
      </w:r>
    </w:p>
    <w:p w14:paraId="77334870" w14:textId="77777777" w:rsidR="00943696" w:rsidRDefault="001D7629">
      <w:pPr>
        <w:pStyle w:val="ListParagraph"/>
        <w:numPr>
          <w:ilvl w:val="0"/>
          <w:numId w:val="60"/>
        </w:numPr>
        <w:tabs>
          <w:tab w:val="left" w:pos="341"/>
        </w:tabs>
        <w:spacing w:before="91"/>
        <w:ind w:left="340"/>
        <w:rPr>
          <w:sz w:val="18"/>
        </w:rPr>
      </w:pPr>
      <w:r>
        <w:rPr>
          <w:color w:val="414042"/>
          <w:sz w:val="18"/>
        </w:rPr>
        <w:t>Any relevant waste and recycling objective, policy or statement set out in this</w:t>
      </w:r>
      <w:r>
        <w:rPr>
          <w:color w:val="414042"/>
          <w:spacing w:val="-3"/>
          <w:sz w:val="18"/>
        </w:rPr>
        <w:t xml:space="preserve"> </w:t>
      </w:r>
      <w:r>
        <w:rPr>
          <w:color w:val="414042"/>
          <w:sz w:val="18"/>
        </w:rPr>
        <w:t>scheme.</w:t>
      </w:r>
    </w:p>
    <w:p w14:paraId="77334871" w14:textId="77777777" w:rsidR="00943696" w:rsidRDefault="001D7629">
      <w:pPr>
        <w:pStyle w:val="ListParagraph"/>
        <w:numPr>
          <w:ilvl w:val="0"/>
          <w:numId w:val="51"/>
        </w:numPr>
        <w:tabs>
          <w:tab w:val="left" w:pos="897"/>
          <w:tab w:val="left" w:pos="898"/>
        </w:tabs>
        <w:spacing w:before="82" w:line="249" w:lineRule="auto"/>
        <w:ind w:right="584"/>
        <w:jc w:val="left"/>
        <w:rPr>
          <w:rFonts w:ascii="Lucida Sans"/>
          <w:sz w:val="18"/>
        </w:rPr>
      </w:pPr>
      <w:r>
        <w:rPr>
          <w:rFonts w:ascii="Lucida Sans"/>
          <w:color w:val="414042"/>
          <w:spacing w:val="-1"/>
          <w:w w:val="119"/>
          <w:sz w:val="18"/>
        </w:rPr>
        <w:br w:type="column"/>
      </w:r>
      <w:r>
        <w:rPr>
          <w:rFonts w:ascii="Lucida Sans"/>
          <w:color w:val="414042"/>
          <w:w w:val="105"/>
          <w:sz w:val="18"/>
        </w:rPr>
        <w:t>Prepare</w:t>
      </w:r>
      <w:r>
        <w:rPr>
          <w:rFonts w:ascii="Lucida Sans"/>
          <w:color w:val="414042"/>
          <w:spacing w:val="-15"/>
          <w:w w:val="105"/>
          <w:sz w:val="18"/>
        </w:rPr>
        <w:t xml:space="preserve"> </w:t>
      </w:r>
      <w:r>
        <w:rPr>
          <w:rFonts w:ascii="Lucida Sans"/>
          <w:color w:val="414042"/>
          <w:w w:val="105"/>
          <w:sz w:val="18"/>
        </w:rPr>
        <w:t>a</w:t>
      </w:r>
      <w:r>
        <w:rPr>
          <w:rFonts w:ascii="Lucida Sans"/>
          <w:color w:val="414042"/>
          <w:spacing w:val="-14"/>
          <w:w w:val="105"/>
          <w:sz w:val="18"/>
        </w:rPr>
        <w:t xml:space="preserve"> </w:t>
      </w:r>
      <w:r>
        <w:rPr>
          <w:rFonts w:ascii="Lucida Sans"/>
          <w:color w:val="414042"/>
          <w:w w:val="105"/>
          <w:sz w:val="18"/>
        </w:rPr>
        <w:t>Waste</w:t>
      </w:r>
      <w:r>
        <w:rPr>
          <w:rFonts w:ascii="Lucida Sans"/>
          <w:color w:val="414042"/>
          <w:spacing w:val="-15"/>
          <w:w w:val="105"/>
          <w:sz w:val="18"/>
        </w:rPr>
        <w:t xml:space="preserve"> </w:t>
      </w:r>
      <w:r>
        <w:rPr>
          <w:rFonts w:ascii="Lucida Sans"/>
          <w:color w:val="414042"/>
          <w:w w:val="105"/>
          <w:sz w:val="18"/>
        </w:rPr>
        <w:t>Management</w:t>
      </w:r>
      <w:r>
        <w:rPr>
          <w:rFonts w:ascii="Lucida Sans"/>
          <w:color w:val="414042"/>
          <w:spacing w:val="-14"/>
          <w:w w:val="105"/>
          <w:sz w:val="18"/>
        </w:rPr>
        <w:t xml:space="preserve"> </w:t>
      </w:r>
      <w:r>
        <w:rPr>
          <w:rFonts w:ascii="Lucida Sans"/>
          <w:color w:val="414042"/>
          <w:w w:val="105"/>
          <w:sz w:val="18"/>
        </w:rPr>
        <w:t>Plan</w:t>
      </w:r>
      <w:r>
        <w:rPr>
          <w:rFonts w:ascii="Lucida Sans"/>
          <w:color w:val="414042"/>
          <w:spacing w:val="-14"/>
          <w:w w:val="105"/>
          <w:sz w:val="18"/>
        </w:rPr>
        <w:t xml:space="preserve"> </w:t>
      </w:r>
      <w:r>
        <w:rPr>
          <w:rFonts w:ascii="Lucida Sans"/>
          <w:color w:val="414042"/>
          <w:w w:val="105"/>
          <w:sz w:val="18"/>
        </w:rPr>
        <w:t>(WMP)</w:t>
      </w:r>
      <w:r>
        <w:rPr>
          <w:rFonts w:ascii="Lucida Sans"/>
          <w:color w:val="414042"/>
          <w:spacing w:val="-15"/>
          <w:w w:val="105"/>
          <w:sz w:val="18"/>
        </w:rPr>
        <w:t xml:space="preserve"> </w:t>
      </w:r>
      <w:r>
        <w:rPr>
          <w:rFonts w:ascii="Lucida Sans"/>
          <w:color w:val="414042"/>
          <w:w w:val="105"/>
          <w:sz w:val="18"/>
        </w:rPr>
        <w:t>that</w:t>
      </w:r>
      <w:r>
        <w:rPr>
          <w:rFonts w:ascii="Lucida Sans"/>
          <w:color w:val="414042"/>
          <w:spacing w:val="-14"/>
          <w:w w:val="105"/>
          <w:sz w:val="18"/>
        </w:rPr>
        <w:t xml:space="preserve"> </w:t>
      </w:r>
      <w:r>
        <w:rPr>
          <w:rFonts w:ascii="Lucida Sans"/>
          <w:color w:val="414042"/>
          <w:w w:val="105"/>
          <w:sz w:val="18"/>
        </w:rPr>
        <w:t>details</w:t>
      </w:r>
      <w:r>
        <w:rPr>
          <w:rFonts w:ascii="Lucida Sans"/>
          <w:color w:val="414042"/>
          <w:spacing w:val="-15"/>
          <w:w w:val="105"/>
          <w:sz w:val="18"/>
        </w:rPr>
        <w:t xml:space="preserve"> </w:t>
      </w:r>
      <w:r>
        <w:rPr>
          <w:rFonts w:ascii="Lucida Sans"/>
          <w:color w:val="414042"/>
          <w:w w:val="105"/>
          <w:sz w:val="18"/>
        </w:rPr>
        <w:t>how</w:t>
      </w:r>
      <w:r>
        <w:rPr>
          <w:rFonts w:ascii="Lucida Sans"/>
          <w:color w:val="414042"/>
          <w:spacing w:val="-14"/>
          <w:w w:val="105"/>
          <w:sz w:val="18"/>
        </w:rPr>
        <w:t xml:space="preserve"> </w:t>
      </w:r>
      <w:r>
        <w:rPr>
          <w:rFonts w:ascii="Lucida Sans"/>
          <w:color w:val="414042"/>
          <w:w w:val="105"/>
          <w:sz w:val="18"/>
        </w:rPr>
        <w:t>different</w:t>
      </w:r>
      <w:r>
        <w:rPr>
          <w:rFonts w:ascii="Lucida Sans"/>
          <w:color w:val="414042"/>
          <w:spacing w:val="-14"/>
          <w:w w:val="105"/>
          <w:sz w:val="18"/>
        </w:rPr>
        <w:t xml:space="preserve"> </w:t>
      </w:r>
      <w:r>
        <w:rPr>
          <w:rFonts w:ascii="Lucida Sans"/>
          <w:color w:val="414042"/>
          <w:w w:val="105"/>
          <w:sz w:val="18"/>
        </w:rPr>
        <w:t>waste</w:t>
      </w:r>
      <w:r>
        <w:rPr>
          <w:rFonts w:ascii="Lucida Sans"/>
          <w:color w:val="414042"/>
          <w:spacing w:val="-15"/>
          <w:w w:val="105"/>
          <w:sz w:val="18"/>
        </w:rPr>
        <w:t xml:space="preserve"> </w:t>
      </w:r>
      <w:r>
        <w:rPr>
          <w:rFonts w:ascii="Lucida Sans"/>
          <w:color w:val="414042"/>
          <w:w w:val="105"/>
          <w:sz w:val="18"/>
        </w:rPr>
        <w:t>streams</w:t>
      </w:r>
      <w:r>
        <w:rPr>
          <w:rFonts w:ascii="Lucida Sans"/>
          <w:color w:val="414042"/>
          <w:spacing w:val="-14"/>
          <w:w w:val="105"/>
          <w:sz w:val="18"/>
        </w:rPr>
        <w:t xml:space="preserve"> </w:t>
      </w:r>
      <w:r>
        <w:rPr>
          <w:rFonts w:ascii="Lucida Sans"/>
          <w:color w:val="414042"/>
          <w:w w:val="105"/>
          <w:sz w:val="18"/>
        </w:rPr>
        <w:t>(including hard</w:t>
      </w:r>
      <w:r>
        <w:rPr>
          <w:rFonts w:ascii="Lucida Sans"/>
          <w:color w:val="414042"/>
          <w:spacing w:val="-18"/>
          <w:w w:val="105"/>
          <w:sz w:val="18"/>
        </w:rPr>
        <w:t xml:space="preserve"> </w:t>
      </w:r>
      <w:r>
        <w:rPr>
          <w:rFonts w:ascii="Lucida Sans"/>
          <w:color w:val="414042"/>
          <w:w w:val="105"/>
          <w:sz w:val="18"/>
        </w:rPr>
        <w:t>waste)</w:t>
      </w:r>
      <w:r>
        <w:rPr>
          <w:rFonts w:ascii="Lucida Sans"/>
          <w:color w:val="414042"/>
          <w:spacing w:val="-17"/>
          <w:w w:val="105"/>
          <w:sz w:val="18"/>
        </w:rPr>
        <w:t xml:space="preserve"> </w:t>
      </w:r>
      <w:r>
        <w:rPr>
          <w:rFonts w:ascii="Lucida Sans"/>
          <w:color w:val="414042"/>
          <w:w w:val="105"/>
          <w:sz w:val="18"/>
        </w:rPr>
        <w:t>will</w:t>
      </w:r>
      <w:r>
        <w:rPr>
          <w:rFonts w:ascii="Lucida Sans"/>
          <w:color w:val="414042"/>
          <w:spacing w:val="-17"/>
          <w:w w:val="105"/>
          <w:sz w:val="18"/>
        </w:rPr>
        <w:t xml:space="preserve"> </w:t>
      </w:r>
      <w:r>
        <w:rPr>
          <w:rFonts w:ascii="Lucida Sans"/>
          <w:color w:val="414042"/>
          <w:w w:val="105"/>
          <w:sz w:val="18"/>
        </w:rPr>
        <w:t>be</w:t>
      </w:r>
      <w:r>
        <w:rPr>
          <w:rFonts w:ascii="Lucida Sans"/>
          <w:color w:val="414042"/>
          <w:spacing w:val="-17"/>
          <w:w w:val="105"/>
          <w:sz w:val="18"/>
        </w:rPr>
        <w:t xml:space="preserve"> </w:t>
      </w:r>
      <w:r>
        <w:rPr>
          <w:rFonts w:ascii="Lucida Sans"/>
          <w:color w:val="414042"/>
          <w:w w:val="105"/>
          <w:sz w:val="18"/>
        </w:rPr>
        <w:t>stored</w:t>
      </w:r>
      <w:r>
        <w:rPr>
          <w:rFonts w:ascii="Lucida Sans"/>
          <w:color w:val="414042"/>
          <w:spacing w:val="-17"/>
          <w:w w:val="105"/>
          <w:sz w:val="18"/>
        </w:rPr>
        <w:t xml:space="preserve"> </w:t>
      </w:r>
      <w:r>
        <w:rPr>
          <w:rFonts w:ascii="Lucida Sans"/>
          <w:color w:val="414042"/>
          <w:w w:val="105"/>
          <w:sz w:val="18"/>
        </w:rPr>
        <w:t>and</w:t>
      </w:r>
      <w:r>
        <w:rPr>
          <w:rFonts w:ascii="Lucida Sans"/>
          <w:color w:val="414042"/>
          <w:spacing w:val="-18"/>
          <w:w w:val="105"/>
          <w:sz w:val="18"/>
        </w:rPr>
        <w:t xml:space="preserve"> </w:t>
      </w:r>
      <w:r>
        <w:rPr>
          <w:rFonts w:ascii="Lucida Sans"/>
          <w:color w:val="414042"/>
          <w:w w:val="105"/>
          <w:sz w:val="18"/>
        </w:rPr>
        <w:t>collected</w:t>
      </w:r>
      <w:r>
        <w:rPr>
          <w:rFonts w:ascii="Lucida Sans"/>
          <w:color w:val="414042"/>
          <w:spacing w:val="-17"/>
          <w:w w:val="105"/>
          <w:sz w:val="18"/>
        </w:rPr>
        <w:t xml:space="preserve"> </w:t>
      </w:r>
      <w:r>
        <w:rPr>
          <w:rFonts w:ascii="Lucida Sans"/>
          <w:color w:val="414042"/>
          <w:w w:val="105"/>
          <w:sz w:val="18"/>
        </w:rPr>
        <w:t>in</w:t>
      </w:r>
      <w:r>
        <w:rPr>
          <w:rFonts w:ascii="Lucida Sans"/>
          <w:color w:val="414042"/>
          <w:spacing w:val="-17"/>
          <w:w w:val="105"/>
          <w:sz w:val="18"/>
        </w:rPr>
        <w:t xml:space="preserve"> </w:t>
      </w:r>
      <w:r>
        <w:rPr>
          <w:rFonts w:ascii="Lucida Sans"/>
          <w:color w:val="414042"/>
          <w:w w:val="105"/>
          <w:sz w:val="18"/>
        </w:rPr>
        <w:t>the</w:t>
      </w:r>
      <w:r>
        <w:rPr>
          <w:rFonts w:ascii="Lucida Sans"/>
          <w:color w:val="414042"/>
          <w:spacing w:val="-17"/>
          <w:w w:val="105"/>
          <w:sz w:val="18"/>
        </w:rPr>
        <w:t xml:space="preserve"> </w:t>
      </w:r>
      <w:r>
        <w:rPr>
          <w:rFonts w:ascii="Lucida Sans"/>
          <w:color w:val="414042"/>
          <w:w w:val="105"/>
          <w:sz w:val="18"/>
        </w:rPr>
        <w:t>development.</w:t>
      </w:r>
    </w:p>
    <w:p w14:paraId="77334872" w14:textId="77777777" w:rsidR="00943696" w:rsidRDefault="00943696">
      <w:pPr>
        <w:pStyle w:val="BodyText"/>
        <w:spacing w:before="8"/>
        <w:rPr>
          <w:rFonts w:ascii="Lucida Sans"/>
          <w:sz w:val="15"/>
        </w:rPr>
      </w:pPr>
    </w:p>
    <w:p w14:paraId="77334873" w14:textId="77777777" w:rsidR="00943696" w:rsidRDefault="001D7629">
      <w:pPr>
        <w:pStyle w:val="BodyText"/>
        <w:spacing w:line="237" w:lineRule="auto"/>
        <w:ind w:left="1124" w:right="332" w:hanging="227"/>
      </w:pPr>
      <w:r>
        <w:rPr>
          <w:color w:val="414042"/>
        </w:rPr>
        <w:t>→ GUIDANCE: A waste management plan should be prepared by a suitably qualified waste consultant. The typical contents of a WMP are outlined under the supporting documentation. The responsible authority may have additional requirements.</w:t>
      </w:r>
    </w:p>
    <w:p w14:paraId="77334874" w14:textId="77777777" w:rsidR="00943696" w:rsidRDefault="001D7629">
      <w:pPr>
        <w:pStyle w:val="BodyText"/>
        <w:spacing w:before="112" w:line="237" w:lineRule="auto"/>
        <w:ind w:left="1124" w:right="332" w:hanging="227"/>
      </w:pPr>
      <w:r>
        <w:rPr>
          <w:color w:val="414042"/>
        </w:rPr>
        <w:t>→ GUIDANCE: The waste management plan should provide a clear method for storage, collection, and disposal of household waste, recyclables, green waste and hard waste.</w:t>
      </w:r>
    </w:p>
    <w:p w14:paraId="77334875" w14:textId="77777777" w:rsidR="00943696" w:rsidRDefault="00943696">
      <w:pPr>
        <w:pStyle w:val="BodyText"/>
        <w:spacing w:before="2"/>
        <w:rPr>
          <w:sz w:val="3"/>
        </w:rPr>
      </w:pPr>
    </w:p>
    <w:p w14:paraId="77334876" w14:textId="2359DFA3" w:rsidR="00943696" w:rsidRDefault="00000000">
      <w:pPr>
        <w:pStyle w:val="BodyText"/>
        <w:spacing w:line="20" w:lineRule="exact"/>
        <w:ind w:left="-8"/>
        <w:rPr>
          <w:sz w:val="2"/>
        </w:rPr>
      </w:pPr>
      <w:r>
        <w:rPr>
          <w:sz w:val="2"/>
        </w:rPr>
      </w:r>
      <w:r w:rsidR="001367CF">
        <w:rPr>
          <w:sz w:val="2"/>
        </w:rPr>
        <w:pict w14:anchorId="77335030">
          <v:group id="_x0000_s3660" style="width:481.9pt;height:.75pt;mso-position-horizontal-relative:char;mso-position-vertical-relative:line" coordsize="9638,15">
            <v:line id="_x0000_s3662" style="position:absolute" from="0,8" to="784,8" strokecolor="#0077be"/>
            <v:line id="_x0000_s3661" style="position:absolute" from="784,8" to="9638,8" strokecolor="#0077be"/>
            <w10:anchorlock/>
          </v:group>
        </w:pict>
      </w:r>
    </w:p>
    <w:p w14:paraId="77334877" w14:textId="77777777" w:rsidR="00943696" w:rsidRDefault="001D7629">
      <w:pPr>
        <w:pStyle w:val="ListParagraph"/>
        <w:numPr>
          <w:ilvl w:val="0"/>
          <w:numId w:val="51"/>
        </w:numPr>
        <w:tabs>
          <w:tab w:val="left" w:pos="897"/>
          <w:tab w:val="left" w:pos="898"/>
        </w:tabs>
        <w:spacing w:before="107" w:line="249" w:lineRule="auto"/>
        <w:ind w:right="359"/>
        <w:jc w:val="left"/>
        <w:rPr>
          <w:rFonts w:ascii="Lucida Sans"/>
          <w:sz w:val="18"/>
        </w:rPr>
      </w:pPr>
      <w:r>
        <w:rPr>
          <w:rFonts w:ascii="Lucida Sans"/>
          <w:color w:val="414042"/>
          <w:w w:val="105"/>
          <w:sz w:val="18"/>
        </w:rPr>
        <w:t>Provide</w:t>
      </w:r>
      <w:r>
        <w:rPr>
          <w:rFonts w:ascii="Lucida Sans"/>
          <w:color w:val="414042"/>
          <w:spacing w:val="-23"/>
          <w:w w:val="105"/>
          <w:sz w:val="18"/>
        </w:rPr>
        <w:t xml:space="preserve"> </w:t>
      </w:r>
      <w:r>
        <w:rPr>
          <w:rFonts w:ascii="Lucida Sans"/>
          <w:color w:val="414042"/>
          <w:w w:val="105"/>
          <w:sz w:val="18"/>
        </w:rPr>
        <w:t>bins</w:t>
      </w:r>
      <w:r>
        <w:rPr>
          <w:rFonts w:ascii="Lucida Sans"/>
          <w:color w:val="414042"/>
          <w:spacing w:val="-22"/>
          <w:w w:val="105"/>
          <w:sz w:val="18"/>
        </w:rPr>
        <w:t xml:space="preserve"> </w:t>
      </w:r>
      <w:r>
        <w:rPr>
          <w:rFonts w:ascii="Lucida Sans"/>
          <w:color w:val="414042"/>
          <w:w w:val="105"/>
          <w:sz w:val="18"/>
        </w:rPr>
        <w:t>suitably</w:t>
      </w:r>
      <w:r>
        <w:rPr>
          <w:rFonts w:ascii="Lucida Sans"/>
          <w:color w:val="414042"/>
          <w:spacing w:val="-22"/>
          <w:w w:val="105"/>
          <w:sz w:val="18"/>
        </w:rPr>
        <w:t xml:space="preserve"> </w:t>
      </w:r>
      <w:r>
        <w:rPr>
          <w:rFonts w:ascii="Lucida Sans"/>
          <w:color w:val="414042"/>
          <w:w w:val="105"/>
          <w:sz w:val="18"/>
        </w:rPr>
        <w:t>sized</w:t>
      </w:r>
      <w:r>
        <w:rPr>
          <w:rFonts w:ascii="Lucida Sans"/>
          <w:color w:val="414042"/>
          <w:spacing w:val="-22"/>
          <w:w w:val="105"/>
          <w:sz w:val="18"/>
        </w:rPr>
        <w:t xml:space="preserve"> </w:t>
      </w:r>
      <w:r>
        <w:rPr>
          <w:rFonts w:ascii="Lucida Sans"/>
          <w:color w:val="414042"/>
          <w:w w:val="105"/>
          <w:sz w:val="18"/>
        </w:rPr>
        <w:t>to</w:t>
      </w:r>
      <w:r>
        <w:rPr>
          <w:rFonts w:ascii="Lucida Sans"/>
          <w:color w:val="414042"/>
          <w:spacing w:val="-22"/>
          <w:w w:val="105"/>
          <w:sz w:val="18"/>
        </w:rPr>
        <w:t xml:space="preserve"> </w:t>
      </w:r>
      <w:r>
        <w:rPr>
          <w:rFonts w:ascii="Lucida Sans"/>
          <w:color w:val="414042"/>
          <w:w w:val="105"/>
          <w:sz w:val="18"/>
        </w:rPr>
        <w:t>accommodate</w:t>
      </w:r>
      <w:r>
        <w:rPr>
          <w:rFonts w:ascii="Lucida Sans"/>
          <w:color w:val="414042"/>
          <w:spacing w:val="-23"/>
          <w:w w:val="105"/>
          <w:sz w:val="18"/>
        </w:rPr>
        <w:t xml:space="preserve"> </w:t>
      </w:r>
      <w:r>
        <w:rPr>
          <w:rFonts w:ascii="Lucida Sans"/>
          <w:color w:val="414042"/>
          <w:w w:val="105"/>
          <w:sz w:val="18"/>
        </w:rPr>
        <w:t>all</w:t>
      </w:r>
      <w:r>
        <w:rPr>
          <w:rFonts w:ascii="Lucida Sans"/>
          <w:color w:val="414042"/>
          <w:spacing w:val="-22"/>
          <w:w w:val="105"/>
          <w:sz w:val="18"/>
        </w:rPr>
        <w:t xml:space="preserve"> </w:t>
      </w:r>
      <w:r>
        <w:rPr>
          <w:rFonts w:ascii="Lucida Sans"/>
          <w:color w:val="414042"/>
          <w:w w:val="105"/>
          <w:sz w:val="18"/>
        </w:rPr>
        <w:t>categories</w:t>
      </w:r>
      <w:r>
        <w:rPr>
          <w:rFonts w:ascii="Lucida Sans"/>
          <w:color w:val="414042"/>
          <w:spacing w:val="-22"/>
          <w:w w:val="105"/>
          <w:sz w:val="18"/>
        </w:rPr>
        <w:t xml:space="preserve"> </w:t>
      </w:r>
      <w:r>
        <w:rPr>
          <w:rFonts w:ascii="Lucida Sans"/>
          <w:color w:val="414042"/>
          <w:w w:val="105"/>
          <w:sz w:val="18"/>
        </w:rPr>
        <w:t>of</w:t>
      </w:r>
      <w:r>
        <w:rPr>
          <w:rFonts w:ascii="Lucida Sans"/>
          <w:color w:val="414042"/>
          <w:spacing w:val="-22"/>
          <w:w w:val="105"/>
          <w:sz w:val="18"/>
        </w:rPr>
        <w:t xml:space="preserve"> </w:t>
      </w:r>
      <w:r>
        <w:rPr>
          <w:rFonts w:ascii="Lucida Sans"/>
          <w:color w:val="414042"/>
          <w:w w:val="105"/>
          <w:sz w:val="18"/>
        </w:rPr>
        <w:t>waste.</w:t>
      </w:r>
      <w:r>
        <w:rPr>
          <w:rFonts w:ascii="Lucida Sans"/>
          <w:color w:val="414042"/>
          <w:spacing w:val="-22"/>
          <w:w w:val="105"/>
          <w:sz w:val="18"/>
        </w:rPr>
        <w:t xml:space="preserve"> </w:t>
      </w:r>
      <w:r>
        <w:rPr>
          <w:rFonts w:ascii="Lucida Sans"/>
          <w:color w:val="414042"/>
          <w:w w:val="105"/>
          <w:sz w:val="18"/>
        </w:rPr>
        <w:t>Provide</w:t>
      </w:r>
      <w:r>
        <w:rPr>
          <w:rFonts w:ascii="Lucida Sans"/>
          <w:color w:val="414042"/>
          <w:spacing w:val="-23"/>
          <w:w w:val="105"/>
          <w:sz w:val="18"/>
        </w:rPr>
        <w:t xml:space="preserve"> </w:t>
      </w:r>
      <w:r>
        <w:rPr>
          <w:rFonts w:ascii="Lucida Sans"/>
          <w:color w:val="414042"/>
          <w:w w:val="105"/>
          <w:sz w:val="18"/>
        </w:rPr>
        <w:t>a</w:t>
      </w:r>
      <w:r>
        <w:rPr>
          <w:rFonts w:ascii="Lucida Sans"/>
          <w:color w:val="414042"/>
          <w:spacing w:val="-22"/>
          <w:w w:val="105"/>
          <w:sz w:val="18"/>
        </w:rPr>
        <w:t xml:space="preserve"> </w:t>
      </w:r>
      <w:r>
        <w:rPr>
          <w:rFonts w:ascii="Lucida Sans"/>
          <w:color w:val="414042"/>
          <w:w w:val="105"/>
          <w:sz w:val="18"/>
        </w:rPr>
        <w:t>waste</w:t>
      </w:r>
      <w:r>
        <w:rPr>
          <w:rFonts w:ascii="Lucida Sans"/>
          <w:color w:val="414042"/>
          <w:spacing w:val="-22"/>
          <w:w w:val="105"/>
          <w:sz w:val="18"/>
        </w:rPr>
        <w:t xml:space="preserve"> </w:t>
      </w:r>
      <w:r>
        <w:rPr>
          <w:rFonts w:ascii="Lucida Sans"/>
          <w:color w:val="414042"/>
          <w:w w:val="105"/>
          <w:sz w:val="18"/>
        </w:rPr>
        <w:t>room</w:t>
      </w:r>
      <w:r>
        <w:rPr>
          <w:rFonts w:ascii="Lucida Sans"/>
          <w:color w:val="414042"/>
          <w:spacing w:val="-22"/>
          <w:w w:val="105"/>
          <w:sz w:val="18"/>
        </w:rPr>
        <w:t xml:space="preserve"> </w:t>
      </w:r>
      <w:r>
        <w:rPr>
          <w:rFonts w:ascii="Lucida Sans"/>
          <w:color w:val="414042"/>
          <w:w w:val="105"/>
          <w:sz w:val="18"/>
        </w:rPr>
        <w:t>that</w:t>
      </w:r>
      <w:r>
        <w:rPr>
          <w:rFonts w:ascii="Lucida Sans"/>
          <w:color w:val="414042"/>
          <w:spacing w:val="-22"/>
          <w:w w:val="105"/>
          <w:sz w:val="18"/>
        </w:rPr>
        <w:t xml:space="preserve"> </w:t>
      </w:r>
      <w:r>
        <w:rPr>
          <w:rFonts w:ascii="Lucida Sans"/>
          <w:color w:val="414042"/>
          <w:w w:val="105"/>
          <w:sz w:val="18"/>
        </w:rPr>
        <w:t>is sufficiently</w:t>
      </w:r>
      <w:r>
        <w:rPr>
          <w:rFonts w:ascii="Lucida Sans"/>
          <w:color w:val="414042"/>
          <w:spacing w:val="-17"/>
          <w:w w:val="105"/>
          <w:sz w:val="18"/>
        </w:rPr>
        <w:t xml:space="preserve"> </w:t>
      </w:r>
      <w:r>
        <w:rPr>
          <w:rFonts w:ascii="Lucida Sans"/>
          <w:color w:val="414042"/>
          <w:w w:val="105"/>
          <w:sz w:val="18"/>
        </w:rPr>
        <w:t>sized</w:t>
      </w:r>
      <w:r>
        <w:rPr>
          <w:rFonts w:ascii="Lucida Sans"/>
          <w:color w:val="414042"/>
          <w:spacing w:val="-17"/>
          <w:w w:val="105"/>
          <w:sz w:val="18"/>
        </w:rPr>
        <w:t xml:space="preserve"> </w:t>
      </w:r>
      <w:r>
        <w:rPr>
          <w:rFonts w:ascii="Lucida Sans"/>
          <w:color w:val="414042"/>
          <w:w w:val="105"/>
          <w:sz w:val="18"/>
        </w:rPr>
        <w:t>to</w:t>
      </w:r>
      <w:r>
        <w:rPr>
          <w:rFonts w:ascii="Lucida Sans"/>
          <w:color w:val="414042"/>
          <w:spacing w:val="-16"/>
          <w:w w:val="105"/>
          <w:sz w:val="18"/>
        </w:rPr>
        <w:t xml:space="preserve"> </w:t>
      </w:r>
      <w:r>
        <w:rPr>
          <w:rFonts w:ascii="Lucida Sans"/>
          <w:color w:val="414042"/>
          <w:w w:val="105"/>
          <w:sz w:val="18"/>
        </w:rPr>
        <w:t>accommodate</w:t>
      </w:r>
      <w:r>
        <w:rPr>
          <w:rFonts w:ascii="Lucida Sans"/>
          <w:color w:val="414042"/>
          <w:spacing w:val="-17"/>
          <w:w w:val="105"/>
          <w:sz w:val="18"/>
        </w:rPr>
        <w:t xml:space="preserve"> </w:t>
      </w:r>
      <w:r>
        <w:rPr>
          <w:rFonts w:ascii="Lucida Sans"/>
          <w:color w:val="414042"/>
          <w:w w:val="105"/>
          <w:sz w:val="18"/>
        </w:rPr>
        <w:t>all</w:t>
      </w:r>
      <w:r>
        <w:rPr>
          <w:rFonts w:ascii="Lucida Sans"/>
          <w:color w:val="414042"/>
          <w:spacing w:val="-17"/>
          <w:w w:val="105"/>
          <w:sz w:val="18"/>
        </w:rPr>
        <w:t xml:space="preserve"> </w:t>
      </w:r>
      <w:r>
        <w:rPr>
          <w:rFonts w:ascii="Lucida Sans"/>
          <w:color w:val="414042"/>
          <w:w w:val="105"/>
          <w:sz w:val="18"/>
        </w:rPr>
        <w:t>bins.</w:t>
      </w:r>
    </w:p>
    <w:p w14:paraId="77334878" w14:textId="77777777" w:rsidR="00943696" w:rsidRDefault="00943696">
      <w:pPr>
        <w:pStyle w:val="BodyText"/>
        <w:spacing w:before="8"/>
        <w:rPr>
          <w:rFonts w:ascii="Lucida Sans"/>
          <w:sz w:val="15"/>
        </w:rPr>
      </w:pPr>
    </w:p>
    <w:p w14:paraId="77334879" w14:textId="77777777" w:rsidR="00943696" w:rsidRDefault="001D7629">
      <w:pPr>
        <w:pStyle w:val="BodyText"/>
        <w:spacing w:line="237" w:lineRule="auto"/>
        <w:ind w:left="1124" w:hanging="227"/>
      </w:pPr>
      <w:r>
        <w:rPr>
          <w:color w:val="414042"/>
        </w:rPr>
        <w:t>→ GUIDANCE: Refer to local council waste management guidelines to determine required waste provision and information requirements.</w:t>
      </w:r>
    </w:p>
    <w:p w14:paraId="7733487A" w14:textId="77777777" w:rsidR="00943696" w:rsidRDefault="001D7629">
      <w:pPr>
        <w:pStyle w:val="BodyText"/>
        <w:spacing w:before="112" w:line="237" w:lineRule="auto"/>
        <w:ind w:left="1124" w:hanging="227"/>
      </w:pPr>
      <w:r>
        <w:rPr>
          <w:color w:val="414042"/>
        </w:rPr>
        <w:t>→ GUIDANCE: Minimise the need for multiple collections over a week to reduce disruptive noise by providing adequate waste storage for weekly collection.</w:t>
      </w:r>
    </w:p>
    <w:p w14:paraId="7733487B" w14:textId="77777777" w:rsidR="00943696" w:rsidRDefault="001D7629">
      <w:pPr>
        <w:pStyle w:val="BodyText"/>
        <w:spacing w:before="113" w:line="237" w:lineRule="auto"/>
        <w:ind w:left="1124" w:right="332" w:hanging="227"/>
      </w:pPr>
      <w:r>
        <w:rPr>
          <w:color w:val="414042"/>
        </w:rPr>
        <w:t>→ GUIDANCE: Provide adequate space to manoeuvre and access the bins to encourage tidy use and ease collection.</w:t>
      </w:r>
    </w:p>
    <w:p w14:paraId="7733487C" w14:textId="77777777" w:rsidR="00943696" w:rsidRDefault="001D7629">
      <w:pPr>
        <w:pStyle w:val="BodyText"/>
        <w:spacing w:before="112" w:line="237" w:lineRule="auto"/>
        <w:ind w:left="1124" w:right="332" w:hanging="227"/>
      </w:pPr>
      <w:r>
        <w:rPr>
          <w:color w:val="414042"/>
        </w:rPr>
        <w:t>→ GUIDANCE: On floors where there are apartments that comply with the accessibility standards, common storage areas for waste and recyclables should be accessible for residents with limited</w:t>
      </w:r>
      <w:r>
        <w:rPr>
          <w:color w:val="414042"/>
          <w:spacing w:val="-1"/>
        </w:rPr>
        <w:t xml:space="preserve"> </w:t>
      </w:r>
      <w:r>
        <w:rPr>
          <w:color w:val="414042"/>
        </w:rPr>
        <w:t>mobility.</w:t>
      </w:r>
    </w:p>
    <w:p w14:paraId="7733487D" w14:textId="77777777" w:rsidR="00943696" w:rsidRDefault="001D7629">
      <w:pPr>
        <w:pStyle w:val="BodyText"/>
        <w:spacing w:before="111" w:line="237" w:lineRule="auto"/>
        <w:ind w:left="1124" w:hanging="227"/>
      </w:pPr>
      <w:r>
        <w:rPr>
          <w:color w:val="414042"/>
        </w:rPr>
        <w:t>→ GUIDANCE: Where residents must access the basement or common storage areas to dispose of waste or recyclables, ensure that these areas are accessible for residents with limited mobility.</w:t>
      </w:r>
    </w:p>
    <w:p w14:paraId="7733487E" w14:textId="77777777" w:rsidR="00943696" w:rsidRDefault="00943696">
      <w:pPr>
        <w:pStyle w:val="BodyText"/>
        <w:spacing w:before="3"/>
        <w:rPr>
          <w:sz w:val="3"/>
        </w:rPr>
      </w:pPr>
    </w:p>
    <w:p w14:paraId="7733487F" w14:textId="79E428F3" w:rsidR="00943696" w:rsidRDefault="00000000">
      <w:pPr>
        <w:pStyle w:val="BodyText"/>
        <w:spacing w:line="20" w:lineRule="exact"/>
        <w:ind w:left="-8"/>
        <w:rPr>
          <w:sz w:val="2"/>
        </w:rPr>
      </w:pPr>
      <w:r>
        <w:rPr>
          <w:sz w:val="2"/>
        </w:rPr>
      </w:r>
      <w:r w:rsidR="001367CF">
        <w:rPr>
          <w:sz w:val="2"/>
        </w:rPr>
        <w:pict w14:anchorId="77335032">
          <v:group id="_x0000_s3657" style="width:481.9pt;height:.75pt;mso-position-horizontal-relative:char;mso-position-vertical-relative:line" coordsize="9638,15">
            <v:line id="_x0000_s3659" style="position:absolute" from="0,8" to="784,8" strokecolor="#0077be"/>
            <v:line id="_x0000_s3658" style="position:absolute" from="784,8" to="9638,8" strokecolor="#0077be"/>
            <w10:anchorlock/>
          </v:group>
        </w:pict>
      </w:r>
    </w:p>
    <w:p w14:paraId="77334880" w14:textId="77777777" w:rsidR="00943696" w:rsidRDefault="001D7629">
      <w:pPr>
        <w:pStyle w:val="ListParagraph"/>
        <w:numPr>
          <w:ilvl w:val="0"/>
          <w:numId w:val="51"/>
        </w:numPr>
        <w:tabs>
          <w:tab w:val="left" w:pos="897"/>
          <w:tab w:val="left" w:pos="898"/>
        </w:tabs>
        <w:spacing w:before="106"/>
        <w:jc w:val="left"/>
        <w:rPr>
          <w:rFonts w:ascii="Lucida Sans"/>
          <w:sz w:val="18"/>
        </w:rPr>
      </w:pPr>
      <w:r>
        <w:rPr>
          <w:rFonts w:ascii="Lucida Sans"/>
          <w:color w:val="414042"/>
          <w:sz w:val="18"/>
        </w:rPr>
        <w:t>Nominate</w:t>
      </w:r>
      <w:r>
        <w:rPr>
          <w:rFonts w:ascii="Lucida Sans"/>
          <w:color w:val="414042"/>
          <w:spacing w:val="-11"/>
          <w:sz w:val="18"/>
        </w:rPr>
        <w:t xml:space="preserve"> </w:t>
      </w:r>
      <w:r>
        <w:rPr>
          <w:rFonts w:ascii="Lucida Sans"/>
          <w:color w:val="414042"/>
          <w:sz w:val="18"/>
        </w:rPr>
        <w:t>waste</w:t>
      </w:r>
      <w:r>
        <w:rPr>
          <w:rFonts w:ascii="Lucida Sans"/>
          <w:color w:val="414042"/>
          <w:spacing w:val="-10"/>
          <w:sz w:val="18"/>
        </w:rPr>
        <w:t xml:space="preserve"> </w:t>
      </w:r>
      <w:r>
        <w:rPr>
          <w:rFonts w:ascii="Lucida Sans"/>
          <w:color w:val="414042"/>
          <w:sz w:val="18"/>
        </w:rPr>
        <w:t>collection</w:t>
      </w:r>
      <w:r>
        <w:rPr>
          <w:rFonts w:ascii="Lucida Sans"/>
          <w:color w:val="414042"/>
          <w:spacing w:val="-10"/>
          <w:sz w:val="18"/>
        </w:rPr>
        <w:t xml:space="preserve"> </w:t>
      </w:r>
      <w:r>
        <w:rPr>
          <w:rFonts w:ascii="Lucida Sans"/>
          <w:color w:val="414042"/>
          <w:sz w:val="18"/>
        </w:rPr>
        <w:t>vehicle</w:t>
      </w:r>
      <w:r>
        <w:rPr>
          <w:rFonts w:ascii="Lucida Sans"/>
          <w:color w:val="414042"/>
          <w:spacing w:val="-11"/>
          <w:sz w:val="18"/>
        </w:rPr>
        <w:t xml:space="preserve"> </w:t>
      </w:r>
      <w:r>
        <w:rPr>
          <w:rFonts w:ascii="Lucida Sans"/>
          <w:color w:val="414042"/>
          <w:sz w:val="18"/>
        </w:rPr>
        <w:t>size,</w:t>
      </w:r>
      <w:r>
        <w:rPr>
          <w:rFonts w:ascii="Lucida Sans"/>
          <w:color w:val="414042"/>
          <w:spacing w:val="-10"/>
          <w:sz w:val="18"/>
        </w:rPr>
        <w:t xml:space="preserve"> </w:t>
      </w:r>
      <w:r>
        <w:rPr>
          <w:rFonts w:ascii="Lucida Sans"/>
          <w:color w:val="414042"/>
          <w:sz w:val="18"/>
        </w:rPr>
        <w:t>access</w:t>
      </w:r>
      <w:r>
        <w:rPr>
          <w:rFonts w:ascii="Lucida Sans"/>
          <w:color w:val="414042"/>
          <w:spacing w:val="-10"/>
          <w:sz w:val="18"/>
        </w:rPr>
        <w:t xml:space="preserve"> </w:t>
      </w:r>
      <w:r>
        <w:rPr>
          <w:rFonts w:ascii="Lucida Sans"/>
          <w:color w:val="414042"/>
          <w:sz w:val="18"/>
        </w:rPr>
        <w:t>points</w:t>
      </w:r>
      <w:r>
        <w:rPr>
          <w:rFonts w:ascii="Lucida Sans"/>
          <w:color w:val="414042"/>
          <w:spacing w:val="-11"/>
          <w:sz w:val="18"/>
        </w:rPr>
        <w:t xml:space="preserve"> </w:t>
      </w:r>
      <w:r>
        <w:rPr>
          <w:rFonts w:ascii="Lucida Sans"/>
          <w:color w:val="414042"/>
          <w:sz w:val="18"/>
        </w:rPr>
        <w:t>and</w:t>
      </w:r>
      <w:r>
        <w:rPr>
          <w:rFonts w:ascii="Lucida Sans"/>
          <w:color w:val="414042"/>
          <w:spacing w:val="-10"/>
          <w:sz w:val="18"/>
        </w:rPr>
        <w:t xml:space="preserve"> </w:t>
      </w:r>
      <w:r>
        <w:rPr>
          <w:rFonts w:ascii="Lucida Sans"/>
          <w:color w:val="414042"/>
          <w:sz w:val="18"/>
        </w:rPr>
        <w:t>movement</w:t>
      </w:r>
      <w:r>
        <w:rPr>
          <w:rFonts w:ascii="Lucida Sans"/>
          <w:color w:val="414042"/>
          <w:spacing w:val="-10"/>
          <w:sz w:val="18"/>
        </w:rPr>
        <w:t xml:space="preserve"> </w:t>
      </w:r>
      <w:r>
        <w:rPr>
          <w:rFonts w:ascii="Lucida Sans"/>
          <w:color w:val="414042"/>
          <w:sz w:val="18"/>
        </w:rPr>
        <w:t>paths.</w:t>
      </w:r>
    </w:p>
    <w:p w14:paraId="77334881" w14:textId="77777777" w:rsidR="00943696" w:rsidRDefault="00943696">
      <w:pPr>
        <w:pStyle w:val="BodyText"/>
        <w:spacing w:before="6"/>
        <w:rPr>
          <w:rFonts w:ascii="Lucida Sans"/>
          <w:sz w:val="16"/>
        </w:rPr>
      </w:pPr>
    </w:p>
    <w:p w14:paraId="77334882" w14:textId="77777777" w:rsidR="00943696" w:rsidRDefault="001D7629">
      <w:pPr>
        <w:pStyle w:val="BodyText"/>
        <w:spacing w:line="237" w:lineRule="auto"/>
        <w:ind w:left="1124" w:right="410" w:hanging="227"/>
      </w:pPr>
      <w:r>
        <w:rPr>
          <w:color w:val="414042"/>
        </w:rPr>
        <w:t>→ GUIDANCE: Design access to waste storage areas to minimise the movement of waste collection vehicles to reduce traffic disruption and increase safety. Limiting reversing of trucks limits noise associated with reversing alarms.</w:t>
      </w:r>
    </w:p>
    <w:p w14:paraId="77334883" w14:textId="77777777" w:rsidR="00943696" w:rsidRDefault="001D7629">
      <w:pPr>
        <w:pStyle w:val="BodyText"/>
        <w:spacing w:before="111" w:line="237" w:lineRule="auto"/>
        <w:ind w:left="1124" w:right="332" w:hanging="227"/>
      </w:pPr>
      <w:r>
        <w:rPr>
          <w:color w:val="414042"/>
        </w:rPr>
        <w:t>→ GUIDANCE: Provide adequate clearance above collection points taking into account the height of collection vehicles while lifting bins.</w:t>
      </w:r>
    </w:p>
    <w:p w14:paraId="77334884" w14:textId="68CCE188" w:rsidR="00943696" w:rsidRDefault="001D7629">
      <w:pPr>
        <w:pStyle w:val="BodyText"/>
        <w:spacing w:before="113" w:line="237" w:lineRule="auto"/>
        <w:ind w:left="1124" w:right="550" w:hanging="227"/>
      </w:pPr>
      <w:r>
        <w:rPr>
          <w:color w:val="414042"/>
        </w:rPr>
        <w:t>→ GUIDANCE: Use swept path analysis to determine if a design will meet the manoeuvring requirements of the collection vehicle. It will also inform design responses to limit reversing of trucks and associated noise from reversing alarms.</w:t>
      </w:r>
    </w:p>
    <w:p w14:paraId="77334885" w14:textId="4024E792" w:rsidR="00943696" w:rsidRDefault="00854DFF">
      <w:pPr>
        <w:pStyle w:val="BodyText"/>
        <w:rPr>
          <w:sz w:val="20"/>
        </w:rPr>
      </w:pPr>
      <w:r>
        <w:rPr>
          <w:noProof/>
        </w:rPr>
        <w:drawing>
          <wp:anchor distT="0" distB="0" distL="114300" distR="114300" simplePos="0" relativeHeight="251618816" behindDoc="0" locked="0" layoutInCell="1" allowOverlap="1" wp14:anchorId="2C924124" wp14:editId="3811D979">
            <wp:simplePos x="0" y="0"/>
            <wp:positionH relativeFrom="column">
              <wp:posOffset>676910</wp:posOffset>
            </wp:positionH>
            <wp:positionV relativeFrom="paragraph">
              <wp:posOffset>50800</wp:posOffset>
            </wp:positionV>
            <wp:extent cx="4010025" cy="2388870"/>
            <wp:effectExtent l="0" t="0" r="0" b="0"/>
            <wp:wrapSquare wrapText="bothSides"/>
            <wp:docPr id="438" name="Picture 438" descr="Diagram shows waste disposal access from the rear with convenient collection possible for the garage tru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Picture 438" descr="Diagram shows waste disposal access from the rear with convenient collection possible for the garage truck."/>
                    <pic:cNvPicPr/>
                  </pic:nvPicPr>
                  <pic:blipFill>
                    <a:blip r:embed="rId283">
                      <a:extLst>
                        <a:ext uri="{28A0092B-C50C-407E-A947-70E740481C1C}">
                          <a14:useLocalDpi xmlns:a14="http://schemas.microsoft.com/office/drawing/2010/main" val="0"/>
                        </a:ext>
                      </a:extLst>
                    </a:blip>
                    <a:stretch>
                      <a:fillRect/>
                    </a:stretch>
                  </pic:blipFill>
                  <pic:spPr>
                    <a:xfrm>
                      <a:off x="0" y="0"/>
                      <a:ext cx="4010025" cy="2388870"/>
                    </a:xfrm>
                    <a:prstGeom prst="rect">
                      <a:avLst/>
                    </a:prstGeom>
                  </pic:spPr>
                </pic:pic>
              </a:graphicData>
            </a:graphic>
            <wp14:sizeRelH relativeFrom="page">
              <wp14:pctWidth>0</wp14:pctWidth>
            </wp14:sizeRelH>
            <wp14:sizeRelV relativeFrom="page">
              <wp14:pctHeight>0</wp14:pctHeight>
            </wp14:sizeRelV>
          </wp:anchor>
        </w:drawing>
      </w:r>
    </w:p>
    <w:p w14:paraId="77334886" w14:textId="3AED6412" w:rsidR="00943696" w:rsidRDefault="00943696">
      <w:pPr>
        <w:pStyle w:val="BodyText"/>
        <w:rPr>
          <w:sz w:val="20"/>
        </w:rPr>
      </w:pPr>
    </w:p>
    <w:p w14:paraId="77334887" w14:textId="35CD1C0F" w:rsidR="00943696" w:rsidRDefault="00943696">
      <w:pPr>
        <w:pStyle w:val="BodyText"/>
        <w:rPr>
          <w:sz w:val="20"/>
        </w:rPr>
      </w:pPr>
    </w:p>
    <w:p w14:paraId="77334888" w14:textId="159F9691" w:rsidR="00943696" w:rsidRDefault="00943696">
      <w:pPr>
        <w:pStyle w:val="BodyText"/>
        <w:rPr>
          <w:sz w:val="20"/>
        </w:rPr>
      </w:pPr>
    </w:p>
    <w:p w14:paraId="77334889" w14:textId="7A187342" w:rsidR="00943696" w:rsidRDefault="00943696">
      <w:pPr>
        <w:pStyle w:val="BodyText"/>
        <w:rPr>
          <w:sz w:val="20"/>
        </w:rPr>
      </w:pPr>
    </w:p>
    <w:p w14:paraId="7733488A" w14:textId="0267DC8D" w:rsidR="00943696" w:rsidRDefault="00943696">
      <w:pPr>
        <w:pStyle w:val="BodyText"/>
        <w:rPr>
          <w:sz w:val="20"/>
        </w:rPr>
      </w:pPr>
    </w:p>
    <w:p w14:paraId="7733488B" w14:textId="77777777" w:rsidR="00943696" w:rsidRDefault="00943696">
      <w:pPr>
        <w:pStyle w:val="BodyText"/>
        <w:rPr>
          <w:sz w:val="20"/>
        </w:rPr>
      </w:pPr>
    </w:p>
    <w:p w14:paraId="7733488C" w14:textId="5C4A83D5" w:rsidR="00943696" w:rsidRDefault="00943696">
      <w:pPr>
        <w:pStyle w:val="BodyText"/>
        <w:rPr>
          <w:sz w:val="20"/>
        </w:rPr>
      </w:pPr>
    </w:p>
    <w:p w14:paraId="7733488D" w14:textId="77777777" w:rsidR="00943696" w:rsidRDefault="00943696">
      <w:pPr>
        <w:pStyle w:val="BodyText"/>
        <w:rPr>
          <w:sz w:val="20"/>
        </w:rPr>
      </w:pPr>
    </w:p>
    <w:p w14:paraId="7733488E" w14:textId="77777777" w:rsidR="00943696" w:rsidRDefault="00943696">
      <w:pPr>
        <w:pStyle w:val="BodyText"/>
        <w:rPr>
          <w:sz w:val="20"/>
        </w:rPr>
      </w:pPr>
    </w:p>
    <w:p w14:paraId="7733488F" w14:textId="77777777" w:rsidR="00943696" w:rsidRDefault="00943696">
      <w:pPr>
        <w:pStyle w:val="BodyText"/>
        <w:rPr>
          <w:sz w:val="20"/>
        </w:rPr>
      </w:pPr>
    </w:p>
    <w:p w14:paraId="77334890" w14:textId="77777777" w:rsidR="00943696" w:rsidRDefault="00943696">
      <w:pPr>
        <w:pStyle w:val="BodyText"/>
        <w:rPr>
          <w:sz w:val="20"/>
        </w:rPr>
      </w:pPr>
    </w:p>
    <w:p w14:paraId="77334891" w14:textId="77777777" w:rsidR="00943696" w:rsidRDefault="00943696">
      <w:pPr>
        <w:pStyle w:val="BodyText"/>
        <w:rPr>
          <w:sz w:val="20"/>
        </w:rPr>
      </w:pPr>
    </w:p>
    <w:p w14:paraId="77334892" w14:textId="77777777" w:rsidR="00943696" w:rsidRDefault="00943696">
      <w:pPr>
        <w:pStyle w:val="BodyText"/>
        <w:rPr>
          <w:sz w:val="20"/>
        </w:rPr>
      </w:pPr>
    </w:p>
    <w:p w14:paraId="77334893" w14:textId="77777777" w:rsidR="00943696" w:rsidRDefault="00943696">
      <w:pPr>
        <w:pStyle w:val="BodyText"/>
        <w:spacing w:before="2"/>
        <w:rPr>
          <w:sz w:val="29"/>
        </w:rPr>
      </w:pPr>
    </w:p>
    <w:p w14:paraId="77334894" w14:textId="7745801A" w:rsidR="00943696" w:rsidRDefault="001D7629">
      <w:pPr>
        <w:ind w:left="897"/>
        <w:rPr>
          <w:rFonts w:ascii="VIC Light Italic"/>
          <w:i/>
          <w:sz w:val="16"/>
        </w:rPr>
      </w:pPr>
      <w:r>
        <w:rPr>
          <w:rFonts w:ascii="VIC Light Italic"/>
          <w:i/>
          <w:color w:val="100249"/>
          <w:sz w:val="16"/>
        </w:rPr>
        <w:t>Waste and recycling management</w:t>
      </w:r>
    </w:p>
    <w:p w14:paraId="77334895" w14:textId="77777777" w:rsidR="00943696" w:rsidRDefault="00943696">
      <w:pPr>
        <w:pStyle w:val="BodyText"/>
        <w:spacing w:before="9"/>
        <w:rPr>
          <w:rFonts w:ascii="VIC Light Italic"/>
          <w:i/>
          <w:sz w:val="3"/>
        </w:rPr>
      </w:pPr>
    </w:p>
    <w:p w14:paraId="77334896" w14:textId="4C1051BF" w:rsidR="00943696" w:rsidRDefault="00000000">
      <w:pPr>
        <w:pStyle w:val="BodyText"/>
        <w:spacing w:line="20" w:lineRule="exact"/>
        <w:ind w:left="-8"/>
        <w:rPr>
          <w:rFonts w:ascii="VIC Light Italic"/>
          <w:sz w:val="2"/>
        </w:rPr>
      </w:pPr>
      <w:r>
        <w:rPr>
          <w:rFonts w:ascii="VIC Light Italic"/>
          <w:sz w:val="2"/>
        </w:rPr>
      </w:r>
      <w:r w:rsidR="001367CF">
        <w:rPr>
          <w:rFonts w:ascii="VIC Light Italic"/>
          <w:sz w:val="2"/>
        </w:rPr>
        <w:pict w14:anchorId="77335038">
          <v:group id="_x0000_s3541" style="width:481.9pt;height:.75pt;mso-position-horizontal-relative:char;mso-position-vertical-relative:line" coordsize="9638,15">
            <v:line id="_x0000_s3543" style="position:absolute" from="0,7" to="784,7" strokecolor="#0077be"/>
            <v:line id="_x0000_s3542" style="position:absolute" from="784,7" to="9638,7" strokecolor="#0077be"/>
            <w10:anchorlock/>
          </v:group>
        </w:pict>
      </w:r>
    </w:p>
    <w:p w14:paraId="77334897" w14:textId="77777777" w:rsidR="00943696" w:rsidRDefault="00943696">
      <w:pPr>
        <w:spacing w:line="20" w:lineRule="exact"/>
        <w:rPr>
          <w:rFonts w:ascii="VIC Light Italic"/>
          <w:sz w:val="2"/>
        </w:rPr>
        <w:sectPr w:rsidR="00943696">
          <w:type w:val="continuous"/>
          <w:pgSz w:w="23820" w:h="16840" w:orient="landscape"/>
          <w:pgMar w:top="320" w:right="960" w:bottom="280" w:left="1020" w:header="720" w:footer="720" w:gutter="0"/>
          <w:cols w:num="2" w:space="720" w:equalWidth="0">
            <w:col w:w="9770" w:space="2249"/>
            <w:col w:w="9821"/>
          </w:cols>
        </w:sectPr>
      </w:pPr>
    </w:p>
    <w:p w14:paraId="77334898" w14:textId="77777777" w:rsidR="00943696" w:rsidRDefault="00943696">
      <w:pPr>
        <w:pStyle w:val="BodyText"/>
        <w:rPr>
          <w:rFonts w:ascii="VIC Light Italic"/>
          <w:i/>
          <w:sz w:val="20"/>
        </w:rPr>
      </w:pPr>
    </w:p>
    <w:p w14:paraId="77334899" w14:textId="77777777" w:rsidR="00943696" w:rsidRDefault="00943696">
      <w:pPr>
        <w:pStyle w:val="BodyText"/>
        <w:rPr>
          <w:rFonts w:ascii="VIC Light Italic"/>
          <w:i/>
          <w:sz w:val="20"/>
        </w:rPr>
      </w:pPr>
    </w:p>
    <w:p w14:paraId="7733489A" w14:textId="77777777" w:rsidR="00943696" w:rsidRDefault="00943696">
      <w:pPr>
        <w:pStyle w:val="BodyText"/>
        <w:spacing w:before="9"/>
        <w:rPr>
          <w:rFonts w:ascii="VIC Light Italic"/>
          <w:i/>
          <w:sz w:val="29"/>
        </w:rPr>
      </w:pPr>
    </w:p>
    <w:p w14:paraId="7733489B" w14:textId="53B93C40" w:rsidR="00943696" w:rsidRDefault="00000000">
      <w:pPr>
        <w:pStyle w:val="BodyText"/>
        <w:spacing w:line="20" w:lineRule="exact"/>
        <w:ind w:left="105"/>
        <w:rPr>
          <w:rFonts w:ascii="VIC Light Italic"/>
          <w:sz w:val="2"/>
        </w:rPr>
      </w:pPr>
      <w:r>
        <w:rPr>
          <w:rFonts w:ascii="VIC Light Italic"/>
          <w:sz w:val="2"/>
        </w:rPr>
      </w:r>
      <w:r w:rsidR="001367CF">
        <w:rPr>
          <w:rFonts w:ascii="VIC Light Italic"/>
          <w:sz w:val="2"/>
        </w:rPr>
        <w:pict w14:anchorId="7733503A">
          <v:group id="_x0000_s3538" style="width:481.9pt;height:.75pt;mso-position-horizontal-relative:char;mso-position-vertical-relative:line" coordsize="9638,15">
            <v:line id="_x0000_s3540" style="position:absolute" from="0,8" to="784,8" strokecolor="#0077be"/>
            <v:line id="_x0000_s3539" style="position:absolute" from="784,8" to="9638,8" strokecolor="#0077be"/>
            <w10:anchorlock/>
          </v:group>
        </w:pict>
      </w:r>
    </w:p>
    <w:p w14:paraId="7733489C" w14:textId="77777777" w:rsidR="00943696" w:rsidRDefault="001D7629">
      <w:pPr>
        <w:pStyle w:val="ListParagraph"/>
        <w:numPr>
          <w:ilvl w:val="0"/>
          <w:numId w:val="51"/>
        </w:numPr>
        <w:tabs>
          <w:tab w:val="left" w:pos="1010"/>
          <w:tab w:val="left" w:pos="1011"/>
        </w:tabs>
        <w:spacing w:before="107" w:line="249" w:lineRule="auto"/>
        <w:ind w:left="1010" w:right="12398" w:hanging="783"/>
        <w:jc w:val="left"/>
        <w:rPr>
          <w:rFonts w:ascii="Lucida Sans"/>
          <w:sz w:val="18"/>
        </w:rPr>
      </w:pPr>
      <w:r>
        <w:rPr>
          <w:rFonts w:ascii="Lucida Sans"/>
          <w:color w:val="414042"/>
          <w:w w:val="105"/>
          <w:sz w:val="18"/>
        </w:rPr>
        <w:t>Provide</w:t>
      </w:r>
      <w:r>
        <w:rPr>
          <w:rFonts w:ascii="Lucida Sans"/>
          <w:color w:val="414042"/>
          <w:spacing w:val="-29"/>
          <w:w w:val="105"/>
          <w:sz w:val="18"/>
        </w:rPr>
        <w:t xml:space="preserve"> </w:t>
      </w:r>
      <w:r>
        <w:rPr>
          <w:rFonts w:ascii="Lucida Sans"/>
          <w:color w:val="414042"/>
          <w:w w:val="105"/>
          <w:sz w:val="18"/>
        </w:rPr>
        <w:t>dual</w:t>
      </w:r>
      <w:r>
        <w:rPr>
          <w:rFonts w:ascii="Lucida Sans"/>
          <w:color w:val="414042"/>
          <w:spacing w:val="-28"/>
          <w:w w:val="105"/>
          <w:sz w:val="18"/>
        </w:rPr>
        <w:t xml:space="preserve"> </w:t>
      </w:r>
      <w:r>
        <w:rPr>
          <w:rFonts w:ascii="Lucida Sans"/>
          <w:color w:val="414042"/>
          <w:w w:val="105"/>
          <w:sz w:val="18"/>
        </w:rPr>
        <w:t>waste</w:t>
      </w:r>
      <w:r>
        <w:rPr>
          <w:rFonts w:ascii="Lucida Sans"/>
          <w:color w:val="414042"/>
          <w:spacing w:val="-28"/>
          <w:w w:val="105"/>
          <w:sz w:val="18"/>
        </w:rPr>
        <w:t xml:space="preserve"> </w:t>
      </w:r>
      <w:r>
        <w:rPr>
          <w:rFonts w:ascii="Lucida Sans"/>
          <w:color w:val="414042"/>
          <w:w w:val="105"/>
          <w:sz w:val="18"/>
        </w:rPr>
        <w:t>and</w:t>
      </w:r>
      <w:r>
        <w:rPr>
          <w:rFonts w:ascii="Lucida Sans"/>
          <w:color w:val="414042"/>
          <w:spacing w:val="-28"/>
          <w:w w:val="105"/>
          <w:sz w:val="18"/>
        </w:rPr>
        <w:t xml:space="preserve"> </w:t>
      </w:r>
      <w:r>
        <w:rPr>
          <w:rFonts w:ascii="Lucida Sans"/>
          <w:color w:val="414042"/>
          <w:w w:val="105"/>
          <w:sz w:val="18"/>
        </w:rPr>
        <w:t>recycling</w:t>
      </w:r>
      <w:r>
        <w:rPr>
          <w:rFonts w:ascii="Lucida Sans"/>
          <w:color w:val="414042"/>
          <w:spacing w:val="-28"/>
          <w:w w:val="105"/>
          <w:sz w:val="18"/>
        </w:rPr>
        <w:t xml:space="preserve"> </w:t>
      </w:r>
      <w:r>
        <w:rPr>
          <w:rFonts w:ascii="Lucida Sans"/>
          <w:color w:val="414042"/>
          <w:w w:val="105"/>
          <w:sz w:val="18"/>
        </w:rPr>
        <w:t>chutes</w:t>
      </w:r>
      <w:r>
        <w:rPr>
          <w:rFonts w:ascii="Lucida Sans"/>
          <w:color w:val="414042"/>
          <w:spacing w:val="-28"/>
          <w:w w:val="105"/>
          <w:sz w:val="18"/>
        </w:rPr>
        <w:t xml:space="preserve"> </w:t>
      </w:r>
      <w:r>
        <w:rPr>
          <w:rFonts w:ascii="Lucida Sans"/>
          <w:color w:val="414042"/>
          <w:w w:val="105"/>
          <w:sz w:val="18"/>
        </w:rPr>
        <w:t>(or</w:t>
      </w:r>
      <w:r>
        <w:rPr>
          <w:rFonts w:ascii="Lucida Sans"/>
          <w:color w:val="414042"/>
          <w:spacing w:val="-28"/>
          <w:w w:val="105"/>
          <w:sz w:val="18"/>
        </w:rPr>
        <w:t xml:space="preserve"> </w:t>
      </w:r>
      <w:r>
        <w:rPr>
          <w:rFonts w:ascii="Lucida Sans"/>
          <w:color w:val="414042"/>
          <w:w w:val="105"/>
          <w:sz w:val="18"/>
        </w:rPr>
        <w:t>equivalent</w:t>
      </w:r>
      <w:r>
        <w:rPr>
          <w:rFonts w:ascii="Lucida Sans"/>
          <w:color w:val="414042"/>
          <w:spacing w:val="-29"/>
          <w:w w:val="105"/>
          <w:sz w:val="18"/>
        </w:rPr>
        <w:t xml:space="preserve"> </w:t>
      </w:r>
      <w:r>
        <w:rPr>
          <w:rFonts w:ascii="Lucida Sans"/>
          <w:color w:val="414042"/>
          <w:w w:val="105"/>
          <w:sz w:val="18"/>
        </w:rPr>
        <w:t>system)</w:t>
      </w:r>
      <w:r>
        <w:rPr>
          <w:rFonts w:ascii="Lucida Sans"/>
          <w:color w:val="414042"/>
          <w:spacing w:val="-28"/>
          <w:w w:val="105"/>
          <w:sz w:val="18"/>
        </w:rPr>
        <w:t xml:space="preserve"> </w:t>
      </w:r>
      <w:r>
        <w:rPr>
          <w:rFonts w:ascii="Lucida Sans"/>
          <w:color w:val="414042"/>
          <w:w w:val="105"/>
          <w:sz w:val="18"/>
        </w:rPr>
        <w:t>in</w:t>
      </w:r>
      <w:r>
        <w:rPr>
          <w:rFonts w:ascii="Lucida Sans"/>
          <w:color w:val="414042"/>
          <w:spacing w:val="-28"/>
          <w:w w:val="105"/>
          <w:sz w:val="18"/>
        </w:rPr>
        <w:t xml:space="preserve"> </w:t>
      </w:r>
      <w:r>
        <w:rPr>
          <w:rFonts w:ascii="Lucida Sans"/>
          <w:color w:val="414042"/>
          <w:w w:val="105"/>
          <w:sz w:val="18"/>
        </w:rPr>
        <w:t>taller</w:t>
      </w:r>
      <w:r>
        <w:rPr>
          <w:rFonts w:ascii="Lucida Sans"/>
          <w:color w:val="414042"/>
          <w:spacing w:val="-28"/>
          <w:w w:val="105"/>
          <w:sz w:val="18"/>
        </w:rPr>
        <w:t xml:space="preserve"> </w:t>
      </w:r>
      <w:r>
        <w:rPr>
          <w:rFonts w:ascii="Lucida Sans"/>
          <w:color w:val="414042"/>
          <w:w w:val="105"/>
          <w:sz w:val="18"/>
        </w:rPr>
        <w:t>buildings</w:t>
      </w:r>
      <w:r>
        <w:rPr>
          <w:rFonts w:ascii="Lucida Sans"/>
          <w:color w:val="414042"/>
          <w:spacing w:val="-28"/>
          <w:w w:val="105"/>
          <w:sz w:val="18"/>
        </w:rPr>
        <w:t xml:space="preserve"> </w:t>
      </w:r>
      <w:r>
        <w:rPr>
          <w:rFonts w:ascii="Lucida Sans"/>
          <w:color w:val="414042"/>
          <w:w w:val="105"/>
          <w:sz w:val="18"/>
        </w:rPr>
        <w:t>with</w:t>
      </w:r>
      <w:r>
        <w:rPr>
          <w:rFonts w:ascii="Lucida Sans"/>
          <w:color w:val="414042"/>
          <w:spacing w:val="-28"/>
          <w:w w:val="105"/>
          <w:sz w:val="18"/>
        </w:rPr>
        <w:t xml:space="preserve"> </w:t>
      </w:r>
      <w:r>
        <w:rPr>
          <w:rFonts w:ascii="Lucida Sans"/>
          <w:color w:val="414042"/>
          <w:w w:val="105"/>
          <w:sz w:val="18"/>
        </w:rPr>
        <w:t>openings on</w:t>
      </w:r>
      <w:r>
        <w:rPr>
          <w:rFonts w:ascii="Lucida Sans"/>
          <w:color w:val="414042"/>
          <w:spacing w:val="-18"/>
          <w:w w:val="105"/>
          <w:sz w:val="18"/>
        </w:rPr>
        <w:t xml:space="preserve"> </w:t>
      </w:r>
      <w:r>
        <w:rPr>
          <w:rFonts w:ascii="Lucida Sans"/>
          <w:color w:val="414042"/>
          <w:w w:val="105"/>
          <w:sz w:val="18"/>
        </w:rPr>
        <w:t>each</w:t>
      </w:r>
      <w:r>
        <w:rPr>
          <w:rFonts w:ascii="Lucida Sans"/>
          <w:color w:val="414042"/>
          <w:spacing w:val="-17"/>
          <w:w w:val="105"/>
          <w:sz w:val="18"/>
        </w:rPr>
        <w:t xml:space="preserve"> </w:t>
      </w:r>
      <w:r>
        <w:rPr>
          <w:rFonts w:ascii="Lucida Sans"/>
          <w:color w:val="414042"/>
          <w:w w:val="105"/>
          <w:sz w:val="18"/>
        </w:rPr>
        <w:t>floor</w:t>
      </w:r>
      <w:r>
        <w:rPr>
          <w:rFonts w:ascii="Lucida Sans"/>
          <w:color w:val="414042"/>
          <w:spacing w:val="-17"/>
          <w:w w:val="105"/>
          <w:sz w:val="18"/>
        </w:rPr>
        <w:t xml:space="preserve"> </w:t>
      </w:r>
      <w:r>
        <w:rPr>
          <w:rFonts w:ascii="Lucida Sans"/>
          <w:color w:val="414042"/>
          <w:w w:val="105"/>
          <w:sz w:val="18"/>
        </w:rPr>
        <w:t>to</w:t>
      </w:r>
      <w:r>
        <w:rPr>
          <w:rFonts w:ascii="Lucida Sans"/>
          <w:color w:val="414042"/>
          <w:spacing w:val="-17"/>
          <w:w w:val="105"/>
          <w:sz w:val="18"/>
        </w:rPr>
        <w:t xml:space="preserve"> </w:t>
      </w:r>
      <w:r>
        <w:rPr>
          <w:rFonts w:ascii="Lucida Sans"/>
          <w:color w:val="414042"/>
          <w:w w:val="105"/>
          <w:sz w:val="18"/>
        </w:rPr>
        <w:t>provide</w:t>
      </w:r>
      <w:r>
        <w:rPr>
          <w:rFonts w:ascii="Lucida Sans"/>
          <w:color w:val="414042"/>
          <w:spacing w:val="-18"/>
          <w:w w:val="105"/>
          <w:sz w:val="18"/>
        </w:rPr>
        <w:t xml:space="preserve"> </w:t>
      </w:r>
      <w:r>
        <w:rPr>
          <w:rFonts w:ascii="Lucida Sans"/>
          <w:color w:val="414042"/>
          <w:w w:val="105"/>
          <w:sz w:val="18"/>
        </w:rPr>
        <w:t>convenient</w:t>
      </w:r>
      <w:r>
        <w:rPr>
          <w:rFonts w:ascii="Lucida Sans"/>
          <w:color w:val="414042"/>
          <w:spacing w:val="-17"/>
          <w:w w:val="105"/>
          <w:sz w:val="18"/>
        </w:rPr>
        <w:t xml:space="preserve"> </w:t>
      </w:r>
      <w:r>
        <w:rPr>
          <w:rFonts w:ascii="Lucida Sans"/>
          <w:color w:val="414042"/>
          <w:w w:val="105"/>
          <w:sz w:val="18"/>
        </w:rPr>
        <w:t>access</w:t>
      </w:r>
      <w:r>
        <w:rPr>
          <w:rFonts w:ascii="Lucida Sans"/>
          <w:color w:val="414042"/>
          <w:spacing w:val="-17"/>
          <w:w w:val="105"/>
          <w:sz w:val="18"/>
        </w:rPr>
        <w:t xml:space="preserve"> </w:t>
      </w:r>
      <w:r>
        <w:rPr>
          <w:rFonts w:ascii="Lucida Sans"/>
          <w:color w:val="414042"/>
          <w:w w:val="105"/>
          <w:sz w:val="18"/>
        </w:rPr>
        <w:t>for</w:t>
      </w:r>
      <w:r>
        <w:rPr>
          <w:rFonts w:ascii="Lucida Sans"/>
          <w:color w:val="414042"/>
          <w:spacing w:val="-17"/>
          <w:w w:val="105"/>
          <w:sz w:val="18"/>
        </w:rPr>
        <w:t xml:space="preserve"> </w:t>
      </w:r>
      <w:r>
        <w:rPr>
          <w:rFonts w:ascii="Lucida Sans"/>
          <w:color w:val="414042"/>
          <w:w w:val="105"/>
          <w:sz w:val="18"/>
        </w:rPr>
        <w:t>residents.</w:t>
      </w:r>
    </w:p>
    <w:p w14:paraId="7733489D" w14:textId="77777777" w:rsidR="00943696" w:rsidRDefault="00943696">
      <w:pPr>
        <w:spacing w:line="249" w:lineRule="auto"/>
        <w:rPr>
          <w:rFonts w:ascii="Lucida Sans"/>
          <w:sz w:val="18"/>
        </w:rPr>
        <w:sectPr w:rsidR="00943696">
          <w:footerReference w:type="default" r:id="rId284"/>
          <w:pgSz w:w="23820" w:h="16840" w:orient="landscape"/>
          <w:pgMar w:top="740" w:right="960" w:bottom="600" w:left="1020" w:header="559" w:footer="414" w:gutter="0"/>
          <w:pgNumType w:start="109"/>
          <w:cols w:space="720"/>
        </w:sectPr>
      </w:pPr>
    </w:p>
    <w:p w14:paraId="7733489E" w14:textId="77777777" w:rsidR="00943696" w:rsidRDefault="00943696">
      <w:pPr>
        <w:pStyle w:val="BodyText"/>
        <w:spacing w:before="8"/>
        <w:rPr>
          <w:rFonts w:ascii="Lucida Sans"/>
          <w:sz w:val="15"/>
        </w:rPr>
      </w:pPr>
    </w:p>
    <w:p w14:paraId="7733489F" w14:textId="77777777" w:rsidR="00943696" w:rsidRDefault="001D7629">
      <w:pPr>
        <w:pStyle w:val="BodyText"/>
        <w:spacing w:line="237" w:lineRule="auto"/>
        <w:ind w:left="1237" w:hanging="227"/>
      </w:pPr>
      <w:r>
        <w:rPr>
          <w:color w:val="414042"/>
        </w:rPr>
        <w:t>→ GUIDANCE: Waste chutes should be accessible from each level and located in a convenient, centrally located position, e.g. adjacent to the lift shaft.</w:t>
      </w:r>
    </w:p>
    <w:p w14:paraId="773348A0" w14:textId="56B89AE0" w:rsidR="00943696" w:rsidRDefault="00854DFF">
      <w:pPr>
        <w:pStyle w:val="BodyText"/>
        <w:spacing w:before="9"/>
        <w:rPr>
          <w:sz w:val="10"/>
        </w:rPr>
      </w:pPr>
      <w:r>
        <w:rPr>
          <w:noProof/>
        </w:rPr>
        <w:drawing>
          <wp:anchor distT="0" distB="0" distL="114300" distR="114300" simplePos="0" relativeHeight="251619840" behindDoc="0" locked="0" layoutInCell="1" allowOverlap="1" wp14:anchorId="4B516B42" wp14:editId="1FD0B599">
            <wp:simplePos x="0" y="0"/>
            <wp:positionH relativeFrom="column">
              <wp:posOffset>617545</wp:posOffset>
            </wp:positionH>
            <wp:positionV relativeFrom="paragraph">
              <wp:posOffset>96549</wp:posOffset>
            </wp:positionV>
            <wp:extent cx="2585170" cy="1648046"/>
            <wp:effectExtent l="0" t="0" r="0" b="0"/>
            <wp:wrapTopAndBottom/>
            <wp:docPr id="447" name="Picture 447" descr="Diagram shows waste chutes should be positioned in taller buildings. The door into the air lock needs to be a minimum of 850mm and contain a slow release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Picture 447" descr="Diagram shows waste chutes should be positioned in taller buildings. The door into the air lock needs to be a minimum of 850mm and contain a slow release door."/>
                    <pic:cNvPicPr/>
                  </pic:nvPicPr>
                  <pic:blipFill>
                    <a:blip r:embed="rId285">
                      <a:extLst>
                        <a:ext uri="{28A0092B-C50C-407E-A947-70E740481C1C}">
                          <a14:useLocalDpi xmlns:a14="http://schemas.microsoft.com/office/drawing/2010/main" val="0"/>
                        </a:ext>
                      </a:extLst>
                    </a:blip>
                    <a:stretch>
                      <a:fillRect/>
                    </a:stretch>
                  </pic:blipFill>
                  <pic:spPr>
                    <a:xfrm>
                      <a:off x="0" y="0"/>
                      <a:ext cx="2585170" cy="1648046"/>
                    </a:xfrm>
                    <a:prstGeom prst="rect">
                      <a:avLst/>
                    </a:prstGeom>
                  </pic:spPr>
                </pic:pic>
              </a:graphicData>
            </a:graphic>
            <wp14:sizeRelH relativeFrom="page">
              <wp14:pctWidth>0</wp14:pctWidth>
            </wp14:sizeRelH>
            <wp14:sizeRelV relativeFrom="page">
              <wp14:pctHeight>0</wp14:pctHeight>
            </wp14:sizeRelV>
          </wp:anchor>
        </w:drawing>
      </w:r>
    </w:p>
    <w:p w14:paraId="773348A1" w14:textId="7A883726" w:rsidR="00943696" w:rsidRDefault="001D7629">
      <w:pPr>
        <w:spacing w:before="144"/>
        <w:ind w:left="1010"/>
        <w:rPr>
          <w:rFonts w:ascii="VIC Light Italic"/>
          <w:i/>
          <w:sz w:val="16"/>
        </w:rPr>
      </w:pPr>
      <w:r>
        <w:rPr>
          <w:rFonts w:ascii="VIC Light Italic"/>
          <w:i/>
          <w:color w:val="100249"/>
          <w:sz w:val="16"/>
        </w:rPr>
        <w:t>Section diagram. Airlock design for accessibility and amenity.</w:t>
      </w:r>
    </w:p>
    <w:p w14:paraId="773348A2" w14:textId="77777777" w:rsidR="00943696" w:rsidRDefault="00943696">
      <w:pPr>
        <w:pStyle w:val="BodyText"/>
        <w:spacing w:before="9"/>
        <w:rPr>
          <w:rFonts w:ascii="VIC Light Italic"/>
          <w:i/>
          <w:sz w:val="3"/>
        </w:rPr>
      </w:pPr>
    </w:p>
    <w:p w14:paraId="773348A3" w14:textId="0BE128B1" w:rsidR="00943696" w:rsidRDefault="00000000">
      <w:pPr>
        <w:pStyle w:val="BodyText"/>
        <w:spacing w:line="20" w:lineRule="exact"/>
        <w:ind w:left="105" w:right="-360"/>
        <w:rPr>
          <w:rFonts w:ascii="VIC Light Italic"/>
          <w:sz w:val="2"/>
        </w:rPr>
      </w:pPr>
      <w:r>
        <w:rPr>
          <w:rFonts w:ascii="VIC Light Italic"/>
          <w:sz w:val="2"/>
        </w:rPr>
      </w:r>
      <w:r w:rsidR="001367CF">
        <w:rPr>
          <w:rFonts w:ascii="VIC Light Italic"/>
          <w:sz w:val="2"/>
        </w:rPr>
        <w:pict w14:anchorId="7733503D">
          <v:group id="_x0000_s3446" style="width:481.9pt;height:.75pt;mso-position-horizontal-relative:char;mso-position-vertical-relative:line" coordsize="9638,15">
            <v:line id="_x0000_s3448" style="position:absolute" from="0,8" to="784,8" strokecolor="#0077be"/>
            <v:line id="_x0000_s3447" style="position:absolute" from="784,8" to="9638,8" strokecolor="#0077be"/>
            <w10:anchorlock/>
          </v:group>
        </w:pict>
      </w:r>
    </w:p>
    <w:p w14:paraId="773348A4" w14:textId="77777777" w:rsidR="00943696" w:rsidRDefault="001D7629">
      <w:pPr>
        <w:pStyle w:val="ListParagraph"/>
        <w:numPr>
          <w:ilvl w:val="0"/>
          <w:numId w:val="51"/>
        </w:numPr>
        <w:tabs>
          <w:tab w:val="left" w:pos="1010"/>
          <w:tab w:val="left" w:pos="1011"/>
        </w:tabs>
        <w:spacing w:before="107" w:line="249" w:lineRule="auto"/>
        <w:ind w:left="1010" w:right="633" w:hanging="783"/>
        <w:jc w:val="left"/>
        <w:rPr>
          <w:rFonts w:ascii="Lucida Sans"/>
          <w:sz w:val="18"/>
        </w:rPr>
      </w:pPr>
      <w:r>
        <w:rPr>
          <w:rFonts w:ascii="Lucida Sans"/>
          <w:color w:val="414042"/>
          <w:sz w:val="18"/>
        </w:rPr>
        <w:t>Design waste facilities to provide adequate drainage, noise and odour controls including provisions</w:t>
      </w:r>
      <w:r>
        <w:rPr>
          <w:rFonts w:ascii="Lucida Sans"/>
          <w:color w:val="414042"/>
          <w:spacing w:val="-13"/>
          <w:sz w:val="18"/>
        </w:rPr>
        <w:t xml:space="preserve"> </w:t>
      </w:r>
      <w:r>
        <w:rPr>
          <w:rFonts w:ascii="Lucida Sans"/>
          <w:color w:val="414042"/>
          <w:sz w:val="18"/>
        </w:rPr>
        <w:t>for</w:t>
      </w:r>
      <w:r>
        <w:rPr>
          <w:rFonts w:ascii="Lucida Sans"/>
          <w:color w:val="414042"/>
          <w:spacing w:val="-13"/>
          <w:sz w:val="18"/>
        </w:rPr>
        <w:t xml:space="preserve"> </w:t>
      </w:r>
      <w:r>
        <w:rPr>
          <w:rFonts w:ascii="Lucida Sans"/>
          <w:color w:val="414042"/>
          <w:sz w:val="18"/>
        </w:rPr>
        <w:t>a</w:t>
      </w:r>
      <w:r>
        <w:rPr>
          <w:rFonts w:ascii="Lucida Sans"/>
          <w:color w:val="414042"/>
          <w:spacing w:val="-12"/>
          <w:sz w:val="18"/>
        </w:rPr>
        <w:t xml:space="preserve"> </w:t>
      </w:r>
      <w:r>
        <w:rPr>
          <w:rFonts w:ascii="Lucida Sans"/>
          <w:color w:val="414042"/>
          <w:sz w:val="18"/>
        </w:rPr>
        <w:t>bin</w:t>
      </w:r>
      <w:r>
        <w:rPr>
          <w:rFonts w:ascii="Lucida Sans"/>
          <w:color w:val="414042"/>
          <w:spacing w:val="-13"/>
          <w:sz w:val="18"/>
        </w:rPr>
        <w:t xml:space="preserve"> </w:t>
      </w:r>
      <w:r>
        <w:rPr>
          <w:rFonts w:ascii="Lucida Sans"/>
          <w:color w:val="414042"/>
          <w:sz w:val="18"/>
        </w:rPr>
        <w:t>wash</w:t>
      </w:r>
      <w:r>
        <w:rPr>
          <w:rFonts w:ascii="Lucida Sans"/>
          <w:color w:val="414042"/>
          <w:spacing w:val="-12"/>
          <w:sz w:val="18"/>
        </w:rPr>
        <w:t xml:space="preserve"> </w:t>
      </w:r>
      <w:r>
        <w:rPr>
          <w:rFonts w:ascii="Lucida Sans"/>
          <w:color w:val="414042"/>
          <w:sz w:val="18"/>
        </w:rPr>
        <w:t>down</w:t>
      </w:r>
      <w:r>
        <w:rPr>
          <w:rFonts w:ascii="Lucida Sans"/>
          <w:color w:val="414042"/>
          <w:spacing w:val="-13"/>
          <w:sz w:val="18"/>
        </w:rPr>
        <w:t xml:space="preserve"> </w:t>
      </w:r>
      <w:r>
        <w:rPr>
          <w:rFonts w:ascii="Lucida Sans"/>
          <w:color w:val="414042"/>
          <w:sz w:val="18"/>
        </w:rPr>
        <w:t>area.</w:t>
      </w:r>
    </w:p>
    <w:p w14:paraId="773348A5" w14:textId="77777777" w:rsidR="00943696" w:rsidRDefault="00943696">
      <w:pPr>
        <w:pStyle w:val="BodyText"/>
        <w:spacing w:before="6"/>
        <w:rPr>
          <w:rFonts w:ascii="Lucida Sans"/>
          <w:sz w:val="15"/>
        </w:rPr>
      </w:pPr>
    </w:p>
    <w:p w14:paraId="773348A6" w14:textId="77777777" w:rsidR="00943696" w:rsidRDefault="001D7629">
      <w:pPr>
        <w:pStyle w:val="BodyText"/>
        <w:spacing w:before="1" w:line="241" w:lineRule="exact"/>
        <w:ind w:left="1010"/>
      </w:pPr>
      <w:r>
        <w:rPr>
          <w:color w:val="414042"/>
        </w:rPr>
        <w:t>→ GUIDANCE: Provide adequate ventilation to the bin room to prevent the build-up of odours.</w:t>
      </w:r>
    </w:p>
    <w:p w14:paraId="773348A7" w14:textId="77777777" w:rsidR="00943696" w:rsidRDefault="001D7629">
      <w:pPr>
        <w:pStyle w:val="BodyText"/>
        <w:spacing w:line="237" w:lineRule="auto"/>
        <w:ind w:left="1237" w:right="418"/>
      </w:pPr>
      <w:r>
        <w:rPr>
          <w:color w:val="414042"/>
        </w:rPr>
        <w:t>Providing a bin wash down area to allow bins to be cleaned will prevent the generation of odours.</w:t>
      </w:r>
    </w:p>
    <w:p w14:paraId="773348A8" w14:textId="77777777" w:rsidR="00943696" w:rsidRDefault="001D7629">
      <w:pPr>
        <w:pStyle w:val="BodyText"/>
        <w:spacing w:before="110"/>
        <w:ind w:left="1010"/>
      </w:pPr>
      <w:r>
        <w:rPr>
          <w:color w:val="414042"/>
        </w:rPr>
        <w:t>→ GUIDANCE: Ensure bin room drainage does not lead to stormwater pollution.</w:t>
      </w:r>
    </w:p>
    <w:p w14:paraId="773348A9" w14:textId="77777777" w:rsidR="00943696" w:rsidRDefault="001D7629">
      <w:pPr>
        <w:pStyle w:val="BodyText"/>
        <w:spacing w:before="112" w:line="237" w:lineRule="auto"/>
        <w:ind w:left="1237" w:hanging="227"/>
      </w:pPr>
      <w:r>
        <w:rPr>
          <w:color w:val="414042"/>
        </w:rPr>
        <w:t>→ GUIDANCE: Locate the waste chutes, bin rooms and waste collection points to minimise noise impacts for residents and uses adjacent to the site. Use acoustic insulation to reduce noise impacts where waste chutes are provided.</w:t>
      </w:r>
    </w:p>
    <w:p w14:paraId="773348AA" w14:textId="77777777" w:rsidR="00943696" w:rsidRDefault="00943696">
      <w:pPr>
        <w:pStyle w:val="BodyText"/>
        <w:spacing w:before="2"/>
        <w:rPr>
          <w:sz w:val="3"/>
        </w:rPr>
      </w:pPr>
    </w:p>
    <w:p w14:paraId="773348AB" w14:textId="300E6E07" w:rsidR="00943696" w:rsidRDefault="00000000">
      <w:pPr>
        <w:pStyle w:val="BodyText"/>
        <w:spacing w:line="20" w:lineRule="exact"/>
        <w:ind w:left="105" w:right="-360"/>
        <w:rPr>
          <w:sz w:val="2"/>
        </w:rPr>
      </w:pPr>
      <w:r>
        <w:rPr>
          <w:sz w:val="2"/>
        </w:rPr>
      </w:r>
      <w:r w:rsidR="001367CF">
        <w:rPr>
          <w:sz w:val="2"/>
        </w:rPr>
        <w:pict w14:anchorId="7733503F">
          <v:group id="_x0000_s3443" style="width:481.9pt;height:.75pt;mso-position-horizontal-relative:char;mso-position-vertical-relative:line" coordsize="9638,15">
            <v:line id="_x0000_s3445" style="position:absolute" from="0,8" to="784,8" strokecolor="#0077be"/>
            <v:line id="_x0000_s3444" style="position:absolute" from="784,8" to="9638,8" strokecolor="#0077be"/>
            <w10:anchorlock/>
          </v:group>
        </w:pict>
      </w:r>
    </w:p>
    <w:p w14:paraId="773348AC" w14:textId="77777777" w:rsidR="00943696" w:rsidRDefault="00943696">
      <w:pPr>
        <w:pStyle w:val="BodyText"/>
        <w:rPr>
          <w:sz w:val="14"/>
        </w:rPr>
      </w:pPr>
    </w:p>
    <w:p w14:paraId="773348AD" w14:textId="77777777" w:rsidR="00943696" w:rsidRDefault="001D7629">
      <w:pPr>
        <w:pStyle w:val="Heading5"/>
        <w:rPr>
          <w:rFonts w:ascii="Lucida Sans"/>
        </w:rPr>
      </w:pPr>
      <w:r>
        <w:rPr>
          <w:rFonts w:ascii="Lucida Sans"/>
          <w:color w:val="652668"/>
          <w:w w:val="105"/>
        </w:rPr>
        <w:t>Supporting documentation</w:t>
      </w:r>
    </w:p>
    <w:p w14:paraId="773348AE" w14:textId="77777777" w:rsidR="00943696" w:rsidRDefault="001D7629">
      <w:pPr>
        <w:pStyle w:val="BodyText"/>
        <w:spacing w:before="168"/>
        <w:ind w:left="113"/>
      </w:pPr>
      <w:r>
        <w:rPr>
          <w:color w:val="414042"/>
        </w:rPr>
        <w:t>Locate and dimension waste storage facilities on plans</w:t>
      </w:r>
    </w:p>
    <w:p w14:paraId="773348AF" w14:textId="77777777" w:rsidR="00943696" w:rsidRDefault="001D7629">
      <w:pPr>
        <w:pStyle w:val="BodyText"/>
        <w:spacing w:before="10"/>
        <w:rPr>
          <w:sz w:val="27"/>
        </w:rPr>
      </w:pPr>
      <w:r>
        <w:br w:type="column"/>
      </w:r>
    </w:p>
    <w:p w14:paraId="773348B0" w14:textId="77777777" w:rsidR="00943696" w:rsidRDefault="001D7629">
      <w:pPr>
        <w:pStyle w:val="Heading5"/>
        <w:rPr>
          <w:rFonts w:ascii="Lucida Sans"/>
        </w:rPr>
      </w:pPr>
      <w:r>
        <w:rPr>
          <w:rFonts w:ascii="Lucida Sans"/>
          <w:color w:val="652668"/>
          <w:w w:val="105"/>
        </w:rPr>
        <w:t>Typical Checklist for a Waste Management Plan</w:t>
      </w:r>
    </w:p>
    <w:p w14:paraId="773348B1" w14:textId="77777777" w:rsidR="00943696" w:rsidRDefault="00000000">
      <w:pPr>
        <w:pStyle w:val="BodyText"/>
        <w:spacing w:before="184" w:line="218" w:lineRule="auto"/>
        <w:ind w:left="113" w:right="485"/>
      </w:pPr>
      <w:r>
        <w:pict w14:anchorId="77335040">
          <v:shape id="_x0000_s3442" type="#_x0000_t202" style="position:absolute;left:0;text-align:left;margin-left:651.95pt;margin-top:40.9pt;width:482.4pt;height:360.3pt;z-index:251683328;mso-position-horizontal-relative:page" filled="f" stroked="f">
            <v:textbox inset="0,0,0,0">
              <w:txbxContent>
                <w:tbl>
                  <w:tblPr>
                    <w:tblW w:w="0" w:type="auto"/>
                    <w:tblInd w:w="7"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8391"/>
                    <w:gridCol w:w="1248"/>
                  </w:tblGrid>
                  <w:tr w:rsidR="00943696" w14:paraId="7733536C" w14:textId="77777777">
                    <w:trPr>
                      <w:trHeight w:val="373"/>
                    </w:trPr>
                    <w:tc>
                      <w:tcPr>
                        <w:tcW w:w="8391" w:type="dxa"/>
                        <w:tcBorders>
                          <w:top w:val="nil"/>
                          <w:left w:val="nil"/>
                          <w:bottom w:val="nil"/>
                        </w:tcBorders>
                        <w:shd w:val="clear" w:color="auto" w:fill="642667"/>
                      </w:tcPr>
                      <w:p w14:paraId="7733536A" w14:textId="77777777" w:rsidR="00943696" w:rsidRDefault="001D7629">
                        <w:pPr>
                          <w:pStyle w:val="TableParagraph"/>
                          <w:spacing w:before="80"/>
                          <w:ind w:left="79"/>
                          <w:rPr>
                            <w:rFonts w:ascii="VIC SemiBold"/>
                            <w:b/>
                            <w:sz w:val="18"/>
                          </w:rPr>
                        </w:pPr>
                        <w:r>
                          <w:rPr>
                            <w:rFonts w:ascii="VIC SemiBold"/>
                            <w:b/>
                            <w:color w:val="FFFFFF"/>
                            <w:sz w:val="18"/>
                          </w:rPr>
                          <w:t>Plan Element</w:t>
                        </w:r>
                      </w:p>
                    </w:tc>
                    <w:tc>
                      <w:tcPr>
                        <w:tcW w:w="1248" w:type="dxa"/>
                        <w:tcBorders>
                          <w:top w:val="nil"/>
                          <w:bottom w:val="nil"/>
                          <w:right w:val="nil"/>
                        </w:tcBorders>
                        <w:shd w:val="clear" w:color="auto" w:fill="642667"/>
                      </w:tcPr>
                      <w:p w14:paraId="7733536B" w14:textId="77777777" w:rsidR="00943696" w:rsidRDefault="001D7629">
                        <w:pPr>
                          <w:pStyle w:val="TableParagraph"/>
                          <w:spacing w:before="80"/>
                          <w:ind w:left="125"/>
                          <w:rPr>
                            <w:rFonts w:ascii="VIC SemiBold"/>
                            <w:b/>
                            <w:sz w:val="18"/>
                          </w:rPr>
                        </w:pPr>
                        <w:r>
                          <w:rPr>
                            <w:rFonts w:ascii="VIC SemiBold"/>
                            <w:b/>
                            <w:color w:val="FFFFFF"/>
                            <w:sz w:val="18"/>
                          </w:rPr>
                          <w:t>Completed</w:t>
                        </w:r>
                      </w:p>
                    </w:tc>
                  </w:tr>
                  <w:tr w:rsidR="00943696" w14:paraId="7733536E" w14:textId="77777777">
                    <w:trPr>
                      <w:trHeight w:val="373"/>
                    </w:trPr>
                    <w:tc>
                      <w:tcPr>
                        <w:tcW w:w="9639" w:type="dxa"/>
                        <w:gridSpan w:val="2"/>
                        <w:tcBorders>
                          <w:top w:val="nil"/>
                          <w:left w:val="nil"/>
                          <w:bottom w:val="nil"/>
                          <w:right w:val="nil"/>
                        </w:tcBorders>
                        <w:shd w:val="clear" w:color="auto" w:fill="D8C9D9"/>
                      </w:tcPr>
                      <w:p w14:paraId="7733536D" w14:textId="77777777" w:rsidR="00943696" w:rsidRDefault="001D7629">
                        <w:pPr>
                          <w:pStyle w:val="TableParagraph"/>
                          <w:spacing w:before="80"/>
                          <w:ind w:left="79"/>
                          <w:rPr>
                            <w:rFonts w:ascii="VIC SemiBold"/>
                            <w:b/>
                            <w:sz w:val="18"/>
                          </w:rPr>
                        </w:pPr>
                        <w:r>
                          <w:rPr>
                            <w:rFonts w:ascii="VIC SemiBold"/>
                            <w:b/>
                            <w:color w:val="100249"/>
                            <w:sz w:val="18"/>
                          </w:rPr>
                          <w:t>Project details:</w:t>
                        </w:r>
                      </w:p>
                    </w:tc>
                  </w:tr>
                  <w:tr w:rsidR="00943696" w14:paraId="77335371" w14:textId="77777777">
                    <w:trPr>
                      <w:trHeight w:val="368"/>
                    </w:trPr>
                    <w:tc>
                      <w:tcPr>
                        <w:tcW w:w="8391" w:type="dxa"/>
                        <w:tcBorders>
                          <w:top w:val="nil"/>
                          <w:left w:val="nil"/>
                          <w:bottom w:val="single" w:sz="4" w:space="0" w:color="642667"/>
                          <w:right w:val="single" w:sz="4" w:space="0" w:color="642667"/>
                        </w:tcBorders>
                      </w:tcPr>
                      <w:p w14:paraId="7733536F" w14:textId="77777777" w:rsidR="00943696" w:rsidRDefault="001D7629">
                        <w:pPr>
                          <w:pStyle w:val="TableParagraph"/>
                          <w:numPr>
                            <w:ilvl w:val="0"/>
                            <w:numId w:val="50"/>
                          </w:numPr>
                          <w:tabs>
                            <w:tab w:val="left" w:pos="307"/>
                          </w:tabs>
                          <w:spacing w:before="80"/>
                          <w:rPr>
                            <w:sz w:val="18"/>
                          </w:rPr>
                        </w:pPr>
                        <w:r>
                          <w:rPr>
                            <w:color w:val="100249"/>
                            <w:sz w:val="18"/>
                          </w:rPr>
                          <w:t>Site</w:t>
                        </w:r>
                        <w:r>
                          <w:rPr>
                            <w:color w:val="100249"/>
                            <w:spacing w:val="-1"/>
                            <w:sz w:val="18"/>
                          </w:rPr>
                          <w:t xml:space="preserve"> </w:t>
                        </w:r>
                        <w:r>
                          <w:rPr>
                            <w:color w:val="100249"/>
                            <w:sz w:val="18"/>
                          </w:rPr>
                          <w:t>address</w:t>
                        </w:r>
                      </w:p>
                    </w:tc>
                    <w:tc>
                      <w:tcPr>
                        <w:tcW w:w="1248" w:type="dxa"/>
                        <w:tcBorders>
                          <w:top w:val="nil"/>
                          <w:left w:val="single" w:sz="4" w:space="0" w:color="642667"/>
                          <w:bottom w:val="single" w:sz="4" w:space="0" w:color="642667"/>
                          <w:right w:val="nil"/>
                        </w:tcBorders>
                      </w:tcPr>
                      <w:p w14:paraId="77335370" w14:textId="77777777" w:rsidR="00943696" w:rsidRDefault="00943696">
                        <w:pPr>
                          <w:pStyle w:val="TableParagraph"/>
                          <w:spacing w:before="0"/>
                          <w:ind w:left="0"/>
                          <w:rPr>
                            <w:rFonts w:ascii="Times New Roman"/>
                            <w:sz w:val="16"/>
                          </w:rPr>
                        </w:pPr>
                      </w:p>
                    </w:tc>
                  </w:tr>
                  <w:tr w:rsidR="00943696" w14:paraId="77335374" w14:textId="77777777">
                    <w:trPr>
                      <w:trHeight w:val="363"/>
                    </w:trPr>
                    <w:tc>
                      <w:tcPr>
                        <w:tcW w:w="8391" w:type="dxa"/>
                        <w:tcBorders>
                          <w:top w:val="single" w:sz="4" w:space="0" w:color="642667"/>
                          <w:left w:val="nil"/>
                          <w:bottom w:val="single" w:sz="4" w:space="0" w:color="642667"/>
                          <w:right w:val="single" w:sz="4" w:space="0" w:color="642667"/>
                        </w:tcBorders>
                      </w:tcPr>
                      <w:p w14:paraId="77335372" w14:textId="77777777" w:rsidR="00943696" w:rsidRDefault="001D7629">
                        <w:pPr>
                          <w:pStyle w:val="TableParagraph"/>
                          <w:numPr>
                            <w:ilvl w:val="0"/>
                            <w:numId w:val="49"/>
                          </w:numPr>
                          <w:tabs>
                            <w:tab w:val="left" w:pos="307"/>
                          </w:tabs>
                          <w:spacing w:before="75"/>
                          <w:rPr>
                            <w:sz w:val="18"/>
                          </w:rPr>
                        </w:pPr>
                        <w:r>
                          <w:rPr>
                            <w:color w:val="100249"/>
                            <w:sz w:val="18"/>
                          </w:rPr>
                          <w:t>Development/ land use</w:t>
                        </w:r>
                        <w:r>
                          <w:rPr>
                            <w:color w:val="100249"/>
                            <w:spacing w:val="-1"/>
                            <w:sz w:val="18"/>
                          </w:rPr>
                          <w:t xml:space="preserve"> </w:t>
                        </w:r>
                        <w:r>
                          <w:rPr>
                            <w:color w:val="100249"/>
                            <w:sz w:val="18"/>
                          </w:rPr>
                          <w:t>type</w:t>
                        </w:r>
                      </w:p>
                    </w:tc>
                    <w:tc>
                      <w:tcPr>
                        <w:tcW w:w="1248" w:type="dxa"/>
                        <w:tcBorders>
                          <w:top w:val="single" w:sz="4" w:space="0" w:color="642667"/>
                          <w:left w:val="single" w:sz="4" w:space="0" w:color="642667"/>
                          <w:bottom w:val="single" w:sz="4" w:space="0" w:color="642667"/>
                          <w:right w:val="nil"/>
                        </w:tcBorders>
                      </w:tcPr>
                      <w:p w14:paraId="77335373" w14:textId="77777777" w:rsidR="00943696" w:rsidRDefault="00943696">
                        <w:pPr>
                          <w:pStyle w:val="TableParagraph"/>
                          <w:spacing w:before="0"/>
                          <w:ind w:left="0"/>
                          <w:rPr>
                            <w:rFonts w:ascii="Times New Roman"/>
                            <w:sz w:val="16"/>
                          </w:rPr>
                        </w:pPr>
                      </w:p>
                    </w:tc>
                  </w:tr>
                  <w:tr w:rsidR="00943696" w14:paraId="77335377" w14:textId="77777777">
                    <w:trPr>
                      <w:trHeight w:val="363"/>
                    </w:trPr>
                    <w:tc>
                      <w:tcPr>
                        <w:tcW w:w="8391" w:type="dxa"/>
                        <w:tcBorders>
                          <w:top w:val="single" w:sz="4" w:space="0" w:color="642667"/>
                          <w:left w:val="nil"/>
                          <w:bottom w:val="single" w:sz="4" w:space="0" w:color="642667"/>
                          <w:right w:val="single" w:sz="4" w:space="0" w:color="642667"/>
                        </w:tcBorders>
                      </w:tcPr>
                      <w:p w14:paraId="77335375" w14:textId="77777777" w:rsidR="00943696" w:rsidRDefault="001D7629">
                        <w:pPr>
                          <w:pStyle w:val="TableParagraph"/>
                          <w:numPr>
                            <w:ilvl w:val="0"/>
                            <w:numId w:val="48"/>
                          </w:numPr>
                          <w:tabs>
                            <w:tab w:val="left" w:pos="307"/>
                          </w:tabs>
                          <w:rPr>
                            <w:sz w:val="18"/>
                          </w:rPr>
                        </w:pPr>
                        <w:r>
                          <w:rPr>
                            <w:color w:val="100249"/>
                            <w:sz w:val="18"/>
                          </w:rPr>
                          <w:t>Number of</w:t>
                        </w:r>
                        <w:r>
                          <w:rPr>
                            <w:color w:val="100249"/>
                            <w:spacing w:val="-1"/>
                            <w:sz w:val="18"/>
                          </w:rPr>
                          <w:t xml:space="preserve"> </w:t>
                        </w:r>
                        <w:r>
                          <w:rPr>
                            <w:color w:val="100249"/>
                            <w:sz w:val="18"/>
                          </w:rPr>
                          <w:t>storeys</w:t>
                        </w:r>
                      </w:p>
                    </w:tc>
                    <w:tc>
                      <w:tcPr>
                        <w:tcW w:w="1248" w:type="dxa"/>
                        <w:tcBorders>
                          <w:top w:val="single" w:sz="4" w:space="0" w:color="642667"/>
                          <w:left w:val="single" w:sz="4" w:space="0" w:color="642667"/>
                          <w:bottom w:val="single" w:sz="4" w:space="0" w:color="642667"/>
                          <w:right w:val="nil"/>
                        </w:tcBorders>
                      </w:tcPr>
                      <w:p w14:paraId="77335376" w14:textId="77777777" w:rsidR="00943696" w:rsidRDefault="00943696">
                        <w:pPr>
                          <w:pStyle w:val="TableParagraph"/>
                          <w:spacing w:before="0"/>
                          <w:ind w:left="0"/>
                          <w:rPr>
                            <w:rFonts w:ascii="Times New Roman"/>
                            <w:sz w:val="16"/>
                          </w:rPr>
                        </w:pPr>
                      </w:p>
                    </w:tc>
                  </w:tr>
                  <w:tr w:rsidR="00943696" w14:paraId="7733537A" w14:textId="77777777">
                    <w:trPr>
                      <w:trHeight w:val="363"/>
                    </w:trPr>
                    <w:tc>
                      <w:tcPr>
                        <w:tcW w:w="8391" w:type="dxa"/>
                        <w:tcBorders>
                          <w:top w:val="single" w:sz="4" w:space="0" w:color="642667"/>
                          <w:left w:val="nil"/>
                          <w:bottom w:val="single" w:sz="4" w:space="0" w:color="642667"/>
                          <w:right w:val="single" w:sz="4" w:space="0" w:color="642667"/>
                        </w:tcBorders>
                      </w:tcPr>
                      <w:p w14:paraId="77335378" w14:textId="77777777" w:rsidR="00943696" w:rsidRDefault="001D7629">
                        <w:pPr>
                          <w:pStyle w:val="TableParagraph"/>
                          <w:numPr>
                            <w:ilvl w:val="0"/>
                            <w:numId w:val="47"/>
                          </w:numPr>
                          <w:tabs>
                            <w:tab w:val="left" w:pos="307"/>
                          </w:tabs>
                          <w:rPr>
                            <w:sz w:val="18"/>
                          </w:rPr>
                        </w:pPr>
                        <w:r>
                          <w:rPr>
                            <w:color w:val="100249"/>
                            <w:sz w:val="18"/>
                          </w:rPr>
                          <w:t>Number of</w:t>
                        </w:r>
                        <w:r>
                          <w:rPr>
                            <w:color w:val="100249"/>
                            <w:spacing w:val="-1"/>
                            <w:sz w:val="18"/>
                          </w:rPr>
                          <w:t xml:space="preserve"> </w:t>
                        </w:r>
                        <w:r>
                          <w:rPr>
                            <w:color w:val="100249"/>
                            <w:sz w:val="18"/>
                          </w:rPr>
                          <w:t>dwellings</w:t>
                        </w:r>
                      </w:p>
                    </w:tc>
                    <w:tc>
                      <w:tcPr>
                        <w:tcW w:w="1248" w:type="dxa"/>
                        <w:tcBorders>
                          <w:top w:val="single" w:sz="4" w:space="0" w:color="642667"/>
                          <w:left w:val="single" w:sz="4" w:space="0" w:color="642667"/>
                          <w:bottom w:val="single" w:sz="4" w:space="0" w:color="642667"/>
                          <w:right w:val="nil"/>
                        </w:tcBorders>
                      </w:tcPr>
                      <w:p w14:paraId="77335379" w14:textId="77777777" w:rsidR="00943696" w:rsidRDefault="00943696">
                        <w:pPr>
                          <w:pStyle w:val="TableParagraph"/>
                          <w:spacing w:before="0"/>
                          <w:ind w:left="0"/>
                          <w:rPr>
                            <w:rFonts w:ascii="Times New Roman"/>
                            <w:sz w:val="16"/>
                          </w:rPr>
                        </w:pPr>
                      </w:p>
                    </w:tc>
                  </w:tr>
                  <w:tr w:rsidR="00943696" w14:paraId="7733537D" w14:textId="77777777">
                    <w:trPr>
                      <w:trHeight w:val="363"/>
                    </w:trPr>
                    <w:tc>
                      <w:tcPr>
                        <w:tcW w:w="8391" w:type="dxa"/>
                        <w:tcBorders>
                          <w:top w:val="single" w:sz="4" w:space="0" w:color="642667"/>
                          <w:left w:val="nil"/>
                          <w:bottom w:val="single" w:sz="4" w:space="0" w:color="642667"/>
                          <w:right w:val="single" w:sz="4" w:space="0" w:color="642667"/>
                        </w:tcBorders>
                      </w:tcPr>
                      <w:p w14:paraId="7733537B" w14:textId="77777777" w:rsidR="00943696" w:rsidRDefault="001D7629">
                        <w:pPr>
                          <w:pStyle w:val="TableParagraph"/>
                          <w:ind w:left="306"/>
                          <w:rPr>
                            <w:sz w:val="18"/>
                          </w:rPr>
                        </w:pPr>
                        <w:r>
                          <w:rPr>
                            <w:rFonts w:ascii="VIC Light" w:hAnsi="VIC Light"/>
                            <w:color w:val="100249"/>
                            <w:sz w:val="18"/>
                          </w:rPr>
                          <w:t xml:space="preserve">− </w:t>
                        </w:r>
                        <w:r>
                          <w:rPr>
                            <w:color w:val="100249"/>
                            <w:sz w:val="18"/>
                          </w:rPr>
                          <w:t>1 Bedroom</w:t>
                        </w:r>
                      </w:p>
                    </w:tc>
                    <w:tc>
                      <w:tcPr>
                        <w:tcW w:w="1248" w:type="dxa"/>
                        <w:tcBorders>
                          <w:top w:val="single" w:sz="4" w:space="0" w:color="642667"/>
                          <w:left w:val="single" w:sz="4" w:space="0" w:color="642667"/>
                          <w:bottom w:val="single" w:sz="4" w:space="0" w:color="642667"/>
                          <w:right w:val="nil"/>
                        </w:tcBorders>
                      </w:tcPr>
                      <w:p w14:paraId="7733537C" w14:textId="77777777" w:rsidR="00943696" w:rsidRDefault="00943696">
                        <w:pPr>
                          <w:pStyle w:val="TableParagraph"/>
                          <w:spacing w:before="0"/>
                          <w:ind w:left="0"/>
                          <w:rPr>
                            <w:rFonts w:ascii="Times New Roman"/>
                            <w:sz w:val="16"/>
                          </w:rPr>
                        </w:pPr>
                      </w:p>
                    </w:tc>
                  </w:tr>
                  <w:tr w:rsidR="00943696" w14:paraId="77335380" w14:textId="77777777">
                    <w:trPr>
                      <w:trHeight w:val="363"/>
                    </w:trPr>
                    <w:tc>
                      <w:tcPr>
                        <w:tcW w:w="8391" w:type="dxa"/>
                        <w:tcBorders>
                          <w:top w:val="single" w:sz="4" w:space="0" w:color="642667"/>
                          <w:left w:val="nil"/>
                          <w:bottom w:val="single" w:sz="4" w:space="0" w:color="642667"/>
                          <w:right w:val="single" w:sz="4" w:space="0" w:color="642667"/>
                        </w:tcBorders>
                      </w:tcPr>
                      <w:p w14:paraId="7733537E" w14:textId="77777777" w:rsidR="00943696" w:rsidRDefault="001D7629">
                        <w:pPr>
                          <w:pStyle w:val="TableParagraph"/>
                          <w:ind w:left="306"/>
                          <w:rPr>
                            <w:sz w:val="18"/>
                          </w:rPr>
                        </w:pPr>
                        <w:r>
                          <w:rPr>
                            <w:rFonts w:ascii="VIC Light" w:hAnsi="VIC Light"/>
                            <w:color w:val="100249"/>
                            <w:sz w:val="18"/>
                          </w:rPr>
                          <w:t xml:space="preserve">− </w:t>
                        </w:r>
                        <w:r>
                          <w:rPr>
                            <w:color w:val="100249"/>
                            <w:sz w:val="18"/>
                          </w:rPr>
                          <w:t>2 Bedroom</w:t>
                        </w:r>
                      </w:p>
                    </w:tc>
                    <w:tc>
                      <w:tcPr>
                        <w:tcW w:w="1248" w:type="dxa"/>
                        <w:tcBorders>
                          <w:top w:val="single" w:sz="4" w:space="0" w:color="642667"/>
                          <w:left w:val="single" w:sz="4" w:space="0" w:color="642667"/>
                          <w:bottom w:val="single" w:sz="4" w:space="0" w:color="642667"/>
                          <w:right w:val="nil"/>
                        </w:tcBorders>
                      </w:tcPr>
                      <w:p w14:paraId="7733537F" w14:textId="77777777" w:rsidR="00943696" w:rsidRDefault="00943696">
                        <w:pPr>
                          <w:pStyle w:val="TableParagraph"/>
                          <w:spacing w:before="0"/>
                          <w:ind w:left="0"/>
                          <w:rPr>
                            <w:rFonts w:ascii="Times New Roman"/>
                            <w:sz w:val="16"/>
                          </w:rPr>
                        </w:pPr>
                      </w:p>
                    </w:tc>
                  </w:tr>
                  <w:tr w:rsidR="00943696" w14:paraId="77335383" w14:textId="77777777">
                    <w:trPr>
                      <w:trHeight w:val="363"/>
                    </w:trPr>
                    <w:tc>
                      <w:tcPr>
                        <w:tcW w:w="8391" w:type="dxa"/>
                        <w:tcBorders>
                          <w:top w:val="single" w:sz="4" w:space="0" w:color="642667"/>
                          <w:left w:val="nil"/>
                          <w:bottom w:val="single" w:sz="4" w:space="0" w:color="642667"/>
                          <w:right w:val="single" w:sz="4" w:space="0" w:color="642667"/>
                        </w:tcBorders>
                      </w:tcPr>
                      <w:p w14:paraId="77335381" w14:textId="77777777" w:rsidR="00943696" w:rsidRDefault="001D7629">
                        <w:pPr>
                          <w:pStyle w:val="TableParagraph"/>
                          <w:ind w:left="306"/>
                          <w:rPr>
                            <w:sz w:val="18"/>
                          </w:rPr>
                        </w:pPr>
                        <w:r>
                          <w:rPr>
                            <w:rFonts w:ascii="VIC Light" w:hAnsi="VIC Light"/>
                            <w:color w:val="100249"/>
                            <w:sz w:val="18"/>
                          </w:rPr>
                          <w:t xml:space="preserve">− </w:t>
                        </w:r>
                        <w:r>
                          <w:rPr>
                            <w:color w:val="100249"/>
                            <w:sz w:val="18"/>
                          </w:rPr>
                          <w:t>3 or more bedrooms</w:t>
                        </w:r>
                      </w:p>
                    </w:tc>
                    <w:tc>
                      <w:tcPr>
                        <w:tcW w:w="1248" w:type="dxa"/>
                        <w:tcBorders>
                          <w:top w:val="single" w:sz="4" w:space="0" w:color="642667"/>
                          <w:left w:val="single" w:sz="4" w:space="0" w:color="642667"/>
                          <w:bottom w:val="single" w:sz="4" w:space="0" w:color="642667"/>
                          <w:right w:val="nil"/>
                        </w:tcBorders>
                      </w:tcPr>
                      <w:p w14:paraId="77335382" w14:textId="77777777" w:rsidR="00943696" w:rsidRDefault="00943696">
                        <w:pPr>
                          <w:pStyle w:val="TableParagraph"/>
                          <w:spacing w:before="0"/>
                          <w:ind w:left="0"/>
                          <w:rPr>
                            <w:rFonts w:ascii="Times New Roman"/>
                            <w:sz w:val="16"/>
                          </w:rPr>
                        </w:pPr>
                      </w:p>
                    </w:tc>
                  </w:tr>
                  <w:tr w:rsidR="00943696" w14:paraId="77335386" w14:textId="77777777">
                    <w:trPr>
                      <w:trHeight w:val="608"/>
                    </w:trPr>
                    <w:tc>
                      <w:tcPr>
                        <w:tcW w:w="8391" w:type="dxa"/>
                        <w:tcBorders>
                          <w:top w:val="single" w:sz="4" w:space="0" w:color="642667"/>
                          <w:left w:val="nil"/>
                          <w:bottom w:val="nil"/>
                          <w:right w:val="single" w:sz="4" w:space="0" w:color="642667"/>
                        </w:tcBorders>
                      </w:tcPr>
                      <w:p w14:paraId="77335384" w14:textId="77777777" w:rsidR="00943696" w:rsidRDefault="001D7629">
                        <w:pPr>
                          <w:pStyle w:val="TableParagraph"/>
                          <w:numPr>
                            <w:ilvl w:val="0"/>
                            <w:numId w:val="46"/>
                          </w:numPr>
                          <w:tabs>
                            <w:tab w:val="left" w:pos="307"/>
                          </w:tabs>
                          <w:rPr>
                            <w:sz w:val="18"/>
                          </w:rPr>
                        </w:pPr>
                        <w:r>
                          <w:rPr>
                            <w:color w:val="100249"/>
                            <w:sz w:val="18"/>
                          </w:rPr>
                          <w:t>Floor area of any additional space types, e.g. communal facilities or commercial</w:t>
                        </w:r>
                        <w:r>
                          <w:rPr>
                            <w:color w:val="100249"/>
                            <w:spacing w:val="-12"/>
                            <w:sz w:val="18"/>
                          </w:rPr>
                          <w:t xml:space="preserve"> </w:t>
                        </w:r>
                        <w:r>
                          <w:rPr>
                            <w:color w:val="100249"/>
                            <w:sz w:val="18"/>
                          </w:rPr>
                          <w:t>spaces.</w:t>
                        </w:r>
                      </w:p>
                    </w:tc>
                    <w:tc>
                      <w:tcPr>
                        <w:tcW w:w="1248" w:type="dxa"/>
                        <w:tcBorders>
                          <w:top w:val="single" w:sz="4" w:space="0" w:color="642667"/>
                          <w:left w:val="single" w:sz="4" w:space="0" w:color="642667"/>
                          <w:bottom w:val="nil"/>
                          <w:right w:val="nil"/>
                        </w:tcBorders>
                      </w:tcPr>
                      <w:p w14:paraId="77335385" w14:textId="77777777" w:rsidR="00943696" w:rsidRDefault="00943696">
                        <w:pPr>
                          <w:pStyle w:val="TableParagraph"/>
                          <w:spacing w:before="0"/>
                          <w:ind w:left="0"/>
                          <w:rPr>
                            <w:rFonts w:ascii="Times New Roman"/>
                            <w:sz w:val="16"/>
                          </w:rPr>
                        </w:pPr>
                      </w:p>
                    </w:tc>
                  </w:tr>
                  <w:tr w:rsidR="00943696" w14:paraId="77335388" w14:textId="77777777">
                    <w:trPr>
                      <w:trHeight w:val="373"/>
                    </w:trPr>
                    <w:tc>
                      <w:tcPr>
                        <w:tcW w:w="9639" w:type="dxa"/>
                        <w:gridSpan w:val="2"/>
                        <w:tcBorders>
                          <w:top w:val="nil"/>
                          <w:left w:val="nil"/>
                          <w:bottom w:val="nil"/>
                          <w:right w:val="nil"/>
                        </w:tcBorders>
                        <w:shd w:val="clear" w:color="auto" w:fill="D8C9D9"/>
                      </w:tcPr>
                      <w:p w14:paraId="77335387" w14:textId="77777777" w:rsidR="00943696" w:rsidRDefault="001D7629">
                        <w:pPr>
                          <w:pStyle w:val="TableParagraph"/>
                          <w:spacing w:before="79"/>
                          <w:ind w:left="79"/>
                          <w:rPr>
                            <w:rFonts w:ascii="VIC SemiBold"/>
                            <w:b/>
                            <w:sz w:val="18"/>
                          </w:rPr>
                        </w:pPr>
                        <w:r>
                          <w:rPr>
                            <w:rFonts w:ascii="VIC SemiBold"/>
                            <w:b/>
                            <w:color w:val="100249"/>
                            <w:sz w:val="18"/>
                          </w:rPr>
                          <w:t>Estimated Waste Generation:</w:t>
                        </w:r>
                      </w:p>
                    </w:tc>
                  </w:tr>
                  <w:tr w:rsidR="00943696" w14:paraId="7733538B" w14:textId="77777777">
                    <w:trPr>
                      <w:trHeight w:val="368"/>
                    </w:trPr>
                    <w:tc>
                      <w:tcPr>
                        <w:tcW w:w="8391" w:type="dxa"/>
                        <w:tcBorders>
                          <w:top w:val="nil"/>
                          <w:left w:val="nil"/>
                          <w:bottom w:val="single" w:sz="4" w:space="0" w:color="642667"/>
                          <w:right w:val="single" w:sz="4" w:space="0" w:color="642667"/>
                        </w:tcBorders>
                      </w:tcPr>
                      <w:p w14:paraId="77335389" w14:textId="77777777" w:rsidR="00943696" w:rsidRDefault="001D7629">
                        <w:pPr>
                          <w:pStyle w:val="TableParagraph"/>
                          <w:numPr>
                            <w:ilvl w:val="0"/>
                            <w:numId w:val="45"/>
                          </w:numPr>
                          <w:tabs>
                            <w:tab w:val="left" w:pos="307"/>
                          </w:tabs>
                          <w:spacing w:before="79"/>
                          <w:rPr>
                            <w:sz w:val="18"/>
                          </w:rPr>
                        </w:pPr>
                        <w:r>
                          <w:rPr>
                            <w:color w:val="100249"/>
                            <w:sz w:val="18"/>
                          </w:rPr>
                          <w:t>Waste generation rates of each waste</w:t>
                        </w:r>
                        <w:r>
                          <w:rPr>
                            <w:color w:val="100249"/>
                            <w:spacing w:val="-2"/>
                            <w:sz w:val="18"/>
                          </w:rPr>
                          <w:t xml:space="preserve"> </w:t>
                        </w:r>
                        <w:r>
                          <w:rPr>
                            <w:color w:val="100249"/>
                            <w:sz w:val="18"/>
                          </w:rPr>
                          <w:t>type.</w:t>
                        </w:r>
                      </w:p>
                    </w:tc>
                    <w:tc>
                      <w:tcPr>
                        <w:tcW w:w="1248" w:type="dxa"/>
                        <w:tcBorders>
                          <w:top w:val="nil"/>
                          <w:left w:val="single" w:sz="4" w:space="0" w:color="642667"/>
                          <w:bottom w:val="single" w:sz="4" w:space="0" w:color="642667"/>
                          <w:right w:val="nil"/>
                        </w:tcBorders>
                      </w:tcPr>
                      <w:p w14:paraId="7733538A" w14:textId="77777777" w:rsidR="00943696" w:rsidRDefault="00943696">
                        <w:pPr>
                          <w:pStyle w:val="TableParagraph"/>
                          <w:spacing w:before="0"/>
                          <w:ind w:left="0"/>
                          <w:rPr>
                            <w:rFonts w:ascii="Times New Roman"/>
                            <w:sz w:val="16"/>
                          </w:rPr>
                        </w:pPr>
                      </w:p>
                    </w:tc>
                  </w:tr>
                  <w:tr w:rsidR="00943696" w14:paraId="7733538E" w14:textId="77777777">
                    <w:trPr>
                      <w:trHeight w:val="363"/>
                    </w:trPr>
                    <w:tc>
                      <w:tcPr>
                        <w:tcW w:w="8391" w:type="dxa"/>
                        <w:tcBorders>
                          <w:top w:val="single" w:sz="4" w:space="0" w:color="642667"/>
                          <w:left w:val="nil"/>
                          <w:bottom w:val="single" w:sz="4" w:space="0" w:color="642667"/>
                          <w:right w:val="single" w:sz="4" w:space="0" w:color="642667"/>
                        </w:tcBorders>
                      </w:tcPr>
                      <w:p w14:paraId="7733538C" w14:textId="77777777" w:rsidR="00943696" w:rsidRDefault="001D7629">
                        <w:pPr>
                          <w:pStyle w:val="TableParagraph"/>
                          <w:numPr>
                            <w:ilvl w:val="0"/>
                            <w:numId w:val="44"/>
                          </w:numPr>
                          <w:tabs>
                            <w:tab w:val="left" w:pos="307"/>
                          </w:tabs>
                          <w:rPr>
                            <w:sz w:val="18"/>
                          </w:rPr>
                        </w:pPr>
                        <w:r>
                          <w:rPr>
                            <w:color w:val="100249"/>
                            <w:sz w:val="18"/>
                          </w:rPr>
                          <w:t>Waste generation for each space</w:t>
                        </w:r>
                        <w:r>
                          <w:rPr>
                            <w:color w:val="100249"/>
                            <w:spacing w:val="-1"/>
                            <w:sz w:val="18"/>
                          </w:rPr>
                          <w:t xml:space="preserve"> </w:t>
                        </w:r>
                        <w:r>
                          <w:rPr>
                            <w:color w:val="100249"/>
                            <w:sz w:val="18"/>
                          </w:rPr>
                          <w:t>type</w:t>
                        </w:r>
                      </w:p>
                    </w:tc>
                    <w:tc>
                      <w:tcPr>
                        <w:tcW w:w="1248" w:type="dxa"/>
                        <w:tcBorders>
                          <w:top w:val="single" w:sz="4" w:space="0" w:color="642667"/>
                          <w:left w:val="single" w:sz="4" w:space="0" w:color="642667"/>
                          <w:bottom w:val="single" w:sz="4" w:space="0" w:color="642667"/>
                          <w:right w:val="nil"/>
                        </w:tcBorders>
                      </w:tcPr>
                      <w:p w14:paraId="7733538D" w14:textId="77777777" w:rsidR="00943696" w:rsidRDefault="00943696">
                        <w:pPr>
                          <w:pStyle w:val="TableParagraph"/>
                          <w:spacing w:before="0"/>
                          <w:ind w:left="0"/>
                          <w:rPr>
                            <w:rFonts w:ascii="Times New Roman"/>
                            <w:sz w:val="16"/>
                          </w:rPr>
                        </w:pPr>
                      </w:p>
                    </w:tc>
                  </w:tr>
                  <w:tr w:rsidR="00943696" w14:paraId="77335391" w14:textId="77777777">
                    <w:trPr>
                      <w:trHeight w:val="368"/>
                    </w:trPr>
                    <w:tc>
                      <w:tcPr>
                        <w:tcW w:w="8391" w:type="dxa"/>
                        <w:tcBorders>
                          <w:top w:val="single" w:sz="4" w:space="0" w:color="642667"/>
                          <w:left w:val="nil"/>
                          <w:bottom w:val="nil"/>
                          <w:right w:val="single" w:sz="4" w:space="0" w:color="642667"/>
                        </w:tcBorders>
                      </w:tcPr>
                      <w:p w14:paraId="7733538F" w14:textId="77777777" w:rsidR="00943696" w:rsidRDefault="001D7629">
                        <w:pPr>
                          <w:pStyle w:val="TableParagraph"/>
                          <w:numPr>
                            <w:ilvl w:val="0"/>
                            <w:numId w:val="43"/>
                          </w:numPr>
                          <w:tabs>
                            <w:tab w:val="left" w:pos="307"/>
                          </w:tabs>
                          <w:rPr>
                            <w:sz w:val="18"/>
                          </w:rPr>
                        </w:pPr>
                        <w:r>
                          <w:rPr>
                            <w:color w:val="100249"/>
                            <w:spacing w:val="-4"/>
                            <w:sz w:val="18"/>
                          </w:rPr>
                          <w:t xml:space="preserve">Total </w:t>
                        </w:r>
                        <w:r>
                          <w:rPr>
                            <w:color w:val="100249"/>
                            <w:sz w:val="18"/>
                          </w:rPr>
                          <w:t>waste generation rates for the</w:t>
                        </w:r>
                        <w:r>
                          <w:rPr>
                            <w:color w:val="100249"/>
                            <w:spacing w:val="2"/>
                            <w:sz w:val="18"/>
                          </w:rPr>
                          <w:t xml:space="preserve"> </w:t>
                        </w:r>
                        <w:r>
                          <w:rPr>
                            <w:color w:val="100249"/>
                            <w:sz w:val="18"/>
                          </w:rPr>
                          <w:t>development</w:t>
                        </w:r>
                      </w:p>
                    </w:tc>
                    <w:tc>
                      <w:tcPr>
                        <w:tcW w:w="1248" w:type="dxa"/>
                        <w:tcBorders>
                          <w:top w:val="single" w:sz="4" w:space="0" w:color="642667"/>
                          <w:left w:val="single" w:sz="4" w:space="0" w:color="642667"/>
                          <w:bottom w:val="nil"/>
                          <w:right w:val="nil"/>
                        </w:tcBorders>
                      </w:tcPr>
                      <w:p w14:paraId="77335390" w14:textId="77777777" w:rsidR="00943696" w:rsidRDefault="00943696">
                        <w:pPr>
                          <w:pStyle w:val="TableParagraph"/>
                          <w:spacing w:before="0"/>
                          <w:ind w:left="0"/>
                          <w:rPr>
                            <w:rFonts w:ascii="Times New Roman"/>
                            <w:sz w:val="16"/>
                          </w:rPr>
                        </w:pPr>
                      </w:p>
                    </w:tc>
                  </w:tr>
                  <w:tr w:rsidR="00943696" w14:paraId="77335393" w14:textId="77777777">
                    <w:trPr>
                      <w:trHeight w:val="373"/>
                    </w:trPr>
                    <w:tc>
                      <w:tcPr>
                        <w:tcW w:w="9639" w:type="dxa"/>
                        <w:gridSpan w:val="2"/>
                        <w:tcBorders>
                          <w:top w:val="nil"/>
                          <w:left w:val="nil"/>
                          <w:bottom w:val="nil"/>
                          <w:right w:val="nil"/>
                        </w:tcBorders>
                        <w:shd w:val="clear" w:color="auto" w:fill="D8C9D9"/>
                      </w:tcPr>
                      <w:p w14:paraId="77335392" w14:textId="77777777" w:rsidR="00943696" w:rsidRDefault="001D7629">
                        <w:pPr>
                          <w:pStyle w:val="TableParagraph"/>
                          <w:spacing w:before="79"/>
                          <w:ind w:left="79"/>
                          <w:rPr>
                            <w:rFonts w:ascii="VIC SemiBold"/>
                            <w:b/>
                            <w:sz w:val="18"/>
                          </w:rPr>
                        </w:pPr>
                        <w:r>
                          <w:rPr>
                            <w:rFonts w:ascii="VIC SemiBold"/>
                            <w:b/>
                            <w:color w:val="100249"/>
                            <w:sz w:val="18"/>
                          </w:rPr>
                          <w:t>Bin Requirements:</w:t>
                        </w:r>
                      </w:p>
                    </w:tc>
                  </w:tr>
                  <w:tr w:rsidR="00943696" w14:paraId="77335396" w14:textId="77777777">
                    <w:trPr>
                      <w:trHeight w:val="608"/>
                    </w:trPr>
                    <w:tc>
                      <w:tcPr>
                        <w:tcW w:w="8391" w:type="dxa"/>
                        <w:tcBorders>
                          <w:top w:val="nil"/>
                          <w:left w:val="nil"/>
                          <w:bottom w:val="single" w:sz="4" w:space="0" w:color="642667"/>
                          <w:right w:val="single" w:sz="4" w:space="0" w:color="642667"/>
                        </w:tcBorders>
                      </w:tcPr>
                      <w:p w14:paraId="77335394" w14:textId="77777777" w:rsidR="00943696" w:rsidRDefault="001D7629">
                        <w:pPr>
                          <w:pStyle w:val="TableParagraph"/>
                          <w:numPr>
                            <w:ilvl w:val="0"/>
                            <w:numId w:val="42"/>
                          </w:numPr>
                          <w:tabs>
                            <w:tab w:val="left" w:pos="307"/>
                          </w:tabs>
                          <w:spacing w:before="81" w:line="237" w:lineRule="auto"/>
                          <w:ind w:right="3211"/>
                          <w:rPr>
                            <w:sz w:val="18"/>
                          </w:rPr>
                        </w:pPr>
                        <w:r>
                          <w:rPr>
                            <w:color w:val="100249"/>
                            <w:sz w:val="18"/>
                          </w:rPr>
                          <w:t xml:space="preserve">Volume and dimensions (relative to demand and aim </w:t>
                        </w:r>
                        <w:r>
                          <w:rPr>
                            <w:color w:val="100249"/>
                            <w:spacing w:val="-13"/>
                            <w:sz w:val="18"/>
                          </w:rPr>
                          <w:t xml:space="preserve">to </w:t>
                        </w:r>
                        <w:r>
                          <w:rPr>
                            <w:color w:val="100249"/>
                            <w:sz w:val="18"/>
                          </w:rPr>
                          <w:t>reduce collection</w:t>
                        </w:r>
                        <w:r>
                          <w:rPr>
                            <w:color w:val="100249"/>
                            <w:spacing w:val="-1"/>
                            <w:sz w:val="18"/>
                          </w:rPr>
                          <w:t xml:space="preserve"> </w:t>
                        </w:r>
                        <w:r>
                          <w:rPr>
                            <w:color w:val="100249"/>
                            <w:sz w:val="18"/>
                          </w:rPr>
                          <w:t>frequency)</w:t>
                        </w:r>
                      </w:p>
                    </w:tc>
                    <w:tc>
                      <w:tcPr>
                        <w:tcW w:w="1248" w:type="dxa"/>
                        <w:tcBorders>
                          <w:top w:val="nil"/>
                          <w:left w:val="single" w:sz="4" w:space="0" w:color="642667"/>
                          <w:bottom w:val="single" w:sz="4" w:space="0" w:color="642667"/>
                          <w:right w:val="nil"/>
                        </w:tcBorders>
                      </w:tcPr>
                      <w:p w14:paraId="77335395" w14:textId="77777777" w:rsidR="00943696" w:rsidRDefault="00943696">
                        <w:pPr>
                          <w:pStyle w:val="TableParagraph"/>
                          <w:spacing w:before="0"/>
                          <w:ind w:left="0"/>
                          <w:rPr>
                            <w:rFonts w:ascii="Times New Roman"/>
                            <w:sz w:val="16"/>
                          </w:rPr>
                        </w:pPr>
                      </w:p>
                    </w:tc>
                  </w:tr>
                  <w:tr w:rsidR="00943696" w14:paraId="77335399" w14:textId="77777777">
                    <w:trPr>
                      <w:trHeight w:val="363"/>
                    </w:trPr>
                    <w:tc>
                      <w:tcPr>
                        <w:tcW w:w="8391" w:type="dxa"/>
                        <w:tcBorders>
                          <w:top w:val="single" w:sz="4" w:space="0" w:color="642667"/>
                          <w:left w:val="nil"/>
                          <w:bottom w:val="single" w:sz="4" w:space="0" w:color="642667"/>
                          <w:right w:val="single" w:sz="4" w:space="0" w:color="642667"/>
                        </w:tcBorders>
                      </w:tcPr>
                      <w:p w14:paraId="77335397" w14:textId="77777777" w:rsidR="00943696" w:rsidRDefault="001D7629">
                        <w:pPr>
                          <w:pStyle w:val="TableParagraph"/>
                          <w:numPr>
                            <w:ilvl w:val="0"/>
                            <w:numId w:val="41"/>
                          </w:numPr>
                          <w:tabs>
                            <w:tab w:val="left" w:pos="307"/>
                          </w:tabs>
                          <w:rPr>
                            <w:sz w:val="18"/>
                          </w:rPr>
                        </w:pPr>
                        <w:r>
                          <w:rPr>
                            <w:color w:val="100249"/>
                            <w:sz w:val="18"/>
                          </w:rPr>
                          <w:t>Number</w:t>
                        </w:r>
                      </w:p>
                    </w:tc>
                    <w:tc>
                      <w:tcPr>
                        <w:tcW w:w="1248" w:type="dxa"/>
                        <w:tcBorders>
                          <w:top w:val="single" w:sz="4" w:space="0" w:color="642667"/>
                          <w:left w:val="single" w:sz="4" w:space="0" w:color="642667"/>
                          <w:bottom w:val="single" w:sz="4" w:space="0" w:color="642667"/>
                          <w:right w:val="nil"/>
                        </w:tcBorders>
                      </w:tcPr>
                      <w:p w14:paraId="77335398" w14:textId="77777777" w:rsidR="00943696" w:rsidRDefault="00943696">
                        <w:pPr>
                          <w:pStyle w:val="TableParagraph"/>
                          <w:spacing w:before="0"/>
                          <w:ind w:left="0"/>
                          <w:rPr>
                            <w:rFonts w:ascii="Times New Roman"/>
                            <w:sz w:val="16"/>
                          </w:rPr>
                        </w:pPr>
                      </w:p>
                    </w:tc>
                  </w:tr>
                  <w:tr w:rsidR="00943696" w14:paraId="7733539C" w14:textId="77777777">
                    <w:trPr>
                      <w:trHeight w:val="363"/>
                    </w:trPr>
                    <w:tc>
                      <w:tcPr>
                        <w:tcW w:w="8391" w:type="dxa"/>
                        <w:tcBorders>
                          <w:top w:val="single" w:sz="4" w:space="0" w:color="642667"/>
                          <w:left w:val="nil"/>
                          <w:bottom w:val="single" w:sz="4" w:space="0" w:color="642667"/>
                          <w:right w:val="single" w:sz="4" w:space="0" w:color="642667"/>
                        </w:tcBorders>
                      </w:tcPr>
                      <w:p w14:paraId="7733539A" w14:textId="77777777" w:rsidR="00943696" w:rsidRDefault="001D7629">
                        <w:pPr>
                          <w:pStyle w:val="TableParagraph"/>
                          <w:numPr>
                            <w:ilvl w:val="0"/>
                            <w:numId w:val="40"/>
                          </w:numPr>
                          <w:tabs>
                            <w:tab w:val="left" w:pos="307"/>
                          </w:tabs>
                          <w:rPr>
                            <w:sz w:val="18"/>
                          </w:rPr>
                        </w:pPr>
                        <w:r>
                          <w:rPr>
                            <w:color w:val="100249"/>
                            <w:spacing w:val="-3"/>
                            <w:sz w:val="18"/>
                          </w:rPr>
                          <w:t xml:space="preserve">Type </w:t>
                        </w:r>
                        <w:r>
                          <w:rPr>
                            <w:color w:val="100249"/>
                            <w:sz w:val="18"/>
                          </w:rPr>
                          <w:t>and</w:t>
                        </w:r>
                        <w:r>
                          <w:rPr>
                            <w:color w:val="100249"/>
                            <w:spacing w:val="3"/>
                            <w:sz w:val="18"/>
                          </w:rPr>
                          <w:t xml:space="preserve"> </w:t>
                        </w:r>
                        <w:r>
                          <w:rPr>
                            <w:color w:val="100249"/>
                            <w:sz w:val="18"/>
                          </w:rPr>
                          <w:t>colour</w:t>
                        </w:r>
                      </w:p>
                    </w:tc>
                    <w:tc>
                      <w:tcPr>
                        <w:tcW w:w="1248" w:type="dxa"/>
                        <w:tcBorders>
                          <w:top w:val="single" w:sz="4" w:space="0" w:color="642667"/>
                          <w:left w:val="single" w:sz="4" w:space="0" w:color="642667"/>
                          <w:bottom w:val="single" w:sz="4" w:space="0" w:color="642667"/>
                          <w:right w:val="single" w:sz="4" w:space="0" w:color="642667"/>
                        </w:tcBorders>
                      </w:tcPr>
                      <w:p w14:paraId="7733539B" w14:textId="77777777" w:rsidR="00943696" w:rsidRDefault="00943696">
                        <w:pPr>
                          <w:pStyle w:val="TableParagraph"/>
                          <w:spacing w:before="0"/>
                          <w:ind w:left="0"/>
                          <w:rPr>
                            <w:rFonts w:ascii="Times New Roman"/>
                            <w:sz w:val="16"/>
                          </w:rPr>
                        </w:pPr>
                      </w:p>
                    </w:tc>
                  </w:tr>
                </w:tbl>
                <w:p w14:paraId="7733539D" w14:textId="77777777" w:rsidR="00943696" w:rsidRDefault="00943696">
                  <w:pPr>
                    <w:pStyle w:val="BodyText"/>
                  </w:pPr>
                </w:p>
              </w:txbxContent>
            </v:textbox>
            <w10:wrap anchorx="page"/>
          </v:shape>
        </w:pict>
      </w:r>
      <w:r w:rsidR="001D7629">
        <w:rPr>
          <w:color w:val="414042"/>
        </w:rPr>
        <w:t>When preparing a Waste Management Plan (WMP) complete and include the following checklist with the WMP.</w:t>
      </w:r>
    </w:p>
    <w:p w14:paraId="773348B2" w14:textId="77777777" w:rsidR="00943696" w:rsidRDefault="00943696">
      <w:pPr>
        <w:spacing w:line="218" w:lineRule="auto"/>
        <w:sectPr w:rsidR="00943696">
          <w:type w:val="continuous"/>
          <w:pgSz w:w="23820" w:h="16840" w:orient="landscape"/>
          <w:pgMar w:top="320" w:right="960" w:bottom="280" w:left="1020" w:header="720" w:footer="720" w:gutter="0"/>
          <w:cols w:num="2" w:space="720" w:equalWidth="0">
            <w:col w:w="9458" w:space="2448"/>
            <w:col w:w="9934"/>
          </w:cols>
        </w:sectPr>
      </w:pPr>
    </w:p>
    <w:p w14:paraId="773348B3" w14:textId="77777777" w:rsidR="00943696" w:rsidRDefault="00943696">
      <w:pPr>
        <w:pStyle w:val="BodyText"/>
        <w:rPr>
          <w:sz w:val="20"/>
        </w:rPr>
      </w:pPr>
    </w:p>
    <w:p w14:paraId="773348B4" w14:textId="77777777" w:rsidR="00943696" w:rsidRDefault="00943696">
      <w:pPr>
        <w:pStyle w:val="BodyText"/>
        <w:rPr>
          <w:sz w:val="20"/>
        </w:rPr>
      </w:pPr>
    </w:p>
    <w:p w14:paraId="773348B5" w14:textId="77777777" w:rsidR="00943696" w:rsidRDefault="00943696">
      <w:pPr>
        <w:pStyle w:val="BodyText"/>
        <w:rPr>
          <w:sz w:val="20"/>
        </w:rPr>
      </w:pPr>
    </w:p>
    <w:p w14:paraId="773348B6" w14:textId="77777777" w:rsidR="00943696" w:rsidRDefault="00943696">
      <w:pPr>
        <w:pStyle w:val="BodyText"/>
        <w:rPr>
          <w:sz w:val="20"/>
        </w:rPr>
      </w:pPr>
    </w:p>
    <w:p w14:paraId="773348B7" w14:textId="77777777" w:rsidR="00943696" w:rsidRDefault="00943696">
      <w:pPr>
        <w:pStyle w:val="BodyText"/>
        <w:rPr>
          <w:sz w:val="20"/>
        </w:rPr>
      </w:pPr>
    </w:p>
    <w:p w14:paraId="773348B8" w14:textId="77777777" w:rsidR="00943696" w:rsidRDefault="00943696">
      <w:pPr>
        <w:pStyle w:val="BodyText"/>
        <w:spacing w:before="4"/>
        <w:rPr>
          <w:sz w:val="26"/>
        </w:rPr>
      </w:pPr>
    </w:p>
    <w:p w14:paraId="773348B9" w14:textId="77777777" w:rsidR="00943696" w:rsidRDefault="00000000">
      <w:pPr>
        <w:pStyle w:val="Heading3"/>
        <w:spacing w:before="87"/>
        <w:ind w:left="12019"/>
        <w:rPr>
          <w:b/>
        </w:rPr>
      </w:pPr>
      <w:r>
        <w:pict w14:anchorId="77335041">
          <v:shape id="_x0000_s3441" type="#_x0000_t202" style="position:absolute;left:0;text-align:left;margin-left:56.7pt;margin-top:18.5pt;width:481.9pt;height:348.05pt;z-index:251684352;mso-position-horizontal-relative:page" filled="f" stroked="f">
            <v:textbox inset="0,0,0,0">
              <w:txbxContent>
                <w:tbl>
                  <w:tblPr>
                    <w:tblW w:w="0" w:type="auto"/>
                    <w:tblInd w:w="7"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8391"/>
                    <w:gridCol w:w="1248"/>
                  </w:tblGrid>
                  <w:tr w:rsidR="00943696" w14:paraId="773353A0" w14:textId="77777777">
                    <w:trPr>
                      <w:trHeight w:val="373"/>
                    </w:trPr>
                    <w:tc>
                      <w:tcPr>
                        <w:tcW w:w="8391" w:type="dxa"/>
                        <w:tcBorders>
                          <w:top w:val="nil"/>
                          <w:left w:val="nil"/>
                          <w:bottom w:val="nil"/>
                        </w:tcBorders>
                        <w:shd w:val="clear" w:color="auto" w:fill="642667"/>
                      </w:tcPr>
                      <w:p w14:paraId="7733539E" w14:textId="77777777" w:rsidR="00943696" w:rsidRDefault="001D7629">
                        <w:pPr>
                          <w:pStyle w:val="TableParagraph"/>
                          <w:spacing w:before="80"/>
                          <w:ind w:left="79"/>
                          <w:rPr>
                            <w:rFonts w:ascii="VIC SemiBold"/>
                            <w:b/>
                            <w:sz w:val="18"/>
                          </w:rPr>
                        </w:pPr>
                        <w:r>
                          <w:rPr>
                            <w:rFonts w:ascii="VIC SemiBold"/>
                            <w:b/>
                            <w:color w:val="FFFFFF"/>
                            <w:sz w:val="18"/>
                          </w:rPr>
                          <w:t>Plan Element</w:t>
                        </w:r>
                      </w:p>
                    </w:tc>
                    <w:tc>
                      <w:tcPr>
                        <w:tcW w:w="1248" w:type="dxa"/>
                        <w:tcBorders>
                          <w:top w:val="nil"/>
                          <w:bottom w:val="nil"/>
                          <w:right w:val="nil"/>
                        </w:tcBorders>
                        <w:shd w:val="clear" w:color="auto" w:fill="642667"/>
                      </w:tcPr>
                      <w:p w14:paraId="7733539F" w14:textId="77777777" w:rsidR="00943696" w:rsidRDefault="001D7629">
                        <w:pPr>
                          <w:pStyle w:val="TableParagraph"/>
                          <w:spacing w:before="80"/>
                          <w:ind w:left="125"/>
                          <w:rPr>
                            <w:rFonts w:ascii="VIC SemiBold"/>
                            <w:b/>
                            <w:sz w:val="18"/>
                          </w:rPr>
                        </w:pPr>
                        <w:r>
                          <w:rPr>
                            <w:rFonts w:ascii="VIC SemiBold"/>
                            <w:b/>
                            <w:color w:val="FFFFFF"/>
                            <w:sz w:val="18"/>
                          </w:rPr>
                          <w:t>Completed</w:t>
                        </w:r>
                      </w:p>
                    </w:tc>
                  </w:tr>
                  <w:tr w:rsidR="00943696" w14:paraId="773353A2" w14:textId="77777777">
                    <w:trPr>
                      <w:trHeight w:val="368"/>
                    </w:trPr>
                    <w:tc>
                      <w:tcPr>
                        <w:tcW w:w="9639" w:type="dxa"/>
                        <w:gridSpan w:val="2"/>
                        <w:tcBorders>
                          <w:top w:val="nil"/>
                          <w:left w:val="nil"/>
                          <w:bottom w:val="nil"/>
                          <w:right w:val="nil"/>
                        </w:tcBorders>
                        <w:shd w:val="clear" w:color="auto" w:fill="D8C9D9"/>
                      </w:tcPr>
                      <w:p w14:paraId="773353A1" w14:textId="77777777" w:rsidR="00943696" w:rsidRDefault="001D7629">
                        <w:pPr>
                          <w:pStyle w:val="TableParagraph"/>
                          <w:spacing w:before="75"/>
                          <w:ind w:left="79"/>
                          <w:rPr>
                            <w:rFonts w:ascii="VIC SemiBold"/>
                            <w:b/>
                            <w:sz w:val="18"/>
                          </w:rPr>
                        </w:pPr>
                        <w:r>
                          <w:rPr>
                            <w:rFonts w:ascii="VIC SemiBold"/>
                            <w:b/>
                            <w:color w:val="100249"/>
                            <w:sz w:val="18"/>
                          </w:rPr>
                          <w:t>Waste Storage:</w:t>
                        </w:r>
                      </w:p>
                    </w:tc>
                  </w:tr>
                  <w:tr w:rsidR="00943696" w14:paraId="773353A5" w14:textId="77777777">
                    <w:trPr>
                      <w:trHeight w:val="368"/>
                    </w:trPr>
                    <w:tc>
                      <w:tcPr>
                        <w:tcW w:w="8391" w:type="dxa"/>
                        <w:tcBorders>
                          <w:top w:val="nil"/>
                          <w:left w:val="nil"/>
                          <w:bottom w:val="single" w:sz="4" w:space="0" w:color="642667"/>
                          <w:right w:val="single" w:sz="4" w:space="0" w:color="642667"/>
                        </w:tcBorders>
                      </w:tcPr>
                      <w:p w14:paraId="773353A3" w14:textId="77777777" w:rsidR="00943696" w:rsidRDefault="001D7629">
                        <w:pPr>
                          <w:pStyle w:val="TableParagraph"/>
                          <w:numPr>
                            <w:ilvl w:val="0"/>
                            <w:numId w:val="39"/>
                          </w:numPr>
                          <w:tabs>
                            <w:tab w:val="left" w:pos="307"/>
                          </w:tabs>
                          <w:spacing w:before="80"/>
                          <w:ind w:hanging="226"/>
                          <w:rPr>
                            <w:sz w:val="18"/>
                          </w:rPr>
                        </w:pPr>
                        <w:r>
                          <w:rPr>
                            <w:color w:val="100249"/>
                            <w:sz w:val="18"/>
                          </w:rPr>
                          <w:t>Size and location of waste room, and facilities at each floor</w:t>
                        </w:r>
                        <w:r>
                          <w:rPr>
                            <w:color w:val="100249"/>
                            <w:spacing w:val="-4"/>
                            <w:sz w:val="18"/>
                          </w:rPr>
                          <w:t xml:space="preserve"> </w:t>
                        </w:r>
                        <w:r>
                          <w:rPr>
                            <w:color w:val="100249"/>
                            <w:sz w:val="18"/>
                          </w:rPr>
                          <w:t>level</w:t>
                        </w:r>
                      </w:p>
                    </w:tc>
                    <w:tc>
                      <w:tcPr>
                        <w:tcW w:w="1248" w:type="dxa"/>
                        <w:tcBorders>
                          <w:top w:val="nil"/>
                          <w:left w:val="single" w:sz="4" w:space="0" w:color="642667"/>
                          <w:bottom w:val="single" w:sz="4" w:space="0" w:color="642667"/>
                          <w:right w:val="nil"/>
                        </w:tcBorders>
                      </w:tcPr>
                      <w:p w14:paraId="773353A4" w14:textId="77777777" w:rsidR="00943696" w:rsidRDefault="00943696">
                        <w:pPr>
                          <w:pStyle w:val="TableParagraph"/>
                          <w:spacing w:before="0"/>
                          <w:ind w:left="0"/>
                          <w:rPr>
                            <w:rFonts w:ascii="Times New Roman"/>
                            <w:sz w:val="18"/>
                          </w:rPr>
                        </w:pPr>
                      </w:p>
                    </w:tc>
                  </w:tr>
                  <w:tr w:rsidR="00943696" w14:paraId="773353A8" w14:textId="77777777">
                    <w:trPr>
                      <w:trHeight w:val="363"/>
                    </w:trPr>
                    <w:tc>
                      <w:tcPr>
                        <w:tcW w:w="8391" w:type="dxa"/>
                        <w:tcBorders>
                          <w:top w:val="single" w:sz="4" w:space="0" w:color="642667"/>
                          <w:left w:val="nil"/>
                          <w:bottom w:val="single" w:sz="4" w:space="0" w:color="642667"/>
                          <w:right w:val="single" w:sz="4" w:space="0" w:color="642667"/>
                        </w:tcBorders>
                      </w:tcPr>
                      <w:p w14:paraId="773353A6" w14:textId="77777777" w:rsidR="00943696" w:rsidRDefault="001D7629">
                        <w:pPr>
                          <w:pStyle w:val="TableParagraph"/>
                          <w:numPr>
                            <w:ilvl w:val="0"/>
                            <w:numId w:val="38"/>
                          </w:numPr>
                          <w:tabs>
                            <w:tab w:val="left" w:pos="307"/>
                          </w:tabs>
                          <w:spacing w:before="75"/>
                          <w:ind w:hanging="226"/>
                          <w:rPr>
                            <w:sz w:val="18"/>
                          </w:rPr>
                        </w:pPr>
                        <w:r>
                          <w:rPr>
                            <w:color w:val="100249"/>
                            <w:sz w:val="18"/>
                          </w:rPr>
                          <w:t>Bin chutes (Design e.g. dual</w:t>
                        </w:r>
                        <w:r>
                          <w:rPr>
                            <w:color w:val="100249"/>
                            <w:spacing w:val="-1"/>
                            <w:sz w:val="18"/>
                          </w:rPr>
                          <w:t xml:space="preserve"> </w:t>
                        </w:r>
                        <w:r>
                          <w:rPr>
                            <w:color w:val="100249"/>
                            <w:sz w:val="18"/>
                          </w:rPr>
                          <w:t>chute)</w:t>
                        </w:r>
                      </w:p>
                    </w:tc>
                    <w:tc>
                      <w:tcPr>
                        <w:tcW w:w="1248" w:type="dxa"/>
                        <w:tcBorders>
                          <w:top w:val="single" w:sz="4" w:space="0" w:color="642667"/>
                          <w:left w:val="single" w:sz="4" w:space="0" w:color="642667"/>
                          <w:bottom w:val="single" w:sz="4" w:space="0" w:color="642667"/>
                          <w:right w:val="nil"/>
                        </w:tcBorders>
                      </w:tcPr>
                      <w:p w14:paraId="773353A7" w14:textId="77777777" w:rsidR="00943696" w:rsidRDefault="00943696">
                        <w:pPr>
                          <w:pStyle w:val="TableParagraph"/>
                          <w:spacing w:before="0"/>
                          <w:ind w:left="0"/>
                          <w:rPr>
                            <w:rFonts w:ascii="Times New Roman"/>
                            <w:sz w:val="18"/>
                          </w:rPr>
                        </w:pPr>
                      </w:p>
                    </w:tc>
                  </w:tr>
                  <w:tr w:rsidR="00943696" w14:paraId="773353AB" w14:textId="77777777">
                    <w:trPr>
                      <w:trHeight w:val="363"/>
                    </w:trPr>
                    <w:tc>
                      <w:tcPr>
                        <w:tcW w:w="8391" w:type="dxa"/>
                        <w:tcBorders>
                          <w:top w:val="single" w:sz="4" w:space="0" w:color="642667"/>
                          <w:left w:val="nil"/>
                          <w:bottom w:val="single" w:sz="4" w:space="0" w:color="642667"/>
                          <w:right w:val="single" w:sz="4" w:space="0" w:color="642667"/>
                        </w:tcBorders>
                      </w:tcPr>
                      <w:p w14:paraId="773353A9" w14:textId="77777777" w:rsidR="00943696" w:rsidRDefault="001D7629">
                        <w:pPr>
                          <w:pStyle w:val="TableParagraph"/>
                          <w:numPr>
                            <w:ilvl w:val="0"/>
                            <w:numId w:val="37"/>
                          </w:numPr>
                          <w:tabs>
                            <w:tab w:val="left" w:pos="307"/>
                          </w:tabs>
                          <w:spacing w:before="75"/>
                          <w:ind w:hanging="226"/>
                          <w:rPr>
                            <w:sz w:val="18"/>
                          </w:rPr>
                        </w:pPr>
                        <w:r>
                          <w:rPr>
                            <w:color w:val="100249"/>
                            <w:sz w:val="18"/>
                          </w:rPr>
                          <w:t>Odour, pest, noise, and pollution</w:t>
                        </w:r>
                        <w:r>
                          <w:rPr>
                            <w:color w:val="100249"/>
                            <w:spacing w:val="-1"/>
                            <w:sz w:val="18"/>
                          </w:rPr>
                          <w:t xml:space="preserve"> </w:t>
                        </w:r>
                        <w:r>
                          <w:rPr>
                            <w:color w:val="100249"/>
                            <w:sz w:val="18"/>
                          </w:rPr>
                          <w:t>management</w:t>
                        </w:r>
                      </w:p>
                    </w:tc>
                    <w:tc>
                      <w:tcPr>
                        <w:tcW w:w="1248" w:type="dxa"/>
                        <w:tcBorders>
                          <w:top w:val="single" w:sz="4" w:space="0" w:color="642667"/>
                          <w:left w:val="single" w:sz="4" w:space="0" w:color="642667"/>
                          <w:bottom w:val="single" w:sz="4" w:space="0" w:color="642667"/>
                          <w:right w:val="nil"/>
                        </w:tcBorders>
                      </w:tcPr>
                      <w:p w14:paraId="773353AA" w14:textId="77777777" w:rsidR="00943696" w:rsidRDefault="00943696">
                        <w:pPr>
                          <w:pStyle w:val="TableParagraph"/>
                          <w:spacing w:before="0"/>
                          <w:ind w:left="0"/>
                          <w:rPr>
                            <w:rFonts w:ascii="Times New Roman"/>
                            <w:sz w:val="18"/>
                          </w:rPr>
                        </w:pPr>
                      </w:p>
                    </w:tc>
                  </w:tr>
                  <w:tr w:rsidR="00943696" w14:paraId="773353AE" w14:textId="77777777">
                    <w:trPr>
                      <w:trHeight w:val="363"/>
                    </w:trPr>
                    <w:tc>
                      <w:tcPr>
                        <w:tcW w:w="8391" w:type="dxa"/>
                        <w:tcBorders>
                          <w:top w:val="single" w:sz="4" w:space="0" w:color="642667"/>
                          <w:left w:val="nil"/>
                          <w:bottom w:val="single" w:sz="4" w:space="0" w:color="642667"/>
                          <w:right w:val="single" w:sz="4" w:space="0" w:color="642667"/>
                        </w:tcBorders>
                      </w:tcPr>
                      <w:p w14:paraId="773353AC" w14:textId="77777777" w:rsidR="00943696" w:rsidRDefault="001D7629">
                        <w:pPr>
                          <w:pStyle w:val="TableParagraph"/>
                          <w:numPr>
                            <w:ilvl w:val="0"/>
                            <w:numId w:val="36"/>
                          </w:numPr>
                          <w:tabs>
                            <w:tab w:val="left" w:pos="307"/>
                          </w:tabs>
                          <w:spacing w:before="75"/>
                          <w:ind w:hanging="226"/>
                          <w:rPr>
                            <w:sz w:val="18"/>
                          </w:rPr>
                        </w:pPr>
                        <w:r>
                          <w:rPr>
                            <w:color w:val="100249"/>
                            <w:sz w:val="18"/>
                          </w:rPr>
                          <w:t>Description of how hard waste will be</w:t>
                        </w:r>
                        <w:r>
                          <w:rPr>
                            <w:color w:val="100249"/>
                            <w:spacing w:val="-1"/>
                            <w:sz w:val="18"/>
                          </w:rPr>
                          <w:t xml:space="preserve"> </w:t>
                        </w:r>
                        <w:r>
                          <w:rPr>
                            <w:color w:val="100249"/>
                            <w:sz w:val="18"/>
                          </w:rPr>
                          <w:t>managed</w:t>
                        </w:r>
                      </w:p>
                    </w:tc>
                    <w:tc>
                      <w:tcPr>
                        <w:tcW w:w="1248" w:type="dxa"/>
                        <w:tcBorders>
                          <w:top w:val="single" w:sz="4" w:space="0" w:color="642667"/>
                          <w:left w:val="single" w:sz="4" w:space="0" w:color="642667"/>
                          <w:bottom w:val="single" w:sz="4" w:space="0" w:color="642667"/>
                          <w:right w:val="nil"/>
                        </w:tcBorders>
                      </w:tcPr>
                      <w:p w14:paraId="773353AD" w14:textId="77777777" w:rsidR="00943696" w:rsidRDefault="00943696">
                        <w:pPr>
                          <w:pStyle w:val="TableParagraph"/>
                          <w:spacing w:before="0"/>
                          <w:ind w:left="0"/>
                          <w:rPr>
                            <w:rFonts w:ascii="Times New Roman"/>
                            <w:sz w:val="18"/>
                          </w:rPr>
                        </w:pPr>
                      </w:p>
                    </w:tc>
                  </w:tr>
                  <w:tr w:rsidR="00943696" w14:paraId="773353B1" w14:textId="77777777">
                    <w:trPr>
                      <w:trHeight w:val="363"/>
                    </w:trPr>
                    <w:tc>
                      <w:tcPr>
                        <w:tcW w:w="8391" w:type="dxa"/>
                        <w:tcBorders>
                          <w:top w:val="single" w:sz="4" w:space="0" w:color="642667"/>
                          <w:left w:val="nil"/>
                          <w:bottom w:val="single" w:sz="4" w:space="0" w:color="642667"/>
                          <w:right w:val="single" w:sz="4" w:space="0" w:color="642667"/>
                        </w:tcBorders>
                      </w:tcPr>
                      <w:p w14:paraId="773353AF" w14:textId="77777777" w:rsidR="00943696" w:rsidRDefault="001D7629">
                        <w:pPr>
                          <w:pStyle w:val="TableParagraph"/>
                          <w:numPr>
                            <w:ilvl w:val="0"/>
                            <w:numId w:val="35"/>
                          </w:numPr>
                          <w:tabs>
                            <w:tab w:val="left" w:pos="307"/>
                          </w:tabs>
                          <w:ind w:hanging="226"/>
                          <w:rPr>
                            <w:sz w:val="18"/>
                          </w:rPr>
                        </w:pPr>
                        <w:r>
                          <w:rPr>
                            <w:color w:val="100249"/>
                            <w:sz w:val="18"/>
                          </w:rPr>
                          <w:t>Green waste management (and Food waste) (where</w:t>
                        </w:r>
                        <w:r>
                          <w:rPr>
                            <w:color w:val="100249"/>
                            <w:spacing w:val="-4"/>
                            <w:sz w:val="18"/>
                          </w:rPr>
                          <w:t xml:space="preserve"> </w:t>
                        </w:r>
                        <w:r>
                          <w:rPr>
                            <w:color w:val="100249"/>
                            <w:sz w:val="18"/>
                          </w:rPr>
                          <w:t>applicable)</w:t>
                        </w:r>
                      </w:p>
                    </w:tc>
                    <w:tc>
                      <w:tcPr>
                        <w:tcW w:w="1248" w:type="dxa"/>
                        <w:tcBorders>
                          <w:top w:val="single" w:sz="4" w:space="0" w:color="642667"/>
                          <w:left w:val="single" w:sz="4" w:space="0" w:color="642667"/>
                          <w:bottom w:val="single" w:sz="4" w:space="0" w:color="642667"/>
                          <w:right w:val="nil"/>
                        </w:tcBorders>
                      </w:tcPr>
                      <w:p w14:paraId="773353B0" w14:textId="77777777" w:rsidR="00943696" w:rsidRDefault="00943696">
                        <w:pPr>
                          <w:pStyle w:val="TableParagraph"/>
                          <w:spacing w:before="0"/>
                          <w:ind w:left="0"/>
                          <w:rPr>
                            <w:rFonts w:ascii="Times New Roman"/>
                            <w:sz w:val="18"/>
                          </w:rPr>
                        </w:pPr>
                      </w:p>
                    </w:tc>
                  </w:tr>
                  <w:tr w:rsidR="00943696" w14:paraId="773353B4" w14:textId="77777777">
                    <w:trPr>
                      <w:trHeight w:val="368"/>
                    </w:trPr>
                    <w:tc>
                      <w:tcPr>
                        <w:tcW w:w="8391" w:type="dxa"/>
                        <w:tcBorders>
                          <w:top w:val="single" w:sz="4" w:space="0" w:color="642667"/>
                          <w:left w:val="nil"/>
                          <w:bottom w:val="nil"/>
                          <w:right w:val="single" w:sz="4" w:space="0" w:color="642667"/>
                        </w:tcBorders>
                      </w:tcPr>
                      <w:p w14:paraId="773353B2" w14:textId="77777777" w:rsidR="00943696" w:rsidRDefault="001D7629">
                        <w:pPr>
                          <w:pStyle w:val="TableParagraph"/>
                          <w:numPr>
                            <w:ilvl w:val="0"/>
                            <w:numId w:val="34"/>
                          </w:numPr>
                          <w:tabs>
                            <w:tab w:val="left" w:pos="307"/>
                          </w:tabs>
                          <w:ind w:hanging="226"/>
                          <w:rPr>
                            <w:sz w:val="18"/>
                          </w:rPr>
                        </w:pPr>
                        <w:r>
                          <w:rPr>
                            <w:color w:val="100249"/>
                            <w:sz w:val="18"/>
                          </w:rPr>
                          <w:t>Description of any waste and recycling equipment used, e.g. compactors,</w:t>
                        </w:r>
                        <w:r>
                          <w:rPr>
                            <w:color w:val="100249"/>
                            <w:spacing w:val="-14"/>
                            <w:sz w:val="18"/>
                          </w:rPr>
                          <w:t xml:space="preserve"> </w:t>
                        </w:r>
                        <w:r>
                          <w:rPr>
                            <w:color w:val="100249"/>
                            <w:sz w:val="18"/>
                          </w:rPr>
                          <w:t>carousels.</w:t>
                        </w:r>
                      </w:p>
                    </w:tc>
                    <w:tc>
                      <w:tcPr>
                        <w:tcW w:w="1248" w:type="dxa"/>
                        <w:tcBorders>
                          <w:top w:val="single" w:sz="4" w:space="0" w:color="642667"/>
                          <w:left w:val="single" w:sz="4" w:space="0" w:color="642667"/>
                          <w:bottom w:val="nil"/>
                          <w:right w:val="nil"/>
                        </w:tcBorders>
                      </w:tcPr>
                      <w:p w14:paraId="773353B3" w14:textId="77777777" w:rsidR="00943696" w:rsidRDefault="00943696">
                        <w:pPr>
                          <w:pStyle w:val="TableParagraph"/>
                          <w:spacing w:before="0"/>
                          <w:ind w:left="0"/>
                          <w:rPr>
                            <w:rFonts w:ascii="Times New Roman"/>
                            <w:sz w:val="18"/>
                          </w:rPr>
                        </w:pPr>
                      </w:p>
                    </w:tc>
                  </w:tr>
                  <w:tr w:rsidR="00943696" w14:paraId="773353B6" w14:textId="77777777">
                    <w:trPr>
                      <w:trHeight w:val="373"/>
                    </w:trPr>
                    <w:tc>
                      <w:tcPr>
                        <w:tcW w:w="9639" w:type="dxa"/>
                        <w:gridSpan w:val="2"/>
                        <w:tcBorders>
                          <w:top w:val="nil"/>
                          <w:left w:val="nil"/>
                          <w:bottom w:val="nil"/>
                          <w:right w:val="nil"/>
                        </w:tcBorders>
                        <w:shd w:val="clear" w:color="auto" w:fill="D8C9D9"/>
                      </w:tcPr>
                      <w:p w14:paraId="773353B5" w14:textId="77777777" w:rsidR="00943696" w:rsidRDefault="001D7629">
                        <w:pPr>
                          <w:pStyle w:val="TableParagraph"/>
                          <w:spacing w:before="79"/>
                          <w:ind w:left="79"/>
                          <w:rPr>
                            <w:rFonts w:ascii="VIC SemiBold"/>
                            <w:b/>
                            <w:sz w:val="18"/>
                          </w:rPr>
                        </w:pPr>
                        <w:r>
                          <w:rPr>
                            <w:rFonts w:ascii="VIC SemiBold"/>
                            <w:b/>
                            <w:color w:val="100249"/>
                            <w:sz w:val="18"/>
                          </w:rPr>
                          <w:t>Bin Collection:</w:t>
                        </w:r>
                      </w:p>
                    </w:tc>
                  </w:tr>
                  <w:tr w:rsidR="00943696" w14:paraId="773353B9" w14:textId="77777777">
                    <w:trPr>
                      <w:trHeight w:val="368"/>
                    </w:trPr>
                    <w:tc>
                      <w:tcPr>
                        <w:tcW w:w="8391" w:type="dxa"/>
                        <w:tcBorders>
                          <w:top w:val="nil"/>
                          <w:left w:val="nil"/>
                          <w:bottom w:val="single" w:sz="4" w:space="0" w:color="642667"/>
                          <w:right w:val="single" w:sz="4" w:space="0" w:color="642667"/>
                        </w:tcBorders>
                      </w:tcPr>
                      <w:p w14:paraId="773353B7" w14:textId="77777777" w:rsidR="00943696" w:rsidRDefault="001D7629">
                        <w:pPr>
                          <w:pStyle w:val="TableParagraph"/>
                          <w:numPr>
                            <w:ilvl w:val="0"/>
                            <w:numId w:val="33"/>
                          </w:numPr>
                          <w:tabs>
                            <w:tab w:val="left" w:pos="307"/>
                          </w:tabs>
                          <w:spacing w:before="79"/>
                          <w:ind w:hanging="226"/>
                          <w:rPr>
                            <w:sz w:val="18"/>
                          </w:rPr>
                        </w:pPr>
                        <w:r>
                          <w:rPr>
                            <w:color w:val="100249"/>
                            <w:sz w:val="18"/>
                          </w:rPr>
                          <w:t>Access</w:t>
                        </w:r>
                        <w:r>
                          <w:rPr>
                            <w:color w:val="100249"/>
                            <w:spacing w:val="-1"/>
                            <w:sz w:val="18"/>
                          </w:rPr>
                          <w:t xml:space="preserve"> </w:t>
                        </w:r>
                        <w:r>
                          <w:rPr>
                            <w:color w:val="100249"/>
                            <w:sz w:val="18"/>
                          </w:rPr>
                          <w:t>points</w:t>
                        </w:r>
                      </w:p>
                    </w:tc>
                    <w:tc>
                      <w:tcPr>
                        <w:tcW w:w="1248" w:type="dxa"/>
                        <w:tcBorders>
                          <w:top w:val="nil"/>
                          <w:left w:val="single" w:sz="4" w:space="0" w:color="642667"/>
                          <w:bottom w:val="single" w:sz="4" w:space="0" w:color="642667"/>
                          <w:right w:val="nil"/>
                        </w:tcBorders>
                      </w:tcPr>
                      <w:p w14:paraId="773353B8" w14:textId="77777777" w:rsidR="00943696" w:rsidRDefault="00943696">
                        <w:pPr>
                          <w:pStyle w:val="TableParagraph"/>
                          <w:spacing w:before="0"/>
                          <w:ind w:left="0"/>
                          <w:rPr>
                            <w:rFonts w:ascii="Times New Roman"/>
                            <w:sz w:val="18"/>
                          </w:rPr>
                        </w:pPr>
                      </w:p>
                    </w:tc>
                  </w:tr>
                  <w:tr w:rsidR="00943696" w14:paraId="773353BC" w14:textId="77777777">
                    <w:trPr>
                      <w:trHeight w:val="363"/>
                    </w:trPr>
                    <w:tc>
                      <w:tcPr>
                        <w:tcW w:w="8391" w:type="dxa"/>
                        <w:tcBorders>
                          <w:top w:val="single" w:sz="4" w:space="0" w:color="642667"/>
                          <w:left w:val="nil"/>
                          <w:bottom w:val="single" w:sz="4" w:space="0" w:color="642667"/>
                          <w:right w:val="single" w:sz="4" w:space="0" w:color="642667"/>
                        </w:tcBorders>
                      </w:tcPr>
                      <w:p w14:paraId="773353BA" w14:textId="77777777" w:rsidR="00943696" w:rsidRDefault="001D7629">
                        <w:pPr>
                          <w:pStyle w:val="TableParagraph"/>
                          <w:numPr>
                            <w:ilvl w:val="0"/>
                            <w:numId w:val="32"/>
                          </w:numPr>
                          <w:tabs>
                            <w:tab w:val="left" w:pos="307"/>
                          </w:tabs>
                          <w:ind w:hanging="226"/>
                          <w:rPr>
                            <w:sz w:val="18"/>
                          </w:rPr>
                        </w:pPr>
                        <w:r>
                          <w:rPr>
                            <w:color w:val="100249"/>
                            <w:sz w:val="18"/>
                          </w:rPr>
                          <w:t>Collection frequency and</w:t>
                        </w:r>
                        <w:r>
                          <w:rPr>
                            <w:color w:val="100249"/>
                            <w:spacing w:val="-1"/>
                            <w:sz w:val="18"/>
                          </w:rPr>
                          <w:t xml:space="preserve"> </w:t>
                        </w:r>
                        <w:r>
                          <w:rPr>
                            <w:color w:val="100249"/>
                            <w:sz w:val="18"/>
                          </w:rPr>
                          <w:t>timing</w:t>
                        </w:r>
                      </w:p>
                    </w:tc>
                    <w:tc>
                      <w:tcPr>
                        <w:tcW w:w="1248" w:type="dxa"/>
                        <w:tcBorders>
                          <w:top w:val="single" w:sz="4" w:space="0" w:color="642667"/>
                          <w:left w:val="single" w:sz="4" w:space="0" w:color="642667"/>
                          <w:bottom w:val="single" w:sz="4" w:space="0" w:color="642667"/>
                          <w:right w:val="nil"/>
                        </w:tcBorders>
                      </w:tcPr>
                      <w:p w14:paraId="773353BB" w14:textId="77777777" w:rsidR="00943696" w:rsidRDefault="00943696">
                        <w:pPr>
                          <w:pStyle w:val="TableParagraph"/>
                          <w:spacing w:before="0"/>
                          <w:ind w:left="0"/>
                          <w:rPr>
                            <w:rFonts w:ascii="Times New Roman"/>
                            <w:sz w:val="18"/>
                          </w:rPr>
                        </w:pPr>
                      </w:p>
                    </w:tc>
                  </w:tr>
                  <w:tr w:rsidR="00943696" w14:paraId="773353BF" w14:textId="77777777">
                    <w:trPr>
                      <w:trHeight w:val="363"/>
                    </w:trPr>
                    <w:tc>
                      <w:tcPr>
                        <w:tcW w:w="8391" w:type="dxa"/>
                        <w:tcBorders>
                          <w:top w:val="single" w:sz="4" w:space="0" w:color="642667"/>
                          <w:left w:val="nil"/>
                          <w:bottom w:val="single" w:sz="4" w:space="0" w:color="642667"/>
                          <w:right w:val="single" w:sz="4" w:space="0" w:color="642667"/>
                        </w:tcBorders>
                      </w:tcPr>
                      <w:p w14:paraId="773353BD" w14:textId="77777777" w:rsidR="00943696" w:rsidRDefault="001D7629">
                        <w:pPr>
                          <w:pStyle w:val="TableParagraph"/>
                          <w:numPr>
                            <w:ilvl w:val="0"/>
                            <w:numId w:val="31"/>
                          </w:numPr>
                          <w:tabs>
                            <w:tab w:val="left" w:pos="307"/>
                          </w:tabs>
                          <w:ind w:hanging="226"/>
                          <w:rPr>
                            <w:sz w:val="18"/>
                          </w:rPr>
                        </w:pPr>
                        <w:r>
                          <w:rPr>
                            <w:color w:val="100249"/>
                            <w:sz w:val="18"/>
                          </w:rPr>
                          <w:t>Council/Private</w:t>
                        </w:r>
                        <w:r>
                          <w:rPr>
                            <w:color w:val="100249"/>
                            <w:spacing w:val="-1"/>
                            <w:sz w:val="18"/>
                          </w:rPr>
                          <w:t xml:space="preserve"> </w:t>
                        </w:r>
                        <w:r>
                          <w:rPr>
                            <w:color w:val="100249"/>
                            <w:sz w:val="18"/>
                          </w:rPr>
                          <w:t>collection</w:t>
                        </w:r>
                      </w:p>
                    </w:tc>
                    <w:tc>
                      <w:tcPr>
                        <w:tcW w:w="1248" w:type="dxa"/>
                        <w:tcBorders>
                          <w:top w:val="single" w:sz="4" w:space="0" w:color="642667"/>
                          <w:left w:val="single" w:sz="4" w:space="0" w:color="642667"/>
                          <w:bottom w:val="single" w:sz="4" w:space="0" w:color="642667"/>
                          <w:right w:val="nil"/>
                        </w:tcBorders>
                      </w:tcPr>
                      <w:p w14:paraId="773353BE" w14:textId="77777777" w:rsidR="00943696" w:rsidRDefault="00943696">
                        <w:pPr>
                          <w:pStyle w:val="TableParagraph"/>
                          <w:spacing w:before="0"/>
                          <w:ind w:left="0"/>
                          <w:rPr>
                            <w:rFonts w:ascii="Times New Roman"/>
                            <w:sz w:val="18"/>
                          </w:rPr>
                        </w:pPr>
                      </w:p>
                    </w:tc>
                  </w:tr>
                  <w:tr w:rsidR="00943696" w14:paraId="773353C2" w14:textId="77777777">
                    <w:trPr>
                      <w:trHeight w:val="368"/>
                    </w:trPr>
                    <w:tc>
                      <w:tcPr>
                        <w:tcW w:w="8391" w:type="dxa"/>
                        <w:tcBorders>
                          <w:top w:val="single" w:sz="4" w:space="0" w:color="642667"/>
                          <w:left w:val="nil"/>
                          <w:bottom w:val="nil"/>
                          <w:right w:val="single" w:sz="4" w:space="0" w:color="642667"/>
                        </w:tcBorders>
                      </w:tcPr>
                      <w:p w14:paraId="773353C0" w14:textId="77777777" w:rsidR="00943696" w:rsidRDefault="001D7629">
                        <w:pPr>
                          <w:pStyle w:val="TableParagraph"/>
                          <w:numPr>
                            <w:ilvl w:val="0"/>
                            <w:numId w:val="30"/>
                          </w:numPr>
                          <w:tabs>
                            <w:tab w:val="left" w:pos="307"/>
                          </w:tabs>
                          <w:ind w:hanging="226"/>
                          <w:rPr>
                            <w:sz w:val="18"/>
                          </w:rPr>
                        </w:pPr>
                        <w:r>
                          <w:rPr>
                            <w:color w:val="100249"/>
                            <w:spacing w:val="-3"/>
                            <w:sz w:val="18"/>
                          </w:rPr>
                          <w:t xml:space="preserve">Traffic </w:t>
                        </w:r>
                        <w:r>
                          <w:rPr>
                            <w:color w:val="100249"/>
                            <w:sz w:val="18"/>
                          </w:rPr>
                          <w:t>and noise management (inc swept path</w:t>
                        </w:r>
                        <w:r>
                          <w:rPr>
                            <w:color w:val="100249"/>
                            <w:spacing w:val="2"/>
                            <w:sz w:val="18"/>
                          </w:rPr>
                          <w:t xml:space="preserve"> </w:t>
                        </w:r>
                        <w:r>
                          <w:rPr>
                            <w:color w:val="100249"/>
                            <w:sz w:val="18"/>
                          </w:rPr>
                          <w:t>analysis)</w:t>
                        </w:r>
                      </w:p>
                    </w:tc>
                    <w:tc>
                      <w:tcPr>
                        <w:tcW w:w="1248" w:type="dxa"/>
                        <w:tcBorders>
                          <w:top w:val="single" w:sz="4" w:space="0" w:color="642667"/>
                          <w:left w:val="single" w:sz="4" w:space="0" w:color="642667"/>
                          <w:bottom w:val="nil"/>
                          <w:right w:val="nil"/>
                        </w:tcBorders>
                      </w:tcPr>
                      <w:p w14:paraId="773353C1" w14:textId="77777777" w:rsidR="00943696" w:rsidRDefault="00943696">
                        <w:pPr>
                          <w:pStyle w:val="TableParagraph"/>
                          <w:spacing w:before="0"/>
                          <w:ind w:left="0"/>
                          <w:rPr>
                            <w:rFonts w:ascii="Times New Roman"/>
                            <w:sz w:val="18"/>
                          </w:rPr>
                        </w:pPr>
                      </w:p>
                    </w:tc>
                  </w:tr>
                  <w:tr w:rsidR="00943696" w14:paraId="773353C4" w14:textId="77777777">
                    <w:trPr>
                      <w:trHeight w:val="373"/>
                    </w:trPr>
                    <w:tc>
                      <w:tcPr>
                        <w:tcW w:w="9639" w:type="dxa"/>
                        <w:gridSpan w:val="2"/>
                        <w:tcBorders>
                          <w:top w:val="nil"/>
                          <w:left w:val="nil"/>
                          <w:bottom w:val="nil"/>
                          <w:right w:val="nil"/>
                        </w:tcBorders>
                        <w:shd w:val="clear" w:color="auto" w:fill="D8C9D9"/>
                      </w:tcPr>
                      <w:p w14:paraId="773353C3" w14:textId="77777777" w:rsidR="00943696" w:rsidRDefault="001D7629">
                        <w:pPr>
                          <w:pStyle w:val="TableParagraph"/>
                          <w:spacing w:before="79"/>
                          <w:ind w:left="79"/>
                          <w:rPr>
                            <w:rFonts w:ascii="VIC SemiBold"/>
                            <w:b/>
                            <w:sz w:val="18"/>
                          </w:rPr>
                        </w:pPr>
                        <w:r>
                          <w:rPr>
                            <w:rFonts w:ascii="VIC SemiBold"/>
                            <w:b/>
                            <w:color w:val="100249"/>
                            <w:sz w:val="18"/>
                          </w:rPr>
                          <w:t>Additional requirements:</w:t>
                        </w:r>
                      </w:p>
                    </w:tc>
                  </w:tr>
                  <w:tr w:rsidR="00943696" w14:paraId="773353C8" w14:textId="77777777">
                    <w:trPr>
                      <w:trHeight w:val="608"/>
                    </w:trPr>
                    <w:tc>
                      <w:tcPr>
                        <w:tcW w:w="8391" w:type="dxa"/>
                        <w:tcBorders>
                          <w:top w:val="nil"/>
                          <w:left w:val="nil"/>
                          <w:bottom w:val="single" w:sz="4" w:space="0" w:color="642667"/>
                          <w:right w:val="single" w:sz="4" w:space="0" w:color="642667"/>
                        </w:tcBorders>
                      </w:tcPr>
                      <w:p w14:paraId="773353C5" w14:textId="77777777" w:rsidR="00943696" w:rsidRDefault="001D7629">
                        <w:pPr>
                          <w:pStyle w:val="TableParagraph"/>
                          <w:numPr>
                            <w:ilvl w:val="0"/>
                            <w:numId w:val="29"/>
                          </w:numPr>
                          <w:tabs>
                            <w:tab w:val="left" w:pos="307"/>
                          </w:tabs>
                          <w:spacing w:before="79" w:line="241" w:lineRule="exact"/>
                          <w:ind w:hanging="226"/>
                          <w:rPr>
                            <w:sz w:val="18"/>
                          </w:rPr>
                        </w:pPr>
                        <w:r>
                          <w:rPr>
                            <w:color w:val="100249"/>
                            <w:sz w:val="18"/>
                          </w:rPr>
                          <w:t>Details on how</w:t>
                        </w:r>
                        <w:r>
                          <w:rPr>
                            <w:color w:val="100249"/>
                            <w:spacing w:val="-1"/>
                            <w:sz w:val="18"/>
                          </w:rPr>
                          <w:t xml:space="preserve"> </w:t>
                        </w:r>
                        <w:r>
                          <w:rPr>
                            <w:color w:val="100249"/>
                            <w:sz w:val="18"/>
                          </w:rPr>
                          <w:t>waste</w:t>
                        </w:r>
                      </w:p>
                      <w:p w14:paraId="773353C6" w14:textId="77777777" w:rsidR="00943696" w:rsidRDefault="001D7629">
                        <w:pPr>
                          <w:pStyle w:val="TableParagraph"/>
                          <w:spacing w:before="0" w:line="241" w:lineRule="exact"/>
                          <w:ind w:left="306"/>
                          <w:rPr>
                            <w:sz w:val="18"/>
                          </w:rPr>
                        </w:pPr>
                        <w:r>
                          <w:rPr>
                            <w:color w:val="100249"/>
                            <w:sz w:val="18"/>
                          </w:rPr>
                          <w:t>management information will be distributed to residents</w:t>
                        </w:r>
                      </w:p>
                    </w:tc>
                    <w:tc>
                      <w:tcPr>
                        <w:tcW w:w="1248" w:type="dxa"/>
                        <w:tcBorders>
                          <w:top w:val="nil"/>
                          <w:left w:val="single" w:sz="4" w:space="0" w:color="642667"/>
                          <w:bottom w:val="single" w:sz="4" w:space="0" w:color="642667"/>
                          <w:right w:val="nil"/>
                        </w:tcBorders>
                      </w:tcPr>
                      <w:p w14:paraId="773353C7" w14:textId="77777777" w:rsidR="00943696" w:rsidRDefault="00943696">
                        <w:pPr>
                          <w:pStyle w:val="TableParagraph"/>
                          <w:spacing w:before="0"/>
                          <w:ind w:left="0"/>
                          <w:rPr>
                            <w:rFonts w:ascii="Times New Roman"/>
                            <w:sz w:val="18"/>
                          </w:rPr>
                        </w:pPr>
                      </w:p>
                    </w:tc>
                  </w:tr>
                  <w:tr w:rsidR="00943696" w14:paraId="773353CB" w14:textId="77777777">
                    <w:trPr>
                      <w:trHeight w:val="363"/>
                    </w:trPr>
                    <w:tc>
                      <w:tcPr>
                        <w:tcW w:w="8391" w:type="dxa"/>
                        <w:tcBorders>
                          <w:top w:val="single" w:sz="4" w:space="0" w:color="642667"/>
                          <w:left w:val="nil"/>
                          <w:bottom w:val="single" w:sz="4" w:space="0" w:color="642667"/>
                          <w:right w:val="single" w:sz="4" w:space="0" w:color="642667"/>
                        </w:tcBorders>
                      </w:tcPr>
                      <w:p w14:paraId="773353C9" w14:textId="77777777" w:rsidR="00943696" w:rsidRDefault="001D7629">
                        <w:pPr>
                          <w:pStyle w:val="TableParagraph"/>
                          <w:numPr>
                            <w:ilvl w:val="0"/>
                            <w:numId w:val="28"/>
                          </w:numPr>
                          <w:tabs>
                            <w:tab w:val="left" w:pos="307"/>
                          </w:tabs>
                          <w:ind w:hanging="226"/>
                          <w:rPr>
                            <w:sz w:val="18"/>
                          </w:rPr>
                        </w:pPr>
                        <w:r>
                          <w:rPr>
                            <w:color w:val="100249"/>
                            <w:sz w:val="18"/>
                          </w:rPr>
                          <w:t>Signage</w:t>
                        </w:r>
                      </w:p>
                    </w:tc>
                    <w:tc>
                      <w:tcPr>
                        <w:tcW w:w="1248" w:type="dxa"/>
                        <w:tcBorders>
                          <w:top w:val="single" w:sz="4" w:space="0" w:color="642667"/>
                          <w:left w:val="single" w:sz="4" w:space="0" w:color="642667"/>
                          <w:bottom w:val="single" w:sz="4" w:space="0" w:color="642667"/>
                          <w:right w:val="nil"/>
                        </w:tcBorders>
                      </w:tcPr>
                      <w:p w14:paraId="773353CA" w14:textId="77777777" w:rsidR="00943696" w:rsidRDefault="00943696">
                        <w:pPr>
                          <w:pStyle w:val="TableParagraph"/>
                          <w:spacing w:before="0"/>
                          <w:ind w:left="0"/>
                          <w:rPr>
                            <w:rFonts w:ascii="Times New Roman"/>
                            <w:sz w:val="18"/>
                          </w:rPr>
                        </w:pPr>
                      </w:p>
                    </w:tc>
                  </w:tr>
                  <w:tr w:rsidR="00943696" w14:paraId="773353CE" w14:textId="77777777">
                    <w:trPr>
                      <w:trHeight w:val="363"/>
                    </w:trPr>
                    <w:tc>
                      <w:tcPr>
                        <w:tcW w:w="8391" w:type="dxa"/>
                        <w:tcBorders>
                          <w:top w:val="single" w:sz="4" w:space="0" w:color="642667"/>
                          <w:left w:val="nil"/>
                          <w:bottom w:val="single" w:sz="4" w:space="0" w:color="642667"/>
                          <w:right w:val="single" w:sz="4" w:space="0" w:color="642667"/>
                        </w:tcBorders>
                      </w:tcPr>
                      <w:p w14:paraId="773353CC" w14:textId="77777777" w:rsidR="00943696" w:rsidRDefault="001D7629">
                        <w:pPr>
                          <w:pStyle w:val="TableParagraph"/>
                          <w:numPr>
                            <w:ilvl w:val="0"/>
                            <w:numId w:val="27"/>
                          </w:numPr>
                          <w:tabs>
                            <w:tab w:val="left" w:pos="307"/>
                          </w:tabs>
                          <w:ind w:hanging="226"/>
                          <w:rPr>
                            <w:sz w:val="18"/>
                          </w:rPr>
                        </w:pPr>
                        <w:r>
                          <w:rPr>
                            <w:color w:val="100249"/>
                            <w:sz w:val="18"/>
                          </w:rPr>
                          <w:t>Scaled waste management</w:t>
                        </w:r>
                        <w:r>
                          <w:rPr>
                            <w:color w:val="100249"/>
                            <w:spacing w:val="-1"/>
                            <w:sz w:val="18"/>
                          </w:rPr>
                          <w:t xml:space="preserve"> </w:t>
                        </w:r>
                        <w:r>
                          <w:rPr>
                            <w:color w:val="100249"/>
                            <w:sz w:val="18"/>
                          </w:rPr>
                          <w:t>drawings</w:t>
                        </w:r>
                      </w:p>
                    </w:tc>
                    <w:tc>
                      <w:tcPr>
                        <w:tcW w:w="1248" w:type="dxa"/>
                        <w:tcBorders>
                          <w:top w:val="single" w:sz="4" w:space="0" w:color="642667"/>
                          <w:left w:val="single" w:sz="4" w:space="0" w:color="642667"/>
                          <w:bottom w:val="single" w:sz="4" w:space="0" w:color="642667"/>
                          <w:right w:val="nil"/>
                        </w:tcBorders>
                      </w:tcPr>
                      <w:p w14:paraId="773353CD" w14:textId="77777777" w:rsidR="00943696" w:rsidRDefault="00943696">
                        <w:pPr>
                          <w:pStyle w:val="TableParagraph"/>
                          <w:spacing w:before="0"/>
                          <w:ind w:left="0"/>
                          <w:rPr>
                            <w:rFonts w:ascii="Times New Roman"/>
                            <w:sz w:val="18"/>
                          </w:rPr>
                        </w:pPr>
                      </w:p>
                    </w:tc>
                  </w:tr>
                  <w:tr w:rsidR="00943696" w14:paraId="773353D1" w14:textId="77777777">
                    <w:trPr>
                      <w:trHeight w:val="363"/>
                    </w:trPr>
                    <w:tc>
                      <w:tcPr>
                        <w:tcW w:w="8391" w:type="dxa"/>
                        <w:tcBorders>
                          <w:top w:val="single" w:sz="4" w:space="0" w:color="642667"/>
                          <w:left w:val="nil"/>
                          <w:bottom w:val="single" w:sz="4" w:space="0" w:color="642667"/>
                          <w:right w:val="single" w:sz="4" w:space="0" w:color="642667"/>
                        </w:tcBorders>
                      </w:tcPr>
                      <w:p w14:paraId="773353CF" w14:textId="77777777" w:rsidR="00943696" w:rsidRDefault="001D7629">
                        <w:pPr>
                          <w:pStyle w:val="TableParagraph"/>
                          <w:numPr>
                            <w:ilvl w:val="0"/>
                            <w:numId w:val="26"/>
                          </w:numPr>
                          <w:tabs>
                            <w:tab w:val="left" w:pos="307"/>
                          </w:tabs>
                          <w:ind w:hanging="226"/>
                          <w:rPr>
                            <w:sz w:val="18"/>
                          </w:rPr>
                        </w:pPr>
                        <w:r>
                          <w:rPr>
                            <w:color w:val="100249"/>
                            <w:sz w:val="18"/>
                          </w:rPr>
                          <w:t>Accessibility to waste rooms and receptacles for residents with limited</w:t>
                        </w:r>
                        <w:r>
                          <w:rPr>
                            <w:color w:val="100249"/>
                            <w:spacing w:val="-8"/>
                            <w:sz w:val="18"/>
                          </w:rPr>
                          <w:t xml:space="preserve"> </w:t>
                        </w:r>
                        <w:r>
                          <w:rPr>
                            <w:color w:val="100249"/>
                            <w:sz w:val="18"/>
                          </w:rPr>
                          <w:t>mobility</w:t>
                        </w:r>
                      </w:p>
                    </w:tc>
                    <w:tc>
                      <w:tcPr>
                        <w:tcW w:w="1248" w:type="dxa"/>
                        <w:tcBorders>
                          <w:top w:val="single" w:sz="4" w:space="0" w:color="642667"/>
                          <w:left w:val="single" w:sz="4" w:space="0" w:color="642667"/>
                          <w:bottom w:val="single" w:sz="4" w:space="0" w:color="642667"/>
                          <w:right w:val="nil"/>
                        </w:tcBorders>
                      </w:tcPr>
                      <w:p w14:paraId="773353D0" w14:textId="77777777" w:rsidR="00943696" w:rsidRDefault="00943696">
                        <w:pPr>
                          <w:pStyle w:val="TableParagraph"/>
                          <w:spacing w:before="0"/>
                          <w:ind w:left="0"/>
                          <w:rPr>
                            <w:rFonts w:ascii="Times New Roman"/>
                            <w:sz w:val="18"/>
                          </w:rPr>
                        </w:pPr>
                      </w:p>
                    </w:tc>
                  </w:tr>
                </w:tbl>
                <w:p w14:paraId="773353D2" w14:textId="77777777" w:rsidR="00943696" w:rsidRDefault="00943696">
                  <w:pPr>
                    <w:pStyle w:val="BodyText"/>
                  </w:pPr>
                </w:p>
              </w:txbxContent>
            </v:textbox>
            <w10:wrap anchorx="page"/>
          </v:shape>
        </w:pict>
      </w:r>
      <w:bookmarkStart w:id="25" w:name="_bookmark20"/>
      <w:bookmarkEnd w:id="25"/>
      <w:r w:rsidR="001D7629">
        <w:rPr>
          <w:b/>
          <w:color w:val="652668"/>
        </w:rPr>
        <w:t>Guidance to integrated water and stormwater management</w:t>
      </w:r>
    </w:p>
    <w:p w14:paraId="773348BA" w14:textId="77777777" w:rsidR="00943696" w:rsidRDefault="001D7629">
      <w:pPr>
        <w:pStyle w:val="Heading5"/>
        <w:spacing w:before="189"/>
        <w:ind w:left="12019"/>
        <w:rPr>
          <w:rFonts w:ascii="Lucida Sans"/>
        </w:rPr>
      </w:pPr>
      <w:r>
        <w:rPr>
          <w:rFonts w:ascii="Lucida Sans"/>
          <w:color w:val="652668"/>
          <w:w w:val="105"/>
        </w:rPr>
        <w:t>Why this is important</w:t>
      </w:r>
    </w:p>
    <w:p w14:paraId="773348BB" w14:textId="77777777" w:rsidR="00943696" w:rsidRDefault="001D7629">
      <w:pPr>
        <w:pStyle w:val="BodyText"/>
        <w:spacing w:before="184" w:line="218" w:lineRule="auto"/>
        <w:ind w:left="12019" w:right="146"/>
      </w:pPr>
      <w:r>
        <w:rPr>
          <w:color w:val="414042"/>
        </w:rPr>
        <w:t>The water management standard aligns with objectives of the Victorian Government’s Water for Victoria plan which supports measures to make best use of all water sources, reduce pollution of waterways, minimise the contribution of stormwater runoff to localised flooding and support cooling and greening of urban environment in the face of a changing climate.</w:t>
      </w:r>
    </w:p>
    <w:p w14:paraId="773348BC" w14:textId="77777777" w:rsidR="00943696" w:rsidRDefault="00943696">
      <w:pPr>
        <w:pStyle w:val="BodyText"/>
        <w:spacing w:before="10"/>
        <w:rPr>
          <w:sz w:val="15"/>
        </w:rPr>
      </w:pPr>
    </w:p>
    <w:p w14:paraId="773348BD" w14:textId="77777777" w:rsidR="00943696" w:rsidRDefault="001D7629">
      <w:pPr>
        <w:pStyle w:val="Heading5"/>
        <w:ind w:left="12019"/>
        <w:rPr>
          <w:rFonts w:ascii="Lucida Sans"/>
        </w:rPr>
      </w:pPr>
      <w:r>
        <w:rPr>
          <w:rFonts w:ascii="Lucida Sans"/>
          <w:color w:val="652668"/>
        </w:rPr>
        <w:t>Application</w:t>
      </w:r>
    </w:p>
    <w:p w14:paraId="773348BE" w14:textId="77777777" w:rsidR="00943696" w:rsidRDefault="001D7629">
      <w:pPr>
        <w:pStyle w:val="BodyText"/>
        <w:spacing w:before="185" w:line="218" w:lineRule="auto"/>
        <w:ind w:left="12019"/>
      </w:pPr>
      <w:r>
        <w:rPr>
          <w:color w:val="414042"/>
        </w:rPr>
        <w:t>Clause 55.07-5 (Integrated water and stormwater management) applies to apartment developments of four storeys or less (excluding a basement).</w:t>
      </w:r>
    </w:p>
    <w:p w14:paraId="773348BF" w14:textId="77777777" w:rsidR="00943696" w:rsidRDefault="001D7629">
      <w:pPr>
        <w:pStyle w:val="BodyText"/>
        <w:spacing w:before="167" w:line="218" w:lineRule="auto"/>
        <w:ind w:left="12019" w:right="267"/>
      </w:pPr>
      <w:r>
        <w:rPr>
          <w:color w:val="414042"/>
        </w:rPr>
        <w:t>Clause 58.03-8 (Integrated water and stormwater management) applies to apartment developments of five or more storeys (excluding a basement) in a residential zone and all apartment developments in other zones.</w:t>
      </w:r>
    </w:p>
    <w:p w14:paraId="773348C0" w14:textId="77777777" w:rsidR="00943696" w:rsidRDefault="00943696">
      <w:pPr>
        <w:pStyle w:val="BodyText"/>
        <w:spacing w:before="13"/>
        <w:rPr>
          <w:sz w:val="15"/>
        </w:rPr>
      </w:pPr>
    </w:p>
    <w:p w14:paraId="773348C1" w14:textId="77777777" w:rsidR="00943696" w:rsidRDefault="001D7629">
      <w:pPr>
        <w:pStyle w:val="Heading5"/>
        <w:ind w:left="12019"/>
        <w:rPr>
          <w:rFonts w:ascii="Lucida Sans"/>
        </w:rPr>
      </w:pPr>
      <w:r>
        <w:rPr>
          <w:rFonts w:ascii="Lucida Sans"/>
          <w:color w:val="652668"/>
          <w:w w:val="105"/>
        </w:rPr>
        <w:t>Integrated water and stormwater management objectives (Clause 58.03-8 or Clause 55.07-5)</w:t>
      </w:r>
    </w:p>
    <w:p w14:paraId="773348C2" w14:textId="77777777" w:rsidR="00943696" w:rsidRDefault="001D7629">
      <w:pPr>
        <w:pStyle w:val="BodyText"/>
        <w:spacing w:before="168" w:line="386" w:lineRule="auto"/>
        <w:ind w:left="12019" w:right="933"/>
      </w:pPr>
      <w:r>
        <w:rPr>
          <w:color w:val="414042"/>
        </w:rPr>
        <w:t>To encourage the use of alternative water sources such as rainwater, stormwater and recycled water. To facilitate stormwater collection, utilisation and infiltration within the development.</w:t>
      </w:r>
    </w:p>
    <w:p w14:paraId="773348C3" w14:textId="77777777" w:rsidR="00943696" w:rsidRDefault="001D7629">
      <w:pPr>
        <w:pStyle w:val="BodyText"/>
        <w:spacing w:before="14" w:line="218" w:lineRule="auto"/>
        <w:ind w:left="12019"/>
      </w:pPr>
      <w:r>
        <w:rPr>
          <w:color w:val="414042"/>
        </w:rPr>
        <w:t>To encourage development that reduces the impact of stormwater run-off on the drainage system and filters sediment and waste from stormwater prior to discharge from the site.</w:t>
      </w:r>
    </w:p>
    <w:p w14:paraId="773348C4" w14:textId="77777777" w:rsidR="00943696" w:rsidRDefault="00943696">
      <w:pPr>
        <w:pStyle w:val="BodyText"/>
        <w:spacing w:before="12"/>
        <w:rPr>
          <w:sz w:val="15"/>
        </w:rPr>
      </w:pPr>
    </w:p>
    <w:p w14:paraId="773348C5" w14:textId="77777777" w:rsidR="00943696" w:rsidRDefault="001D7629">
      <w:pPr>
        <w:pStyle w:val="Heading5"/>
        <w:ind w:left="12019"/>
        <w:rPr>
          <w:rFonts w:ascii="Lucida Sans"/>
        </w:rPr>
      </w:pPr>
      <w:r>
        <w:rPr>
          <w:rFonts w:ascii="Lucida Sans"/>
          <w:color w:val="652668"/>
        </w:rPr>
        <w:t>Standard (D13 or B39)</w:t>
      </w:r>
    </w:p>
    <w:p w14:paraId="773348C6" w14:textId="77777777" w:rsidR="00943696" w:rsidRDefault="001D7629">
      <w:pPr>
        <w:pStyle w:val="BodyText"/>
        <w:spacing w:before="184" w:line="218" w:lineRule="auto"/>
        <w:ind w:left="12019"/>
      </w:pPr>
      <w:r>
        <w:rPr>
          <w:color w:val="414042"/>
        </w:rPr>
        <w:t>Buildings should be designed to collect rainwater for non-drinking purposes such as flushing toilets, laundry appliances and garden use.</w:t>
      </w:r>
    </w:p>
    <w:p w14:paraId="773348C7" w14:textId="77777777" w:rsidR="00943696" w:rsidRDefault="001D7629">
      <w:pPr>
        <w:pStyle w:val="BodyText"/>
        <w:spacing w:before="168" w:line="218" w:lineRule="auto"/>
        <w:ind w:left="12019"/>
      </w:pPr>
      <w:r>
        <w:rPr>
          <w:color w:val="414042"/>
        </w:rPr>
        <w:t>Buildings should be connected to a non-potable dual pipe reticulated water supply, where available from the water authority.</w:t>
      </w:r>
    </w:p>
    <w:p w14:paraId="773348C8" w14:textId="77777777" w:rsidR="00943696" w:rsidRDefault="001D7629">
      <w:pPr>
        <w:pStyle w:val="BodyText"/>
        <w:spacing w:before="152"/>
        <w:ind w:left="12019"/>
      </w:pPr>
      <w:r>
        <w:rPr>
          <w:color w:val="414042"/>
        </w:rPr>
        <w:t>The stormwater management system should be:</w:t>
      </w:r>
    </w:p>
    <w:p w14:paraId="773348C9" w14:textId="77777777" w:rsidR="00943696" w:rsidRDefault="001D7629">
      <w:pPr>
        <w:pStyle w:val="ListParagraph"/>
        <w:numPr>
          <w:ilvl w:val="1"/>
          <w:numId w:val="51"/>
        </w:numPr>
        <w:tabs>
          <w:tab w:val="left" w:pos="12247"/>
        </w:tabs>
        <w:spacing w:before="163" w:line="218" w:lineRule="auto"/>
        <w:ind w:right="235"/>
        <w:rPr>
          <w:sz w:val="18"/>
        </w:rPr>
      </w:pPr>
      <w:r>
        <w:rPr>
          <w:color w:val="414042"/>
          <w:sz w:val="18"/>
        </w:rPr>
        <w:t>Designed to meet the current best practice performance objectives for stormwater quality as contained in the Urban Stormwater – Best Practice Environmental Management Guidelines (Victorian Stormwater Committee 1999) as</w:t>
      </w:r>
      <w:r>
        <w:rPr>
          <w:color w:val="414042"/>
          <w:spacing w:val="-1"/>
          <w:sz w:val="18"/>
        </w:rPr>
        <w:t xml:space="preserve"> </w:t>
      </w:r>
      <w:r>
        <w:rPr>
          <w:color w:val="414042"/>
          <w:sz w:val="18"/>
        </w:rPr>
        <w:t>amended.</w:t>
      </w:r>
    </w:p>
    <w:p w14:paraId="773348CA" w14:textId="77777777" w:rsidR="00943696" w:rsidRDefault="001D7629">
      <w:pPr>
        <w:pStyle w:val="ListParagraph"/>
        <w:numPr>
          <w:ilvl w:val="1"/>
          <w:numId w:val="51"/>
        </w:numPr>
        <w:tabs>
          <w:tab w:val="left" w:pos="12247"/>
        </w:tabs>
        <w:spacing w:before="110" w:line="218" w:lineRule="auto"/>
        <w:ind w:right="738"/>
        <w:rPr>
          <w:sz w:val="18"/>
        </w:rPr>
      </w:pPr>
      <w:r>
        <w:rPr>
          <w:color w:val="414042"/>
          <w:sz w:val="18"/>
        </w:rPr>
        <w:t>Designed to maximise infiltration of stormwater, water and drainage of residual flows into permeable surfaces, tree pits and treatment areas.</w:t>
      </w:r>
    </w:p>
    <w:p w14:paraId="773348CB" w14:textId="77777777" w:rsidR="00943696" w:rsidRDefault="001D7629">
      <w:pPr>
        <w:pStyle w:val="Heading5"/>
        <w:spacing w:before="158"/>
        <w:ind w:left="12019"/>
        <w:rPr>
          <w:rFonts w:ascii="Lucida Sans"/>
        </w:rPr>
      </w:pPr>
      <w:r>
        <w:rPr>
          <w:rFonts w:ascii="Lucida Sans"/>
          <w:color w:val="652668"/>
        </w:rPr>
        <w:t>Decision guidelines</w:t>
      </w:r>
    </w:p>
    <w:p w14:paraId="773348CC" w14:textId="77777777" w:rsidR="00943696" w:rsidRDefault="001D7629">
      <w:pPr>
        <w:pStyle w:val="BodyText"/>
        <w:spacing w:before="168"/>
        <w:ind w:left="12019"/>
      </w:pPr>
      <w:r>
        <w:rPr>
          <w:color w:val="414042"/>
        </w:rPr>
        <w:t>Before deciding on an application, the responsible authority must consider:</w:t>
      </w:r>
    </w:p>
    <w:p w14:paraId="773348CD" w14:textId="77777777" w:rsidR="00943696" w:rsidRDefault="001D7629">
      <w:pPr>
        <w:pStyle w:val="ListParagraph"/>
        <w:numPr>
          <w:ilvl w:val="1"/>
          <w:numId w:val="51"/>
        </w:numPr>
        <w:tabs>
          <w:tab w:val="left" w:pos="12247"/>
        </w:tabs>
        <w:spacing w:before="147"/>
        <w:rPr>
          <w:sz w:val="18"/>
        </w:rPr>
      </w:pPr>
      <w:r>
        <w:rPr>
          <w:color w:val="414042"/>
          <w:sz w:val="18"/>
        </w:rPr>
        <w:t>Any relevant water and stormwater management objective, policy or statement set out in this</w:t>
      </w:r>
      <w:r>
        <w:rPr>
          <w:color w:val="414042"/>
          <w:spacing w:val="1"/>
          <w:sz w:val="18"/>
        </w:rPr>
        <w:t xml:space="preserve"> </w:t>
      </w:r>
      <w:r>
        <w:rPr>
          <w:color w:val="414042"/>
          <w:sz w:val="18"/>
        </w:rPr>
        <w:t>scheme.</w:t>
      </w:r>
    </w:p>
    <w:p w14:paraId="773348CE" w14:textId="77777777" w:rsidR="00943696" w:rsidRDefault="001D7629">
      <w:pPr>
        <w:pStyle w:val="ListParagraph"/>
        <w:numPr>
          <w:ilvl w:val="1"/>
          <w:numId w:val="51"/>
        </w:numPr>
        <w:tabs>
          <w:tab w:val="left" w:pos="12247"/>
        </w:tabs>
        <w:spacing w:before="90"/>
        <w:rPr>
          <w:sz w:val="18"/>
        </w:rPr>
      </w:pPr>
      <w:r>
        <w:rPr>
          <w:color w:val="414042"/>
          <w:sz w:val="18"/>
        </w:rPr>
        <w:t>The design</w:t>
      </w:r>
      <w:r>
        <w:rPr>
          <w:color w:val="414042"/>
          <w:spacing w:val="-1"/>
          <w:sz w:val="18"/>
        </w:rPr>
        <w:t xml:space="preserve"> </w:t>
      </w:r>
      <w:r>
        <w:rPr>
          <w:color w:val="414042"/>
          <w:sz w:val="18"/>
        </w:rPr>
        <w:t>response.</w:t>
      </w:r>
    </w:p>
    <w:p w14:paraId="773348CF" w14:textId="77777777" w:rsidR="00943696" w:rsidRDefault="001D7629">
      <w:pPr>
        <w:pStyle w:val="ListParagraph"/>
        <w:numPr>
          <w:ilvl w:val="1"/>
          <w:numId w:val="51"/>
        </w:numPr>
        <w:tabs>
          <w:tab w:val="left" w:pos="12247"/>
        </w:tabs>
        <w:spacing w:before="107" w:line="218" w:lineRule="auto"/>
        <w:ind w:right="179"/>
        <w:rPr>
          <w:sz w:val="18"/>
        </w:rPr>
      </w:pPr>
      <w:r>
        <w:rPr>
          <w:color w:val="414042"/>
          <w:sz w:val="18"/>
        </w:rPr>
        <w:t>Whether the development has utilised alternative water sources and/or incorporated water sensitive urban design.</w:t>
      </w:r>
    </w:p>
    <w:p w14:paraId="773348D0" w14:textId="77777777" w:rsidR="00943696" w:rsidRDefault="001D7629">
      <w:pPr>
        <w:pStyle w:val="ListParagraph"/>
        <w:numPr>
          <w:ilvl w:val="1"/>
          <w:numId w:val="51"/>
        </w:numPr>
        <w:tabs>
          <w:tab w:val="left" w:pos="12247"/>
        </w:tabs>
        <w:spacing w:line="218" w:lineRule="auto"/>
        <w:ind w:right="171"/>
        <w:rPr>
          <w:sz w:val="18"/>
        </w:rPr>
      </w:pPr>
      <w:r>
        <w:rPr>
          <w:color w:val="414042"/>
          <w:sz w:val="18"/>
        </w:rPr>
        <w:t xml:space="preserve">Whether discharge from the site to the stormwater will adversely </w:t>
      </w:r>
      <w:r>
        <w:rPr>
          <w:color w:val="414042"/>
          <w:spacing w:val="2"/>
          <w:sz w:val="18"/>
        </w:rPr>
        <w:t xml:space="preserve">affect </w:t>
      </w:r>
      <w:r>
        <w:rPr>
          <w:color w:val="414042"/>
          <w:sz w:val="18"/>
        </w:rPr>
        <w:t>water quality entering the drainage system.</w:t>
      </w:r>
    </w:p>
    <w:p w14:paraId="773348D1" w14:textId="77777777" w:rsidR="00943696" w:rsidRDefault="001D7629">
      <w:pPr>
        <w:pStyle w:val="ListParagraph"/>
        <w:numPr>
          <w:ilvl w:val="1"/>
          <w:numId w:val="51"/>
        </w:numPr>
        <w:tabs>
          <w:tab w:val="left" w:pos="12247"/>
        </w:tabs>
        <w:spacing w:before="95"/>
        <w:rPr>
          <w:sz w:val="18"/>
        </w:rPr>
      </w:pPr>
      <w:r>
        <w:rPr>
          <w:color w:val="414042"/>
          <w:sz w:val="18"/>
        </w:rPr>
        <w:t>The capacity of the drainage network to accommodate additional</w:t>
      </w:r>
      <w:r>
        <w:rPr>
          <w:color w:val="414042"/>
          <w:spacing w:val="1"/>
          <w:sz w:val="18"/>
        </w:rPr>
        <w:t xml:space="preserve"> </w:t>
      </w:r>
      <w:r>
        <w:rPr>
          <w:color w:val="414042"/>
          <w:sz w:val="18"/>
        </w:rPr>
        <w:t>stormwater.</w:t>
      </w:r>
    </w:p>
    <w:p w14:paraId="773348D2" w14:textId="77777777" w:rsidR="00943696" w:rsidRDefault="001D7629">
      <w:pPr>
        <w:pStyle w:val="ListParagraph"/>
        <w:numPr>
          <w:ilvl w:val="1"/>
          <w:numId w:val="51"/>
        </w:numPr>
        <w:tabs>
          <w:tab w:val="left" w:pos="12247"/>
        </w:tabs>
        <w:spacing w:before="90"/>
        <w:rPr>
          <w:sz w:val="18"/>
        </w:rPr>
      </w:pPr>
      <w:r>
        <w:rPr>
          <w:color w:val="414042"/>
          <w:sz w:val="18"/>
        </w:rPr>
        <w:t>Whether the stormwater treatment areas can be effectively</w:t>
      </w:r>
      <w:r>
        <w:rPr>
          <w:color w:val="414042"/>
          <w:spacing w:val="2"/>
          <w:sz w:val="18"/>
        </w:rPr>
        <w:t xml:space="preserve"> </w:t>
      </w:r>
      <w:r>
        <w:rPr>
          <w:color w:val="414042"/>
          <w:sz w:val="18"/>
        </w:rPr>
        <w:t>maintained.</w:t>
      </w:r>
    </w:p>
    <w:p w14:paraId="773348D3" w14:textId="77777777" w:rsidR="00943696" w:rsidRDefault="00943696">
      <w:pPr>
        <w:rPr>
          <w:sz w:val="18"/>
        </w:rPr>
        <w:sectPr w:rsidR="00943696">
          <w:headerReference w:type="default" r:id="rId286"/>
          <w:footerReference w:type="default" r:id="rId287"/>
          <w:pgSz w:w="23820" w:h="16840" w:orient="landscape"/>
          <w:pgMar w:top="740" w:right="960" w:bottom="600" w:left="1020" w:header="559" w:footer="414" w:gutter="0"/>
          <w:pgNumType w:start="110"/>
          <w:cols w:space="720"/>
        </w:sectPr>
      </w:pPr>
    </w:p>
    <w:p w14:paraId="773348D4" w14:textId="77777777" w:rsidR="00943696" w:rsidRDefault="00943696">
      <w:pPr>
        <w:pStyle w:val="BodyText"/>
        <w:rPr>
          <w:sz w:val="20"/>
        </w:rPr>
      </w:pPr>
    </w:p>
    <w:p w14:paraId="773348D5" w14:textId="77777777" w:rsidR="00943696" w:rsidRDefault="00943696">
      <w:pPr>
        <w:pStyle w:val="BodyText"/>
        <w:rPr>
          <w:sz w:val="20"/>
        </w:rPr>
      </w:pPr>
    </w:p>
    <w:p w14:paraId="773348D6" w14:textId="77777777" w:rsidR="00943696" w:rsidRDefault="00943696">
      <w:pPr>
        <w:pStyle w:val="BodyText"/>
        <w:spacing w:before="9"/>
        <w:rPr>
          <w:sz w:val="29"/>
        </w:rPr>
      </w:pPr>
    </w:p>
    <w:p w14:paraId="773348D7" w14:textId="72E7D801" w:rsidR="00943696" w:rsidRDefault="00000000">
      <w:pPr>
        <w:pStyle w:val="BodyText"/>
        <w:spacing w:line="20" w:lineRule="exact"/>
        <w:ind w:left="12011"/>
        <w:rPr>
          <w:sz w:val="2"/>
        </w:rPr>
      </w:pPr>
      <w:r>
        <w:rPr>
          <w:sz w:val="2"/>
        </w:rPr>
      </w:r>
      <w:r w:rsidR="001367CF">
        <w:rPr>
          <w:sz w:val="2"/>
        </w:rPr>
        <w:pict w14:anchorId="77335043">
          <v:group id="_x0000_s3438" style="width:481.9pt;height:.75pt;mso-position-horizontal-relative:char;mso-position-vertical-relative:line" coordsize="9638,15">
            <v:line id="_x0000_s3440" style="position:absolute" from="0,8" to="784,8" strokecolor="#0077be"/>
            <v:line id="_x0000_s3439" style="position:absolute" from="784,8" to="9638,8" strokecolor="#0077be"/>
            <w10:anchorlock/>
          </v:group>
        </w:pict>
      </w:r>
    </w:p>
    <w:p w14:paraId="773348D8" w14:textId="77777777" w:rsidR="00943696" w:rsidRDefault="001D7629">
      <w:pPr>
        <w:pStyle w:val="BodyText"/>
        <w:tabs>
          <w:tab w:val="left" w:pos="12916"/>
        </w:tabs>
        <w:spacing w:before="107" w:line="249" w:lineRule="auto"/>
        <w:ind w:left="12916" w:right="751" w:hanging="784"/>
        <w:rPr>
          <w:rFonts w:ascii="Lucida Sans"/>
        </w:rPr>
      </w:pPr>
      <w:r>
        <w:rPr>
          <w:rFonts w:ascii="Lucida Sans"/>
          <w:color w:val="414042"/>
        </w:rPr>
        <w:t>2</w:t>
      </w:r>
      <w:r>
        <w:rPr>
          <w:rFonts w:ascii="Lucida Sans"/>
          <w:color w:val="414042"/>
        </w:rPr>
        <w:tab/>
        <w:t>Apply principles of water sensitive urban design (WSUD) to reduce the volume of stormwater runoff</w:t>
      </w:r>
      <w:r>
        <w:rPr>
          <w:rFonts w:ascii="Lucida Sans"/>
          <w:color w:val="414042"/>
          <w:spacing w:val="-13"/>
        </w:rPr>
        <w:t xml:space="preserve"> </w:t>
      </w:r>
      <w:r>
        <w:rPr>
          <w:rFonts w:ascii="Lucida Sans"/>
          <w:color w:val="414042"/>
        </w:rPr>
        <w:t>and</w:t>
      </w:r>
      <w:r>
        <w:rPr>
          <w:rFonts w:ascii="Lucida Sans"/>
          <w:color w:val="414042"/>
          <w:spacing w:val="-12"/>
        </w:rPr>
        <w:t xml:space="preserve"> </w:t>
      </w:r>
      <w:r>
        <w:rPr>
          <w:rFonts w:ascii="Lucida Sans"/>
          <w:color w:val="414042"/>
        </w:rPr>
        <w:t>to</w:t>
      </w:r>
      <w:r>
        <w:rPr>
          <w:rFonts w:ascii="Lucida Sans"/>
          <w:color w:val="414042"/>
          <w:spacing w:val="-12"/>
        </w:rPr>
        <w:t xml:space="preserve"> </w:t>
      </w:r>
      <w:r>
        <w:rPr>
          <w:rFonts w:ascii="Lucida Sans"/>
          <w:color w:val="414042"/>
        </w:rPr>
        <w:t>improve</w:t>
      </w:r>
      <w:r>
        <w:rPr>
          <w:rFonts w:ascii="Lucida Sans"/>
          <w:color w:val="414042"/>
          <w:spacing w:val="-12"/>
        </w:rPr>
        <w:t xml:space="preserve"> </w:t>
      </w:r>
      <w:r>
        <w:rPr>
          <w:rFonts w:ascii="Lucida Sans"/>
          <w:color w:val="414042"/>
        </w:rPr>
        <w:t>the</w:t>
      </w:r>
      <w:r>
        <w:rPr>
          <w:rFonts w:ascii="Lucida Sans"/>
          <w:color w:val="414042"/>
          <w:spacing w:val="-12"/>
        </w:rPr>
        <w:t xml:space="preserve"> </w:t>
      </w:r>
      <w:r>
        <w:rPr>
          <w:rFonts w:ascii="Lucida Sans"/>
          <w:color w:val="414042"/>
        </w:rPr>
        <w:t>quality</w:t>
      </w:r>
      <w:r>
        <w:rPr>
          <w:rFonts w:ascii="Lucida Sans"/>
          <w:color w:val="414042"/>
          <w:spacing w:val="-12"/>
        </w:rPr>
        <w:t xml:space="preserve"> </w:t>
      </w:r>
      <w:r>
        <w:rPr>
          <w:rFonts w:ascii="Lucida Sans"/>
          <w:color w:val="414042"/>
        </w:rPr>
        <w:t>of</w:t>
      </w:r>
      <w:r>
        <w:rPr>
          <w:rFonts w:ascii="Lucida Sans"/>
          <w:color w:val="414042"/>
          <w:spacing w:val="-12"/>
        </w:rPr>
        <w:t xml:space="preserve"> </w:t>
      </w:r>
      <w:r>
        <w:rPr>
          <w:rFonts w:ascii="Lucida Sans"/>
          <w:color w:val="414042"/>
        </w:rPr>
        <w:t>stormwater.</w:t>
      </w:r>
    </w:p>
    <w:p w14:paraId="773348D9" w14:textId="77777777" w:rsidR="00943696" w:rsidRDefault="00943696">
      <w:pPr>
        <w:spacing w:line="249" w:lineRule="auto"/>
        <w:rPr>
          <w:rFonts w:ascii="Lucida Sans"/>
        </w:rPr>
        <w:sectPr w:rsidR="00943696">
          <w:footerReference w:type="default" r:id="rId288"/>
          <w:pgSz w:w="23820" w:h="16840" w:orient="landscape"/>
          <w:pgMar w:top="740" w:right="960" w:bottom="600" w:left="1020" w:header="559" w:footer="414" w:gutter="0"/>
          <w:cols w:space="720"/>
        </w:sectPr>
      </w:pPr>
    </w:p>
    <w:p w14:paraId="773348DA" w14:textId="77777777" w:rsidR="00943696" w:rsidRDefault="00943696">
      <w:pPr>
        <w:pStyle w:val="BodyText"/>
        <w:spacing w:before="11"/>
        <w:rPr>
          <w:rFonts w:ascii="Lucida Sans"/>
          <w:sz w:val="26"/>
        </w:rPr>
      </w:pPr>
    </w:p>
    <w:p w14:paraId="773348DB" w14:textId="77777777" w:rsidR="00943696" w:rsidRDefault="001D7629">
      <w:pPr>
        <w:pStyle w:val="Heading5"/>
        <w:rPr>
          <w:rFonts w:ascii="Lucida Sans"/>
        </w:rPr>
      </w:pPr>
      <w:r>
        <w:rPr>
          <w:rFonts w:ascii="Lucida Sans"/>
          <w:color w:val="652668"/>
        </w:rPr>
        <w:t>Design guidance</w:t>
      </w:r>
    </w:p>
    <w:p w14:paraId="773348DC" w14:textId="77777777" w:rsidR="00943696" w:rsidRDefault="00943696">
      <w:pPr>
        <w:pStyle w:val="BodyText"/>
        <w:rPr>
          <w:rFonts w:ascii="Lucida Sans"/>
          <w:sz w:val="22"/>
        </w:rPr>
      </w:pPr>
    </w:p>
    <w:p w14:paraId="773348DD" w14:textId="77777777" w:rsidR="00943696" w:rsidRDefault="00943696">
      <w:pPr>
        <w:pStyle w:val="BodyText"/>
        <w:rPr>
          <w:rFonts w:ascii="Lucida Sans"/>
          <w:sz w:val="22"/>
        </w:rPr>
      </w:pPr>
    </w:p>
    <w:p w14:paraId="773348DE" w14:textId="77777777" w:rsidR="00943696" w:rsidRDefault="001D7629">
      <w:pPr>
        <w:pStyle w:val="BodyText"/>
        <w:spacing w:before="133" w:line="218" w:lineRule="auto"/>
        <w:ind w:left="113"/>
      </w:pPr>
      <w:r>
        <w:rPr>
          <w:color w:val="414042"/>
        </w:rPr>
        <w:t>Stormwater is water which drains off the site and buildings and is discharged into waterways. It primarily consists of runoff rainwater and may contain particles, organic matter, litter, chemicals etc. that without treatment can pollute downstream waterways. Other water discharges from cooling units or basement pumps also need to be managed appropriately.</w:t>
      </w:r>
    </w:p>
    <w:p w14:paraId="773348DF" w14:textId="77777777" w:rsidR="00943696" w:rsidRDefault="00943696">
      <w:pPr>
        <w:pStyle w:val="BodyText"/>
        <w:rPr>
          <w:sz w:val="14"/>
        </w:rPr>
      </w:pPr>
    </w:p>
    <w:p w14:paraId="773348E0" w14:textId="6C8118D5" w:rsidR="00943696" w:rsidRDefault="00000000">
      <w:pPr>
        <w:pStyle w:val="BodyText"/>
        <w:spacing w:line="20" w:lineRule="exact"/>
        <w:ind w:left="105" w:right="-173"/>
        <w:rPr>
          <w:sz w:val="2"/>
        </w:rPr>
      </w:pPr>
      <w:r>
        <w:rPr>
          <w:sz w:val="2"/>
        </w:rPr>
      </w:r>
      <w:r w:rsidR="001367CF">
        <w:rPr>
          <w:sz w:val="2"/>
        </w:rPr>
        <w:pict w14:anchorId="77335045">
          <v:group id="_x0000_s3435" style="width:481.9pt;height:.75pt;mso-position-horizontal-relative:char;mso-position-vertical-relative:line" coordsize="9638,15">
            <v:line id="_x0000_s3437" style="position:absolute" from="0,8" to="784,8" strokecolor="#0077be"/>
            <v:line id="_x0000_s3436" style="position:absolute" from="784,8" to="9638,8" strokecolor="#0077be"/>
            <w10:anchorlock/>
          </v:group>
        </w:pict>
      </w:r>
    </w:p>
    <w:p w14:paraId="773348E1" w14:textId="77777777" w:rsidR="00943696" w:rsidRDefault="001D7629">
      <w:pPr>
        <w:pStyle w:val="BodyText"/>
        <w:tabs>
          <w:tab w:val="left" w:pos="1010"/>
        </w:tabs>
        <w:spacing w:before="107"/>
        <w:ind w:left="227"/>
        <w:rPr>
          <w:rFonts w:ascii="Lucida Sans"/>
        </w:rPr>
      </w:pPr>
      <w:r>
        <w:rPr>
          <w:rFonts w:ascii="Lucida Sans"/>
          <w:color w:val="414042"/>
          <w:w w:val="95"/>
        </w:rPr>
        <w:t>1</w:t>
      </w:r>
      <w:r>
        <w:rPr>
          <w:rFonts w:ascii="Lucida Sans"/>
          <w:color w:val="414042"/>
          <w:w w:val="95"/>
        </w:rPr>
        <w:tab/>
      </w:r>
      <w:r>
        <w:rPr>
          <w:rFonts w:ascii="Lucida Sans"/>
          <w:color w:val="414042"/>
        </w:rPr>
        <w:t>Reduce</w:t>
      </w:r>
      <w:r>
        <w:rPr>
          <w:rFonts w:ascii="Lucida Sans"/>
          <w:color w:val="414042"/>
          <w:spacing w:val="-12"/>
        </w:rPr>
        <w:t xml:space="preserve"> </w:t>
      </w:r>
      <w:r>
        <w:rPr>
          <w:rFonts w:ascii="Lucida Sans"/>
          <w:color w:val="414042"/>
        </w:rPr>
        <w:t>stormwater</w:t>
      </w:r>
      <w:r>
        <w:rPr>
          <w:rFonts w:ascii="Lucida Sans"/>
          <w:color w:val="414042"/>
          <w:spacing w:val="-11"/>
        </w:rPr>
        <w:t xml:space="preserve"> </w:t>
      </w:r>
      <w:r>
        <w:rPr>
          <w:rFonts w:ascii="Lucida Sans"/>
          <w:color w:val="414042"/>
        </w:rPr>
        <w:t>runoff</w:t>
      </w:r>
      <w:r>
        <w:rPr>
          <w:rFonts w:ascii="Lucida Sans"/>
          <w:color w:val="414042"/>
          <w:spacing w:val="-12"/>
        </w:rPr>
        <w:t xml:space="preserve"> </w:t>
      </w:r>
      <w:r>
        <w:rPr>
          <w:rFonts w:ascii="Lucida Sans"/>
          <w:color w:val="414042"/>
        </w:rPr>
        <w:t>from</w:t>
      </w:r>
      <w:r>
        <w:rPr>
          <w:rFonts w:ascii="Lucida Sans"/>
          <w:color w:val="414042"/>
          <w:spacing w:val="-11"/>
        </w:rPr>
        <w:t xml:space="preserve"> </w:t>
      </w:r>
      <w:r>
        <w:rPr>
          <w:rFonts w:ascii="Lucida Sans"/>
          <w:color w:val="414042"/>
        </w:rPr>
        <w:t>the</w:t>
      </w:r>
      <w:r>
        <w:rPr>
          <w:rFonts w:ascii="Lucida Sans"/>
          <w:color w:val="414042"/>
          <w:spacing w:val="-12"/>
        </w:rPr>
        <w:t xml:space="preserve"> </w:t>
      </w:r>
      <w:r>
        <w:rPr>
          <w:rFonts w:ascii="Lucida Sans"/>
          <w:color w:val="414042"/>
        </w:rPr>
        <w:t>lot</w:t>
      </w:r>
      <w:r>
        <w:rPr>
          <w:rFonts w:ascii="Lucida Sans"/>
          <w:color w:val="414042"/>
          <w:spacing w:val="-11"/>
        </w:rPr>
        <w:t xml:space="preserve"> </w:t>
      </w:r>
      <w:r>
        <w:rPr>
          <w:rFonts w:ascii="Lucida Sans"/>
          <w:color w:val="414042"/>
        </w:rPr>
        <w:t>to</w:t>
      </w:r>
      <w:r>
        <w:rPr>
          <w:rFonts w:ascii="Lucida Sans"/>
          <w:color w:val="414042"/>
          <w:spacing w:val="-12"/>
        </w:rPr>
        <w:t xml:space="preserve"> </w:t>
      </w:r>
      <w:r>
        <w:rPr>
          <w:rFonts w:ascii="Lucida Sans"/>
          <w:color w:val="414042"/>
        </w:rPr>
        <w:t>the</w:t>
      </w:r>
      <w:r>
        <w:rPr>
          <w:rFonts w:ascii="Lucida Sans"/>
          <w:color w:val="414042"/>
          <w:spacing w:val="-11"/>
        </w:rPr>
        <w:t xml:space="preserve"> </w:t>
      </w:r>
      <w:r>
        <w:rPr>
          <w:rFonts w:ascii="Lucida Sans"/>
          <w:color w:val="414042"/>
        </w:rPr>
        <w:t>minimum</w:t>
      </w:r>
      <w:r>
        <w:rPr>
          <w:rFonts w:ascii="Lucida Sans"/>
          <w:color w:val="414042"/>
          <w:spacing w:val="-12"/>
        </w:rPr>
        <w:t xml:space="preserve"> </w:t>
      </w:r>
      <w:r>
        <w:rPr>
          <w:rFonts w:ascii="Lucida Sans"/>
          <w:color w:val="414042"/>
        </w:rPr>
        <w:t>volume</w:t>
      </w:r>
      <w:r>
        <w:rPr>
          <w:rFonts w:ascii="Lucida Sans"/>
          <w:color w:val="414042"/>
          <w:spacing w:val="-11"/>
        </w:rPr>
        <w:t xml:space="preserve"> </w:t>
      </w:r>
      <w:r>
        <w:rPr>
          <w:rFonts w:ascii="Lucida Sans"/>
          <w:color w:val="414042"/>
        </w:rPr>
        <w:t>possible.</w:t>
      </w:r>
    </w:p>
    <w:p w14:paraId="773348E2" w14:textId="77777777" w:rsidR="00943696" w:rsidRDefault="00943696">
      <w:pPr>
        <w:pStyle w:val="BodyText"/>
        <w:spacing w:before="5"/>
        <w:rPr>
          <w:rFonts w:ascii="Lucida Sans"/>
          <w:sz w:val="16"/>
        </w:rPr>
      </w:pPr>
    </w:p>
    <w:p w14:paraId="773348E3" w14:textId="406C2327" w:rsidR="00943696" w:rsidRDefault="001D7629">
      <w:pPr>
        <w:pStyle w:val="BodyText"/>
        <w:spacing w:line="237" w:lineRule="auto"/>
        <w:ind w:left="1237" w:right="35" w:hanging="227"/>
      </w:pPr>
      <w:r>
        <w:rPr>
          <w:color w:val="414042"/>
        </w:rPr>
        <w:t>→ GUIDANCE: Capture and use rainwater and stormwater to the maximum extent practicable (i.e. by maximising onsite retention) for non-potable uses including toilet flushing, clothes washing, garden watering and green roofs (where practical). Onsite detention of stormwater may also be integrated with rainwater collection to protect against localised flooding.</w:t>
      </w:r>
    </w:p>
    <w:p w14:paraId="773348E4" w14:textId="7A9CE9EB" w:rsidR="00943696" w:rsidRDefault="001D7629">
      <w:pPr>
        <w:pStyle w:val="BodyText"/>
        <w:spacing w:before="111" w:line="237" w:lineRule="auto"/>
        <w:ind w:left="1237" w:hanging="227"/>
      </w:pPr>
      <w:r>
        <w:rPr>
          <w:color w:val="414042"/>
        </w:rPr>
        <w:t>→ GUIDANCE: Demand from one to two floors may be sufficient to utilise all collectable rainwater. Designing a tank system for prompt drawdown through increased internal use can assist with both improved pollutant reduction and minimising initial discharges during rainfall events (to reduce risk of localised flooding).</w:t>
      </w:r>
    </w:p>
    <w:p w14:paraId="773348E5" w14:textId="3C5A716C" w:rsidR="00943696" w:rsidRDefault="001D7629">
      <w:pPr>
        <w:pStyle w:val="BodyText"/>
        <w:spacing w:before="111" w:line="237" w:lineRule="auto"/>
        <w:ind w:left="1237" w:hanging="227"/>
      </w:pPr>
      <w:r>
        <w:rPr>
          <w:color w:val="414042"/>
        </w:rPr>
        <w:t>→ GUIDANCE: Runoff from impervious services can be caught and filtered via suitable landscape design and treatment areas to clean and reduce discharges into waterways.</w:t>
      </w:r>
    </w:p>
    <w:p w14:paraId="773348E6" w14:textId="075DBE2C" w:rsidR="00943696" w:rsidRDefault="00854DFF">
      <w:pPr>
        <w:pStyle w:val="BodyText"/>
        <w:spacing w:before="9"/>
        <w:rPr>
          <w:sz w:val="13"/>
        </w:rPr>
      </w:pPr>
      <w:r>
        <w:rPr>
          <w:noProof/>
        </w:rPr>
        <w:drawing>
          <wp:anchor distT="0" distB="0" distL="114300" distR="114300" simplePos="0" relativeHeight="251620864" behindDoc="1" locked="0" layoutInCell="1" allowOverlap="1" wp14:anchorId="0B88CD12" wp14:editId="24D382BA">
            <wp:simplePos x="0" y="0"/>
            <wp:positionH relativeFrom="column">
              <wp:posOffset>648628</wp:posOffset>
            </wp:positionH>
            <wp:positionV relativeFrom="paragraph">
              <wp:posOffset>113173</wp:posOffset>
            </wp:positionV>
            <wp:extent cx="3698240" cy="2758440"/>
            <wp:effectExtent l="0" t="0" r="0" b="0"/>
            <wp:wrapTight wrapText="bothSides">
              <wp:wrapPolygon edited="0">
                <wp:start x="0" y="0"/>
                <wp:lineTo x="0" y="21481"/>
                <wp:lineTo x="21474" y="21481"/>
                <wp:lineTo x="21474" y="0"/>
                <wp:lineTo x="0" y="0"/>
              </wp:wrapPolygon>
            </wp:wrapTight>
            <wp:docPr id="452" name="Picture 452" descr="Diagram shows the integrated rainwater reuse and onsite detention facility for an apartment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Picture 452" descr="Diagram shows the integrated rainwater reuse and onsite detention facility for an apartment building."/>
                    <pic:cNvPicPr/>
                  </pic:nvPicPr>
                  <pic:blipFill>
                    <a:blip r:embed="rId289">
                      <a:extLst>
                        <a:ext uri="{28A0092B-C50C-407E-A947-70E740481C1C}">
                          <a14:useLocalDpi xmlns:a14="http://schemas.microsoft.com/office/drawing/2010/main" val="0"/>
                        </a:ext>
                      </a:extLst>
                    </a:blip>
                    <a:stretch>
                      <a:fillRect/>
                    </a:stretch>
                  </pic:blipFill>
                  <pic:spPr>
                    <a:xfrm>
                      <a:off x="0" y="0"/>
                      <a:ext cx="3698240" cy="2758440"/>
                    </a:xfrm>
                    <a:prstGeom prst="rect">
                      <a:avLst/>
                    </a:prstGeom>
                  </pic:spPr>
                </pic:pic>
              </a:graphicData>
            </a:graphic>
            <wp14:sizeRelH relativeFrom="page">
              <wp14:pctWidth>0</wp14:pctWidth>
            </wp14:sizeRelH>
            <wp14:sizeRelV relativeFrom="page">
              <wp14:pctHeight>0</wp14:pctHeight>
            </wp14:sizeRelV>
          </wp:anchor>
        </w:drawing>
      </w:r>
      <w:r w:rsidR="001D7629">
        <w:br w:type="column"/>
      </w:r>
    </w:p>
    <w:p w14:paraId="773348E7" w14:textId="77777777" w:rsidR="00943696" w:rsidRDefault="001D7629">
      <w:pPr>
        <w:pStyle w:val="BodyText"/>
        <w:spacing w:line="237" w:lineRule="auto"/>
        <w:ind w:left="340" w:right="148" w:hanging="227"/>
      </w:pPr>
      <w:r>
        <w:rPr>
          <w:color w:val="414042"/>
        </w:rPr>
        <w:t>→ GUIDANCE: Porous paving and rain gardens are practical measures suitable for most developments including constrained sites. Peak flow diversions to deal with storm events are necessary.</w:t>
      </w:r>
    </w:p>
    <w:p w14:paraId="773348E8" w14:textId="77777777" w:rsidR="00943696" w:rsidRDefault="001D7629">
      <w:pPr>
        <w:pStyle w:val="BodyText"/>
        <w:spacing w:before="112" w:line="237" w:lineRule="auto"/>
        <w:ind w:left="340" w:right="582" w:hanging="227"/>
      </w:pPr>
      <w:r>
        <w:rPr>
          <w:color w:val="414042"/>
        </w:rPr>
        <w:t>→ GUIDANCE: Porous paving requires a basic maintenance regime (e.g., sweeping, vacuuming or high-pressure machine washing) to maintain effectiveness and should be designed to accommodate intended loading.</w:t>
      </w:r>
    </w:p>
    <w:p w14:paraId="773348E9" w14:textId="77777777" w:rsidR="00943696" w:rsidRDefault="001D7629">
      <w:pPr>
        <w:pStyle w:val="BodyText"/>
        <w:spacing w:before="111" w:line="237" w:lineRule="auto"/>
        <w:ind w:left="340" w:right="148" w:hanging="227"/>
      </w:pPr>
      <w:r>
        <w:rPr>
          <w:color w:val="414042"/>
        </w:rPr>
        <w:t>→ GUIDANCE: Measures to buffer and slow the rate of discharge should be applied wherever possible. Design techniques include pavements with surface tapering towards tree plantings or use of swales and infiltration strips.</w:t>
      </w:r>
    </w:p>
    <w:p w14:paraId="773348EA" w14:textId="70C6DD2C" w:rsidR="00943696" w:rsidRDefault="00854DFF">
      <w:pPr>
        <w:pStyle w:val="BodyText"/>
        <w:spacing w:before="112" w:line="237" w:lineRule="auto"/>
        <w:ind w:left="340" w:right="582" w:hanging="227"/>
      </w:pPr>
      <w:r>
        <w:rPr>
          <w:noProof/>
        </w:rPr>
        <w:drawing>
          <wp:anchor distT="0" distB="0" distL="114300" distR="114300" simplePos="0" relativeHeight="251621888" behindDoc="0" locked="0" layoutInCell="1" allowOverlap="1" wp14:anchorId="72EF327B" wp14:editId="614AF2BC">
            <wp:simplePos x="0" y="0"/>
            <wp:positionH relativeFrom="column">
              <wp:posOffset>131397</wp:posOffset>
            </wp:positionH>
            <wp:positionV relativeFrom="paragraph">
              <wp:posOffset>442917</wp:posOffset>
            </wp:positionV>
            <wp:extent cx="3540125" cy="2369820"/>
            <wp:effectExtent l="0" t="0" r="0" b="0"/>
            <wp:wrapSquare wrapText="bothSides"/>
            <wp:docPr id="455" name="Picture 455" descr="Diagram shows to use permeable paving and deep soil to reduce volume of storm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Picture 455" descr="Diagram shows to use permeable paving and deep soil to reduce volume of stormwater."/>
                    <pic:cNvPicPr/>
                  </pic:nvPicPr>
                  <pic:blipFill>
                    <a:blip r:embed="rId290">
                      <a:extLst>
                        <a:ext uri="{28A0092B-C50C-407E-A947-70E740481C1C}">
                          <a14:useLocalDpi xmlns:a14="http://schemas.microsoft.com/office/drawing/2010/main" val="0"/>
                        </a:ext>
                      </a:extLst>
                    </a:blip>
                    <a:stretch>
                      <a:fillRect/>
                    </a:stretch>
                  </pic:blipFill>
                  <pic:spPr>
                    <a:xfrm>
                      <a:off x="0" y="0"/>
                      <a:ext cx="3540125" cy="2369820"/>
                    </a:xfrm>
                    <a:prstGeom prst="rect">
                      <a:avLst/>
                    </a:prstGeom>
                  </pic:spPr>
                </pic:pic>
              </a:graphicData>
            </a:graphic>
            <wp14:sizeRelH relativeFrom="page">
              <wp14:pctWidth>0</wp14:pctWidth>
            </wp14:sizeRelH>
            <wp14:sizeRelV relativeFrom="page">
              <wp14:pctHeight>0</wp14:pctHeight>
            </wp14:sizeRelV>
          </wp:anchor>
        </w:drawing>
      </w:r>
      <w:r w:rsidR="001D7629">
        <w:rPr>
          <w:color w:val="414042"/>
        </w:rPr>
        <w:t>→ GUIDANCE: Residual flows should be infiltrated into deep soil areas (See Landscape section) and filtered through garden areas and sediment traps.</w:t>
      </w:r>
    </w:p>
    <w:p w14:paraId="773348EB" w14:textId="77777777" w:rsidR="00943696" w:rsidRDefault="00943696">
      <w:pPr>
        <w:spacing w:line="237" w:lineRule="auto"/>
        <w:sectPr w:rsidR="00943696">
          <w:type w:val="continuous"/>
          <w:pgSz w:w="23820" w:h="16840" w:orient="landscape"/>
          <w:pgMar w:top="320" w:right="960" w:bottom="280" w:left="1020" w:header="720" w:footer="720" w:gutter="0"/>
          <w:cols w:num="2" w:space="720" w:equalWidth="0">
            <w:col w:w="9651" w:space="3151"/>
            <w:col w:w="9038"/>
          </w:cols>
        </w:sectPr>
      </w:pPr>
    </w:p>
    <w:p w14:paraId="773348EC" w14:textId="4E261AB6" w:rsidR="00943696" w:rsidRDefault="00943696">
      <w:pPr>
        <w:pStyle w:val="BodyText"/>
        <w:spacing w:before="7"/>
        <w:rPr>
          <w:sz w:val="29"/>
        </w:rPr>
      </w:pPr>
    </w:p>
    <w:p w14:paraId="773348EE" w14:textId="77777777" w:rsidR="00943696" w:rsidRDefault="00943696">
      <w:pPr>
        <w:pStyle w:val="BodyText"/>
        <w:rPr>
          <w:rFonts w:ascii="Arial"/>
          <w:b/>
          <w:sz w:val="20"/>
        </w:rPr>
      </w:pPr>
    </w:p>
    <w:p w14:paraId="773348EF" w14:textId="77777777" w:rsidR="00943696" w:rsidRDefault="00943696">
      <w:pPr>
        <w:pStyle w:val="BodyText"/>
        <w:rPr>
          <w:rFonts w:ascii="Arial"/>
          <w:b/>
          <w:sz w:val="20"/>
        </w:rPr>
      </w:pPr>
    </w:p>
    <w:p w14:paraId="773348F0" w14:textId="77777777" w:rsidR="00943696" w:rsidRDefault="00943696">
      <w:pPr>
        <w:pStyle w:val="BodyText"/>
        <w:rPr>
          <w:rFonts w:ascii="Arial"/>
          <w:b/>
          <w:sz w:val="20"/>
        </w:rPr>
      </w:pPr>
    </w:p>
    <w:p w14:paraId="773348F1" w14:textId="77777777" w:rsidR="00943696" w:rsidRDefault="00943696">
      <w:pPr>
        <w:pStyle w:val="BodyText"/>
        <w:rPr>
          <w:rFonts w:ascii="Arial"/>
          <w:b/>
          <w:sz w:val="20"/>
        </w:rPr>
      </w:pPr>
    </w:p>
    <w:p w14:paraId="773348F2" w14:textId="77777777" w:rsidR="00943696" w:rsidRDefault="00943696">
      <w:pPr>
        <w:pStyle w:val="BodyText"/>
        <w:spacing w:before="3"/>
        <w:rPr>
          <w:rFonts w:ascii="Arial"/>
          <w:b/>
          <w:sz w:val="25"/>
        </w:rPr>
      </w:pPr>
    </w:p>
    <w:p w14:paraId="773348F3" w14:textId="77777777" w:rsidR="00943696" w:rsidRDefault="001D7629">
      <w:pPr>
        <w:spacing w:before="90"/>
        <w:ind w:left="12916"/>
        <w:rPr>
          <w:rFonts w:ascii="VIC Light Italic"/>
          <w:i/>
          <w:sz w:val="16"/>
        </w:rPr>
      </w:pPr>
      <w:r>
        <w:rPr>
          <w:rFonts w:ascii="VIC Light Italic"/>
          <w:i/>
          <w:color w:val="100249"/>
          <w:sz w:val="16"/>
        </w:rPr>
        <w:t>Section diagram. Permeable paving, rain gardens and deep soil reduce the volume and treat stormwater.</w:t>
      </w:r>
    </w:p>
    <w:p w14:paraId="773348F4" w14:textId="77777777" w:rsidR="00943696" w:rsidRDefault="00943696">
      <w:pPr>
        <w:rPr>
          <w:rFonts w:ascii="VIC Light Italic"/>
          <w:sz w:val="16"/>
        </w:rPr>
        <w:sectPr w:rsidR="00943696">
          <w:type w:val="continuous"/>
          <w:pgSz w:w="23820" w:h="16840" w:orient="landscape"/>
          <w:pgMar w:top="320" w:right="960" w:bottom="280" w:left="1020" w:header="720" w:footer="720" w:gutter="0"/>
          <w:cols w:space="720"/>
        </w:sectPr>
      </w:pPr>
    </w:p>
    <w:p w14:paraId="773348F5" w14:textId="77777777" w:rsidR="00943696" w:rsidRDefault="00943696">
      <w:pPr>
        <w:pStyle w:val="BodyText"/>
        <w:rPr>
          <w:rFonts w:ascii="VIC Light Italic"/>
          <w:i/>
        </w:rPr>
      </w:pPr>
    </w:p>
    <w:p w14:paraId="773348F6" w14:textId="77777777" w:rsidR="00943696" w:rsidRDefault="00943696">
      <w:pPr>
        <w:pStyle w:val="BodyText"/>
        <w:rPr>
          <w:rFonts w:ascii="VIC Light Italic"/>
          <w:i/>
        </w:rPr>
      </w:pPr>
    </w:p>
    <w:p w14:paraId="773348F7" w14:textId="77777777" w:rsidR="00943696" w:rsidRDefault="00943696">
      <w:pPr>
        <w:pStyle w:val="BodyText"/>
        <w:rPr>
          <w:rFonts w:ascii="VIC Light Italic"/>
          <w:i/>
        </w:rPr>
      </w:pPr>
    </w:p>
    <w:p w14:paraId="773348F8" w14:textId="77777777" w:rsidR="00943696" w:rsidRDefault="00943696">
      <w:pPr>
        <w:pStyle w:val="BodyText"/>
        <w:rPr>
          <w:rFonts w:ascii="VIC Light Italic"/>
          <w:i/>
        </w:rPr>
      </w:pPr>
    </w:p>
    <w:p w14:paraId="773348F9" w14:textId="77777777" w:rsidR="00943696" w:rsidRDefault="00943696">
      <w:pPr>
        <w:pStyle w:val="BodyText"/>
        <w:rPr>
          <w:rFonts w:ascii="VIC Light Italic"/>
          <w:i/>
        </w:rPr>
      </w:pPr>
    </w:p>
    <w:p w14:paraId="773348FA" w14:textId="77777777" w:rsidR="00943696" w:rsidRDefault="00943696">
      <w:pPr>
        <w:pStyle w:val="BodyText"/>
        <w:rPr>
          <w:rFonts w:ascii="VIC Light Italic"/>
          <w:i/>
        </w:rPr>
      </w:pPr>
    </w:p>
    <w:p w14:paraId="773348FB" w14:textId="77777777" w:rsidR="00943696" w:rsidRDefault="00943696">
      <w:pPr>
        <w:pStyle w:val="BodyText"/>
        <w:rPr>
          <w:rFonts w:ascii="VIC Light Italic"/>
          <w:i/>
        </w:rPr>
      </w:pPr>
    </w:p>
    <w:p w14:paraId="773348FC" w14:textId="77777777" w:rsidR="00943696" w:rsidRDefault="00943696">
      <w:pPr>
        <w:pStyle w:val="BodyText"/>
        <w:rPr>
          <w:rFonts w:ascii="VIC Light Italic"/>
          <w:i/>
        </w:rPr>
      </w:pPr>
    </w:p>
    <w:p w14:paraId="773348FD" w14:textId="77777777" w:rsidR="00943696" w:rsidRDefault="00000000">
      <w:pPr>
        <w:spacing w:before="130"/>
        <w:ind w:left="1010"/>
        <w:rPr>
          <w:rFonts w:ascii="VIC Light Italic"/>
          <w:i/>
          <w:sz w:val="16"/>
        </w:rPr>
      </w:pPr>
      <w:r>
        <w:pict w14:anchorId="77335048">
          <v:group id="_x0000_s3259" style="position:absolute;left:0;text-align:left;margin-left:56.7pt;margin-top:19.8pt;width:481.9pt;height:.75pt;z-index:251685376;mso-position-horizontal-relative:page" coordorigin="1134,396" coordsize="9638,15">
            <v:line id="_x0000_s3261" style="position:absolute" from="1134,403" to="1918,403" strokecolor="#0077be"/>
            <v:line id="_x0000_s3260" style="position:absolute" from="1918,403" to="10772,403" strokecolor="#0077be"/>
            <w10:wrap anchorx="page"/>
          </v:group>
        </w:pict>
      </w:r>
      <w:r w:rsidR="001D7629">
        <w:rPr>
          <w:rFonts w:ascii="VIC Light Italic"/>
          <w:i/>
          <w:color w:val="100249"/>
          <w:sz w:val="16"/>
        </w:rPr>
        <w:t>Section diagram. Integrated rainwater reuse and onsite detention.</w:t>
      </w:r>
    </w:p>
    <w:p w14:paraId="773348FE" w14:textId="77777777" w:rsidR="00943696" w:rsidRDefault="001D7629">
      <w:pPr>
        <w:pStyle w:val="BodyText"/>
        <w:spacing w:before="8"/>
        <w:rPr>
          <w:rFonts w:ascii="VIC Light Italic"/>
          <w:i/>
          <w:sz w:val="3"/>
        </w:rPr>
      </w:pPr>
      <w:r>
        <w:br w:type="column"/>
      </w:r>
    </w:p>
    <w:p w14:paraId="773348FF" w14:textId="0B34166E" w:rsidR="00943696" w:rsidRDefault="00000000">
      <w:pPr>
        <w:pStyle w:val="BodyText"/>
        <w:spacing w:line="20" w:lineRule="exact"/>
        <w:ind w:left="1002"/>
        <w:rPr>
          <w:rFonts w:ascii="VIC Light Italic"/>
          <w:sz w:val="2"/>
        </w:rPr>
      </w:pPr>
      <w:r>
        <w:rPr>
          <w:rFonts w:ascii="VIC Light Italic"/>
          <w:sz w:val="2"/>
        </w:rPr>
      </w:r>
      <w:r w:rsidR="001367CF">
        <w:rPr>
          <w:rFonts w:ascii="VIC Light Italic"/>
          <w:sz w:val="2"/>
        </w:rPr>
        <w:pict w14:anchorId="7733504A">
          <v:group id="_x0000_s3256" style="width:481.9pt;height:.75pt;mso-position-horizontal-relative:char;mso-position-vertical-relative:line" coordsize="9638,15">
            <v:line id="_x0000_s3258" style="position:absolute" from="0,8" to="784,8" strokecolor="#0077be"/>
            <v:line id="_x0000_s3257" style="position:absolute" from="784,8" to="9638,8" strokecolor="#0077be"/>
            <w10:anchorlock/>
          </v:group>
        </w:pict>
      </w:r>
    </w:p>
    <w:p w14:paraId="77334900" w14:textId="77777777" w:rsidR="00943696" w:rsidRDefault="001D7629">
      <w:pPr>
        <w:pStyle w:val="ListParagraph"/>
        <w:numPr>
          <w:ilvl w:val="0"/>
          <w:numId w:val="2"/>
        </w:numPr>
        <w:tabs>
          <w:tab w:val="left" w:pos="1907"/>
          <w:tab w:val="left" w:pos="1909"/>
        </w:tabs>
        <w:spacing w:before="108" w:line="249" w:lineRule="auto"/>
        <w:ind w:right="719"/>
        <w:rPr>
          <w:rFonts w:ascii="Lucida Sans"/>
          <w:sz w:val="18"/>
        </w:rPr>
      </w:pPr>
      <w:r>
        <w:rPr>
          <w:rFonts w:ascii="Lucida Sans"/>
          <w:color w:val="414042"/>
          <w:w w:val="105"/>
          <w:sz w:val="18"/>
        </w:rPr>
        <w:t>The</w:t>
      </w:r>
      <w:r>
        <w:rPr>
          <w:rFonts w:ascii="Lucida Sans"/>
          <w:color w:val="414042"/>
          <w:spacing w:val="-25"/>
          <w:w w:val="105"/>
          <w:sz w:val="18"/>
        </w:rPr>
        <w:t xml:space="preserve"> </w:t>
      </w:r>
      <w:r>
        <w:rPr>
          <w:rFonts w:ascii="Lucida Sans"/>
          <w:color w:val="414042"/>
          <w:w w:val="105"/>
          <w:sz w:val="18"/>
        </w:rPr>
        <w:t>storm</w:t>
      </w:r>
      <w:r>
        <w:rPr>
          <w:rFonts w:ascii="Lucida Sans"/>
          <w:color w:val="414042"/>
          <w:spacing w:val="-24"/>
          <w:w w:val="105"/>
          <w:sz w:val="18"/>
        </w:rPr>
        <w:t xml:space="preserve"> </w:t>
      </w:r>
      <w:r>
        <w:rPr>
          <w:rFonts w:ascii="Lucida Sans"/>
          <w:color w:val="414042"/>
          <w:w w:val="105"/>
          <w:sz w:val="18"/>
        </w:rPr>
        <w:t>water</w:t>
      </w:r>
      <w:r>
        <w:rPr>
          <w:rFonts w:ascii="Lucida Sans"/>
          <w:color w:val="414042"/>
          <w:spacing w:val="-24"/>
          <w:w w:val="105"/>
          <w:sz w:val="18"/>
        </w:rPr>
        <w:t xml:space="preserve"> </w:t>
      </w:r>
      <w:r>
        <w:rPr>
          <w:rFonts w:ascii="Lucida Sans"/>
          <w:color w:val="414042"/>
          <w:w w:val="105"/>
          <w:sz w:val="18"/>
        </w:rPr>
        <w:t>drainage</w:t>
      </w:r>
      <w:r>
        <w:rPr>
          <w:rFonts w:ascii="Lucida Sans"/>
          <w:color w:val="414042"/>
          <w:spacing w:val="-24"/>
          <w:w w:val="105"/>
          <w:sz w:val="18"/>
        </w:rPr>
        <w:t xml:space="preserve"> </w:t>
      </w:r>
      <w:r>
        <w:rPr>
          <w:rFonts w:ascii="Lucida Sans"/>
          <w:color w:val="414042"/>
          <w:w w:val="105"/>
          <w:sz w:val="18"/>
        </w:rPr>
        <w:t>system</w:t>
      </w:r>
      <w:r>
        <w:rPr>
          <w:rFonts w:ascii="Lucida Sans"/>
          <w:color w:val="414042"/>
          <w:spacing w:val="-24"/>
          <w:w w:val="105"/>
          <w:sz w:val="18"/>
        </w:rPr>
        <w:t xml:space="preserve"> </w:t>
      </w:r>
      <w:r>
        <w:rPr>
          <w:rFonts w:ascii="Lucida Sans"/>
          <w:color w:val="414042"/>
          <w:w w:val="105"/>
          <w:sz w:val="18"/>
        </w:rPr>
        <w:t>should</w:t>
      </w:r>
      <w:r>
        <w:rPr>
          <w:rFonts w:ascii="Lucida Sans"/>
          <w:color w:val="414042"/>
          <w:spacing w:val="-25"/>
          <w:w w:val="105"/>
          <w:sz w:val="18"/>
        </w:rPr>
        <w:t xml:space="preserve"> </w:t>
      </w:r>
      <w:r>
        <w:rPr>
          <w:rFonts w:ascii="Lucida Sans"/>
          <w:color w:val="414042"/>
          <w:w w:val="105"/>
          <w:sz w:val="18"/>
        </w:rPr>
        <w:t>be</w:t>
      </w:r>
      <w:r>
        <w:rPr>
          <w:rFonts w:ascii="Lucida Sans"/>
          <w:color w:val="414042"/>
          <w:spacing w:val="-24"/>
          <w:w w:val="105"/>
          <w:sz w:val="18"/>
        </w:rPr>
        <w:t xml:space="preserve"> </w:t>
      </w:r>
      <w:r>
        <w:rPr>
          <w:rFonts w:ascii="Lucida Sans"/>
          <w:color w:val="414042"/>
          <w:w w:val="105"/>
          <w:sz w:val="18"/>
        </w:rPr>
        <w:t>designed</w:t>
      </w:r>
      <w:r>
        <w:rPr>
          <w:rFonts w:ascii="Lucida Sans"/>
          <w:color w:val="414042"/>
          <w:spacing w:val="-24"/>
          <w:w w:val="105"/>
          <w:sz w:val="18"/>
        </w:rPr>
        <w:t xml:space="preserve"> </w:t>
      </w:r>
      <w:r>
        <w:rPr>
          <w:rFonts w:ascii="Lucida Sans"/>
          <w:color w:val="414042"/>
          <w:w w:val="105"/>
          <w:sz w:val="18"/>
        </w:rPr>
        <w:t>so</w:t>
      </w:r>
      <w:r>
        <w:rPr>
          <w:rFonts w:ascii="Lucida Sans"/>
          <w:color w:val="414042"/>
          <w:spacing w:val="-24"/>
          <w:w w:val="105"/>
          <w:sz w:val="18"/>
        </w:rPr>
        <w:t xml:space="preserve"> </w:t>
      </w:r>
      <w:r>
        <w:rPr>
          <w:rFonts w:ascii="Lucida Sans"/>
          <w:color w:val="414042"/>
          <w:w w:val="105"/>
          <w:sz w:val="18"/>
        </w:rPr>
        <w:t>that</w:t>
      </w:r>
      <w:r>
        <w:rPr>
          <w:rFonts w:ascii="Lucida Sans"/>
          <w:color w:val="414042"/>
          <w:spacing w:val="-24"/>
          <w:w w:val="105"/>
          <w:sz w:val="18"/>
        </w:rPr>
        <w:t xml:space="preserve"> </w:t>
      </w:r>
      <w:r>
        <w:rPr>
          <w:rFonts w:ascii="Lucida Sans"/>
          <w:color w:val="414042"/>
          <w:w w:val="105"/>
          <w:sz w:val="18"/>
        </w:rPr>
        <w:t>any</w:t>
      </w:r>
      <w:r>
        <w:rPr>
          <w:rFonts w:ascii="Lucida Sans"/>
          <w:color w:val="414042"/>
          <w:spacing w:val="-24"/>
          <w:w w:val="105"/>
          <w:sz w:val="18"/>
        </w:rPr>
        <w:t xml:space="preserve"> </w:t>
      </w:r>
      <w:r>
        <w:rPr>
          <w:rFonts w:ascii="Lucida Sans"/>
          <w:color w:val="414042"/>
          <w:w w:val="105"/>
          <w:sz w:val="18"/>
        </w:rPr>
        <w:t>overflow</w:t>
      </w:r>
      <w:r>
        <w:rPr>
          <w:rFonts w:ascii="Lucida Sans"/>
          <w:color w:val="414042"/>
          <w:spacing w:val="-25"/>
          <w:w w:val="105"/>
          <w:sz w:val="18"/>
        </w:rPr>
        <w:t xml:space="preserve"> </w:t>
      </w:r>
      <w:r>
        <w:rPr>
          <w:rFonts w:ascii="Lucida Sans"/>
          <w:color w:val="414042"/>
          <w:w w:val="105"/>
          <w:sz w:val="18"/>
        </w:rPr>
        <w:t>during</w:t>
      </w:r>
      <w:r>
        <w:rPr>
          <w:rFonts w:ascii="Lucida Sans"/>
          <w:color w:val="414042"/>
          <w:spacing w:val="-24"/>
          <w:w w:val="105"/>
          <w:sz w:val="18"/>
        </w:rPr>
        <w:t xml:space="preserve"> </w:t>
      </w:r>
      <w:r>
        <w:rPr>
          <w:rFonts w:ascii="Lucida Sans"/>
          <w:color w:val="414042"/>
          <w:w w:val="105"/>
          <w:sz w:val="18"/>
        </w:rPr>
        <w:t>heavy</w:t>
      </w:r>
      <w:r>
        <w:rPr>
          <w:rFonts w:ascii="Lucida Sans"/>
          <w:color w:val="414042"/>
          <w:spacing w:val="-24"/>
          <w:w w:val="105"/>
          <w:sz w:val="18"/>
        </w:rPr>
        <w:t xml:space="preserve"> </w:t>
      </w:r>
      <w:r>
        <w:rPr>
          <w:rFonts w:ascii="Lucida Sans"/>
          <w:color w:val="414042"/>
          <w:w w:val="105"/>
          <w:sz w:val="18"/>
        </w:rPr>
        <w:t>rain periods</w:t>
      </w:r>
      <w:r>
        <w:rPr>
          <w:rFonts w:ascii="Lucida Sans"/>
          <w:color w:val="414042"/>
          <w:spacing w:val="-21"/>
          <w:w w:val="105"/>
          <w:sz w:val="18"/>
        </w:rPr>
        <w:t xml:space="preserve"> </w:t>
      </w:r>
      <w:r>
        <w:rPr>
          <w:rFonts w:ascii="Lucida Sans"/>
          <w:color w:val="414042"/>
          <w:w w:val="105"/>
          <w:sz w:val="18"/>
        </w:rPr>
        <w:t>is</w:t>
      </w:r>
      <w:r>
        <w:rPr>
          <w:rFonts w:ascii="Lucida Sans"/>
          <w:color w:val="414042"/>
          <w:spacing w:val="-21"/>
          <w:w w:val="105"/>
          <w:sz w:val="18"/>
        </w:rPr>
        <w:t xml:space="preserve"> </w:t>
      </w:r>
      <w:r>
        <w:rPr>
          <w:rFonts w:ascii="Lucida Sans"/>
          <w:color w:val="414042"/>
          <w:w w:val="105"/>
          <w:sz w:val="18"/>
        </w:rPr>
        <w:t>safely</w:t>
      </w:r>
      <w:r>
        <w:rPr>
          <w:rFonts w:ascii="Lucida Sans"/>
          <w:color w:val="414042"/>
          <w:spacing w:val="-21"/>
          <w:w w:val="105"/>
          <w:sz w:val="18"/>
        </w:rPr>
        <w:t xml:space="preserve"> </w:t>
      </w:r>
      <w:r>
        <w:rPr>
          <w:rFonts w:ascii="Lucida Sans"/>
          <w:color w:val="414042"/>
          <w:w w:val="105"/>
          <w:sz w:val="18"/>
        </w:rPr>
        <w:t>conveyed</w:t>
      </w:r>
      <w:r>
        <w:rPr>
          <w:rFonts w:ascii="Lucida Sans"/>
          <w:color w:val="414042"/>
          <w:spacing w:val="-20"/>
          <w:w w:val="105"/>
          <w:sz w:val="18"/>
        </w:rPr>
        <w:t xml:space="preserve"> </w:t>
      </w:r>
      <w:r>
        <w:rPr>
          <w:rFonts w:ascii="Lucida Sans"/>
          <w:color w:val="414042"/>
          <w:w w:val="105"/>
          <w:sz w:val="18"/>
        </w:rPr>
        <w:t>to</w:t>
      </w:r>
      <w:r>
        <w:rPr>
          <w:rFonts w:ascii="Lucida Sans"/>
          <w:color w:val="414042"/>
          <w:spacing w:val="-21"/>
          <w:w w:val="105"/>
          <w:sz w:val="18"/>
        </w:rPr>
        <w:t xml:space="preserve"> </w:t>
      </w:r>
      <w:r>
        <w:rPr>
          <w:rFonts w:ascii="Lucida Sans"/>
          <w:color w:val="414042"/>
          <w:w w:val="105"/>
          <w:sz w:val="18"/>
        </w:rPr>
        <w:t>the</w:t>
      </w:r>
      <w:r>
        <w:rPr>
          <w:rFonts w:ascii="Lucida Sans"/>
          <w:color w:val="414042"/>
          <w:spacing w:val="-21"/>
          <w:w w:val="105"/>
          <w:sz w:val="18"/>
        </w:rPr>
        <w:t xml:space="preserve"> </w:t>
      </w:r>
      <w:r>
        <w:rPr>
          <w:rFonts w:ascii="Lucida Sans"/>
          <w:color w:val="414042"/>
          <w:w w:val="105"/>
          <w:sz w:val="18"/>
        </w:rPr>
        <w:t>legal</w:t>
      </w:r>
      <w:r>
        <w:rPr>
          <w:rFonts w:ascii="Lucida Sans"/>
          <w:color w:val="414042"/>
          <w:spacing w:val="-20"/>
          <w:w w:val="105"/>
          <w:sz w:val="18"/>
        </w:rPr>
        <w:t xml:space="preserve"> </w:t>
      </w:r>
      <w:r>
        <w:rPr>
          <w:rFonts w:ascii="Lucida Sans"/>
          <w:color w:val="414042"/>
          <w:w w:val="105"/>
          <w:sz w:val="18"/>
        </w:rPr>
        <w:t>point</w:t>
      </w:r>
      <w:r>
        <w:rPr>
          <w:rFonts w:ascii="Lucida Sans"/>
          <w:color w:val="414042"/>
          <w:spacing w:val="-21"/>
          <w:w w:val="105"/>
          <w:sz w:val="18"/>
        </w:rPr>
        <w:t xml:space="preserve"> </w:t>
      </w:r>
      <w:r>
        <w:rPr>
          <w:rFonts w:ascii="Lucida Sans"/>
          <w:color w:val="414042"/>
          <w:w w:val="105"/>
          <w:sz w:val="18"/>
        </w:rPr>
        <w:t>of</w:t>
      </w:r>
      <w:r>
        <w:rPr>
          <w:rFonts w:ascii="Lucida Sans"/>
          <w:color w:val="414042"/>
          <w:spacing w:val="-21"/>
          <w:w w:val="105"/>
          <w:sz w:val="18"/>
        </w:rPr>
        <w:t xml:space="preserve"> </w:t>
      </w:r>
      <w:r>
        <w:rPr>
          <w:rFonts w:ascii="Lucida Sans"/>
          <w:color w:val="414042"/>
          <w:w w:val="105"/>
          <w:sz w:val="18"/>
        </w:rPr>
        <w:t>discharge</w:t>
      </w:r>
      <w:r>
        <w:rPr>
          <w:rFonts w:ascii="Lucida Sans"/>
          <w:color w:val="414042"/>
          <w:spacing w:val="-21"/>
          <w:w w:val="105"/>
          <w:sz w:val="18"/>
        </w:rPr>
        <w:t xml:space="preserve"> </w:t>
      </w:r>
      <w:r>
        <w:rPr>
          <w:rFonts w:ascii="Lucida Sans"/>
          <w:color w:val="414042"/>
          <w:w w:val="105"/>
          <w:sz w:val="18"/>
        </w:rPr>
        <w:t>(LPD)</w:t>
      </w:r>
      <w:r>
        <w:rPr>
          <w:rFonts w:ascii="Lucida Sans"/>
          <w:color w:val="414042"/>
          <w:spacing w:val="-20"/>
          <w:w w:val="105"/>
          <w:sz w:val="18"/>
        </w:rPr>
        <w:t xml:space="preserve"> </w:t>
      </w:r>
      <w:r>
        <w:rPr>
          <w:rFonts w:ascii="Lucida Sans"/>
          <w:color w:val="414042"/>
          <w:w w:val="105"/>
          <w:sz w:val="18"/>
        </w:rPr>
        <w:t>to</w:t>
      </w:r>
      <w:r>
        <w:rPr>
          <w:rFonts w:ascii="Lucida Sans"/>
          <w:color w:val="414042"/>
          <w:spacing w:val="-21"/>
          <w:w w:val="105"/>
          <w:sz w:val="18"/>
        </w:rPr>
        <w:t xml:space="preserve"> </w:t>
      </w:r>
      <w:r>
        <w:rPr>
          <w:rFonts w:ascii="Lucida Sans"/>
          <w:color w:val="414042"/>
          <w:w w:val="105"/>
          <w:sz w:val="18"/>
        </w:rPr>
        <w:t>protect</w:t>
      </w:r>
      <w:r>
        <w:rPr>
          <w:rFonts w:ascii="Lucida Sans"/>
          <w:color w:val="414042"/>
          <w:spacing w:val="-21"/>
          <w:w w:val="105"/>
          <w:sz w:val="18"/>
        </w:rPr>
        <w:t xml:space="preserve"> </w:t>
      </w:r>
      <w:r>
        <w:rPr>
          <w:rFonts w:ascii="Lucida Sans"/>
          <w:color w:val="414042"/>
          <w:w w:val="105"/>
          <w:sz w:val="18"/>
        </w:rPr>
        <w:t>public</w:t>
      </w:r>
      <w:r>
        <w:rPr>
          <w:rFonts w:ascii="Lucida Sans"/>
          <w:color w:val="414042"/>
          <w:spacing w:val="-20"/>
          <w:w w:val="105"/>
          <w:sz w:val="18"/>
        </w:rPr>
        <w:t xml:space="preserve"> </w:t>
      </w:r>
      <w:r>
        <w:rPr>
          <w:rFonts w:ascii="Lucida Sans"/>
          <w:color w:val="414042"/>
          <w:w w:val="105"/>
          <w:sz w:val="18"/>
        </w:rPr>
        <w:t>safety</w:t>
      </w:r>
      <w:r>
        <w:rPr>
          <w:rFonts w:ascii="Lucida Sans"/>
          <w:color w:val="414042"/>
          <w:spacing w:val="-21"/>
          <w:w w:val="105"/>
          <w:sz w:val="18"/>
        </w:rPr>
        <w:t xml:space="preserve"> </w:t>
      </w:r>
      <w:r>
        <w:rPr>
          <w:rFonts w:ascii="Lucida Sans"/>
          <w:color w:val="414042"/>
          <w:w w:val="105"/>
          <w:sz w:val="18"/>
        </w:rPr>
        <w:t>and property.</w:t>
      </w:r>
    </w:p>
    <w:p w14:paraId="77334901" w14:textId="77777777" w:rsidR="00943696" w:rsidRDefault="00943696">
      <w:pPr>
        <w:pStyle w:val="BodyText"/>
        <w:spacing w:before="11"/>
        <w:rPr>
          <w:rFonts w:ascii="Lucida Sans"/>
          <w:sz w:val="4"/>
        </w:rPr>
      </w:pPr>
    </w:p>
    <w:p w14:paraId="77334902" w14:textId="76C8F158" w:rsidR="00943696" w:rsidRDefault="00000000">
      <w:pPr>
        <w:pStyle w:val="BodyText"/>
        <w:spacing w:line="20" w:lineRule="exact"/>
        <w:ind w:left="1002"/>
        <w:rPr>
          <w:rFonts w:ascii="Lucida Sans"/>
          <w:sz w:val="2"/>
        </w:rPr>
      </w:pPr>
      <w:r>
        <w:rPr>
          <w:rFonts w:ascii="Lucida Sans"/>
          <w:sz w:val="2"/>
        </w:rPr>
      </w:r>
      <w:r w:rsidR="001367CF">
        <w:rPr>
          <w:rFonts w:ascii="Lucida Sans"/>
          <w:sz w:val="2"/>
        </w:rPr>
        <w:pict w14:anchorId="7733504C">
          <v:group id="_x0000_s3253" style="width:481.9pt;height:.75pt;mso-position-horizontal-relative:char;mso-position-vertical-relative:line" coordsize="9638,15">
            <v:line id="_x0000_s3255" style="position:absolute" from="0,8" to="784,8" strokecolor="#0077be"/>
            <v:line id="_x0000_s3254" style="position:absolute" from="784,8" to="9638,8" strokecolor="#0077be"/>
            <w10:anchorlock/>
          </v:group>
        </w:pict>
      </w:r>
    </w:p>
    <w:p w14:paraId="77334903" w14:textId="77777777" w:rsidR="00943696" w:rsidRDefault="001D7629">
      <w:pPr>
        <w:pStyle w:val="ListParagraph"/>
        <w:numPr>
          <w:ilvl w:val="0"/>
          <w:numId w:val="2"/>
        </w:numPr>
        <w:tabs>
          <w:tab w:val="left" w:pos="1907"/>
          <w:tab w:val="left" w:pos="1909"/>
        </w:tabs>
        <w:spacing w:before="107" w:line="249" w:lineRule="auto"/>
        <w:ind w:right="887"/>
        <w:rPr>
          <w:rFonts w:ascii="Lucida Sans"/>
          <w:sz w:val="18"/>
        </w:rPr>
      </w:pPr>
      <w:r>
        <w:rPr>
          <w:rFonts w:ascii="Lucida Sans"/>
          <w:color w:val="414042"/>
          <w:w w:val="105"/>
          <w:sz w:val="18"/>
        </w:rPr>
        <w:t>Connect</w:t>
      </w:r>
      <w:r>
        <w:rPr>
          <w:rFonts w:ascii="Lucida Sans"/>
          <w:color w:val="414042"/>
          <w:spacing w:val="-22"/>
          <w:w w:val="105"/>
          <w:sz w:val="18"/>
        </w:rPr>
        <w:t xml:space="preserve"> </w:t>
      </w:r>
      <w:r>
        <w:rPr>
          <w:rFonts w:ascii="Lucida Sans"/>
          <w:color w:val="414042"/>
          <w:w w:val="105"/>
          <w:sz w:val="18"/>
        </w:rPr>
        <w:t>the</w:t>
      </w:r>
      <w:r>
        <w:rPr>
          <w:rFonts w:ascii="Lucida Sans"/>
          <w:color w:val="414042"/>
          <w:spacing w:val="-22"/>
          <w:w w:val="105"/>
          <w:sz w:val="18"/>
        </w:rPr>
        <w:t xml:space="preserve"> </w:t>
      </w:r>
      <w:r>
        <w:rPr>
          <w:rFonts w:ascii="Lucida Sans"/>
          <w:color w:val="414042"/>
          <w:w w:val="105"/>
          <w:sz w:val="18"/>
        </w:rPr>
        <w:t>apartment</w:t>
      </w:r>
      <w:r>
        <w:rPr>
          <w:rFonts w:ascii="Lucida Sans"/>
          <w:color w:val="414042"/>
          <w:spacing w:val="-22"/>
          <w:w w:val="105"/>
          <w:sz w:val="18"/>
        </w:rPr>
        <w:t xml:space="preserve"> </w:t>
      </w:r>
      <w:r>
        <w:rPr>
          <w:rFonts w:ascii="Lucida Sans"/>
          <w:color w:val="414042"/>
          <w:w w:val="105"/>
          <w:sz w:val="18"/>
        </w:rPr>
        <w:t>building</w:t>
      </w:r>
      <w:r>
        <w:rPr>
          <w:rFonts w:ascii="Lucida Sans"/>
          <w:color w:val="414042"/>
          <w:spacing w:val="-22"/>
          <w:w w:val="105"/>
          <w:sz w:val="18"/>
        </w:rPr>
        <w:t xml:space="preserve"> </w:t>
      </w:r>
      <w:r>
        <w:rPr>
          <w:rFonts w:ascii="Lucida Sans"/>
          <w:color w:val="414042"/>
          <w:w w:val="105"/>
          <w:sz w:val="18"/>
        </w:rPr>
        <w:t>to</w:t>
      </w:r>
      <w:r>
        <w:rPr>
          <w:rFonts w:ascii="Lucida Sans"/>
          <w:color w:val="414042"/>
          <w:spacing w:val="-22"/>
          <w:w w:val="105"/>
          <w:sz w:val="18"/>
        </w:rPr>
        <w:t xml:space="preserve"> </w:t>
      </w:r>
      <w:r>
        <w:rPr>
          <w:rFonts w:ascii="Lucida Sans"/>
          <w:color w:val="414042"/>
          <w:w w:val="105"/>
          <w:sz w:val="18"/>
        </w:rPr>
        <w:t>a</w:t>
      </w:r>
      <w:r>
        <w:rPr>
          <w:rFonts w:ascii="Lucida Sans"/>
          <w:color w:val="414042"/>
          <w:spacing w:val="-22"/>
          <w:w w:val="105"/>
          <w:sz w:val="18"/>
        </w:rPr>
        <w:t xml:space="preserve"> </w:t>
      </w:r>
      <w:r>
        <w:rPr>
          <w:rFonts w:ascii="Lucida Sans"/>
          <w:color w:val="414042"/>
          <w:w w:val="105"/>
          <w:sz w:val="18"/>
        </w:rPr>
        <w:t>reticulated</w:t>
      </w:r>
      <w:r>
        <w:rPr>
          <w:rFonts w:ascii="Lucida Sans"/>
          <w:color w:val="414042"/>
          <w:spacing w:val="-22"/>
          <w:w w:val="105"/>
          <w:sz w:val="18"/>
        </w:rPr>
        <w:t xml:space="preserve"> </w:t>
      </w:r>
      <w:r>
        <w:rPr>
          <w:rFonts w:ascii="Lucida Sans"/>
          <w:color w:val="414042"/>
          <w:w w:val="105"/>
          <w:sz w:val="18"/>
        </w:rPr>
        <w:t>recycled</w:t>
      </w:r>
      <w:r>
        <w:rPr>
          <w:rFonts w:ascii="Lucida Sans"/>
          <w:color w:val="414042"/>
          <w:spacing w:val="-22"/>
          <w:w w:val="105"/>
          <w:sz w:val="18"/>
        </w:rPr>
        <w:t xml:space="preserve"> </w:t>
      </w:r>
      <w:r>
        <w:rPr>
          <w:rFonts w:ascii="Lucida Sans"/>
          <w:color w:val="414042"/>
          <w:w w:val="105"/>
          <w:sz w:val="18"/>
        </w:rPr>
        <w:t>water</w:t>
      </w:r>
      <w:r>
        <w:rPr>
          <w:rFonts w:ascii="Lucida Sans"/>
          <w:color w:val="414042"/>
          <w:spacing w:val="-22"/>
          <w:w w:val="105"/>
          <w:sz w:val="18"/>
        </w:rPr>
        <w:t xml:space="preserve"> </w:t>
      </w:r>
      <w:r>
        <w:rPr>
          <w:rFonts w:ascii="Lucida Sans"/>
          <w:color w:val="414042"/>
          <w:w w:val="105"/>
          <w:sz w:val="18"/>
        </w:rPr>
        <w:t>supply</w:t>
      </w:r>
      <w:r>
        <w:rPr>
          <w:rFonts w:ascii="Lucida Sans"/>
          <w:color w:val="414042"/>
          <w:spacing w:val="-22"/>
          <w:w w:val="105"/>
          <w:sz w:val="18"/>
        </w:rPr>
        <w:t xml:space="preserve"> </w:t>
      </w:r>
      <w:r>
        <w:rPr>
          <w:rFonts w:ascii="Lucida Sans"/>
          <w:color w:val="414042"/>
          <w:w w:val="105"/>
          <w:sz w:val="18"/>
        </w:rPr>
        <w:t>(purple</w:t>
      </w:r>
      <w:r>
        <w:rPr>
          <w:rFonts w:ascii="Lucida Sans"/>
          <w:color w:val="414042"/>
          <w:spacing w:val="-22"/>
          <w:w w:val="105"/>
          <w:sz w:val="18"/>
        </w:rPr>
        <w:t xml:space="preserve"> </w:t>
      </w:r>
      <w:r>
        <w:rPr>
          <w:rFonts w:ascii="Lucida Sans"/>
          <w:color w:val="414042"/>
          <w:w w:val="105"/>
          <w:sz w:val="18"/>
        </w:rPr>
        <w:t>pipe)</w:t>
      </w:r>
      <w:r>
        <w:rPr>
          <w:rFonts w:ascii="Lucida Sans"/>
          <w:color w:val="414042"/>
          <w:spacing w:val="-22"/>
          <w:w w:val="105"/>
          <w:sz w:val="18"/>
        </w:rPr>
        <w:t xml:space="preserve"> </w:t>
      </w:r>
      <w:r>
        <w:rPr>
          <w:rFonts w:ascii="Lucida Sans"/>
          <w:color w:val="414042"/>
          <w:w w:val="105"/>
          <w:sz w:val="18"/>
        </w:rPr>
        <w:t>where available.</w:t>
      </w:r>
    </w:p>
    <w:p w14:paraId="77334904" w14:textId="77777777" w:rsidR="00943696" w:rsidRDefault="00943696">
      <w:pPr>
        <w:pStyle w:val="BodyText"/>
        <w:spacing w:before="8"/>
        <w:rPr>
          <w:rFonts w:ascii="Lucida Sans"/>
          <w:sz w:val="15"/>
        </w:rPr>
      </w:pPr>
    </w:p>
    <w:p w14:paraId="77334905" w14:textId="77777777" w:rsidR="00943696" w:rsidRDefault="001D7629">
      <w:pPr>
        <w:pStyle w:val="BodyText"/>
        <w:spacing w:line="237" w:lineRule="auto"/>
        <w:ind w:left="2134" w:hanging="227"/>
      </w:pPr>
      <w:r>
        <w:rPr>
          <w:color w:val="414042"/>
        </w:rPr>
        <w:t>→ GUIDANCE: This can operate in conjunction with retention and use of rainwater as part of an integrated approach.</w:t>
      </w:r>
    </w:p>
    <w:p w14:paraId="77334906" w14:textId="77777777" w:rsidR="00943696" w:rsidRDefault="00943696">
      <w:pPr>
        <w:pStyle w:val="BodyText"/>
        <w:spacing w:before="2"/>
        <w:rPr>
          <w:sz w:val="3"/>
        </w:rPr>
      </w:pPr>
    </w:p>
    <w:p w14:paraId="77334907" w14:textId="41E5041E" w:rsidR="00943696" w:rsidRDefault="00000000">
      <w:pPr>
        <w:pStyle w:val="BodyText"/>
        <w:spacing w:line="20" w:lineRule="exact"/>
        <w:ind w:left="1002"/>
        <w:rPr>
          <w:sz w:val="2"/>
        </w:rPr>
      </w:pPr>
      <w:r>
        <w:rPr>
          <w:sz w:val="2"/>
        </w:rPr>
      </w:r>
      <w:r w:rsidR="001367CF">
        <w:rPr>
          <w:sz w:val="2"/>
        </w:rPr>
        <w:pict w14:anchorId="7733504E">
          <v:group id="_x0000_s3250" style="width:481.9pt;height:.75pt;mso-position-horizontal-relative:char;mso-position-vertical-relative:line" coordsize="9638,15">
            <v:line id="_x0000_s3252" style="position:absolute" from="0,8" to="784,8" strokecolor="#0077be"/>
            <v:line id="_x0000_s3251" style="position:absolute" from="784,8" to="9638,8" strokecolor="#0077be"/>
            <w10:anchorlock/>
          </v:group>
        </w:pict>
      </w:r>
    </w:p>
    <w:p w14:paraId="77334908" w14:textId="77777777" w:rsidR="00943696" w:rsidRDefault="00943696">
      <w:pPr>
        <w:pStyle w:val="BodyText"/>
        <w:rPr>
          <w:sz w:val="14"/>
        </w:rPr>
      </w:pPr>
    </w:p>
    <w:p w14:paraId="77334909" w14:textId="77777777" w:rsidR="00943696" w:rsidRDefault="001D7629">
      <w:pPr>
        <w:pStyle w:val="Heading5"/>
        <w:ind w:left="1010"/>
        <w:rPr>
          <w:rFonts w:ascii="Lucida Sans"/>
        </w:rPr>
      </w:pPr>
      <w:r>
        <w:rPr>
          <w:rFonts w:ascii="Lucida Sans"/>
          <w:color w:val="652668"/>
          <w:w w:val="105"/>
        </w:rPr>
        <w:t>Supporting documentation</w:t>
      </w:r>
    </w:p>
    <w:p w14:paraId="7733490A" w14:textId="77777777" w:rsidR="00943696" w:rsidRDefault="001D7629">
      <w:pPr>
        <w:pStyle w:val="BodyText"/>
        <w:spacing w:before="184" w:line="218" w:lineRule="auto"/>
        <w:ind w:left="1010" w:right="82"/>
      </w:pPr>
      <w:r>
        <w:rPr>
          <w:color w:val="414042"/>
        </w:rPr>
        <w:t>Clear demonstration of how the design response meets the standards as a part of a sustainability management plan.</w:t>
      </w:r>
    </w:p>
    <w:p w14:paraId="7733490B" w14:textId="77777777" w:rsidR="00943696" w:rsidRDefault="001D7629">
      <w:pPr>
        <w:pStyle w:val="BodyText"/>
        <w:spacing w:before="168" w:line="218" w:lineRule="auto"/>
        <w:ind w:left="1010" w:right="280"/>
        <w:jc w:val="both"/>
      </w:pPr>
      <w:r>
        <w:rPr>
          <w:color w:val="414042"/>
        </w:rPr>
        <w:t>Outputs from software models used (such as MUSIC or the STORM calculator) to ensure good practice water and stormwater management. Suitable design tools for smaller developments include the STORM Calculator and for larger more complex sites modelling using MUSIC is appropriate.</w:t>
      </w:r>
    </w:p>
    <w:p w14:paraId="7733490C" w14:textId="77777777" w:rsidR="00943696" w:rsidRDefault="00943696">
      <w:pPr>
        <w:spacing w:line="218" w:lineRule="auto"/>
        <w:jc w:val="both"/>
        <w:sectPr w:rsidR="00943696">
          <w:type w:val="continuous"/>
          <w:pgSz w:w="23820" w:h="16840" w:orient="landscape"/>
          <w:pgMar w:top="320" w:right="960" w:bottom="280" w:left="1020" w:header="720" w:footer="720" w:gutter="0"/>
          <w:cols w:num="2" w:space="720" w:equalWidth="0">
            <w:col w:w="6204" w:space="4805"/>
            <w:col w:w="10831"/>
          </w:cols>
        </w:sectPr>
      </w:pPr>
    </w:p>
    <w:p w14:paraId="7733490D" w14:textId="77777777" w:rsidR="00943696" w:rsidRDefault="00943696">
      <w:pPr>
        <w:pStyle w:val="BodyText"/>
        <w:rPr>
          <w:sz w:val="20"/>
        </w:rPr>
      </w:pPr>
    </w:p>
    <w:p w14:paraId="7733490E" w14:textId="77777777" w:rsidR="00943696" w:rsidRDefault="00943696">
      <w:pPr>
        <w:pStyle w:val="BodyText"/>
        <w:rPr>
          <w:sz w:val="20"/>
        </w:rPr>
      </w:pPr>
    </w:p>
    <w:p w14:paraId="7733490F" w14:textId="77777777" w:rsidR="00943696" w:rsidRDefault="00943696">
      <w:pPr>
        <w:pStyle w:val="BodyText"/>
        <w:spacing w:before="10"/>
        <w:rPr>
          <w:sz w:val="23"/>
        </w:rPr>
      </w:pPr>
    </w:p>
    <w:p w14:paraId="77334910" w14:textId="77777777" w:rsidR="00943696" w:rsidRDefault="001D7629">
      <w:pPr>
        <w:pStyle w:val="Heading2"/>
      </w:pPr>
      <w:bookmarkStart w:id="26" w:name="_bookmark22"/>
      <w:bookmarkStart w:id="27" w:name="_bookmark21"/>
      <w:bookmarkEnd w:id="26"/>
      <w:bookmarkEnd w:id="27"/>
      <w:r>
        <w:rPr>
          <w:color w:val="171047"/>
        </w:rPr>
        <w:t>Section 3 - Dwelling Amenity</w:t>
      </w:r>
    </w:p>
    <w:p w14:paraId="77334911" w14:textId="77777777" w:rsidR="00943696" w:rsidRDefault="00943696">
      <w:pPr>
        <w:pStyle w:val="BodyText"/>
        <w:spacing w:before="9"/>
        <w:rPr>
          <w:rFonts w:ascii="VIC"/>
          <w:b/>
        </w:rPr>
      </w:pPr>
    </w:p>
    <w:p w14:paraId="77334912" w14:textId="77777777" w:rsidR="00943696" w:rsidRDefault="00943696">
      <w:pPr>
        <w:rPr>
          <w:rFonts w:ascii="VIC"/>
        </w:rPr>
        <w:sectPr w:rsidR="00943696">
          <w:headerReference w:type="default" r:id="rId291"/>
          <w:footerReference w:type="default" r:id="rId292"/>
          <w:pgSz w:w="23820" w:h="16840" w:orient="landscape"/>
          <w:pgMar w:top="740" w:right="960" w:bottom="600" w:left="1020" w:header="559" w:footer="414" w:gutter="0"/>
          <w:cols w:space="720"/>
        </w:sectPr>
      </w:pPr>
    </w:p>
    <w:p w14:paraId="77334913" w14:textId="77777777" w:rsidR="00943696" w:rsidRDefault="001D7629">
      <w:pPr>
        <w:pStyle w:val="Heading3"/>
        <w:spacing w:before="87"/>
        <w:rPr>
          <w:b/>
        </w:rPr>
      </w:pPr>
      <w:r>
        <w:rPr>
          <w:b/>
          <w:color w:val="171047"/>
        </w:rPr>
        <w:t>Guidance to functional layout</w:t>
      </w:r>
    </w:p>
    <w:p w14:paraId="77334914" w14:textId="77777777" w:rsidR="00943696" w:rsidRDefault="001D7629">
      <w:pPr>
        <w:pStyle w:val="Heading5"/>
        <w:spacing w:before="190"/>
        <w:rPr>
          <w:rFonts w:ascii="Lucida Sans"/>
        </w:rPr>
      </w:pPr>
      <w:r>
        <w:rPr>
          <w:rFonts w:ascii="Lucida Sans"/>
          <w:color w:val="100249"/>
          <w:w w:val="105"/>
        </w:rPr>
        <w:t>Why this is important</w:t>
      </w:r>
    </w:p>
    <w:p w14:paraId="77334915" w14:textId="77777777" w:rsidR="00943696" w:rsidRDefault="001D7629">
      <w:pPr>
        <w:pStyle w:val="BodyText"/>
        <w:spacing w:before="184" w:line="218" w:lineRule="auto"/>
        <w:ind w:left="113"/>
      </w:pPr>
      <w:r>
        <w:rPr>
          <w:color w:val="414042"/>
        </w:rPr>
        <w:t>Functional apartments have layouts that meet the needs of residents and room sizes and configurations appropriate for their intended use. Adaptable layouts provide for future household changes, which provides longevity of housing stock. The long-term needs of a community require a range of housing types so people of different ages, backgrounds and needs are provided for.</w:t>
      </w:r>
    </w:p>
    <w:p w14:paraId="77334916" w14:textId="77777777" w:rsidR="00943696" w:rsidRDefault="001D7629">
      <w:pPr>
        <w:pStyle w:val="Heading5"/>
        <w:spacing w:before="96"/>
        <w:rPr>
          <w:rFonts w:ascii="Lucida Sans"/>
        </w:rPr>
      </w:pPr>
      <w:r>
        <w:br w:type="column"/>
      </w:r>
      <w:r>
        <w:rPr>
          <w:rFonts w:ascii="Lucida Sans"/>
          <w:color w:val="100249"/>
        </w:rPr>
        <w:t>Design guidance</w:t>
      </w:r>
    </w:p>
    <w:p w14:paraId="77334917" w14:textId="77777777" w:rsidR="00943696" w:rsidRDefault="00943696">
      <w:pPr>
        <w:pStyle w:val="BodyText"/>
        <w:rPr>
          <w:rFonts w:ascii="Lucida Sans"/>
          <w:sz w:val="22"/>
        </w:rPr>
      </w:pPr>
    </w:p>
    <w:p w14:paraId="77334918" w14:textId="77777777" w:rsidR="00943696" w:rsidRDefault="00943696">
      <w:pPr>
        <w:pStyle w:val="BodyText"/>
        <w:spacing w:before="10"/>
        <w:rPr>
          <w:rFonts w:ascii="Lucida Sans"/>
          <w:sz w:val="31"/>
        </w:rPr>
      </w:pPr>
    </w:p>
    <w:p w14:paraId="77334919" w14:textId="61C07E34" w:rsidR="00943696" w:rsidRDefault="001D7629">
      <w:pPr>
        <w:pStyle w:val="BodyText"/>
        <w:ind w:left="113"/>
      </w:pPr>
      <w:r>
        <w:rPr>
          <w:color w:val="414042"/>
        </w:rPr>
        <w:t>There is no restriction on how the width and depth dimensions are applied to a bedroom layout.</w:t>
      </w:r>
    </w:p>
    <w:p w14:paraId="7733491A" w14:textId="2C574BB7" w:rsidR="00943696" w:rsidRDefault="00943696">
      <w:pPr>
        <w:pStyle w:val="BodyText"/>
        <w:spacing w:before="5"/>
        <w:rPr>
          <w:sz w:val="15"/>
        </w:rPr>
      </w:pPr>
    </w:p>
    <w:p w14:paraId="7733491C" w14:textId="2C006B05" w:rsidR="00943696" w:rsidRDefault="00C4618A">
      <w:pPr>
        <w:ind w:left="2452"/>
        <w:rPr>
          <w:rFonts w:ascii="Arial"/>
          <w:b/>
          <w:sz w:val="13"/>
        </w:rPr>
      </w:pPr>
      <w:r>
        <w:rPr>
          <w:noProof/>
        </w:rPr>
        <w:drawing>
          <wp:anchor distT="0" distB="0" distL="114300" distR="114300" simplePos="0" relativeHeight="251622912" behindDoc="1" locked="0" layoutInCell="1" allowOverlap="1" wp14:anchorId="71FCAD2B" wp14:editId="134EF5FC">
            <wp:simplePos x="0" y="0"/>
            <wp:positionH relativeFrom="column">
              <wp:posOffset>345261</wp:posOffset>
            </wp:positionH>
            <wp:positionV relativeFrom="paragraph">
              <wp:posOffset>17888</wp:posOffset>
            </wp:positionV>
            <wp:extent cx="3218180" cy="3280410"/>
            <wp:effectExtent l="0" t="0" r="0" b="0"/>
            <wp:wrapTight wrapText="bothSides">
              <wp:wrapPolygon edited="0">
                <wp:start x="0" y="0"/>
                <wp:lineTo x="0" y="21449"/>
                <wp:lineTo x="21481" y="21449"/>
                <wp:lineTo x="21481" y="0"/>
                <wp:lineTo x="0" y="0"/>
              </wp:wrapPolygon>
            </wp:wrapTight>
            <wp:docPr id="456" name="Picture 456" descr="Image shows the minimum sizes for 2 bedroom apartment dwellings. Master bedroom must be 3.4mx3m, other bedrooms must be 3mx3m and living rooms must be 3.6m wide with a minimum area of 12 square me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Image shows the minimum sizes for 2 bedroom apartment dwellings. Master bedroom must be 3.4mx3m, other bedrooms must be 3mx3m and living rooms must be 3.6m wide with a minimum area of 12 square metres."/>
                    <pic:cNvPicPr/>
                  </pic:nvPicPr>
                  <pic:blipFill>
                    <a:blip r:embed="rId293">
                      <a:extLst>
                        <a:ext uri="{28A0092B-C50C-407E-A947-70E740481C1C}">
                          <a14:useLocalDpi xmlns:a14="http://schemas.microsoft.com/office/drawing/2010/main" val="0"/>
                        </a:ext>
                      </a:extLst>
                    </a:blip>
                    <a:stretch>
                      <a:fillRect/>
                    </a:stretch>
                  </pic:blipFill>
                  <pic:spPr>
                    <a:xfrm>
                      <a:off x="0" y="0"/>
                      <a:ext cx="3218180" cy="3280410"/>
                    </a:xfrm>
                    <a:prstGeom prst="rect">
                      <a:avLst/>
                    </a:prstGeom>
                  </pic:spPr>
                </pic:pic>
              </a:graphicData>
            </a:graphic>
            <wp14:sizeRelH relativeFrom="page">
              <wp14:pctWidth>0</wp14:pctWidth>
            </wp14:sizeRelH>
            <wp14:sizeRelV relativeFrom="page">
              <wp14:pctHeight>0</wp14:pctHeight>
            </wp14:sizeRelV>
          </wp:anchor>
        </w:drawing>
      </w:r>
    </w:p>
    <w:p w14:paraId="7733491D" w14:textId="3D2D3659" w:rsidR="00943696" w:rsidRDefault="00943696">
      <w:pPr>
        <w:rPr>
          <w:rFonts w:ascii="Arial"/>
          <w:sz w:val="13"/>
        </w:rPr>
        <w:sectPr w:rsidR="00943696">
          <w:type w:val="continuous"/>
          <w:pgSz w:w="23820" w:h="16840" w:orient="landscape"/>
          <w:pgMar w:top="320" w:right="960" w:bottom="280" w:left="1020" w:header="720" w:footer="720" w:gutter="0"/>
          <w:cols w:num="2" w:space="720" w:equalWidth="0">
            <w:col w:w="9625" w:space="2280"/>
            <w:col w:w="9935"/>
          </w:cols>
        </w:sectPr>
      </w:pPr>
    </w:p>
    <w:p w14:paraId="7733491E" w14:textId="77777777" w:rsidR="00943696" w:rsidRDefault="00943696">
      <w:pPr>
        <w:pStyle w:val="BodyText"/>
        <w:spacing w:before="3"/>
        <w:rPr>
          <w:rFonts w:ascii="Arial"/>
          <w:b/>
          <w:sz w:val="10"/>
        </w:rPr>
      </w:pPr>
    </w:p>
    <w:p w14:paraId="7733491F" w14:textId="77777777" w:rsidR="00943696" w:rsidRDefault="00943696">
      <w:pPr>
        <w:rPr>
          <w:rFonts w:ascii="Arial"/>
          <w:sz w:val="10"/>
        </w:rPr>
        <w:sectPr w:rsidR="00943696">
          <w:type w:val="continuous"/>
          <w:pgSz w:w="23820" w:h="16840" w:orient="landscape"/>
          <w:pgMar w:top="320" w:right="960" w:bottom="280" w:left="1020" w:header="720" w:footer="720" w:gutter="0"/>
          <w:cols w:space="720"/>
        </w:sectPr>
      </w:pPr>
    </w:p>
    <w:p w14:paraId="77334920" w14:textId="77777777" w:rsidR="00943696" w:rsidRDefault="001D7629">
      <w:pPr>
        <w:pStyle w:val="Heading5"/>
        <w:spacing w:before="95"/>
        <w:rPr>
          <w:rFonts w:ascii="Lucida Sans"/>
        </w:rPr>
      </w:pPr>
      <w:r>
        <w:rPr>
          <w:rFonts w:ascii="Lucida Sans"/>
          <w:color w:val="100249"/>
        </w:rPr>
        <w:t>Application</w:t>
      </w:r>
    </w:p>
    <w:p w14:paraId="77334921" w14:textId="77777777" w:rsidR="00943696" w:rsidRDefault="001D7629">
      <w:pPr>
        <w:pStyle w:val="BodyText"/>
        <w:spacing w:before="184" w:line="218" w:lineRule="auto"/>
        <w:ind w:left="113" w:right="35"/>
      </w:pPr>
      <w:r>
        <w:rPr>
          <w:color w:val="414042"/>
        </w:rPr>
        <w:t>Clause 55.07-12 (Functional layout) applies to apartment developments of four storeys or less (excluding a basement).</w:t>
      </w:r>
    </w:p>
    <w:p w14:paraId="77334922" w14:textId="77777777" w:rsidR="00943696" w:rsidRDefault="001D7629">
      <w:pPr>
        <w:pStyle w:val="BodyText"/>
        <w:spacing w:before="167" w:line="218" w:lineRule="auto"/>
        <w:ind w:left="113" w:right="41"/>
      </w:pPr>
      <w:r>
        <w:rPr>
          <w:color w:val="414042"/>
        </w:rPr>
        <w:t>Clause 58.07-1 (Functional layout) applies to apartment developments of five or more storeys (excluding a basement) in a residential zone and all apartment developments in other zones.</w:t>
      </w:r>
    </w:p>
    <w:p w14:paraId="77334923" w14:textId="77777777" w:rsidR="00943696" w:rsidRDefault="00943696">
      <w:pPr>
        <w:pStyle w:val="BodyText"/>
        <w:spacing w:before="13"/>
        <w:rPr>
          <w:sz w:val="15"/>
        </w:rPr>
      </w:pPr>
    </w:p>
    <w:p w14:paraId="77334924" w14:textId="77777777" w:rsidR="00943696" w:rsidRDefault="001D7629">
      <w:pPr>
        <w:pStyle w:val="Heading5"/>
        <w:rPr>
          <w:rFonts w:ascii="Lucida Sans"/>
        </w:rPr>
      </w:pPr>
      <w:r>
        <w:rPr>
          <w:rFonts w:ascii="Lucida Sans"/>
          <w:color w:val="100249"/>
          <w:spacing w:val="-1"/>
          <w:w w:val="110"/>
        </w:rPr>
        <w:t>F</w:t>
      </w:r>
      <w:r>
        <w:rPr>
          <w:rFonts w:ascii="Lucida Sans"/>
          <w:color w:val="100249"/>
          <w:w w:val="99"/>
        </w:rPr>
        <w:t>u</w:t>
      </w:r>
      <w:r>
        <w:rPr>
          <w:rFonts w:ascii="Lucida Sans"/>
          <w:color w:val="100249"/>
          <w:spacing w:val="3"/>
          <w:w w:val="99"/>
        </w:rPr>
        <w:t>n</w:t>
      </w:r>
      <w:r>
        <w:rPr>
          <w:rFonts w:ascii="Lucida Sans"/>
          <w:color w:val="100249"/>
          <w:spacing w:val="5"/>
          <w:w w:val="110"/>
        </w:rPr>
        <w:t>c</w:t>
      </w:r>
      <w:r>
        <w:rPr>
          <w:rFonts w:ascii="Lucida Sans"/>
          <w:color w:val="100249"/>
          <w:spacing w:val="1"/>
          <w:w w:val="110"/>
        </w:rPr>
        <w:t>t</w:t>
      </w:r>
      <w:r>
        <w:rPr>
          <w:rFonts w:ascii="Lucida Sans"/>
          <w:color w:val="100249"/>
          <w:w w:val="95"/>
        </w:rPr>
        <w:t>i</w:t>
      </w:r>
      <w:r>
        <w:rPr>
          <w:rFonts w:ascii="Lucida Sans"/>
          <w:color w:val="100249"/>
          <w:spacing w:val="2"/>
          <w:w w:val="98"/>
        </w:rPr>
        <w:t>o</w:t>
      </w:r>
      <w:r>
        <w:rPr>
          <w:rFonts w:ascii="Lucida Sans"/>
          <w:color w:val="100249"/>
          <w:spacing w:val="3"/>
          <w:w w:val="99"/>
        </w:rPr>
        <w:t>n</w:t>
      </w:r>
      <w:r>
        <w:rPr>
          <w:rFonts w:ascii="Lucida Sans"/>
          <w:color w:val="100249"/>
          <w:w w:val="116"/>
        </w:rPr>
        <w:t>a</w:t>
      </w:r>
      <w:r>
        <w:rPr>
          <w:rFonts w:ascii="Lucida Sans"/>
          <w:color w:val="100249"/>
          <w:w w:val="90"/>
        </w:rPr>
        <w:t>l</w:t>
      </w:r>
      <w:r>
        <w:rPr>
          <w:rFonts w:ascii="Lucida Sans"/>
          <w:color w:val="100249"/>
          <w:spacing w:val="-10"/>
        </w:rPr>
        <w:t xml:space="preserve"> </w:t>
      </w:r>
      <w:r>
        <w:rPr>
          <w:rFonts w:ascii="Lucida Sans"/>
          <w:color w:val="100249"/>
          <w:spacing w:val="2"/>
          <w:w w:val="90"/>
        </w:rPr>
        <w:t>l</w:t>
      </w:r>
      <w:r>
        <w:rPr>
          <w:rFonts w:ascii="Lucida Sans"/>
          <w:color w:val="100249"/>
          <w:spacing w:val="1"/>
          <w:w w:val="116"/>
        </w:rPr>
        <w:t>a</w:t>
      </w:r>
      <w:r>
        <w:rPr>
          <w:rFonts w:ascii="Lucida Sans"/>
          <w:color w:val="100249"/>
          <w:spacing w:val="-3"/>
          <w:w w:val="109"/>
        </w:rPr>
        <w:t>y</w:t>
      </w:r>
      <w:r>
        <w:rPr>
          <w:rFonts w:ascii="Lucida Sans"/>
          <w:color w:val="100249"/>
          <w:spacing w:val="2"/>
          <w:w w:val="98"/>
        </w:rPr>
        <w:t>o</w:t>
      </w:r>
      <w:r>
        <w:rPr>
          <w:rFonts w:ascii="Lucida Sans"/>
          <w:color w:val="100249"/>
          <w:spacing w:val="2"/>
          <w:w w:val="99"/>
        </w:rPr>
        <w:t>u</w:t>
      </w:r>
      <w:r>
        <w:rPr>
          <w:rFonts w:ascii="Lucida Sans"/>
          <w:color w:val="100249"/>
          <w:w w:val="110"/>
        </w:rPr>
        <w:t>t</w:t>
      </w:r>
      <w:r>
        <w:rPr>
          <w:rFonts w:ascii="Lucida Sans"/>
          <w:color w:val="100249"/>
          <w:spacing w:val="-10"/>
        </w:rPr>
        <w:t xml:space="preserve"> </w:t>
      </w:r>
      <w:r>
        <w:rPr>
          <w:rFonts w:ascii="Lucida Sans"/>
          <w:color w:val="100249"/>
          <w:spacing w:val="2"/>
          <w:w w:val="98"/>
        </w:rPr>
        <w:t>o</w:t>
      </w:r>
      <w:r>
        <w:rPr>
          <w:rFonts w:ascii="Lucida Sans"/>
          <w:color w:val="100249"/>
          <w:spacing w:val="-1"/>
          <w:w w:val="102"/>
        </w:rPr>
        <w:t>b</w:t>
      </w:r>
      <w:r>
        <w:rPr>
          <w:rFonts w:ascii="Lucida Sans"/>
          <w:color w:val="100249"/>
          <w:spacing w:val="1"/>
          <w:w w:val="95"/>
        </w:rPr>
        <w:t>j</w:t>
      </w:r>
      <w:r>
        <w:rPr>
          <w:rFonts w:ascii="Lucida Sans"/>
          <w:color w:val="100249"/>
          <w:spacing w:val="3"/>
          <w:w w:val="103"/>
        </w:rPr>
        <w:t>e</w:t>
      </w:r>
      <w:r>
        <w:rPr>
          <w:rFonts w:ascii="Lucida Sans"/>
          <w:color w:val="100249"/>
          <w:spacing w:val="5"/>
          <w:w w:val="110"/>
        </w:rPr>
        <w:t>c</w:t>
      </w:r>
      <w:r>
        <w:rPr>
          <w:rFonts w:ascii="Lucida Sans"/>
          <w:color w:val="100249"/>
          <w:spacing w:val="1"/>
          <w:w w:val="110"/>
        </w:rPr>
        <w:t>t</w:t>
      </w:r>
      <w:r>
        <w:rPr>
          <w:rFonts w:ascii="Lucida Sans"/>
          <w:color w:val="100249"/>
          <w:w w:val="95"/>
        </w:rPr>
        <w:t>i</w:t>
      </w:r>
      <w:r>
        <w:rPr>
          <w:rFonts w:ascii="Lucida Sans"/>
          <w:color w:val="100249"/>
          <w:spacing w:val="-2"/>
          <w:w w:val="109"/>
        </w:rPr>
        <w:t>v</w:t>
      </w:r>
      <w:r>
        <w:rPr>
          <w:rFonts w:ascii="Lucida Sans"/>
          <w:color w:val="100249"/>
          <w:w w:val="103"/>
        </w:rPr>
        <w:t>e</w:t>
      </w:r>
      <w:r>
        <w:rPr>
          <w:rFonts w:ascii="Lucida Sans"/>
          <w:color w:val="100249"/>
          <w:spacing w:val="-10"/>
        </w:rPr>
        <w:t xml:space="preserve"> </w:t>
      </w:r>
      <w:r>
        <w:rPr>
          <w:rFonts w:ascii="Lucida Sans"/>
          <w:color w:val="100249"/>
          <w:spacing w:val="-4"/>
          <w:w w:val="110"/>
        </w:rPr>
        <w:t>(</w:t>
      </w:r>
      <w:r>
        <w:rPr>
          <w:rFonts w:ascii="Lucida Sans"/>
          <w:color w:val="100249"/>
          <w:spacing w:val="-1"/>
          <w:w w:val="106"/>
        </w:rPr>
        <w:t>C</w:t>
      </w:r>
      <w:r>
        <w:rPr>
          <w:rFonts w:ascii="Lucida Sans"/>
          <w:color w:val="100249"/>
          <w:spacing w:val="2"/>
          <w:w w:val="90"/>
        </w:rPr>
        <w:t>l</w:t>
      </w:r>
      <w:r>
        <w:rPr>
          <w:rFonts w:ascii="Lucida Sans"/>
          <w:color w:val="100249"/>
          <w:spacing w:val="1"/>
          <w:w w:val="116"/>
        </w:rPr>
        <w:t>a</w:t>
      </w:r>
      <w:r>
        <w:rPr>
          <w:rFonts w:ascii="Lucida Sans"/>
          <w:color w:val="100249"/>
          <w:spacing w:val="1"/>
          <w:w w:val="99"/>
        </w:rPr>
        <w:t>u</w:t>
      </w:r>
      <w:r>
        <w:rPr>
          <w:rFonts w:ascii="Lucida Sans"/>
          <w:color w:val="100249"/>
          <w:spacing w:val="2"/>
          <w:w w:val="98"/>
        </w:rPr>
        <w:t>s</w:t>
      </w:r>
      <w:r>
        <w:rPr>
          <w:rFonts w:ascii="Lucida Sans"/>
          <w:color w:val="100249"/>
          <w:w w:val="103"/>
        </w:rPr>
        <w:t>e</w:t>
      </w:r>
      <w:r>
        <w:rPr>
          <w:rFonts w:ascii="Lucida Sans"/>
          <w:color w:val="100249"/>
          <w:spacing w:val="-10"/>
        </w:rPr>
        <w:t xml:space="preserve"> </w:t>
      </w:r>
      <w:r>
        <w:rPr>
          <w:rFonts w:ascii="Lucida Sans"/>
          <w:color w:val="100249"/>
          <w:spacing w:val="5"/>
          <w:w w:val="88"/>
        </w:rPr>
        <w:t>5</w:t>
      </w:r>
      <w:r>
        <w:rPr>
          <w:rFonts w:ascii="Lucida Sans"/>
          <w:color w:val="100249"/>
          <w:spacing w:val="7"/>
          <w:w w:val="90"/>
        </w:rPr>
        <w:t>8</w:t>
      </w:r>
      <w:r>
        <w:rPr>
          <w:rFonts w:ascii="Lucida Sans"/>
          <w:color w:val="100249"/>
          <w:spacing w:val="1"/>
          <w:w w:val="69"/>
        </w:rPr>
        <w:t>.</w:t>
      </w:r>
      <w:r>
        <w:rPr>
          <w:rFonts w:ascii="Lucida Sans"/>
          <w:color w:val="100249"/>
          <w:w w:val="105"/>
        </w:rPr>
        <w:t>0</w:t>
      </w:r>
      <w:r>
        <w:rPr>
          <w:rFonts w:ascii="Lucida Sans"/>
          <w:color w:val="100249"/>
          <w:spacing w:val="-3"/>
          <w:w w:val="78"/>
        </w:rPr>
        <w:t>7</w:t>
      </w:r>
      <w:r>
        <w:rPr>
          <w:rFonts w:ascii="Lucida Sans"/>
          <w:color w:val="100249"/>
          <w:spacing w:val="-1"/>
          <w:w w:val="137"/>
        </w:rPr>
        <w:t>-</w:t>
      </w:r>
      <w:r>
        <w:rPr>
          <w:rFonts w:ascii="Lucida Sans"/>
          <w:color w:val="100249"/>
          <w:w w:val="57"/>
        </w:rPr>
        <w:t>1</w:t>
      </w:r>
      <w:r>
        <w:rPr>
          <w:rFonts w:ascii="Lucida Sans"/>
          <w:color w:val="100249"/>
          <w:spacing w:val="-10"/>
        </w:rPr>
        <w:t xml:space="preserve"> </w:t>
      </w:r>
      <w:r>
        <w:rPr>
          <w:rFonts w:ascii="Lucida Sans"/>
          <w:color w:val="100249"/>
          <w:spacing w:val="2"/>
          <w:w w:val="98"/>
        </w:rPr>
        <w:t>o</w:t>
      </w:r>
      <w:r>
        <w:rPr>
          <w:rFonts w:ascii="Lucida Sans"/>
          <w:color w:val="100249"/>
          <w:w w:val="102"/>
        </w:rPr>
        <w:t>r</w:t>
      </w:r>
      <w:r>
        <w:rPr>
          <w:rFonts w:ascii="Lucida Sans"/>
          <w:color w:val="100249"/>
          <w:spacing w:val="-10"/>
        </w:rPr>
        <w:t xml:space="preserve"> </w:t>
      </w:r>
      <w:r>
        <w:rPr>
          <w:rFonts w:ascii="Lucida Sans"/>
          <w:color w:val="100249"/>
          <w:spacing w:val="-1"/>
          <w:w w:val="106"/>
        </w:rPr>
        <w:t>C</w:t>
      </w:r>
      <w:r>
        <w:rPr>
          <w:rFonts w:ascii="Lucida Sans"/>
          <w:color w:val="100249"/>
          <w:spacing w:val="2"/>
          <w:w w:val="90"/>
        </w:rPr>
        <w:t>l</w:t>
      </w:r>
      <w:r>
        <w:rPr>
          <w:rFonts w:ascii="Lucida Sans"/>
          <w:color w:val="100249"/>
          <w:spacing w:val="1"/>
          <w:w w:val="116"/>
        </w:rPr>
        <w:t>a</w:t>
      </w:r>
      <w:r>
        <w:rPr>
          <w:rFonts w:ascii="Lucida Sans"/>
          <w:color w:val="100249"/>
          <w:spacing w:val="1"/>
          <w:w w:val="99"/>
        </w:rPr>
        <w:t>u</w:t>
      </w:r>
      <w:r>
        <w:rPr>
          <w:rFonts w:ascii="Lucida Sans"/>
          <w:color w:val="100249"/>
          <w:spacing w:val="2"/>
          <w:w w:val="98"/>
        </w:rPr>
        <w:t>s</w:t>
      </w:r>
      <w:r>
        <w:rPr>
          <w:rFonts w:ascii="Lucida Sans"/>
          <w:color w:val="100249"/>
          <w:w w:val="103"/>
        </w:rPr>
        <w:t>e</w:t>
      </w:r>
      <w:r>
        <w:rPr>
          <w:rFonts w:ascii="Lucida Sans"/>
          <w:color w:val="100249"/>
          <w:spacing w:val="-10"/>
        </w:rPr>
        <w:t xml:space="preserve"> </w:t>
      </w:r>
      <w:r>
        <w:rPr>
          <w:rFonts w:ascii="Lucida Sans"/>
          <w:color w:val="100249"/>
          <w:spacing w:val="5"/>
          <w:w w:val="88"/>
        </w:rPr>
        <w:t>5</w:t>
      </w:r>
      <w:r>
        <w:rPr>
          <w:rFonts w:ascii="Lucida Sans"/>
          <w:color w:val="100249"/>
          <w:spacing w:val="6"/>
          <w:w w:val="88"/>
        </w:rPr>
        <w:t>5</w:t>
      </w:r>
      <w:r>
        <w:rPr>
          <w:rFonts w:ascii="Lucida Sans"/>
          <w:color w:val="100249"/>
          <w:spacing w:val="1"/>
          <w:w w:val="69"/>
        </w:rPr>
        <w:t>.</w:t>
      </w:r>
      <w:r>
        <w:rPr>
          <w:rFonts w:ascii="Lucida Sans"/>
          <w:color w:val="100249"/>
          <w:w w:val="105"/>
        </w:rPr>
        <w:t>0</w:t>
      </w:r>
      <w:r>
        <w:rPr>
          <w:rFonts w:ascii="Lucida Sans"/>
          <w:color w:val="100249"/>
          <w:spacing w:val="-3"/>
          <w:w w:val="78"/>
        </w:rPr>
        <w:t>7</w:t>
      </w:r>
      <w:r>
        <w:rPr>
          <w:rFonts w:ascii="Lucida Sans"/>
          <w:color w:val="100249"/>
          <w:spacing w:val="-1"/>
          <w:w w:val="137"/>
        </w:rPr>
        <w:t>-</w:t>
      </w:r>
      <w:r>
        <w:rPr>
          <w:rFonts w:ascii="Lucida Sans"/>
          <w:color w:val="100249"/>
          <w:spacing w:val="5"/>
          <w:w w:val="57"/>
        </w:rPr>
        <w:t>1</w:t>
      </w:r>
      <w:r>
        <w:rPr>
          <w:rFonts w:ascii="Lucida Sans"/>
          <w:color w:val="100249"/>
          <w:spacing w:val="3"/>
          <w:w w:val="82"/>
        </w:rPr>
        <w:t>2</w:t>
      </w:r>
      <w:r>
        <w:rPr>
          <w:rFonts w:ascii="Lucida Sans"/>
          <w:color w:val="100249"/>
          <w:w w:val="110"/>
        </w:rPr>
        <w:t>)</w:t>
      </w:r>
    </w:p>
    <w:p w14:paraId="77334925" w14:textId="77777777" w:rsidR="00943696" w:rsidRDefault="001D7629">
      <w:pPr>
        <w:pStyle w:val="BodyText"/>
        <w:spacing w:before="168"/>
        <w:ind w:left="113"/>
      </w:pPr>
      <w:r>
        <w:rPr>
          <w:color w:val="414042"/>
        </w:rPr>
        <w:t>To ensure dwellings provide functional areas that meet the needs of residents.</w:t>
      </w:r>
    </w:p>
    <w:p w14:paraId="77334926" w14:textId="77777777" w:rsidR="00943696" w:rsidRDefault="00943696">
      <w:pPr>
        <w:pStyle w:val="BodyText"/>
        <w:spacing w:before="8"/>
        <w:rPr>
          <w:sz w:val="15"/>
        </w:rPr>
      </w:pPr>
    </w:p>
    <w:p w14:paraId="77334927" w14:textId="77777777" w:rsidR="00943696" w:rsidRDefault="001D7629">
      <w:pPr>
        <w:pStyle w:val="Heading5"/>
        <w:rPr>
          <w:rFonts w:ascii="Lucida Sans"/>
        </w:rPr>
      </w:pPr>
      <w:r>
        <w:rPr>
          <w:rFonts w:ascii="Lucida Sans"/>
          <w:color w:val="100249"/>
          <w:w w:val="105"/>
        </w:rPr>
        <w:t>Standard (D24)</w:t>
      </w:r>
    </w:p>
    <w:p w14:paraId="77334928" w14:textId="77777777" w:rsidR="00943696" w:rsidRDefault="001D7629">
      <w:pPr>
        <w:pStyle w:val="BodyText"/>
        <w:spacing w:before="168"/>
        <w:ind w:left="113"/>
      </w:pPr>
      <w:r>
        <w:rPr>
          <w:color w:val="414042"/>
        </w:rPr>
        <w:t>Bedrooms should:</w:t>
      </w:r>
    </w:p>
    <w:p w14:paraId="77334929" w14:textId="77777777" w:rsidR="00943696" w:rsidRDefault="001D7629">
      <w:pPr>
        <w:pStyle w:val="ListParagraph"/>
        <w:numPr>
          <w:ilvl w:val="0"/>
          <w:numId w:val="60"/>
        </w:numPr>
        <w:tabs>
          <w:tab w:val="left" w:pos="341"/>
        </w:tabs>
        <w:spacing w:before="147"/>
        <w:ind w:left="340"/>
        <w:rPr>
          <w:sz w:val="18"/>
        </w:rPr>
      </w:pPr>
      <w:r>
        <w:rPr>
          <w:color w:val="414042"/>
          <w:sz w:val="18"/>
        </w:rPr>
        <w:t>Meet the minimum internal room dimensions and area specified in</w:t>
      </w:r>
      <w:r>
        <w:rPr>
          <w:color w:val="0000FF"/>
          <w:sz w:val="18"/>
        </w:rPr>
        <w:t xml:space="preserve"> </w:t>
      </w:r>
      <w:hyperlink w:anchor="_bookmark22" w:history="1">
        <w:r>
          <w:rPr>
            <w:color w:val="0000FF"/>
            <w:spacing w:val="-3"/>
            <w:sz w:val="18"/>
            <w:u w:val="single" w:color="0000FF"/>
          </w:rPr>
          <w:t>Table</w:t>
        </w:r>
        <w:r>
          <w:rPr>
            <w:color w:val="0000FF"/>
            <w:spacing w:val="-1"/>
            <w:sz w:val="18"/>
            <w:u w:val="single" w:color="0000FF"/>
          </w:rPr>
          <w:t xml:space="preserve"> </w:t>
        </w:r>
        <w:r>
          <w:rPr>
            <w:color w:val="0000FF"/>
            <w:spacing w:val="-6"/>
            <w:sz w:val="18"/>
            <w:u w:val="single" w:color="0000FF"/>
          </w:rPr>
          <w:t>D7</w:t>
        </w:r>
      </w:hyperlink>
      <w:r>
        <w:rPr>
          <w:color w:val="414042"/>
          <w:spacing w:val="-6"/>
          <w:sz w:val="18"/>
        </w:rPr>
        <w:t>.</w:t>
      </w:r>
    </w:p>
    <w:p w14:paraId="7733492A" w14:textId="77777777" w:rsidR="00943696" w:rsidRDefault="001D7629">
      <w:pPr>
        <w:pStyle w:val="ListParagraph"/>
        <w:numPr>
          <w:ilvl w:val="0"/>
          <w:numId w:val="60"/>
        </w:numPr>
        <w:tabs>
          <w:tab w:val="left" w:pos="341"/>
        </w:tabs>
        <w:spacing w:before="106" w:line="218" w:lineRule="auto"/>
        <w:ind w:left="340" w:right="408"/>
        <w:rPr>
          <w:sz w:val="18"/>
        </w:rPr>
      </w:pPr>
      <w:r>
        <w:rPr>
          <w:color w:val="414042"/>
          <w:sz w:val="18"/>
        </w:rPr>
        <w:t>Provide an area in addition to the minimum internal room dimensions and area to accommodate a wardrobe.</w:t>
      </w:r>
    </w:p>
    <w:p w14:paraId="7733494C" w14:textId="09789308" w:rsidR="00943696" w:rsidRDefault="001D7629" w:rsidP="00C4618A">
      <w:pPr>
        <w:pStyle w:val="BodyText"/>
        <w:spacing w:before="95"/>
        <w:ind w:left="113"/>
        <w:rPr>
          <w:rFonts w:ascii="Arial"/>
          <w:b/>
          <w:sz w:val="16"/>
        </w:rPr>
      </w:pPr>
      <w:r>
        <w:rPr>
          <w:noProof/>
        </w:rPr>
        <w:drawing>
          <wp:anchor distT="0" distB="0" distL="0" distR="0" simplePos="0" relativeHeight="251565568" behindDoc="0" locked="0" layoutInCell="1" allowOverlap="1" wp14:anchorId="7733504F" wp14:editId="573F764C">
            <wp:simplePos x="0" y="0"/>
            <wp:positionH relativeFrom="page">
              <wp:posOffset>723176</wp:posOffset>
            </wp:positionH>
            <wp:positionV relativeFrom="paragraph">
              <wp:posOffset>297499</wp:posOffset>
            </wp:positionV>
            <wp:extent cx="5075999" cy="237096"/>
            <wp:effectExtent l="0" t="0" r="0" b="0"/>
            <wp:wrapNone/>
            <wp:docPr id="319" name="image2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247.png"/>
                    <pic:cNvPicPr/>
                  </pic:nvPicPr>
                  <pic:blipFill>
                    <a:blip r:embed="rId294" cstate="print"/>
                    <a:stretch>
                      <a:fillRect/>
                    </a:stretch>
                  </pic:blipFill>
                  <pic:spPr>
                    <a:xfrm>
                      <a:off x="0" y="0"/>
                      <a:ext cx="5075999" cy="237096"/>
                    </a:xfrm>
                    <a:prstGeom prst="rect">
                      <a:avLst/>
                    </a:prstGeom>
                  </pic:spPr>
                </pic:pic>
              </a:graphicData>
            </a:graphic>
          </wp:anchor>
        </w:drawing>
      </w:r>
      <w:r w:rsidR="00000000">
        <w:pict w14:anchorId="77335051">
          <v:shape id="_x0000_s3249" type="#_x0000_t202" style="position:absolute;left:0;text-align:left;margin-left:56.7pt;margin-top:23.2pt;width:400.45pt;height:56.55pt;z-index:251687424;mso-position-horizontal-relative:page;mso-position-vertical-relative:text" filled="f" stroked="f">
            <v:textbox inset="0,0,0,0">
              <w:txbxContent>
                <w:tbl>
                  <w:tblPr>
                    <w:tblW w:w="0" w:type="auto"/>
                    <w:tblInd w:w="5" w:type="dxa"/>
                    <w:tblBorders>
                      <w:top w:val="single" w:sz="4" w:space="0" w:color="100249"/>
                      <w:left w:val="single" w:sz="4" w:space="0" w:color="100249"/>
                      <w:bottom w:val="single" w:sz="4" w:space="0" w:color="100249"/>
                      <w:right w:val="single" w:sz="4" w:space="0" w:color="100249"/>
                      <w:insideH w:val="single" w:sz="4" w:space="0" w:color="100249"/>
                      <w:insideV w:val="single" w:sz="4" w:space="0" w:color="100249"/>
                    </w:tblBorders>
                    <w:tblLayout w:type="fixed"/>
                    <w:tblCellMar>
                      <w:left w:w="0" w:type="dxa"/>
                      <w:right w:w="0" w:type="dxa"/>
                    </w:tblCellMar>
                    <w:tblLook w:val="01E0" w:firstRow="1" w:lastRow="1" w:firstColumn="1" w:lastColumn="1" w:noHBand="0" w:noVBand="0"/>
                  </w:tblPr>
                  <w:tblGrid>
                    <w:gridCol w:w="2891"/>
                    <w:gridCol w:w="1700"/>
                    <w:gridCol w:w="1700"/>
                    <w:gridCol w:w="1700"/>
                  </w:tblGrid>
                  <w:tr w:rsidR="00943696" w14:paraId="773353E8" w14:textId="77777777">
                    <w:trPr>
                      <w:trHeight w:val="741"/>
                    </w:trPr>
                    <w:tc>
                      <w:tcPr>
                        <w:tcW w:w="2891" w:type="dxa"/>
                        <w:tcBorders>
                          <w:top w:val="nil"/>
                        </w:tcBorders>
                      </w:tcPr>
                      <w:p w14:paraId="773353E0" w14:textId="77777777" w:rsidR="00943696" w:rsidRDefault="001D7629">
                        <w:pPr>
                          <w:pStyle w:val="TableParagraph"/>
                          <w:spacing w:before="80"/>
                          <w:ind w:left="80"/>
                          <w:rPr>
                            <w:rFonts w:ascii="VIC SemiBold"/>
                            <w:b/>
                            <w:sz w:val="18"/>
                          </w:rPr>
                        </w:pPr>
                        <w:r>
                          <w:rPr>
                            <w:rFonts w:ascii="VIC SemiBold"/>
                            <w:b/>
                            <w:color w:val="FFFFFF"/>
                            <w:sz w:val="18"/>
                          </w:rPr>
                          <w:t>Bedroom</w:t>
                        </w:r>
                        <w:r>
                          <w:rPr>
                            <w:rFonts w:ascii="VIC SemiBold"/>
                            <w:b/>
                            <w:color w:val="FFFFFF"/>
                            <w:spacing w:val="11"/>
                            <w:sz w:val="18"/>
                          </w:rPr>
                          <w:t xml:space="preserve"> </w:t>
                        </w:r>
                        <w:r>
                          <w:rPr>
                            <w:rFonts w:ascii="VIC SemiBold"/>
                            <w:b/>
                            <w:color w:val="FFFFFF"/>
                            <w:sz w:val="18"/>
                          </w:rPr>
                          <w:t>type</w:t>
                        </w:r>
                      </w:p>
                      <w:p w14:paraId="773353E1" w14:textId="77777777" w:rsidR="00943696" w:rsidRDefault="001D7629">
                        <w:pPr>
                          <w:pStyle w:val="TableParagraph"/>
                          <w:spacing w:before="130"/>
                          <w:ind w:left="79"/>
                          <w:rPr>
                            <w:sz w:val="18"/>
                          </w:rPr>
                        </w:pPr>
                        <w:r>
                          <w:rPr>
                            <w:color w:val="100249"/>
                            <w:sz w:val="18"/>
                          </w:rPr>
                          <w:t>Main</w:t>
                        </w:r>
                        <w:r>
                          <w:rPr>
                            <w:color w:val="100249"/>
                            <w:spacing w:val="-3"/>
                            <w:sz w:val="18"/>
                          </w:rPr>
                          <w:t xml:space="preserve"> </w:t>
                        </w:r>
                        <w:r>
                          <w:rPr>
                            <w:color w:val="100249"/>
                            <w:sz w:val="18"/>
                          </w:rPr>
                          <w:t>bedroom</w:t>
                        </w:r>
                      </w:p>
                    </w:tc>
                    <w:tc>
                      <w:tcPr>
                        <w:tcW w:w="1700" w:type="dxa"/>
                        <w:tcBorders>
                          <w:top w:val="nil"/>
                        </w:tcBorders>
                      </w:tcPr>
                      <w:p w14:paraId="773353E2" w14:textId="77777777" w:rsidR="00943696" w:rsidRDefault="001D7629">
                        <w:pPr>
                          <w:pStyle w:val="TableParagraph"/>
                          <w:spacing w:before="80"/>
                          <w:ind w:left="80"/>
                          <w:rPr>
                            <w:rFonts w:ascii="VIC SemiBold"/>
                            <w:b/>
                            <w:sz w:val="18"/>
                          </w:rPr>
                        </w:pPr>
                        <w:r>
                          <w:rPr>
                            <w:rFonts w:ascii="VIC SemiBold"/>
                            <w:b/>
                            <w:color w:val="FFFFFF"/>
                            <w:sz w:val="18"/>
                          </w:rPr>
                          <w:t>Minimum width</w:t>
                        </w:r>
                      </w:p>
                      <w:p w14:paraId="773353E3" w14:textId="77777777" w:rsidR="00943696" w:rsidRDefault="001D7629">
                        <w:pPr>
                          <w:pStyle w:val="TableParagraph"/>
                          <w:spacing w:before="130"/>
                          <w:ind w:left="80"/>
                          <w:rPr>
                            <w:sz w:val="18"/>
                          </w:rPr>
                        </w:pPr>
                        <w:r>
                          <w:rPr>
                            <w:color w:val="100249"/>
                            <w:sz w:val="18"/>
                          </w:rPr>
                          <w:t>3 metres</w:t>
                        </w:r>
                      </w:p>
                    </w:tc>
                    <w:tc>
                      <w:tcPr>
                        <w:tcW w:w="1700" w:type="dxa"/>
                        <w:tcBorders>
                          <w:top w:val="nil"/>
                          <w:right w:val="single" w:sz="4" w:space="0" w:color="FFFFFF"/>
                        </w:tcBorders>
                      </w:tcPr>
                      <w:p w14:paraId="773353E4" w14:textId="77777777" w:rsidR="00943696" w:rsidRDefault="001D7629">
                        <w:pPr>
                          <w:pStyle w:val="TableParagraph"/>
                          <w:spacing w:before="80"/>
                          <w:ind w:left="81"/>
                          <w:rPr>
                            <w:rFonts w:ascii="VIC SemiBold"/>
                            <w:b/>
                            <w:sz w:val="18"/>
                          </w:rPr>
                        </w:pPr>
                        <w:r>
                          <w:rPr>
                            <w:rFonts w:ascii="VIC SemiBold"/>
                            <w:b/>
                            <w:color w:val="FFFFFF"/>
                            <w:sz w:val="18"/>
                          </w:rPr>
                          <w:t>Minimum depth</w:t>
                        </w:r>
                      </w:p>
                      <w:p w14:paraId="773353E5" w14:textId="77777777" w:rsidR="00943696" w:rsidRDefault="001D7629">
                        <w:pPr>
                          <w:pStyle w:val="TableParagraph"/>
                          <w:spacing w:before="130"/>
                          <w:ind w:left="81"/>
                          <w:rPr>
                            <w:sz w:val="18"/>
                          </w:rPr>
                        </w:pPr>
                        <w:r>
                          <w:rPr>
                            <w:color w:val="100249"/>
                            <w:sz w:val="18"/>
                          </w:rPr>
                          <w:t>3.4 metres</w:t>
                        </w:r>
                      </w:p>
                    </w:tc>
                    <w:tc>
                      <w:tcPr>
                        <w:tcW w:w="1700" w:type="dxa"/>
                        <w:tcBorders>
                          <w:top w:val="nil"/>
                          <w:left w:val="single" w:sz="4" w:space="0" w:color="FFFFFF"/>
                          <w:right w:val="single" w:sz="4" w:space="0" w:color="FFFFFF"/>
                        </w:tcBorders>
                      </w:tcPr>
                      <w:p w14:paraId="773353E6" w14:textId="77777777" w:rsidR="00943696" w:rsidRDefault="001D7629">
                        <w:pPr>
                          <w:pStyle w:val="TableParagraph"/>
                          <w:spacing w:before="80"/>
                          <w:ind w:left="81"/>
                          <w:rPr>
                            <w:rFonts w:ascii="VIC SemiBold"/>
                            <w:b/>
                            <w:sz w:val="18"/>
                          </w:rPr>
                        </w:pPr>
                        <w:r>
                          <w:rPr>
                            <w:rFonts w:ascii="VIC SemiBold"/>
                            <w:b/>
                            <w:color w:val="FFFFFF"/>
                            <w:sz w:val="18"/>
                          </w:rPr>
                          <w:t>Minimum area</w:t>
                        </w:r>
                      </w:p>
                      <w:p w14:paraId="773353E7" w14:textId="77777777" w:rsidR="00943696" w:rsidRDefault="001D7629">
                        <w:pPr>
                          <w:pStyle w:val="TableParagraph"/>
                          <w:spacing w:before="130"/>
                          <w:ind w:left="81"/>
                          <w:rPr>
                            <w:sz w:val="18"/>
                          </w:rPr>
                        </w:pPr>
                        <w:r>
                          <w:rPr>
                            <w:color w:val="100249"/>
                            <w:sz w:val="18"/>
                          </w:rPr>
                          <w:t>10.2 sqm</w:t>
                        </w:r>
                      </w:p>
                    </w:tc>
                  </w:tr>
                  <w:tr w:rsidR="00943696" w14:paraId="773353ED" w14:textId="77777777">
                    <w:trPr>
                      <w:trHeight w:val="363"/>
                    </w:trPr>
                    <w:tc>
                      <w:tcPr>
                        <w:tcW w:w="2891" w:type="dxa"/>
                      </w:tcPr>
                      <w:p w14:paraId="773353E9" w14:textId="77777777" w:rsidR="00943696" w:rsidRDefault="001D7629">
                        <w:pPr>
                          <w:pStyle w:val="TableParagraph"/>
                          <w:spacing w:before="75"/>
                          <w:ind w:left="79"/>
                          <w:rPr>
                            <w:sz w:val="18"/>
                          </w:rPr>
                        </w:pPr>
                        <w:r>
                          <w:rPr>
                            <w:color w:val="100249"/>
                            <w:sz w:val="18"/>
                          </w:rPr>
                          <w:t>All other bedrooms</w:t>
                        </w:r>
                      </w:p>
                    </w:tc>
                    <w:tc>
                      <w:tcPr>
                        <w:tcW w:w="1700" w:type="dxa"/>
                      </w:tcPr>
                      <w:p w14:paraId="773353EA" w14:textId="77777777" w:rsidR="00943696" w:rsidRDefault="001D7629">
                        <w:pPr>
                          <w:pStyle w:val="TableParagraph"/>
                          <w:spacing w:before="75"/>
                          <w:ind w:left="80"/>
                          <w:rPr>
                            <w:sz w:val="18"/>
                          </w:rPr>
                        </w:pPr>
                        <w:r>
                          <w:rPr>
                            <w:color w:val="100249"/>
                            <w:sz w:val="18"/>
                          </w:rPr>
                          <w:t>3 metres</w:t>
                        </w:r>
                      </w:p>
                    </w:tc>
                    <w:tc>
                      <w:tcPr>
                        <w:tcW w:w="1700" w:type="dxa"/>
                      </w:tcPr>
                      <w:p w14:paraId="773353EB" w14:textId="77777777" w:rsidR="00943696" w:rsidRDefault="001D7629">
                        <w:pPr>
                          <w:pStyle w:val="TableParagraph"/>
                          <w:spacing w:before="75"/>
                          <w:ind w:left="81"/>
                          <w:rPr>
                            <w:sz w:val="18"/>
                          </w:rPr>
                        </w:pPr>
                        <w:r>
                          <w:rPr>
                            <w:color w:val="100249"/>
                            <w:sz w:val="18"/>
                          </w:rPr>
                          <w:t>3 metres</w:t>
                        </w:r>
                      </w:p>
                    </w:tc>
                    <w:tc>
                      <w:tcPr>
                        <w:tcW w:w="1700" w:type="dxa"/>
                      </w:tcPr>
                      <w:p w14:paraId="773353EC" w14:textId="77777777" w:rsidR="00943696" w:rsidRDefault="001D7629">
                        <w:pPr>
                          <w:pStyle w:val="TableParagraph"/>
                          <w:spacing w:before="75"/>
                          <w:ind w:left="81"/>
                          <w:rPr>
                            <w:sz w:val="18"/>
                          </w:rPr>
                        </w:pPr>
                        <w:r>
                          <w:rPr>
                            <w:color w:val="100249"/>
                            <w:sz w:val="18"/>
                          </w:rPr>
                          <w:t>9 sqm</w:t>
                        </w:r>
                      </w:p>
                    </w:tc>
                  </w:tr>
                </w:tbl>
                <w:p w14:paraId="773353EE" w14:textId="77777777" w:rsidR="00943696" w:rsidRDefault="00943696">
                  <w:pPr>
                    <w:pStyle w:val="BodyText"/>
                  </w:pPr>
                </w:p>
              </w:txbxContent>
            </v:textbox>
            <w10:wrap anchorx="page"/>
          </v:shape>
        </w:pict>
      </w:r>
      <w:r>
        <w:rPr>
          <w:rFonts w:ascii="VIC SemiBold"/>
          <w:b/>
          <w:color w:val="100249"/>
        </w:rPr>
        <w:t>Table D7 Bedroom dimensions</w:t>
      </w:r>
    </w:p>
    <w:p w14:paraId="7733494D" w14:textId="77777777" w:rsidR="00943696" w:rsidRDefault="00943696">
      <w:pPr>
        <w:pStyle w:val="BodyText"/>
        <w:rPr>
          <w:rFonts w:ascii="Arial"/>
          <w:b/>
          <w:sz w:val="16"/>
        </w:rPr>
      </w:pPr>
    </w:p>
    <w:p w14:paraId="7733494F" w14:textId="77777777" w:rsidR="00943696" w:rsidRDefault="001D7629">
      <w:pPr>
        <w:pStyle w:val="BodyText"/>
        <w:rPr>
          <w:rFonts w:ascii="Arial"/>
          <w:b/>
          <w:sz w:val="16"/>
        </w:rPr>
      </w:pPr>
      <w:r>
        <w:br w:type="column"/>
      </w:r>
    </w:p>
    <w:p w14:paraId="7733495D" w14:textId="77777777" w:rsidR="00943696" w:rsidRDefault="00943696">
      <w:pPr>
        <w:rPr>
          <w:rFonts w:ascii="Arial"/>
          <w:sz w:val="13"/>
        </w:rPr>
        <w:sectPr w:rsidR="00943696">
          <w:type w:val="continuous"/>
          <w:pgSz w:w="23820" w:h="16840" w:orient="landscape"/>
          <w:pgMar w:top="320" w:right="960" w:bottom="280" w:left="1020" w:header="720" w:footer="720" w:gutter="0"/>
          <w:cols w:num="4" w:space="720" w:equalWidth="0">
            <w:col w:w="9425" w:space="3022"/>
            <w:col w:w="929" w:space="116"/>
            <w:col w:w="2218" w:space="291"/>
            <w:col w:w="5839"/>
          </w:cols>
        </w:sectPr>
      </w:pPr>
    </w:p>
    <w:p w14:paraId="7733495E" w14:textId="77777777" w:rsidR="00943696" w:rsidRDefault="00943696">
      <w:pPr>
        <w:pStyle w:val="BodyText"/>
        <w:rPr>
          <w:rFonts w:ascii="Arial"/>
          <w:b/>
          <w:sz w:val="20"/>
        </w:rPr>
      </w:pPr>
    </w:p>
    <w:p w14:paraId="7733495F" w14:textId="77777777" w:rsidR="00943696" w:rsidRDefault="00943696">
      <w:pPr>
        <w:pStyle w:val="BodyText"/>
        <w:spacing w:before="3"/>
        <w:rPr>
          <w:rFonts w:ascii="Arial"/>
          <w:b/>
          <w:sz w:val="20"/>
        </w:rPr>
      </w:pPr>
    </w:p>
    <w:p w14:paraId="77334960" w14:textId="77777777" w:rsidR="00943696" w:rsidRDefault="001D7629">
      <w:pPr>
        <w:pStyle w:val="BodyText"/>
        <w:spacing w:line="20" w:lineRule="exact"/>
        <w:ind w:left="12019"/>
        <w:rPr>
          <w:rFonts w:ascii="Arial"/>
          <w:sz w:val="2"/>
        </w:rPr>
      </w:pPr>
      <w:r>
        <w:rPr>
          <w:rFonts w:ascii="Arial"/>
          <w:noProof/>
          <w:sz w:val="2"/>
        </w:rPr>
        <w:drawing>
          <wp:inline distT="0" distB="0" distL="0" distR="0" wp14:anchorId="77335053" wp14:editId="38AA32D4">
            <wp:extent cx="6120005" cy="9525"/>
            <wp:effectExtent l="0" t="0" r="0" b="0"/>
            <wp:docPr id="321" name="image2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250.png"/>
                    <pic:cNvPicPr/>
                  </pic:nvPicPr>
                  <pic:blipFill>
                    <a:blip r:embed="rId295" cstate="print"/>
                    <a:stretch>
                      <a:fillRect/>
                    </a:stretch>
                  </pic:blipFill>
                  <pic:spPr>
                    <a:xfrm>
                      <a:off x="0" y="0"/>
                      <a:ext cx="6120005" cy="9525"/>
                    </a:xfrm>
                    <a:prstGeom prst="rect">
                      <a:avLst/>
                    </a:prstGeom>
                  </pic:spPr>
                </pic:pic>
              </a:graphicData>
            </a:graphic>
          </wp:inline>
        </w:drawing>
      </w:r>
    </w:p>
    <w:p w14:paraId="77334961" w14:textId="77777777" w:rsidR="00943696" w:rsidRDefault="00943696">
      <w:pPr>
        <w:pStyle w:val="BodyText"/>
        <w:spacing w:before="1"/>
        <w:rPr>
          <w:rFonts w:ascii="Arial"/>
          <w:b/>
          <w:sz w:val="6"/>
        </w:rPr>
      </w:pPr>
    </w:p>
    <w:p w14:paraId="77334962" w14:textId="77777777" w:rsidR="00943696" w:rsidRDefault="00943696">
      <w:pPr>
        <w:rPr>
          <w:rFonts w:ascii="Arial"/>
          <w:sz w:val="6"/>
        </w:rPr>
        <w:sectPr w:rsidR="00943696">
          <w:type w:val="continuous"/>
          <w:pgSz w:w="23820" w:h="16840" w:orient="landscape"/>
          <w:pgMar w:top="320" w:right="960" w:bottom="280" w:left="1020" w:header="720" w:footer="720" w:gutter="0"/>
          <w:cols w:space="720"/>
        </w:sectPr>
      </w:pPr>
    </w:p>
    <w:p w14:paraId="77334963" w14:textId="77777777" w:rsidR="00943696" w:rsidRDefault="00943696">
      <w:pPr>
        <w:pStyle w:val="BodyText"/>
        <w:rPr>
          <w:rFonts w:ascii="Arial"/>
          <w:b/>
          <w:sz w:val="20"/>
        </w:rPr>
      </w:pPr>
    </w:p>
    <w:p w14:paraId="77334964" w14:textId="77777777" w:rsidR="00943696" w:rsidRDefault="00943696">
      <w:pPr>
        <w:pStyle w:val="BodyText"/>
        <w:rPr>
          <w:rFonts w:ascii="Arial"/>
          <w:b/>
          <w:sz w:val="20"/>
        </w:rPr>
      </w:pPr>
    </w:p>
    <w:p w14:paraId="77334965" w14:textId="77777777" w:rsidR="00943696" w:rsidRDefault="00943696">
      <w:pPr>
        <w:pStyle w:val="BodyText"/>
        <w:spacing w:before="5"/>
        <w:rPr>
          <w:rFonts w:ascii="Arial"/>
          <w:b/>
          <w:sz w:val="17"/>
        </w:rPr>
      </w:pPr>
    </w:p>
    <w:p w14:paraId="77334966" w14:textId="77777777" w:rsidR="00943696" w:rsidRDefault="001D7629">
      <w:pPr>
        <w:pStyle w:val="BodyText"/>
        <w:spacing w:before="1" w:line="218" w:lineRule="auto"/>
        <w:ind w:left="113" w:right="1"/>
      </w:pPr>
      <w:r>
        <w:rPr>
          <w:color w:val="414042"/>
        </w:rPr>
        <w:t xml:space="preserve">Living areas (excluding dining and kitchen areas) should meet the minimum internal room dimension and area specified in </w:t>
      </w:r>
      <w:hyperlink w:anchor="_bookmark22" w:history="1">
        <w:r>
          <w:rPr>
            <w:color w:val="0000FF"/>
            <w:u w:val="single" w:color="0000FF"/>
          </w:rPr>
          <w:t>Table D8</w:t>
        </w:r>
      </w:hyperlink>
      <w:r>
        <w:rPr>
          <w:color w:val="414042"/>
        </w:rPr>
        <w:t>.</w:t>
      </w:r>
    </w:p>
    <w:p w14:paraId="77334967" w14:textId="77777777" w:rsidR="00943696" w:rsidRDefault="001D7629">
      <w:pPr>
        <w:pStyle w:val="BodyText"/>
        <w:spacing w:before="151"/>
        <w:ind w:left="113"/>
        <w:rPr>
          <w:rFonts w:ascii="VIC SemiBold"/>
          <w:b/>
        </w:rPr>
      </w:pPr>
      <w:r>
        <w:rPr>
          <w:rFonts w:ascii="VIC SemiBold"/>
          <w:b/>
          <w:color w:val="100249"/>
        </w:rPr>
        <w:t>Table D8 Living area dimensions</w:t>
      </w:r>
    </w:p>
    <w:p w14:paraId="77334968" w14:textId="77777777" w:rsidR="00943696" w:rsidRDefault="00943696">
      <w:pPr>
        <w:pStyle w:val="BodyText"/>
        <w:spacing w:before="9"/>
        <w:rPr>
          <w:rFonts w:ascii="VIC SemiBold"/>
          <w:b/>
          <w:sz w:val="9"/>
        </w:rPr>
      </w:pPr>
    </w:p>
    <w:tbl>
      <w:tblPr>
        <w:tblW w:w="0" w:type="auto"/>
        <w:tblInd w:w="12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2891"/>
        <w:gridCol w:w="1700"/>
        <w:gridCol w:w="1700"/>
      </w:tblGrid>
      <w:tr w:rsidR="00943696" w14:paraId="7733496C" w14:textId="77777777">
        <w:trPr>
          <w:trHeight w:val="373"/>
        </w:trPr>
        <w:tc>
          <w:tcPr>
            <w:tcW w:w="2891" w:type="dxa"/>
            <w:tcBorders>
              <w:top w:val="nil"/>
              <w:left w:val="nil"/>
              <w:bottom w:val="nil"/>
            </w:tcBorders>
            <w:shd w:val="clear" w:color="auto" w:fill="100249"/>
          </w:tcPr>
          <w:p w14:paraId="77334969" w14:textId="77777777" w:rsidR="00943696" w:rsidRDefault="001D7629">
            <w:pPr>
              <w:pStyle w:val="TableParagraph"/>
              <w:spacing w:before="80"/>
              <w:ind w:left="85"/>
              <w:rPr>
                <w:rFonts w:ascii="VIC SemiBold"/>
                <w:b/>
                <w:sz w:val="18"/>
              </w:rPr>
            </w:pPr>
            <w:r>
              <w:rPr>
                <w:rFonts w:ascii="VIC SemiBold"/>
                <w:b/>
                <w:color w:val="FFFFFF"/>
                <w:sz w:val="18"/>
              </w:rPr>
              <w:t>Dwelling type</w:t>
            </w:r>
          </w:p>
        </w:tc>
        <w:tc>
          <w:tcPr>
            <w:tcW w:w="1700" w:type="dxa"/>
            <w:tcBorders>
              <w:top w:val="nil"/>
              <w:bottom w:val="nil"/>
            </w:tcBorders>
            <w:shd w:val="clear" w:color="auto" w:fill="100249"/>
          </w:tcPr>
          <w:p w14:paraId="7733496A" w14:textId="77777777" w:rsidR="00943696" w:rsidRDefault="001D7629">
            <w:pPr>
              <w:pStyle w:val="TableParagraph"/>
              <w:spacing w:before="80"/>
              <w:ind w:left="80"/>
              <w:rPr>
                <w:rFonts w:ascii="VIC SemiBold"/>
                <w:b/>
                <w:sz w:val="18"/>
              </w:rPr>
            </w:pPr>
            <w:r>
              <w:rPr>
                <w:rFonts w:ascii="VIC SemiBold"/>
                <w:b/>
                <w:color w:val="FFFFFF"/>
                <w:sz w:val="18"/>
              </w:rPr>
              <w:t>Minimum width</w:t>
            </w:r>
          </w:p>
        </w:tc>
        <w:tc>
          <w:tcPr>
            <w:tcW w:w="1700" w:type="dxa"/>
            <w:tcBorders>
              <w:top w:val="nil"/>
              <w:bottom w:val="nil"/>
              <w:right w:val="nil"/>
            </w:tcBorders>
            <w:shd w:val="clear" w:color="auto" w:fill="100249"/>
          </w:tcPr>
          <w:p w14:paraId="7733496B" w14:textId="77777777" w:rsidR="00943696" w:rsidRDefault="001D7629">
            <w:pPr>
              <w:pStyle w:val="TableParagraph"/>
              <w:spacing w:before="80"/>
              <w:ind w:left="81"/>
              <w:rPr>
                <w:rFonts w:ascii="VIC SemiBold"/>
                <w:b/>
                <w:sz w:val="18"/>
              </w:rPr>
            </w:pPr>
            <w:r>
              <w:rPr>
                <w:rFonts w:ascii="VIC SemiBold"/>
                <w:b/>
                <w:color w:val="FFFFFF"/>
                <w:sz w:val="18"/>
              </w:rPr>
              <w:t>Minimum area</w:t>
            </w:r>
          </w:p>
        </w:tc>
      </w:tr>
      <w:tr w:rsidR="00943696" w14:paraId="77334970" w14:textId="77777777">
        <w:trPr>
          <w:trHeight w:val="368"/>
        </w:trPr>
        <w:tc>
          <w:tcPr>
            <w:tcW w:w="2891" w:type="dxa"/>
            <w:tcBorders>
              <w:top w:val="nil"/>
              <w:left w:val="single" w:sz="4" w:space="0" w:color="100249"/>
              <w:bottom w:val="single" w:sz="4" w:space="0" w:color="100249"/>
              <w:right w:val="single" w:sz="4" w:space="0" w:color="100249"/>
            </w:tcBorders>
          </w:tcPr>
          <w:p w14:paraId="7733496D" w14:textId="77777777" w:rsidR="00943696" w:rsidRDefault="001D7629">
            <w:pPr>
              <w:pStyle w:val="TableParagraph"/>
              <w:spacing w:before="80"/>
              <w:ind w:left="79"/>
              <w:rPr>
                <w:rFonts w:ascii="VIC Light"/>
                <w:sz w:val="18"/>
              </w:rPr>
            </w:pPr>
            <w:r>
              <w:rPr>
                <w:rFonts w:ascii="VIC Light"/>
                <w:color w:val="414042"/>
                <w:sz w:val="18"/>
              </w:rPr>
              <w:t>Studio and 1 bedroom dwelling</w:t>
            </w:r>
          </w:p>
        </w:tc>
        <w:tc>
          <w:tcPr>
            <w:tcW w:w="1700" w:type="dxa"/>
            <w:tcBorders>
              <w:top w:val="nil"/>
              <w:left w:val="single" w:sz="4" w:space="0" w:color="100249"/>
              <w:bottom w:val="single" w:sz="4" w:space="0" w:color="100249"/>
              <w:right w:val="single" w:sz="4" w:space="0" w:color="100249"/>
            </w:tcBorders>
          </w:tcPr>
          <w:p w14:paraId="7733496E" w14:textId="77777777" w:rsidR="00943696" w:rsidRDefault="001D7629">
            <w:pPr>
              <w:pStyle w:val="TableParagraph"/>
              <w:spacing w:before="80"/>
              <w:ind w:left="80"/>
              <w:rPr>
                <w:rFonts w:ascii="VIC Light"/>
                <w:sz w:val="18"/>
              </w:rPr>
            </w:pPr>
            <w:r>
              <w:rPr>
                <w:rFonts w:ascii="VIC Light"/>
                <w:color w:val="414042"/>
                <w:sz w:val="18"/>
              </w:rPr>
              <w:t>3.3 metres</w:t>
            </w:r>
          </w:p>
        </w:tc>
        <w:tc>
          <w:tcPr>
            <w:tcW w:w="1700" w:type="dxa"/>
            <w:tcBorders>
              <w:top w:val="nil"/>
              <w:left w:val="single" w:sz="4" w:space="0" w:color="100249"/>
              <w:bottom w:val="single" w:sz="4" w:space="0" w:color="100249"/>
              <w:right w:val="single" w:sz="4" w:space="0" w:color="100249"/>
            </w:tcBorders>
          </w:tcPr>
          <w:p w14:paraId="7733496F" w14:textId="77777777" w:rsidR="00943696" w:rsidRDefault="001D7629">
            <w:pPr>
              <w:pStyle w:val="TableParagraph"/>
              <w:spacing w:before="80"/>
              <w:ind w:left="81"/>
              <w:rPr>
                <w:rFonts w:ascii="VIC Light"/>
                <w:sz w:val="18"/>
              </w:rPr>
            </w:pPr>
            <w:r>
              <w:rPr>
                <w:rFonts w:ascii="VIC Light"/>
                <w:color w:val="414042"/>
                <w:sz w:val="18"/>
              </w:rPr>
              <w:t>10 sqm</w:t>
            </w:r>
          </w:p>
        </w:tc>
      </w:tr>
      <w:tr w:rsidR="00943696" w14:paraId="77334974" w14:textId="77777777">
        <w:trPr>
          <w:trHeight w:val="363"/>
        </w:trPr>
        <w:tc>
          <w:tcPr>
            <w:tcW w:w="2891" w:type="dxa"/>
            <w:tcBorders>
              <w:top w:val="single" w:sz="4" w:space="0" w:color="100249"/>
              <w:left w:val="single" w:sz="4" w:space="0" w:color="100249"/>
              <w:bottom w:val="single" w:sz="4" w:space="0" w:color="100249"/>
              <w:right w:val="single" w:sz="4" w:space="0" w:color="100249"/>
            </w:tcBorders>
          </w:tcPr>
          <w:p w14:paraId="77334971" w14:textId="77777777" w:rsidR="00943696" w:rsidRDefault="001D7629">
            <w:pPr>
              <w:pStyle w:val="TableParagraph"/>
              <w:spacing w:before="75"/>
              <w:ind w:left="79"/>
              <w:rPr>
                <w:rFonts w:ascii="VIC Light"/>
                <w:sz w:val="18"/>
              </w:rPr>
            </w:pPr>
            <w:r>
              <w:rPr>
                <w:rFonts w:ascii="VIC Light"/>
                <w:color w:val="414042"/>
                <w:sz w:val="18"/>
              </w:rPr>
              <w:t>2 or more bedroom dwelling</w:t>
            </w:r>
          </w:p>
        </w:tc>
        <w:tc>
          <w:tcPr>
            <w:tcW w:w="1700" w:type="dxa"/>
            <w:tcBorders>
              <w:top w:val="single" w:sz="4" w:space="0" w:color="100249"/>
              <w:left w:val="single" w:sz="4" w:space="0" w:color="100249"/>
              <w:bottom w:val="single" w:sz="4" w:space="0" w:color="100249"/>
              <w:right w:val="single" w:sz="4" w:space="0" w:color="100249"/>
            </w:tcBorders>
          </w:tcPr>
          <w:p w14:paraId="77334972" w14:textId="77777777" w:rsidR="00943696" w:rsidRDefault="001D7629">
            <w:pPr>
              <w:pStyle w:val="TableParagraph"/>
              <w:spacing w:before="75"/>
              <w:ind w:left="80"/>
              <w:rPr>
                <w:rFonts w:ascii="VIC Light"/>
                <w:sz w:val="18"/>
              </w:rPr>
            </w:pPr>
            <w:r>
              <w:rPr>
                <w:rFonts w:ascii="VIC Light"/>
                <w:color w:val="414042"/>
                <w:sz w:val="18"/>
              </w:rPr>
              <w:t>3.6 metres</w:t>
            </w:r>
          </w:p>
        </w:tc>
        <w:tc>
          <w:tcPr>
            <w:tcW w:w="1700" w:type="dxa"/>
            <w:tcBorders>
              <w:top w:val="single" w:sz="4" w:space="0" w:color="100249"/>
              <w:left w:val="single" w:sz="4" w:space="0" w:color="100249"/>
              <w:bottom w:val="single" w:sz="4" w:space="0" w:color="100249"/>
              <w:right w:val="single" w:sz="4" w:space="0" w:color="100249"/>
            </w:tcBorders>
          </w:tcPr>
          <w:p w14:paraId="77334973" w14:textId="77777777" w:rsidR="00943696" w:rsidRDefault="001D7629">
            <w:pPr>
              <w:pStyle w:val="TableParagraph"/>
              <w:spacing w:before="75"/>
              <w:ind w:left="81"/>
              <w:rPr>
                <w:rFonts w:ascii="VIC Light"/>
                <w:sz w:val="18"/>
              </w:rPr>
            </w:pPr>
            <w:r>
              <w:rPr>
                <w:rFonts w:ascii="VIC Light"/>
                <w:color w:val="414042"/>
                <w:sz w:val="18"/>
              </w:rPr>
              <w:t>12 sqm</w:t>
            </w:r>
          </w:p>
        </w:tc>
      </w:tr>
    </w:tbl>
    <w:p w14:paraId="77334975" w14:textId="77777777" w:rsidR="00943696" w:rsidRDefault="00943696">
      <w:pPr>
        <w:pStyle w:val="BodyText"/>
        <w:rPr>
          <w:rFonts w:ascii="VIC SemiBold"/>
          <w:b/>
          <w:sz w:val="20"/>
        </w:rPr>
      </w:pPr>
    </w:p>
    <w:p w14:paraId="77334976" w14:textId="77777777" w:rsidR="00943696" w:rsidRDefault="00943696">
      <w:pPr>
        <w:pStyle w:val="BodyText"/>
        <w:spacing w:before="8"/>
        <w:rPr>
          <w:rFonts w:ascii="VIC SemiBold"/>
          <w:b/>
          <w:sz w:val="15"/>
        </w:rPr>
      </w:pPr>
    </w:p>
    <w:p w14:paraId="77334977" w14:textId="77777777" w:rsidR="00943696" w:rsidRDefault="001D7629">
      <w:pPr>
        <w:pStyle w:val="Heading5"/>
        <w:spacing w:before="1"/>
        <w:rPr>
          <w:rFonts w:ascii="Lucida Sans"/>
        </w:rPr>
      </w:pPr>
      <w:r>
        <w:rPr>
          <w:rFonts w:ascii="Lucida Sans"/>
          <w:color w:val="100249"/>
        </w:rPr>
        <w:t>Decision guidelines</w:t>
      </w:r>
    </w:p>
    <w:p w14:paraId="77334978" w14:textId="77777777" w:rsidR="00943696" w:rsidRDefault="001D7629">
      <w:pPr>
        <w:pStyle w:val="BodyText"/>
        <w:spacing w:before="168"/>
        <w:ind w:left="113"/>
      </w:pPr>
      <w:r>
        <w:rPr>
          <w:color w:val="414042"/>
        </w:rPr>
        <w:t>Before deciding on an application, the responsible authority must consider:</w:t>
      </w:r>
    </w:p>
    <w:p w14:paraId="77334979" w14:textId="77777777" w:rsidR="00943696" w:rsidRDefault="001D7629">
      <w:pPr>
        <w:pStyle w:val="ListParagraph"/>
        <w:numPr>
          <w:ilvl w:val="0"/>
          <w:numId w:val="60"/>
        </w:numPr>
        <w:tabs>
          <w:tab w:val="left" w:pos="341"/>
        </w:tabs>
        <w:spacing w:before="147"/>
        <w:ind w:left="340"/>
        <w:rPr>
          <w:sz w:val="18"/>
        </w:rPr>
      </w:pPr>
      <w:r>
        <w:rPr>
          <w:color w:val="414042"/>
          <w:sz w:val="18"/>
        </w:rPr>
        <w:t>The design</w:t>
      </w:r>
      <w:r>
        <w:rPr>
          <w:color w:val="414042"/>
          <w:spacing w:val="-1"/>
          <w:sz w:val="18"/>
        </w:rPr>
        <w:t xml:space="preserve"> </w:t>
      </w:r>
      <w:r>
        <w:rPr>
          <w:color w:val="414042"/>
          <w:sz w:val="18"/>
        </w:rPr>
        <w:t>response.</w:t>
      </w:r>
    </w:p>
    <w:p w14:paraId="7733497A" w14:textId="77777777" w:rsidR="00943696" w:rsidRDefault="001D7629">
      <w:pPr>
        <w:pStyle w:val="ListParagraph"/>
        <w:numPr>
          <w:ilvl w:val="0"/>
          <w:numId w:val="60"/>
        </w:numPr>
        <w:tabs>
          <w:tab w:val="left" w:pos="341"/>
        </w:tabs>
        <w:spacing w:before="90"/>
        <w:ind w:left="340"/>
        <w:rPr>
          <w:sz w:val="18"/>
        </w:rPr>
      </w:pPr>
      <w:r>
        <w:rPr>
          <w:color w:val="414042"/>
          <w:sz w:val="18"/>
        </w:rPr>
        <w:t>The useability, functionality and amenity of habitable rooms</w:t>
      </w:r>
    </w:p>
    <w:p w14:paraId="7733497B" w14:textId="77777777" w:rsidR="00943696" w:rsidRDefault="001D7629">
      <w:pPr>
        <w:pStyle w:val="ListParagraph"/>
        <w:numPr>
          <w:ilvl w:val="0"/>
          <w:numId w:val="24"/>
        </w:numPr>
        <w:tabs>
          <w:tab w:val="left" w:pos="897"/>
          <w:tab w:val="left" w:pos="898"/>
        </w:tabs>
        <w:spacing w:before="37" w:line="249" w:lineRule="auto"/>
        <w:ind w:right="45"/>
        <w:rPr>
          <w:rFonts w:ascii="Lucida Sans"/>
          <w:color w:val="414042"/>
          <w:sz w:val="18"/>
        </w:rPr>
      </w:pPr>
      <w:r>
        <w:rPr>
          <w:rFonts w:ascii="Lucida Sans"/>
          <w:color w:val="414042"/>
          <w:spacing w:val="2"/>
          <w:w w:val="97"/>
          <w:sz w:val="18"/>
        </w:rPr>
        <w:br w:type="column"/>
      </w:r>
      <w:r>
        <w:rPr>
          <w:rFonts w:ascii="Lucida Sans"/>
          <w:color w:val="414042"/>
          <w:w w:val="105"/>
          <w:sz w:val="18"/>
        </w:rPr>
        <w:t>Demonstrate usability and functionality of room configurations by including furniture layouts</w:t>
      </w:r>
      <w:r>
        <w:rPr>
          <w:rFonts w:ascii="Lucida Sans"/>
          <w:color w:val="414042"/>
          <w:spacing w:val="-25"/>
          <w:w w:val="105"/>
          <w:sz w:val="18"/>
        </w:rPr>
        <w:t xml:space="preserve"> </w:t>
      </w:r>
      <w:r>
        <w:rPr>
          <w:rFonts w:ascii="Lucida Sans"/>
          <w:color w:val="414042"/>
          <w:w w:val="105"/>
          <w:sz w:val="18"/>
        </w:rPr>
        <w:t>with</w:t>
      </w:r>
      <w:r>
        <w:rPr>
          <w:rFonts w:ascii="Lucida Sans"/>
          <w:color w:val="414042"/>
          <w:spacing w:val="-25"/>
          <w:w w:val="105"/>
          <w:sz w:val="18"/>
        </w:rPr>
        <w:t xml:space="preserve"> </w:t>
      </w:r>
      <w:r>
        <w:rPr>
          <w:rFonts w:ascii="Lucida Sans"/>
          <w:color w:val="414042"/>
          <w:w w:val="105"/>
          <w:sz w:val="18"/>
        </w:rPr>
        <w:t>realistically</w:t>
      </w:r>
      <w:r>
        <w:rPr>
          <w:rFonts w:ascii="Lucida Sans"/>
          <w:color w:val="414042"/>
          <w:spacing w:val="-24"/>
          <w:w w:val="105"/>
          <w:sz w:val="18"/>
        </w:rPr>
        <w:t xml:space="preserve"> </w:t>
      </w:r>
      <w:r>
        <w:rPr>
          <w:rFonts w:ascii="Lucida Sans"/>
          <w:color w:val="414042"/>
          <w:w w:val="105"/>
          <w:sz w:val="18"/>
        </w:rPr>
        <w:t>scaled</w:t>
      </w:r>
      <w:r>
        <w:rPr>
          <w:rFonts w:ascii="Lucida Sans"/>
          <w:color w:val="414042"/>
          <w:spacing w:val="-25"/>
          <w:w w:val="105"/>
          <w:sz w:val="18"/>
        </w:rPr>
        <w:t xml:space="preserve"> </w:t>
      </w:r>
      <w:r>
        <w:rPr>
          <w:rFonts w:ascii="Lucida Sans"/>
          <w:color w:val="414042"/>
          <w:w w:val="105"/>
          <w:sz w:val="18"/>
        </w:rPr>
        <w:t>furniture</w:t>
      </w:r>
      <w:r>
        <w:rPr>
          <w:rFonts w:ascii="Lucida Sans"/>
          <w:color w:val="414042"/>
          <w:spacing w:val="-25"/>
          <w:w w:val="105"/>
          <w:sz w:val="18"/>
        </w:rPr>
        <w:t xml:space="preserve"> </w:t>
      </w:r>
      <w:r>
        <w:rPr>
          <w:rFonts w:ascii="Lucida Sans"/>
          <w:color w:val="414042"/>
          <w:w w:val="105"/>
          <w:sz w:val="18"/>
        </w:rPr>
        <w:t>and adequate circulation</w:t>
      </w:r>
      <w:r>
        <w:rPr>
          <w:rFonts w:ascii="Lucida Sans"/>
          <w:color w:val="414042"/>
          <w:spacing w:val="-33"/>
          <w:w w:val="105"/>
          <w:sz w:val="18"/>
        </w:rPr>
        <w:t xml:space="preserve"> </w:t>
      </w:r>
      <w:r>
        <w:rPr>
          <w:rFonts w:ascii="Lucida Sans"/>
          <w:color w:val="414042"/>
          <w:w w:val="105"/>
          <w:sz w:val="18"/>
        </w:rPr>
        <w:t>space.</w:t>
      </w:r>
    </w:p>
    <w:p w14:paraId="7733497C" w14:textId="77777777" w:rsidR="00943696" w:rsidRDefault="00943696">
      <w:pPr>
        <w:pStyle w:val="BodyText"/>
        <w:spacing w:before="7"/>
        <w:rPr>
          <w:rFonts w:ascii="Lucida Sans"/>
          <w:sz w:val="15"/>
        </w:rPr>
      </w:pPr>
    </w:p>
    <w:p w14:paraId="7733497D" w14:textId="77777777" w:rsidR="00943696" w:rsidRDefault="001D7629">
      <w:pPr>
        <w:pStyle w:val="BodyText"/>
        <w:spacing w:line="237" w:lineRule="auto"/>
        <w:ind w:left="1124" w:hanging="227"/>
      </w:pPr>
      <w:r>
        <w:rPr>
          <w:color w:val="414042"/>
        </w:rPr>
        <w:t>→ GUIDANCE: Arrange rooms with efficient circulation and appropriate privacy between spaces.</w:t>
      </w:r>
    </w:p>
    <w:p w14:paraId="7733497E" w14:textId="77777777" w:rsidR="00943696" w:rsidRDefault="001D7629">
      <w:pPr>
        <w:pStyle w:val="BodyText"/>
        <w:spacing w:before="111" w:line="237" w:lineRule="auto"/>
        <w:ind w:left="1124" w:hanging="227"/>
      </w:pPr>
      <w:r>
        <w:rPr>
          <w:color w:val="414042"/>
        </w:rPr>
        <w:t>→ GUIDANCE: Provide kitchen layouts with sufficient space for cooking, cleaning, food preparation and storage. Where dining is included within a kitchen, adequate bench space should be provided.</w:t>
      </w:r>
    </w:p>
    <w:p w14:paraId="7733497F" w14:textId="77777777" w:rsidR="00943696" w:rsidRDefault="001D7629">
      <w:pPr>
        <w:pStyle w:val="BodyText"/>
        <w:spacing w:before="10"/>
        <w:rPr>
          <w:sz w:val="3"/>
        </w:rPr>
      </w:pPr>
      <w:r>
        <w:br w:type="column"/>
      </w:r>
    </w:p>
    <w:p w14:paraId="77334980" w14:textId="77777777" w:rsidR="00943696" w:rsidRDefault="001D7629">
      <w:pPr>
        <w:pStyle w:val="BodyText"/>
        <w:ind w:left="134"/>
        <w:rPr>
          <w:sz w:val="20"/>
        </w:rPr>
      </w:pPr>
      <w:r>
        <w:rPr>
          <w:noProof/>
          <w:sz w:val="20"/>
        </w:rPr>
        <w:drawing>
          <wp:inline distT="0" distB="0" distL="0" distR="0" wp14:anchorId="77335055" wp14:editId="746CB419">
            <wp:extent cx="2135022" cy="2747962"/>
            <wp:effectExtent l="0" t="0" r="0" b="0"/>
            <wp:docPr id="323" name="image251.png" descr="Diagram show demonstrates the usability of rooms. The hallway is highlighted as is the living room and balco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image251.png" descr="Diagram show demonstrates the usability of rooms. The hallway is highlighted as is the living room and balcony."/>
                    <pic:cNvPicPr/>
                  </pic:nvPicPr>
                  <pic:blipFill>
                    <a:blip r:embed="rId296" cstate="print"/>
                    <a:stretch>
                      <a:fillRect/>
                    </a:stretch>
                  </pic:blipFill>
                  <pic:spPr>
                    <a:xfrm>
                      <a:off x="0" y="0"/>
                      <a:ext cx="2135022" cy="2747962"/>
                    </a:xfrm>
                    <a:prstGeom prst="rect">
                      <a:avLst/>
                    </a:prstGeom>
                  </pic:spPr>
                </pic:pic>
              </a:graphicData>
            </a:graphic>
          </wp:inline>
        </w:drawing>
      </w:r>
    </w:p>
    <w:p w14:paraId="77334981" w14:textId="77777777" w:rsidR="00943696" w:rsidRDefault="001D7629">
      <w:pPr>
        <w:spacing w:before="125" w:line="223" w:lineRule="auto"/>
        <w:ind w:left="113" w:right="798"/>
        <w:rPr>
          <w:rFonts w:ascii="VIC Light Italic"/>
          <w:i/>
          <w:sz w:val="16"/>
        </w:rPr>
      </w:pPr>
      <w:r>
        <w:rPr>
          <w:rFonts w:ascii="VIC Light Italic"/>
          <w:i/>
          <w:color w:val="100249"/>
          <w:sz w:val="16"/>
        </w:rPr>
        <w:t>Plan diagram. Furnished layouts demonstrate the function of the rooms.</w:t>
      </w:r>
    </w:p>
    <w:p w14:paraId="77334982" w14:textId="77777777" w:rsidR="00943696" w:rsidRDefault="00943696">
      <w:pPr>
        <w:spacing w:line="223" w:lineRule="auto"/>
        <w:rPr>
          <w:rFonts w:ascii="VIC Light Italic"/>
          <w:sz w:val="16"/>
        </w:rPr>
        <w:sectPr w:rsidR="00943696">
          <w:type w:val="continuous"/>
          <w:pgSz w:w="23820" w:h="16840" w:orient="landscape"/>
          <w:pgMar w:top="320" w:right="960" w:bottom="280" w:left="1020" w:header="720" w:footer="720" w:gutter="0"/>
          <w:cols w:num="3" w:space="720" w:equalWidth="0">
            <w:col w:w="9389" w:space="2630"/>
            <w:col w:w="4934" w:space="83"/>
            <w:col w:w="4804"/>
          </w:cols>
        </w:sectPr>
      </w:pPr>
    </w:p>
    <w:p w14:paraId="77334983" w14:textId="77777777" w:rsidR="00943696" w:rsidRDefault="00943696">
      <w:pPr>
        <w:pStyle w:val="BodyText"/>
        <w:spacing w:before="13"/>
        <w:rPr>
          <w:rFonts w:ascii="VIC Light Italic"/>
          <w:i/>
          <w:sz w:val="3"/>
        </w:rPr>
      </w:pPr>
    </w:p>
    <w:p w14:paraId="77334984" w14:textId="77777777" w:rsidR="00943696" w:rsidRDefault="001D7629">
      <w:pPr>
        <w:pStyle w:val="BodyText"/>
        <w:spacing w:line="20" w:lineRule="exact"/>
        <w:ind w:left="12019"/>
        <w:rPr>
          <w:rFonts w:ascii="VIC Light Italic"/>
          <w:sz w:val="2"/>
        </w:rPr>
      </w:pPr>
      <w:r>
        <w:rPr>
          <w:rFonts w:ascii="VIC Light Italic"/>
          <w:noProof/>
          <w:sz w:val="2"/>
        </w:rPr>
        <w:drawing>
          <wp:inline distT="0" distB="0" distL="0" distR="0" wp14:anchorId="77335057" wp14:editId="09460F0F">
            <wp:extent cx="6120005" cy="9525"/>
            <wp:effectExtent l="0" t="0" r="0" b="0"/>
            <wp:docPr id="325" name="image2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250.png"/>
                    <pic:cNvPicPr/>
                  </pic:nvPicPr>
                  <pic:blipFill>
                    <a:blip r:embed="rId295" cstate="print"/>
                    <a:stretch>
                      <a:fillRect/>
                    </a:stretch>
                  </pic:blipFill>
                  <pic:spPr>
                    <a:xfrm>
                      <a:off x="0" y="0"/>
                      <a:ext cx="6120005" cy="9525"/>
                    </a:xfrm>
                    <a:prstGeom prst="rect">
                      <a:avLst/>
                    </a:prstGeom>
                  </pic:spPr>
                </pic:pic>
              </a:graphicData>
            </a:graphic>
          </wp:inline>
        </w:drawing>
      </w:r>
    </w:p>
    <w:p w14:paraId="77334985" w14:textId="77777777" w:rsidR="00943696" w:rsidRDefault="00943696">
      <w:pPr>
        <w:spacing w:line="20" w:lineRule="exact"/>
        <w:rPr>
          <w:rFonts w:ascii="VIC Light Italic"/>
          <w:sz w:val="2"/>
        </w:rPr>
        <w:sectPr w:rsidR="00943696">
          <w:type w:val="continuous"/>
          <w:pgSz w:w="23820" w:h="16840" w:orient="landscape"/>
          <w:pgMar w:top="320" w:right="960" w:bottom="280" w:left="1020" w:header="720" w:footer="720" w:gutter="0"/>
          <w:cols w:space="720"/>
        </w:sectPr>
      </w:pPr>
    </w:p>
    <w:p w14:paraId="77334986" w14:textId="77777777" w:rsidR="00943696" w:rsidRDefault="001D7629">
      <w:pPr>
        <w:tabs>
          <w:tab w:val="left" w:pos="14200"/>
        </w:tabs>
        <w:spacing w:before="69"/>
        <w:ind w:left="113"/>
        <w:rPr>
          <w:rFonts w:ascii="VIC"/>
          <w:sz w:val="16"/>
        </w:rPr>
      </w:pPr>
      <w:bookmarkStart w:id="28" w:name="_bookmark23"/>
      <w:bookmarkEnd w:id="28"/>
      <w:r>
        <w:rPr>
          <w:rFonts w:ascii="VIC"/>
          <w:color w:val="100249"/>
          <w:spacing w:val="3"/>
          <w:sz w:val="16"/>
        </w:rPr>
        <w:lastRenderedPageBreak/>
        <w:t>Department</w:t>
      </w:r>
      <w:r>
        <w:rPr>
          <w:rFonts w:ascii="VIC"/>
          <w:color w:val="100249"/>
          <w:spacing w:val="8"/>
          <w:sz w:val="16"/>
        </w:rPr>
        <w:t xml:space="preserve"> </w:t>
      </w:r>
      <w:r>
        <w:rPr>
          <w:rFonts w:ascii="VIC"/>
          <w:color w:val="100249"/>
          <w:sz w:val="16"/>
        </w:rPr>
        <w:t>of</w:t>
      </w:r>
      <w:r>
        <w:rPr>
          <w:rFonts w:ascii="VIC"/>
          <w:color w:val="100249"/>
          <w:spacing w:val="9"/>
          <w:sz w:val="16"/>
        </w:rPr>
        <w:t xml:space="preserve"> </w:t>
      </w:r>
      <w:r>
        <w:rPr>
          <w:rFonts w:ascii="VIC"/>
          <w:color w:val="100249"/>
          <w:sz w:val="16"/>
        </w:rPr>
        <w:t>Environment,</w:t>
      </w:r>
      <w:r>
        <w:rPr>
          <w:rFonts w:ascii="VIC"/>
          <w:color w:val="100249"/>
          <w:spacing w:val="9"/>
          <w:sz w:val="16"/>
        </w:rPr>
        <w:t xml:space="preserve"> </w:t>
      </w:r>
      <w:r>
        <w:rPr>
          <w:rFonts w:ascii="VIC"/>
          <w:color w:val="100249"/>
          <w:sz w:val="16"/>
        </w:rPr>
        <w:t>Land,</w:t>
      </w:r>
      <w:r>
        <w:rPr>
          <w:rFonts w:ascii="VIC"/>
          <w:color w:val="100249"/>
          <w:spacing w:val="8"/>
          <w:sz w:val="16"/>
        </w:rPr>
        <w:t xml:space="preserve"> </w:t>
      </w:r>
      <w:r>
        <w:rPr>
          <w:rFonts w:ascii="VIC"/>
          <w:color w:val="100249"/>
          <w:sz w:val="16"/>
        </w:rPr>
        <w:t>Water</w:t>
      </w:r>
      <w:r>
        <w:rPr>
          <w:rFonts w:ascii="VIC"/>
          <w:color w:val="100249"/>
          <w:spacing w:val="9"/>
          <w:sz w:val="16"/>
        </w:rPr>
        <w:t xml:space="preserve"> </w:t>
      </w:r>
      <w:r>
        <w:rPr>
          <w:rFonts w:ascii="VIC"/>
          <w:color w:val="100249"/>
          <w:sz w:val="16"/>
        </w:rPr>
        <w:t>and</w:t>
      </w:r>
      <w:r>
        <w:rPr>
          <w:rFonts w:ascii="VIC"/>
          <w:color w:val="100249"/>
          <w:spacing w:val="9"/>
          <w:sz w:val="16"/>
        </w:rPr>
        <w:t xml:space="preserve"> </w:t>
      </w:r>
      <w:r>
        <w:rPr>
          <w:rFonts w:ascii="VIC"/>
          <w:color w:val="100249"/>
          <w:sz w:val="16"/>
        </w:rPr>
        <w:t>Planning</w:t>
      </w:r>
      <w:r>
        <w:rPr>
          <w:rFonts w:ascii="VIC"/>
          <w:color w:val="100249"/>
          <w:spacing w:val="8"/>
          <w:sz w:val="16"/>
        </w:rPr>
        <w:t xml:space="preserve"> </w:t>
      </w:r>
      <w:r>
        <w:rPr>
          <w:rFonts w:ascii="VIC"/>
          <w:color w:val="100249"/>
          <w:sz w:val="16"/>
        </w:rPr>
        <w:t>-</w:t>
      </w:r>
      <w:r>
        <w:rPr>
          <w:rFonts w:ascii="VIC"/>
          <w:color w:val="100249"/>
          <w:spacing w:val="9"/>
          <w:sz w:val="16"/>
        </w:rPr>
        <w:t xml:space="preserve"> </w:t>
      </w:r>
      <w:r>
        <w:rPr>
          <w:rFonts w:ascii="VIC"/>
          <w:color w:val="171047"/>
          <w:spacing w:val="2"/>
          <w:sz w:val="16"/>
        </w:rPr>
        <w:t>Section</w:t>
      </w:r>
      <w:r>
        <w:rPr>
          <w:rFonts w:ascii="VIC"/>
          <w:color w:val="171047"/>
          <w:spacing w:val="9"/>
          <w:sz w:val="16"/>
        </w:rPr>
        <w:t xml:space="preserve"> </w:t>
      </w:r>
      <w:r>
        <w:rPr>
          <w:rFonts w:ascii="VIC"/>
          <w:color w:val="171047"/>
          <w:sz w:val="16"/>
        </w:rPr>
        <w:t>3</w:t>
      </w:r>
      <w:r>
        <w:rPr>
          <w:rFonts w:ascii="VIC"/>
          <w:color w:val="171047"/>
          <w:spacing w:val="9"/>
          <w:sz w:val="16"/>
        </w:rPr>
        <w:t xml:space="preserve"> </w:t>
      </w:r>
      <w:r>
        <w:rPr>
          <w:rFonts w:ascii="VIC"/>
          <w:color w:val="171047"/>
          <w:sz w:val="16"/>
        </w:rPr>
        <w:t>-</w:t>
      </w:r>
      <w:r>
        <w:rPr>
          <w:rFonts w:ascii="VIC"/>
          <w:color w:val="171047"/>
          <w:spacing w:val="8"/>
          <w:sz w:val="16"/>
        </w:rPr>
        <w:t xml:space="preserve"> </w:t>
      </w:r>
      <w:r>
        <w:rPr>
          <w:rFonts w:ascii="VIC"/>
          <w:color w:val="171047"/>
          <w:sz w:val="16"/>
        </w:rPr>
        <w:t>Guidance</w:t>
      </w:r>
      <w:r>
        <w:rPr>
          <w:rFonts w:ascii="VIC"/>
          <w:color w:val="171047"/>
          <w:spacing w:val="9"/>
          <w:sz w:val="16"/>
        </w:rPr>
        <w:t xml:space="preserve"> </w:t>
      </w:r>
      <w:r>
        <w:rPr>
          <w:rFonts w:ascii="VIC"/>
          <w:color w:val="171047"/>
          <w:sz w:val="16"/>
        </w:rPr>
        <w:t>to</w:t>
      </w:r>
      <w:r>
        <w:rPr>
          <w:rFonts w:ascii="VIC"/>
          <w:color w:val="171047"/>
          <w:spacing w:val="9"/>
          <w:sz w:val="16"/>
        </w:rPr>
        <w:t xml:space="preserve"> </w:t>
      </w:r>
      <w:r>
        <w:rPr>
          <w:rFonts w:ascii="VIC"/>
          <w:color w:val="171047"/>
          <w:spacing w:val="2"/>
          <w:sz w:val="16"/>
        </w:rPr>
        <w:t>functional</w:t>
      </w:r>
      <w:r>
        <w:rPr>
          <w:rFonts w:ascii="VIC"/>
          <w:color w:val="171047"/>
          <w:spacing w:val="8"/>
          <w:sz w:val="16"/>
        </w:rPr>
        <w:t xml:space="preserve"> </w:t>
      </w:r>
      <w:r>
        <w:rPr>
          <w:rFonts w:ascii="VIC"/>
          <w:color w:val="171047"/>
          <w:sz w:val="16"/>
        </w:rPr>
        <w:t>layout</w:t>
      </w:r>
      <w:r>
        <w:rPr>
          <w:rFonts w:ascii="VIC"/>
          <w:color w:val="171047"/>
          <w:sz w:val="16"/>
        </w:rPr>
        <w:tab/>
      </w:r>
      <w:r>
        <w:rPr>
          <w:rFonts w:ascii="VIC"/>
          <w:color w:val="171047"/>
          <w:spacing w:val="2"/>
          <w:sz w:val="16"/>
        </w:rPr>
        <w:t>Section</w:t>
      </w:r>
      <w:r>
        <w:rPr>
          <w:rFonts w:ascii="VIC"/>
          <w:color w:val="171047"/>
          <w:spacing w:val="8"/>
          <w:sz w:val="16"/>
        </w:rPr>
        <w:t xml:space="preserve"> </w:t>
      </w:r>
      <w:r>
        <w:rPr>
          <w:rFonts w:ascii="VIC"/>
          <w:color w:val="171047"/>
          <w:sz w:val="16"/>
        </w:rPr>
        <w:t>3</w:t>
      </w:r>
      <w:r>
        <w:rPr>
          <w:rFonts w:ascii="VIC"/>
          <w:color w:val="171047"/>
          <w:spacing w:val="8"/>
          <w:sz w:val="16"/>
        </w:rPr>
        <w:t xml:space="preserve"> </w:t>
      </w:r>
      <w:r>
        <w:rPr>
          <w:rFonts w:ascii="VIC"/>
          <w:color w:val="171047"/>
          <w:sz w:val="16"/>
        </w:rPr>
        <w:t>-</w:t>
      </w:r>
      <w:r>
        <w:rPr>
          <w:rFonts w:ascii="VIC"/>
          <w:color w:val="171047"/>
          <w:spacing w:val="7"/>
          <w:sz w:val="16"/>
        </w:rPr>
        <w:t xml:space="preserve"> </w:t>
      </w:r>
      <w:r>
        <w:rPr>
          <w:rFonts w:ascii="VIC"/>
          <w:color w:val="171047"/>
          <w:sz w:val="16"/>
        </w:rPr>
        <w:t>Guidance</w:t>
      </w:r>
      <w:r>
        <w:rPr>
          <w:rFonts w:ascii="VIC"/>
          <w:color w:val="171047"/>
          <w:spacing w:val="8"/>
          <w:sz w:val="16"/>
        </w:rPr>
        <w:t xml:space="preserve"> </w:t>
      </w:r>
      <w:r>
        <w:rPr>
          <w:rFonts w:ascii="VIC"/>
          <w:color w:val="171047"/>
          <w:sz w:val="16"/>
        </w:rPr>
        <w:t>to</w:t>
      </w:r>
      <w:r>
        <w:rPr>
          <w:rFonts w:ascii="VIC"/>
          <w:color w:val="171047"/>
          <w:spacing w:val="8"/>
          <w:sz w:val="16"/>
        </w:rPr>
        <w:t xml:space="preserve"> </w:t>
      </w:r>
      <w:r>
        <w:rPr>
          <w:rFonts w:ascii="VIC"/>
          <w:color w:val="171047"/>
          <w:sz w:val="16"/>
        </w:rPr>
        <w:t>room</w:t>
      </w:r>
      <w:r>
        <w:rPr>
          <w:rFonts w:ascii="VIC"/>
          <w:color w:val="171047"/>
          <w:spacing w:val="7"/>
          <w:sz w:val="16"/>
        </w:rPr>
        <w:t xml:space="preserve"> </w:t>
      </w:r>
      <w:r>
        <w:rPr>
          <w:rFonts w:ascii="VIC"/>
          <w:color w:val="171047"/>
          <w:spacing w:val="2"/>
          <w:sz w:val="16"/>
        </w:rPr>
        <w:t>depth</w:t>
      </w:r>
      <w:r>
        <w:rPr>
          <w:rFonts w:ascii="VIC"/>
          <w:color w:val="171047"/>
          <w:spacing w:val="8"/>
          <w:sz w:val="16"/>
        </w:rPr>
        <w:t xml:space="preserve"> </w:t>
      </w:r>
      <w:r>
        <w:rPr>
          <w:rFonts w:ascii="VIC"/>
          <w:color w:val="100249"/>
          <w:sz w:val="16"/>
        </w:rPr>
        <w:t>-</w:t>
      </w:r>
      <w:r>
        <w:rPr>
          <w:rFonts w:ascii="VIC"/>
          <w:color w:val="100249"/>
          <w:spacing w:val="8"/>
          <w:sz w:val="16"/>
        </w:rPr>
        <w:t xml:space="preserve"> </w:t>
      </w:r>
      <w:r>
        <w:rPr>
          <w:rFonts w:ascii="VIC"/>
          <w:color w:val="100249"/>
          <w:spacing w:val="3"/>
          <w:sz w:val="16"/>
        </w:rPr>
        <w:t>Department</w:t>
      </w:r>
      <w:r>
        <w:rPr>
          <w:rFonts w:ascii="VIC"/>
          <w:color w:val="100249"/>
          <w:spacing w:val="8"/>
          <w:sz w:val="16"/>
        </w:rPr>
        <w:t xml:space="preserve"> </w:t>
      </w:r>
      <w:r>
        <w:rPr>
          <w:rFonts w:ascii="VIC"/>
          <w:color w:val="100249"/>
          <w:sz w:val="16"/>
        </w:rPr>
        <w:t>of</w:t>
      </w:r>
      <w:r>
        <w:rPr>
          <w:rFonts w:ascii="VIC"/>
          <w:color w:val="100249"/>
          <w:spacing w:val="7"/>
          <w:sz w:val="16"/>
        </w:rPr>
        <w:t xml:space="preserve"> </w:t>
      </w:r>
      <w:r>
        <w:rPr>
          <w:rFonts w:ascii="VIC"/>
          <w:color w:val="100249"/>
          <w:sz w:val="16"/>
        </w:rPr>
        <w:t>Environment,</w:t>
      </w:r>
      <w:r>
        <w:rPr>
          <w:rFonts w:ascii="VIC"/>
          <w:color w:val="100249"/>
          <w:spacing w:val="8"/>
          <w:sz w:val="16"/>
        </w:rPr>
        <w:t xml:space="preserve"> </w:t>
      </w:r>
      <w:r>
        <w:rPr>
          <w:rFonts w:ascii="VIC"/>
          <w:color w:val="100249"/>
          <w:sz w:val="16"/>
        </w:rPr>
        <w:t>Land,</w:t>
      </w:r>
      <w:r>
        <w:rPr>
          <w:rFonts w:ascii="VIC"/>
          <w:color w:val="100249"/>
          <w:spacing w:val="8"/>
          <w:sz w:val="16"/>
        </w:rPr>
        <w:t xml:space="preserve"> </w:t>
      </w:r>
      <w:r>
        <w:rPr>
          <w:rFonts w:ascii="VIC"/>
          <w:color w:val="100249"/>
          <w:sz w:val="16"/>
        </w:rPr>
        <w:t>Water</w:t>
      </w:r>
      <w:r>
        <w:rPr>
          <w:rFonts w:ascii="VIC"/>
          <w:color w:val="100249"/>
          <w:spacing w:val="7"/>
          <w:sz w:val="16"/>
        </w:rPr>
        <w:t xml:space="preserve"> </w:t>
      </w:r>
      <w:r>
        <w:rPr>
          <w:rFonts w:ascii="VIC"/>
          <w:color w:val="100249"/>
          <w:sz w:val="16"/>
        </w:rPr>
        <w:t>and</w:t>
      </w:r>
      <w:r>
        <w:rPr>
          <w:rFonts w:ascii="VIC"/>
          <w:color w:val="100249"/>
          <w:spacing w:val="8"/>
          <w:sz w:val="16"/>
        </w:rPr>
        <w:t xml:space="preserve"> </w:t>
      </w:r>
      <w:r>
        <w:rPr>
          <w:rFonts w:ascii="VIC"/>
          <w:color w:val="100249"/>
          <w:sz w:val="16"/>
        </w:rPr>
        <w:t>Planning</w:t>
      </w:r>
    </w:p>
    <w:p w14:paraId="77334987" w14:textId="77777777" w:rsidR="00943696" w:rsidRDefault="00943696">
      <w:pPr>
        <w:pStyle w:val="BodyText"/>
        <w:rPr>
          <w:rFonts w:ascii="VIC"/>
          <w:sz w:val="20"/>
        </w:rPr>
      </w:pPr>
    </w:p>
    <w:p w14:paraId="77334988" w14:textId="77777777" w:rsidR="00943696" w:rsidRDefault="00943696">
      <w:pPr>
        <w:pStyle w:val="BodyText"/>
        <w:rPr>
          <w:rFonts w:ascii="VIC"/>
          <w:sz w:val="20"/>
        </w:rPr>
      </w:pPr>
    </w:p>
    <w:p w14:paraId="77334989" w14:textId="77777777" w:rsidR="00943696" w:rsidRDefault="00000000">
      <w:pPr>
        <w:pStyle w:val="BodyText"/>
        <w:rPr>
          <w:rFonts w:ascii="VIC"/>
          <w:sz w:val="25"/>
        </w:rPr>
      </w:pPr>
      <w:r>
        <w:pict w14:anchorId="77335059">
          <v:group id="_x0000_s3242" style="position:absolute;margin-left:56.7pt;margin-top:18.9pt;width:481.9pt;height:.75pt;z-index:251680256;mso-wrap-distance-left:0;mso-wrap-distance-right:0;mso-position-horizontal-relative:page" coordorigin="1134,378" coordsize="9638,15">
            <v:line id="_x0000_s3245" style="position:absolute" from="1134,385" to="1918,385" strokecolor="#0077be"/>
            <v:line id="_x0000_s3244" style="position:absolute" from="1918,385" to="6151,385" strokecolor="#0077be"/>
            <v:line id="_x0000_s3243" style="position:absolute" from="6151,385" to="10772,385" strokecolor="#0077be"/>
            <w10:wrap type="topAndBottom" anchorx="page"/>
          </v:group>
        </w:pict>
      </w:r>
    </w:p>
    <w:p w14:paraId="7733498A" w14:textId="77777777" w:rsidR="00943696" w:rsidRDefault="001D7629">
      <w:pPr>
        <w:pStyle w:val="BodyText"/>
        <w:tabs>
          <w:tab w:val="left" w:pos="1010"/>
        </w:tabs>
        <w:spacing w:before="82" w:line="249" w:lineRule="auto"/>
        <w:ind w:left="1010" w:right="12502" w:hanging="784"/>
        <w:rPr>
          <w:rFonts w:ascii="Lucida Sans"/>
        </w:rPr>
      </w:pPr>
      <w:r>
        <w:rPr>
          <w:rFonts w:ascii="Lucida Sans"/>
          <w:color w:val="414042"/>
          <w:w w:val="105"/>
        </w:rPr>
        <w:t>2</w:t>
      </w:r>
      <w:r>
        <w:rPr>
          <w:rFonts w:ascii="Lucida Sans"/>
          <w:color w:val="414042"/>
          <w:w w:val="105"/>
        </w:rPr>
        <w:tab/>
        <w:t>Apartment</w:t>
      </w:r>
      <w:r>
        <w:rPr>
          <w:rFonts w:ascii="Lucida Sans"/>
          <w:color w:val="414042"/>
          <w:spacing w:val="-23"/>
          <w:w w:val="105"/>
        </w:rPr>
        <w:t xml:space="preserve"> </w:t>
      </w:r>
      <w:r>
        <w:rPr>
          <w:rFonts w:ascii="Lucida Sans"/>
          <w:color w:val="414042"/>
          <w:w w:val="105"/>
        </w:rPr>
        <w:t>layouts</w:t>
      </w:r>
      <w:r>
        <w:rPr>
          <w:rFonts w:ascii="Lucida Sans"/>
          <w:color w:val="414042"/>
          <w:spacing w:val="-23"/>
          <w:w w:val="105"/>
        </w:rPr>
        <w:t xml:space="preserve"> </w:t>
      </w:r>
      <w:r>
        <w:rPr>
          <w:rFonts w:ascii="Lucida Sans"/>
          <w:color w:val="414042"/>
          <w:w w:val="105"/>
        </w:rPr>
        <w:t>which</w:t>
      </w:r>
      <w:r>
        <w:rPr>
          <w:rFonts w:ascii="Lucida Sans"/>
          <w:color w:val="414042"/>
          <w:spacing w:val="-23"/>
          <w:w w:val="105"/>
        </w:rPr>
        <w:t xml:space="preserve"> </w:t>
      </w:r>
      <w:r>
        <w:rPr>
          <w:rFonts w:ascii="Lucida Sans"/>
          <w:color w:val="414042"/>
          <w:w w:val="105"/>
        </w:rPr>
        <w:t>propose</w:t>
      </w:r>
      <w:r>
        <w:rPr>
          <w:rFonts w:ascii="Lucida Sans"/>
          <w:color w:val="414042"/>
          <w:spacing w:val="-22"/>
          <w:w w:val="105"/>
        </w:rPr>
        <w:t xml:space="preserve"> </w:t>
      </w:r>
      <w:r>
        <w:rPr>
          <w:rFonts w:ascii="Lucida Sans"/>
          <w:color w:val="414042"/>
          <w:w w:val="105"/>
        </w:rPr>
        <w:t>irregularly</w:t>
      </w:r>
      <w:r>
        <w:rPr>
          <w:rFonts w:ascii="Lucida Sans"/>
          <w:color w:val="414042"/>
          <w:spacing w:val="-23"/>
          <w:w w:val="105"/>
        </w:rPr>
        <w:t xml:space="preserve"> </w:t>
      </w:r>
      <w:r>
        <w:rPr>
          <w:rFonts w:ascii="Lucida Sans"/>
          <w:color w:val="414042"/>
          <w:w w:val="105"/>
        </w:rPr>
        <w:t>shaped</w:t>
      </w:r>
      <w:r>
        <w:rPr>
          <w:rFonts w:ascii="Lucida Sans"/>
          <w:color w:val="414042"/>
          <w:spacing w:val="-23"/>
          <w:w w:val="105"/>
        </w:rPr>
        <w:t xml:space="preserve"> </w:t>
      </w:r>
      <w:r>
        <w:rPr>
          <w:rFonts w:ascii="Lucida Sans"/>
          <w:color w:val="414042"/>
          <w:w w:val="105"/>
        </w:rPr>
        <w:t>or</w:t>
      </w:r>
      <w:r>
        <w:rPr>
          <w:rFonts w:ascii="Lucida Sans"/>
          <w:color w:val="414042"/>
          <w:spacing w:val="-22"/>
          <w:w w:val="105"/>
        </w:rPr>
        <w:t xml:space="preserve"> </w:t>
      </w:r>
      <w:r>
        <w:rPr>
          <w:rFonts w:ascii="Lucida Sans"/>
          <w:color w:val="414042"/>
          <w:w w:val="105"/>
        </w:rPr>
        <w:t>atypical</w:t>
      </w:r>
      <w:r>
        <w:rPr>
          <w:rFonts w:ascii="Lucida Sans"/>
          <w:color w:val="414042"/>
          <w:spacing w:val="-23"/>
          <w:w w:val="105"/>
        </w:rPr>
        <w:t xml:space="preserve"> </w:t>
      </w:r>
      <w:r>
        <w:rPr>
          <w:rFonts w:ascii="Lucida Sans"/>
          <w:color w:val="414042"/>
          <w:w w:val="105"/>
        </w:rPr>
        <w:t>spaces,</w:t>
      </w:r>
      <w:r>
        <w:rPr>
          <w:rFonts w:ascii="Lucida Sans"/>
          <w:color w:val="414042"/>
          <w:spacing w:val="-23"/>
          <w:w w:val="105"/>
        </w:rPr>
        <w:t xml:space="preserve"> </w:t>
      </w:r>
      <w:r>
        <w:rPr>
          <w:rFonts w:ascii="Lucida Sans"/>
          <w:color w:val="414042"/>
          <w:w w:val="105"/>
        </w:rPr>
        <w:t>need</w:t>
      </w:r>
      <w:r>
        <w:rPr>
          <w:rFonts w:ascii="Lucida Sans"/>
          <w:color w:val="414042"/>
          <w:spacing w:val="-22"/>
          <w:w w:val="105"/>
        </w:rPr>
        <w:t xml:space="preserve"> </w:t>
      </w:r>
      <w:r>
        <w:rPr>
          <w:rFonts w:ascii="Lucida Sans"/>
          <w:color w:val="414042"/>
          <w:w w:val="105"/>
        </w:rPr>
        <w:t>to</w:t>
      </w:r>
      <w:r>
        <w:rPr>
          <w:rFonts w:ascii="Lucida Sans"/>
          <w:color w:val="414042"/>
          <w:spacing w:val="-23"/>
          <w:w w:val="105"/>
        </w:rPr>
        <w:t xml:space="preserve"> </w:t>
      </w:r>
      <w:r>
        <w:rPr>
          <w:rFonts w:ascii="Lucida Sans"/>
          <w:color w:val="414042"/>
          <w:w w:val="105"/>
        </w:rPr>
        <w:t>demonstrate functionality</w:t>
      </w:r>
      <w:r>
        <w:rPr>
          <w:rFonts w:ascii="Lucida Sans"/>
          <w:color w:val="414042"/>
          <w:spacing w:val="-23"/>
          <w:w w:val="105"/>
        </w:rPr>
        <w:t xml:space="preserve"> </w:t>
      </w:r>
      <w:r>
        <w:rPr>
          <w:rFonts w:ascii="Lucida Sans"/>
          <w:color w:val="414042"/>
          <w:w w:val="105"/>
        </w:rPr>
        <w:t>and</w:t>
      </w:r>
      <w:r>
        <w:rPr>
          <w:rFonts w:ascii="Lucida Sans"/>
          <w:color w:val="414042"/>
          <w:spacing w:val="-22"/>
          <w:w w:val="105"/>
        </w:rPr>
        <w:t xml:space="preserve"> </w:t>
      </w:r>
      <w:r>
        <w:rPr>
          <w:rFonts w:ascii="Lucida Sans"/>
          <w:color w:val="414042"/>
          <w:w w:val="105"/>
        </w:rPr>
        <w:t>usability</w:t>
      </w:r>
      <w:r>
        <w:rPr>
          <w:rFonts w:ascii="Lucida Sans"/>
          <w:color w:val="414042"/>
          <w:spacing w:val="-22"/>
          <w:w w:val="105"/>
        </w:rPr>
        <w:t xml:space="preserve"> </w:t>
      </w:r>
      <w:r>
        <w:rPr>
          <w:rFonts w:ascii="Lucida Sans"/>
          <w:color w:val="414042"/>
          <w:w w:val="105"/>
        </w:rPr>
        <w:t>of</w:t>
      </w:r>
      <w:r>
        <w:rPr>
          <w:rFonts w:ascii="Lucida Sans"/>
          <w:color w:val="414042"/>
          <w:spacing w:val="-22"/>
          <w:w w:val="105"/>
        </w:rPr>
        <w:t xml:space="preserve"> </w:t>
      </w:r>
      <w:r>
        <w:rPr>
          <w:rFonts w:ascii="Lucida Sans"/>
          <w:color w:val="414042"/>
          <w:w w:val="105"/>
        </w:rPr>
        <w:t>the</w:t>
      </w:r>
      <w:r>
        <w:rPr>
          <w:rFonts w:ascii="Lucida Sans"/>
          <w:color w:val="414042"/>
          <w:spacing w:val="-22"/>
          <w:w w:val="105"/>
        </w:rPr>
        <w:t xml:space="preserve"> </w:t>
      </w:r>
      <w:r>
        <w:rPr>
          <w:rFonts w:ascii="Lucida Sans"/>
          <w:color w:val="414042"/>
          <w:w w:val="105"/>
        </w:rPr>
        <w:t>design</w:t>
      </w:r>
      <w:r>
        <w:rPr>
          <w:rFonts w:ascii="Lucida Sans"/>
          <w:color w:val="414042"/>
          <w:spacing w:val="-22"/>
          <w:w w:val="105"/>
        </w:rPr>
        <w:t xml:space="preserve"> </w:t>
      </w:r>
      <w:r>
        <w:rPr>
          <w:rFonts w:ascii="Lucida Sans"/>
          <w:color w:val="414042"/>
          <w:w w:val="105"/>
        </w:rPr>
        <w:t>with</w:t>
      </w:r>
      <w:r>
        <w:rPr>
          <w:rFonts w:ascii="Lucida Sans"/>
          <w:color w:val="414042"/>
          <w:spacing w:val="-22"/>
          <w:w w:val="105"/>
        </w:rPr>
        <w:t xml:space="preserve"> </w:t>
      </w:r>
      <w:r>
        <w:rPr>
          <w:rFonts w:ascii="Lucida Sans"/>
          <w:color w:val="414042"/>
          <w:w w:val="105"/>
        </w:rPr>
        <w:t>realistically</w:t>
      </w:r>
      <w:r>
        <w:rPr>
          <w:rFonts w:ascii="Lucida Sans"/>
          <w:color w:val="414042"/>
          <w:spacing w:val="-22"/>
          <w:w w:val="105"/>
        </w:rPr>
        <w:t xml:space="preserve"> </w:t>
      </w:r>
      <w:r>
        <w:rPr>
          <w:rFonts w:ascii="Lucida Sans"/>
          <w:color w:val="414042"/>
          <w:w w:val="105"/>
        </w:rPr>
        <w:t>scaled</w:t>
      </w:r>
      <w:r>
        <w:rPr>
          <w:rFonts w:ascii="Lucida Sans"/>
          <w:color w:val="414042"/>
          <w:spacing w:val="-22"/>
          <w:w w:val="105"/>
        </w:rPr>
        <w:t xml:space="preserve"> </w:t>
      </w:r>
      <w:r>
        <w:rPr>
          <w:rFonts w:ascii="Lucida Sans"/>
          <w:color w:val="414042"/>
          <w:w w:val="105"/>
        </w:rPr>
        <w:t>furniture</w:t>
      </w:r>
      <w:r>
        <w:rPr>
          <w:rFonts w:ascii="Lucida Sans"/>
          <w:color w:val="414042"/>
          <w:spacing w:val="-23"/>
          <w:w w:val="105"/>
        </w:rPr>
        <w:t xml:space="preserve"> </w:t>
      </w:r>
      <w:r>
        <w:rPr>
          <w:rFonts w:ascii="Lucida Sans"/>
          <w:color w:val="414042"/>
          <w:w w:val="105"/>
        </w:rPr>
        <w:t>and</w:t>
      </w:r>
      <w:r>
        <w:rPr>
          <w:rFonts w:ascii="Lucida Sans"/>
          <w:color w:val="414042"/>
          <w:spacing w:val="-22"/>
          <w:w w:val="105"/>
        </w:rPr>
        <w:t xml:space="preserve"> </w:t>
      </w:r>
      <w:r>
        <w:rPr>
          <w:rFonts w:ascii="Lucida Sans"/>
          <w:color w:val="414042"/>
          <w:w w:val="105"/>
        </w:rPr>
        <w:t>circulation.</w:t>
      </w:r>
    </w:p>
    <w:p w14:paraId="7733498B" w14:textId="77777777" w:rsidR="00943696" w:rsidRDefault="00943696">
      <w:pPr>
        <w:spacing w:line="249" w:lineRule="auto"/>
        <w:rPr>
          <w:rFonts w:ascii="Lucida Sans"/>
        </w:rPr>
        <w:sectPr w:rsidR="00943696">
          <w:headerReference w:type="default" r:id="rId297"/>
          <w:footerReference w:type="default" r:id="rId298"/>
          <w:pgSz w:w="23820" w:h="16840" w:orient="landscape"/>
          <w:pgMar w:top="480" w:right="960" w:bottom="600" w:left="1020" w:header="0" w:footer="414" w:gutter="0"/>
          <w:cols w:space="720"/>
        </w:sectPr>
      </w:pPr>
    </w:p>
    <w:p w14:paraId="7733498C" w14:textId="77777777" w:rsidR="00943696" w:rsidRDefault="00943696">
      <w:pPr>
        <w:pStyle w:val="BodyText"/>
        <w:spacing w:before="6"/>
        <w:rPr>
          <w:rFonts w:ascii="Lucida Sans"/>
          <w:sz w:val="15"/>
        </w:rPr>
      </w:pPr>
    </w:p>
    <w:p w14:paraId="7733498D" w14:textId="77777777" w:rsidR="00943696" w:rsidRDefault="001D7629">
      <w:pPr>
        <w:pStyle w:val="BodyText"/>
        <w:ind w:left="1010"/>
      </w:pPr>
      <w:r>
        <w:rPr>
          <w:color w:val="414042"/>
        </w:rPr>
        <w:t>→ GUIDANCE: Use standard bed sizes and allow for a functional circulation path.</w:t>
      </w:r>
    </w:p>
    <w:p w14:paraId="7733498E" w14:textId="77777777" w:rsidR="00943696" w:rsidRDefault="001D7629">
      <w:pPr>
        <w:pStyle w:val="BodyText"/>
        <w:spacing w:before="113" w:line="237" w:lineRule="auto"/>
        <w:ind w:left="1237" w:hanging="227"/>
      </w:pPr>
      <w:r>
        <w:rPr>
          <w:color w:val="414042"/>
        </w:rPr>
        <w:t>→ GUIDANCE: Demonstrate that areas for dining provide for functional seating arrangements appropriate to the apartment size and number of bedrooms.</w:t>
      </w:r>
    </w:p>
    <w:p w14:paraId="7733498F" w14:textId="77777777" w:rsidR="00943696" w:rsidRDefault="00943696">
      <w:pPr>
        <w:pStyle w:val="BodyText"/>
        <w:spacing w:before="2"/>
        <w:rPr>
          <w:sz w:val="3"/>
        </w:rPr>
      </w:pPr>
    </w:p>
    <w:p w14:paraId="77334990" w14:textId="4D5C0216" w:rsidR="00943696" w:rsidRDefault="00000000">
      <w:pPr>
        <w:pStyle w:val="BodyText"/>
        <w:spacing w:line="20" w:lineRule="exact"/>
        <w:ind w:left="105" w:right="-58"/>
        <w:rPr>
          <w:sz w:val="2"/>
        </w:rPr>
      </w:pPr>
      <w:r>
        <w:rPr>
          <w:sz w:val="2"/>
        </w:rPr>
      </w:r>
      <w:r w:rsidR="001367CF">
        <w:rPr>
          <w:sz w:val="2"/>
        </w:rPr>
        <w:pict w14:anchorId="7733505B">
          <v:group id="_x0000_s3238" style="width:481.9pt;height:.75pt;mso-position-horizontal-relative:char;mso-position-vertical-relative:line" coordsize="9638,15">
            <v:line id="_x0000_s3241" style="position:absolute" from="0,8" to="784,8" strokecolor="#0077be"/>
            <v:line id="_x0000_s3240" style="position:absolute" from="784,8" to="5017,8" strokecolor="#0077be"/>
            <v:line id="_x0000_s3239" style="position:absolute" from="5017,8" to="9638,8" strokecolor="#0077be"/>
            <w10:anchorlock/>
          </v:group>
        </w:pict>
      </w:r>
    </w:p>
    <w:p w14:paraId="77334991" w14:textId="77777777" w:rsidR="00943696" w:rsidRDefault="00943696">
      <w:pPr>
        <w:pStyle w:val="BodyText"/>
        <w:spacing w:before="13"/>
        <w:rPr>
          <w:sz w:val="13"/>
        </w:rPr>
      </w:pPr>
    </w:p>
    <w:p w14:paraId="77334992" w14:textId="77777777" w:rsidR="00943696" w:rsidRDefault="001D7629">
      <w:pPr>
        <w:pStyle w:val="Heading5"/>
        <w:rPr>
          <w:rFonts w:ascii="Lucida Sans"/>
        </w:rPr>
      </w:pPr>
      <w:r>
        <w:rPr>
          <w:rFonts w:ascii="Lucida Sans"/>
          <w:color w:val="100249"/>
          <w:w w:val="105"/>
        </w:rPr>
        <w:t>Supporting documentation</w:t>
      </w:r>
    </w:p>
    <w:p w14:paraId="77334993" w14:textId="77777777" w:rsidR="00943696" w:rsidRDefault="001D7629">
      <w:pPr>
        <w:pStyle w:val="BodyText"/>
        <w:spacing w:before="168"/>
        <w:ind w:left="113"/>
      </w:pPr>
      <w:r>
        <w:rPr>
          <w:color w:val="414042"/>
        </w:rPr>
        <w:t>Provide dimensioned plans showing minimum depth, width and area outline of bedrooms and the living room.</w:t>
      </w:r>
    </w:p>
    <w:p w14:paraId="77334994" w14:textId="77777777" w:rsidR="00943696" w:rsidRDefault="001D7629">
      <w:pPr>
        <w:pStyle w:val="BodyText"/>
        <w:spacing w:before="1"/>
        <w:rPr>
          <w:sz w:val="24"/>
        </w:rPr>
      </w:pPr>
      <w:r>
        <w:br w:type="column"/>
      </w:r>
    </w:p>
    <w:p w14:paraId="77334995" w14:textId="77777777" w:rsidR="00943696" w:rsidRDefault="001D7629">
      <w:pPr>
        <w:pStyle w:val="Heading3"/>
        <w:rPr>
          <w:b/>
        </w:rPr>
      </w:pPr>
      <w:r>
        <w:rPr>
          <w:b/>
          <w:color w:val="171047"/>
        </w:rPr>
        <w:t>Guidance to room depth</w:t>
      </w:r>
    </w:p>
    <w:p w14:paraId="77334996" w14:textId="77777777" w:rsidR="00943696" w:rsidRDefault="001D7629">
      <w:pPr>
        <w:pStyle w:val="Heading5"/>
        <w:spacing w:before="190"/>
        <w:rPr>
          <w:rFonts w:ascii="Lucida Sans"/>
        </w:rPr>
      </w:pPr>
      <w:r>
        <w:rPr>
          <w:rFonts w:ascii="Lucida Sans"/>
          <w:color w:val="100249"/>
          <w:w w:val="105"/>
        </w:rPr>
        <w:t>Why this is important</w:t>
      </w:r>
    </w:p>
    <w:p w14:paraId="77334997" w14:textId="77777777" w:rsidR="00943696" w:rsidRDefault="001D7629">
      <w:pPr>
        <w:pStyle w:val="BodyText"/>
        <w:spacing w:before="167" w:line="386" w:lineRule="auto"/>
        <w:ind w:left="113" w:right="438"/>
      </w:pPr>
      <w:r>
        <w:rPr>
          <w:color w:val="414042"/>
        </w:rPr>
        <w:t>Room depth and height determine the amount and quality of daylight penetration from a window. Adequate daylight is important for occupant health and energy efficiency.</w:t>
      </w:r>
    </w:p>
    <w:p w14:paraId="77334998" w14:textId="77777777" w:rsidR="00943696" w:rsidRDefault="001D7629">
      <w:pPr>
        <w:pStyle w:val="Heading5"/>
        <w:spacing w:before="62"/>
        <w:rPr>
          <w:rFonts w:ascii="Lucida Sans"/>
        </w:rPr>
      </w:pPr>
      <w:r>
        <w:rPr>
          <w:rFonts w:ascii="Lucida Sans"/>
          <w:color w:val="100249"/>
        </w:rPr>
        <w:t>Application</w:t>
      </w:r>
    </w:p>
    <w:p w14:paraId="77334999" w14:textId="77777777" w:rsidR="00943696" w:rsidRDefault="001D7629">
      <w:pPr>
        <w:pStyle w:val="BodyText"/>
        <w:spacing w:before="184" w:line="218" w:lineRule="auto"/>
        <w:ind w:left="113" w:right="978"/>
      </w:pPr>
      <w:r>
        <w:rPr>
          <w:color w:val="414042"/>
        </w:rPr>
        <w:t>Clause 55.07-13 (Room depth) applies to apartment developments of four storeys or less (excluding a basement).</w:t>
      </w:r>
    </w:p>
    <w:p w14:paraId="7733499A" w14:textId="77777777" w:rsidR="00943696" w:rsidRDefault="001D7629">
      <w:pPr>
        <w:pStyle w:val="BodyText"/>
        <w:spacing w:before="167" w:line="218" w:lineRule="auto"/>
        <w:ind w:left="113" w:right="970"/>
      </w:pPr>
      <w:r>
        <w:rPr>
          <w:color w:val="414042"/>
        </w:rPr>
        <w:t>Clause 58.07-2 (Room depth) applies to apartment developments of five or more storeys (excluding a basement) in a residential zone and all apartment developments in other zones.</w:t>
      </w:r>
    </w:p>
    <w:p w14:paraId="7733499B" w14:textId="77777777" w:rsidR="00943696" w:rsidRDefault="00943696">
      <w:pPr>
        <w:pStyle w:val="BodyText"/>
        <w:spacing w:before="13"/>
        <w:rPr>
          <w:sz w:val="15"/>
        </w:rPr>
      </w:pPr>
    </w:p>
    <w:p w14:paraId="7733499C" w14:textId="77777777" w:rsidR="00943696" w:rsidRDefault="001D7629">
      <w:pPr>
        <w:spacing w:line="429" w:lineRule="auto"/>
        <w:ind w:left="113" w:right="4149"/>
        <w:rPr>
          <w:rFonts w:ascii="Lucida Sans"/>
          <w:sz w:val="20"/>
        </w:rPr>
      </w:pPr>
      <w:r>
        <w:rPr>
          <w:rFonts w:ascii="Lucida Sans"/>
          <w:color w:val="100249"/>
          <w:w w:val="102"/>
          <w:sz w:val="20"/>
        </w:rPr>
        <w:t>Ro</w:t>
      </w:r>
      <w:r>
        <w:rPr>
          <w:rFonts w:ascii="Lucida Sans"/>
          <w:color w:val="100249"/>
          <w:w w:val="98"/>
          <w:sz w:val="20"/>
        </w:rPr>
        <w:t>o</w:t>
      </w:r>
      <w:r>
        <w:rPr>
          <w:rFonts w:ascii="Lucida Sans"/>
          <w:color w:val="100249"/>
          <w:w w:val="101"/>
          <w:sz w:val="20"/>
        </w:rPr>
        <w:t>m</w:t>
      </w:r>
      <w:r>
        <w:rPr>
          <w:rFonts w:ascii="Lucida Sans"/>
          <w:color w:val="100249"/>
          <w:sz w:val="20"/>
        </w:rPr>
        <w:t xml:space="preserve"> </w:t>
      </w:r>
      <w:r>
        <w:rPr>
          <w:rFonts w:ascii="Lucida Sans"/>
          <w:color w:val="100249"/>
          <w:w w:val="102"/>
          <w:sz w:val="20"/>
        </w:rPr>
        <w:t>d</w:t>
      </w:r>
      <w:r>
        <w:rPr>
          <w:rFonts w:ascii="Lucida Sans"/>
          <w:color w:val="100249"/>
          <w:w w:val="103"/>
          <w:sz w:val="20"/>
        </w:rPr>
        <w:t>e</w:t>
      </w:r>
      <w:r>
        <w:rPr>
          <w:rFonts w:ascii="Lucida Sans"/>
          <w:color w:val="100249"/>
          <w:w w:val="102"/>
          <w:sz w:val="20"/>
        </w:rPr>
        <w:t>p</w:t>
      </w:r>
      <w:r>
        <w:rPr>
          <w:rFonts w:ascii="Lucida Sans"/>
          <w:color w:val="100249"/>
          <w:w w:val="110"/>
          <w:sz w:val="20"/>
        </w:rPr>
        <w:t>t</w:t>
      </w:r>
      <w:r>
        <w:rPr>
          <w:rFonts w:ascii="Lucida Sans"/>
          <w:color w:val="100249"/>
          <w:sz w:val="20"/>
        </w:rPr>
        <w:t xml:space="preserve">h </w:t>
      </w:r>
      <w:r>
        <w:rPr>
          <w:rFonts w:ascii="Lucida Sans"/>
          <w:color w:val="100249"/>
          <w:w w:val="98"/>
          <w:sz w:val="20"/>
        </w:rPr>
        <w:t>o</w:t>
      </w:r>
      <w:r>
        <w:rPr>
          <w:rFonts w:ascii="Lucida Sans"/>
          <w:color w:val="100249"/>
          <w:w w:val="102"/>
          <w:sz w:val="20"/>
        </w:rPr>
        <w:t>b</w:t>
      </w:r>
      <w:r>
        <w:rPr>
          <w:rFonts w:ascii="Lucida Sans"/>
          <w:color w:val="100249"/>
          <w:w w:val="95"/>
          <w:sz w:val="20"/>
        </w:rPr>
        <w:t>j</w:t>
      </w:r>
      <w:r>
        <w:rPr>
          <w:rFonts w:ascii="Lucida Sans"/>
          <w:color w:val="100249"/>
          <w:w w:val="103"/>
          <w:sz w:val="20"/>
        </w:rPr>
        <w:t>e</w:t>
      </w:r>
      <w:r>
        <w:rPr>
          <w:rFonts w:ascii="Lucida Sans"/>
          <w:color w:val="100249"/>
          <w:w w:val="110"/>
          <w:sz w:val="20"/>
        </w:rPr>
        <w:t>ct</w:t>
      </w:r>
      <w:r>
        <w:rPr>
          <w:rFonts w:ascii="Lucida Sans"/>
          <w:color w:val="100249"/>
          <w:w w:val="95"/>
          <w:sz w:val="20"/>
        </w:rPr>
        <w:t>i</w:t>
      </w:r>
      <w:r>
        <w:rPr>
          <w:rFonts w:ascii="Lucida Sans"/>
          <w:color w:val="100249"/>
          <w:w w:val="109"/>
          <w:sz w:val="20"/>
        </w:rPr>
        <w:t>v</w:t>
      </w:r>
      <w:r>
        <w:rPr>
          <w:rFonts w:ascii="Lucida Sans"/>
          <w:color w:val="100249"/>
          <w:w w:val="103"/>
          <w:sz w:val="20"/>
        </w:rPr>
        <w:t>e</w:t>
      </w:r>
      <w:r>
        <w:rPr>
          <w:rFonts w:ascii="Lucida Sans"/>
          <w:color w:val="100249"/>
          <w:sz w:val="20"/>
        </w:rPr>
        <w:t xml:space="preserve"> </w:t>
      </w:r>
      <w:r>
        <w:rPr>
          <w:rFonts w:ascii="Lucida Sans"/>
          <w:color w:val="100249"/>
          <w:w w:val="110"/>
          <w:sz w:val="20"/>
        </w:rPr>
        <w:t>(</w:t>
      </w:r>
      <w:r>
        <w:rPr>
          <w:rFonts w:ascii="Lucida Sans"/>
          <w:color w:val="100249"/>
          <w:w w:val="106"/>
          <w:sz w:val="20"/>
        </w:rPr>
        <w:t>C</w:t>
      </w:r>
      <w:r>
        <w:rPr>
          <w:rFonts w:ascii="Lucida Sans"/>
          <w:color w:val="100249"/>
          <w:w w:val="90"/>
          <w:sz w:val="20"/>
        </w:rPr>
        <w:t>l</w:t>
      </w:r>
      <w:r>
        <w:rPr>
          <w:rFonts w:ascii="Lucida Sans"/>
          <w:color w:val="100249"/>
          <w:w w:val="116"/>
          <w:sz w:val="20"/>
        </w:rPr>
        <w:t>a</w:t>
      </w:r>
      <w:r>
        <w:rPr>
          <w:rFonts w:ascii="Lucida Sans"/>
          <w:color w:val="100249"/>
          <w:w w:val="99"/>
          <w:sz w:val="20"/>
        </w:rPr>
        <w:t>u</w:t>
      </w:r>
      <w:r>
        <w:rPr>
          <w:rFonts w:ascii="Lucida Sans"/>
          <w:color w:val="100249"/>
          <w:w w:val="98"/>
          <w:sz w:val="20"/>
        </w:rPr>
        <w:t>s</w:t>
      </w:r>
      <w:r>
        <w:rPr>
          <w:rFonts w:ascii="Lucida Sans"/>
          <w:color w:val="100249"/>
          <w:w w:val="103"/>
          <w:sz w:val="20"/>
        </w:rPr>
        <w:t>e</w:t>
      </w:r>
      <w:r>
        <w:rPr>
          <w:rFonts w:ascii="Lucida Sans"/>
          <w:color w:val="100249"/>
          <w:sz w:val="20"/>
        </w:rPr>
        <w:t xml:space="preserve"> </w:t>
      </w:r>
      <w:r>
        <w:rPr>
          <w:rFonts w:ascii="Lucida Sans"/>
          <w:color w:val="100249"/>
          <w:w w:val="88"/>
          <w:sz w:val="20"/>
        </w:rPr>
        <w:t>5</w:t>
      </w:r>
      <w:r>
        <w:rPr>
          <w:rFonts w:ascii="Lucida Sans"/>
          <w:color w:val="100249"/>
          <w:w w:val="90"/>
          <w:sz w:val="20"/>
        </w:rPr>
        <w:t>8</w:t>
      </w:r>
      <w:r>
        <w:rPr>
          <w:rFonts w:ascii="Lucida Sans"/>
          <w:color w:val="100249"/>
          <w:w w:val="69"/>
          <w:sz w:val="20"/>
        </w:rPr>
        <w:t>.</w:t>
      </w:r>
      <w:r>
        <w:rPr>
          <w:rFonts w:ascii="Lucida Sans"/>
          <w:color w:val="100249"/>
          <w:w w:val="105"/>
          <w:sz w:val="20"/>
        </w:rPr>
        <w:t>0</w:t>
      </w:r>
      <w:r>
        <w:rPr>
          <w:rFonts w:ascii="Lucida Sans"/>
          <w:color w:val="100249"/>
          <w:w w:val="78"/>
          <w:sz w:val="20"/>
        </w:rPr>
        <w:t>7</w:t>
      </w:r>
      <w:r>
        <w:rPr>
          <w:rFonts w:ascii="Lucida Sans"/>
          <w:color w:val="100249"/>
          <w:w w:val="137"/>
          <w:sz w:val="20"/>
        </w:rPr>
        <w:t>-</w:t>
      </w:r>
      <w:r>
        <w:rPr>
          <w:rFonts w:ascii="Lucida Sans"/>
          <w:color w:val="100249"/>
          <w:w w:val="82"/>
          <w:sz w:val="20"/>
        </w:rPr>
        <w:t>2</w:t>
      </w:r>
      <w:r>
        <w:rPr>
          <w:rFonts w:ascii="Lucida Sans"/>
          <w:color w:val="100249"/>
          <w:sz w:val="20"/>
        </w:rPr>
        <w:t xml:space="preserve"> </w:t>
      </w:r>
      <w:r>
        <w:rPr>
          <w:rFonts w:ascii="Lucida Sans"/>
          <w:color w:val="100249"/>
          <w:w w:val="98"/>
          <w:sz w:val="20"/>
        </w:rPr>
        <w:t>o</w:t>
      </w:r>
      <w:r>
        <w:rPr>
          <w:rFonts w:ascii="Lucida Sans"/>
          <w:color w:val="100249"/>
          <w:w w:val="102"/>
          <w:sz w:val="20"/>
        </w:rPr>
        <w:t>r</w:t>
      </w:r>
      <w:r>
        <w:rPr>
          <w:rFonts w:ascii="Lucida Sans"/>
          <w:color w:val="100249"/>
          <w:sz w:val="20"/>
        </w:rPr>
        <w:t xml:space="preserve"> </w:t>
      </w:r>
      <w:r>
        <w:rPr>
          <w:rFonts w:ascii="Lucida Sans"/>
          <w:color w:val="100249"/>
          <w:w w:val="106"/>
          <w:sz w:val="20"/>
        </w:rPr>
        <w:t>C</w:t>
      </w:r>
      <w:r>
        <w:rPr>
          <w:rFonts w:ascii="Lucida Sans"/>
          <w:color w:val="100249"/>
          <w:w w:val="90"/>
          <w:sz w:val="20"/>
        </w:rPr>
        <w:t>l</w:t>
      </w:r>
      <w:r>
        <w:rPr>
          <w:rFonts w:ascii="Lucida Sans"/>
          <w:color w:val="100249"/>
          <w:w w:val="116"/>
          <w:sz w:val="20"/>
        </w:rPr>
        <w:t>a</w:t>
      </w:r>
      <w:r>
        <w:rPr>
          <w:rFonts w:ascii="Lucida Sans"/>
          <w:color w:val="100249"/>
          <w:w w:val="99"/>
          <w:sz w:val="20"/>
        </w:rPr>
        <w:t>u</w:t>
      </w:r>
      <w:r>
        <w:rPr>
          <w:rFonts w:ascii="Lucida Sans"/>
          <w:color w:val="100249"/>
          <w:w w:val="98"/>
          <w:sz w:val="20"/>
        </w:rPr>
        <w:t>s</w:t>
      </w:r>
      <w:r>
        <w:rPr>
          <w:rFonts w:ascii="Lucida Sans"/>
          <w:color w:val="100249"/>
          <w:w w:val="103"/>
          <w:sz w:val="20"/>
        </w:rPr>
        <w:t>e</w:t>
      </w:r>
      <w:r>
        <w:rPr>
          <w:rFonts w:ascii="Lucida Sans"/>
          <w:color w:val="100249"/>
          <w:sz w:val="20"/>
        </w:rPr>
        <w:t xml:space="preserve"> </w:t>
      </w:r>
      <w:r>
        <w:rPr>
          <w:rFonts w:ascii="Lucida Sans"/>
          <w:color w:val="100249"/>
          <w:w w:val="88"/>
          <w:sz w:val="20"/>
        </w:rPr>
        <w:t>55</w:t>
      </w:r>
      <w:r>
        <w:rPr>
          <w:rFonts w:ascii="Lucida Sans"/>
          <w:color w:val="100249"/>
          <w:w w:val="69"/>
          <w:sz w:val="20"/>
        </w:rPr>
        <w:t>.</w:t>
      </w:r>
      <w:r>
        <w:rPr>
          <w:rFonts w:ascii="Lucida Sans"/>
          <w:color w:val="100249"/>
          <w:w w:val="105"/>
          <w:sz w:val="20"/>
        </w:rPr>
        <w:t>0</w:t>
      </w:r>
      <w:r>
        <w:rPr>
          <w:rFonts w:ascii="Lucida Sans"/>
          <w:color w:val="100249"/>
          <w:w w:val="78"/>
          <w:sz w:val="20"/>
        </w:rPr>
        <w:t>7</w:t>
      </w:r>
      <w:r>
        <w:rPr>
          <w:rFonts w:ascii="Lucida Sans"/>
          <w:color w:val="100249"/>
          <w:w w:val="137"/>
          <w:sz w:val="20"/>
        </w:rPr>
        <w:t>-</w:t>
      </w:r>
      <w:r>
        <w:rPr>
          <w:rFonts w:ascii="Lucida Sans"/>
          <w:color w:val="100249"/>
          <w:w w:val="57"/>
          <w:sz w:val="20"/>
        </w:rPr>
        <w:t>1</w:t>
      </w:r>
      <w:r>
        <w:rPr>
          <w:rFonts w:ascii="Lucida Sans"/>
          <w:color w:val="100249"/>
          <w:w w:val="91"/>
          <w:sz w:val="20"/>
        </w:rPr>
        <w:t>3</w:t>
      </w:r>
      <w:r>
        <w:rPr>
          <w:rFonts w:ascii="Lucida Sans"/>
          <w:color w:val="100249"/>
          <w:w w:val="110"/>
          <w:sz w:val="20"/>
        </w:rPr>
        <w:t xml:space="preserve">) </w:t>
      </w:r>
      <w:r>
        <w:rPr>
          <w:color w:val="414042"/>
          <w:sz w:val="18"/>
        </w:rPr>
        <w:t xml:space="preserve">To allow adequate daylight into single aspect habitable rooms. </w:t>
      </w:r>
      <w:r>
        <w:rPr>
          <w:rFonts w:ascii="Lucida Sans"/>
          <w:color w:val="100249"/>
          <w:sz w:val="20"/>
        </w:rPr>
        <w:t>Standard (D25 or B47)</w:t>
      </w:r>
    </w:p>
    <w:p w14:paraId="7733499D" w14:textId="77777777" w:rsidR="00943696" w:rsidRDefault="001D7629">
      <w:pPr>
        <w:pStyle w:val="BodyText"/>
        <w:spacing w:line="225" w:lineRule="exact"/>
        <w:ind w:left="113"/>
      </w:pPr>
      <w:r>
        <w:rPr>
          <w:color w:val="414042"/>
        </w:rPr>
        <w:t>Single aspect habitable rooms should not exceed a room depth of 2.5 times the ceiling height.</w:t>
      </w:r>
    </w:p>
    <w:p w14:paraId="7733499E" w14:textId="77777777" w:rsidR="00943696" w:rsidRDefault="001D7629">
      <w:pPr>
        <w:pStyle w:val="BodyText"/>
        <w:spacing w:before="163" w:line="218" w:lineRule="auto"/>
        <w:ind w:left="113"/>
      </w:pPr>
      <w:r>
        <w:rPr>
          <w:color w:val="414042"/>
        </w:rPr>
        <w:t>The depth of a single aspect, open plan, habitable room may be increased to 9 metres if all the following requirements are met:</w:t>
      </w:r>
    </w:p>
    <w:p w14:paraId="7733499F" w14:textId="77777777" w:rsidR="00943696" w:rsidRDefault="001D7629">
      <w:pPr>
        <w:pStyle w:val="ListParagraph"/>
        <w:numPr>
          <w:ilvl w:val="0"/>
          <w:numId w:val="60"/>
        </w:numPr>
        <w:tabs>
          <w:tab w:val="left" w:pos="341"/>
        </w:tabs>
        <w:spacing w:before="152"/>
        <w:ind w:left="340"/>
        <w:rPr>
          <w:sz w:val="18"/>
        </w:rPr>
      </w:pPr>
      <w:r>
        <w:rPr>
          <w:color w:val="414042"/>
          <w:sz w:val="18"/>
        </w:rPr>
        <w:t>The room combines the living area, dining area and</w:t>
      </w:r>
      <w:r>
        <w:rPr>
          <w:color w:val="414042"/>
          <w:spacing w:val="-1"/>
          <w:sz w:val="18"/>
        </w:rPr>
        <w:t xml:space="preserve"> </w:t>
      </w:r>
      <w:r>
        <w:rPr>
          <w:color w:val="414042"/>
          <w:sz w:val="18"/>
        </w:rPr>
        <w:t>kitchen.</w:t>
      </w:r>
    </w:p>
    <w:p w14:paraId="773349A0" w14:textId="77777777" w:rsidR="00943696" w:rsidRDefault="001D7629">
      <w:pPr>
        <w:pStyle w:val="ListParagraph"/>
        <w:numPr>
          <w:ilvl w:val="0"/>
          <w:numId w:val="60"/>
        </w:numPr>
        <w:tabs>
          <w:tab w:val="left" w:pos="341"/>
        </w:tabs>
        <w:spacing w:before="90"/>
        <w:ind w:left="340"/>
        <w:rPr>
          <w:sz w:val="18"/>
        </w:rPr>
      </w:pPr>
      <w:r>
        <w:rPr>
          <w:color w:val="414042"/>
          <w:sz w:val="18"/>
        </w:rPr>
        <w:t>The kitchen is located furthest from the window.</w:t>
      </w:r>
    </w:p>
    <w:p w14:paraId="773349A1" w14:textId="77777777" w:rsidR="00943696" w:rsidRDefault="001D7629">
      <w:pPr>
        <w:pStyle w:val="ListParagraph"/>
        <w:numPr>
          <w:ilvl w:val="0"/>
          <w:numId w:val="60"/>
        </w:numPr>
        <w:tabs>
          <w:tab w:val="left" w:pos="341"/>
        </w:tabs>
        <w:spacing w:before="107" w:line="218" w:lineRule="auto"/>
        <w:ind w:left="340" w:right="707"/>
        <w:rPr>
          <w:sz w:val="18"/>
        </w:rPr>
      </w:pPr>
      <w:r>
        <w:rPr>
          <w:color w:val="414042"/>
          <w:sz w:val="18"/>
        </w:rPr>
        <w:t>The ceiling height is at least 2.7 metres measured from finished floor level to finished ceiling level. This excludes where services are provided above the</w:t>
      </w:r>
      <w:r>
        <w:rPr>
          <w:color w:val="414042"/>
          <w:spacing w:val="-1"/>
          <w:sz w:val="18"/>
        </w:rPr>
        <w:t xml:space="preserve"> </w:t>
      </w:r>
      <w:r>
        <w:rPr>
          <w:color w:val="414042"/>
          <w:sz w:val="18"/>
        </w:rPr>
        <w:t>kitchen.</w:t>
      </w:r>
    </w:p>
    <w:p w14:paraId="773349A2" w14:textId="77777777" w:rsidR="00943696" w:rsidRDefault="001D7629">
      <w:pPr>
        <w:pStyle w:val="BodyText"/>
        <w:spacing w:before="111" w:line="218" w:lineRule="auto"/>
        <w:ind w:left="113" w:right="133"/>
      </w:pPr>
      <w:r>
        <w:rPr>
          <w:color w:val="414042"/>
        </w:rPr>
        <w:t>The room depth should be measured from the external surface of the habitable room window to the rear wall of the room.</w:t>
      </w:r>
    </w:p>
    <w:p w14:paraId="773349A3" w14:textId="77777777" w:rsidR="00943696" w:rsidRDefault="00943696">
      <w:pPr>
        <w:pStyle w:val="BodyText"/>
        <w:spacing w:before="12"/>
        <w:rPr>
          <w:sz w:val="15"/>
        </w:rPr>
      </w:pPr>
    </w:p>
    <w:p w14:paraId="773349A4" w14:textId="77777777" w:rsidR="00943696" w:rsidRDefault="001D7629">
      <w:pPr>
        <w:pStyle w:val="Heading5"/>
        <w:rPr>
          <w:rFonts w:ascii="Lucida Sans"/>
        </w:rPr>
      </w:pPr>
      <w:r>
        <w:rPr>
          <w:rFonts w:ascii="Lucida Sans"/>
          <w:color w:val="100249"/>
        </w:rPr>
        <w:t>Decision guidelines</w:t>
      </w:r>
    </w:p>
    <w:p w14:paraId="773349A5" w14:textId="77777777" w:rsidR="00943696" w:rsidRDefault="001D7629">
      <w:pPr>
        <w:pStyle w:val="BodyText"/>
        <w:spacing w:before="168"/>
        <w:ind w:left="113"/>
      </w:pPr>
      <w:r>
        <w:rPr>
          <w:color w:val="414042"/>
        </w:rPr>
        <w:t>Before deciding on an application, the responsible authority must consider:</w:t>
      </w:r>
    </w:p>
    <w:p w14:paraId="773349A6" w14:textId="77777777" w:rsidR="00943696" w:rsidRDefault="001D7629">
      <w:pPr>
        <w:pStyle w:val="ListParagraph"/>
        <w:numPr>
          <w:ilvl w:val="0"/>
          <w:numId w:val="60"/>
        </w:numPr>
        <w:tabs>
          <w:tab w:val="left" w:pos="341"/>
        </w:tabs>
        <w:spacing w:before="147"/>
        <w:ind w:left="340"/>
        <w:rPr>
          <w:sz w:val="18"/>
        </w:rPr>
      </w:pPr>
      <w:r>
        <w:rPr>
          <w:color w:val="414042"/>
          <w:sz w:val="18"/>
        </w:rPr>
        <w:t>The design</w:t>
      </w:r>
      <w:r>
        <w:rPr>
          <w:color w:val="414042"/>
          <w:spacing w:val="-1"/>
          <w:sz w:val="18"/>
        </w:rPr>
        <w:t xml:space="preserve"> </w:t>
      </w:r>
      <w:r>
        <w:rPr>
          <w:color w:val="414042"/>
          <w:sz w:val="18"/>
        </w:rPr>
        <w:t>response.</w:t>
      </w:r>
    </w:p>
    <w:p w14:paraId="773349A7" w14:textId="77777777" w:rsidR="00943696" w:rsidRDefault="001D7629">
      <w:pPr>
        <w:pStyle w:val="ListParagraph"/>
        <w:numPr>
          <w:ilvl w:val="0"/>
          <w:numId w:val="60"/>
        </w:numPr>
        <w:tabs>
          <w:tab w:val="left" w:pos="341"/>
        </w:tabs>
        <w:spacing w:before="107" w:line="218" w:lineRule="auto"/>
        <w:ind w:left="340" w:right="381"/>
        <w:rPr>
          <w:sz w:val="18"/>
        </w:rPr>
      </w:pPr>
      <w:r>
        <w:rPr>
          <w:color w:val="414042"/>
          <w:sz w:val="18"/>
        </w:rPr>
        <w:t>The extent to which the habitable room is provided with reasonable daylight access through the number, size, location and orientation of windows.</w:t>
      </w:r>
    </w:p>
    <w:p w14:paraId="773349A8" w14:textId="77777777" w:rsidR="00943696" w:rsidRDefault="001D7629">
      <w:pPr>
        <w:pStyle w:val="ListParagraph"/>
        <w:numPr>
          <w:ilvl w:val="0"/>
          <w:numId w:val="60"/>
        </w:numPr>
        <w:tabs>
          <w:tab w:val="left" w:pos="341"/>
          <w:tab w:val="left" w:pos="8033"/>
        </w:tabs>
        <w:spacing w:line="218" w:lineRule="auto"/>
        <w:ind w:left="340" w:right="304"/>
        <w:rPr>
          <w:sz w:val="18"/>
        </w:rPr>
      </w:pPr>
      <w:r>
        <w:rPr>
          <w:color w:val="414042"/>
          <w:sz w:val="18"/>
        </w:rPr>
        <w:t>The useability, functionality and amenity of the dwelling based on layout,</w:t>
      </w:r>
      <w:r>
        <w:rPr>
          <w:color w:val="414042"/>
          <w:spacing w:val="7"/>
          <w:sz w:val="18"/>
        </w:rPr>
        <w:t xml:space="preserve"> </w:t>
      </w:r>
      <w:r>
        <w:rPr>
          <w:color w:val="414042"/>
          <w:sz w:val="18"/>
        </w:rPr>
        <w:t>siting,</w:t>
      </w:r>
      <w:r>
        <w:rPr>
          <w:color w:val="414042"/>
          <w:spacing w:val="1"/>
          <w:sz w:val="18"/>
        </w:rPr>
        <w:t xml:space="preserve"> </w:t>
      </w:r>
      <w:r>
        <w:rPr>
          <w:color w:val="414042"/>
          <w:sz w:val="18"/>
        </w:rPr>
        <w:t>size</w:t>
      </w:r>
      <w:r>
        <w:rPr>
          <w:color w:val="414042"/>
          <w:sz w:val="18"/>
        </w:rPr>
        <w:tab/>
        <w:t xml:space="preserve">and orientation </w:t>
      </w:r>
      <w:r>
        <w:rPr>
          <w:color w:val="414042"/>
          <w:spacing w:val="-10"/>
          <w:sz w:val="18"/>
        </w:rPr>
        <w:t xml:space="preserve">of </w:t>
      </w:r>
      <w:r>
        <w:rPr>
          <w:color w:val="414042"/>
          <w:sz w:val="18"/>
        </w:rPr>
        <w:t>habitable rooms.</w:t>
      </w:r>
    </w:p>
    <w:p w14:paraId="773349A9" w14:textId="77777777" w:rsidR="00943696" w:rsidRDefault="001D7629">
      <w:pPr>
        <w:pStyle w:val="ListParagraph"/>
        <w:numPr>
          <w:ilvl w:val="0"/>
          <w:numId w:val="60"/>
        </w:numPr>
        <w:tabs>
          <w:tab w:val="left" w:pos="341"/>
        </w:tabs>
        <w:spacing w:before="95"/>
        <w:ind w:left="340"/>
        <w:rPr>
          <w:sz w:val="18"/>
        </w:rPr>
      </w:pPr>
      <w:r>
        <w:rPr>
          <w:color w:val="414042"/>
          <w:sz w:val="18"/>
        </w:rPr>
        <w:t>Any overhang above habitable room windows that limits daylight</w:t>
      </w:r>
      <w:r>
        <w:rPr>
          <w:color w:val="414042"/>
          <w:spacing w:val="-1"/>
          <w:sz w:val="18"/>
        </w:rPr>
        <w:t xml:space="preserve"> </w:t>
      </w:r>
      <w:r>
        <w:rPr>
          <w:color w:val="414042"/>
          <w:sz w:val="18"/>
        </w:rPr>
        <w:t>access.</w:t>
      </w:r>
    </w:p>
    <w:p w14:paraId="773349AA" w14:textId="77777777" w:rsidR="00943696" w:rsidRDefault="00943696">
      <w:pPr>
        <w:rPr>
          <w:sz w:val="18"/>
        </w:rPr>
        <w:sectPr w:rsidR="00943696">
          <w:type w:val="continuous"/>
          <w:pgSz w:w="23820" w:h="16840" w:orient="landscape"/>
          <w:pgMar w:top="320" w:right="960" w:bottom="280" w:left="1020" w:header="720" w:footer="720" w:gutter="0"/>
          <w:cols w:num="2" w:space="720" w:equalWidth="0">
            <w:col w:w="9761" w:space="2144"/>
            <w:col w:w="9935"/>
          </w:cols>
        </w:sectPr>
      </w:pPr>
    </w:p>
    <w:p w14:paraId="773349AB" w14:textId="77777777" w:rsidR="00943696" w:rsidRDefault="001D7629">
      <w:pPr>
        <w:tabs>
          <w:tab w:val="left" w:pos="14200"/>
        </w:tabs>
        <w:spacing w:before="69"/>
        <w:ind w:left="113"/>
        <w:rPr>
          <w:rFonts w:ascii="VIC"/>
          <w:sz w:val="16"/>
        </w:rPr>
      </w:pPr>
      <w:r>
        <w:rPr>
          <w:rFonts w:ascii="VIC"/>
          <w:color w:val="100249"/>
          <w:spacing w:val="3"/>
          <w:sz w:val="16"/>
        </w:rPr>
        <w:lastRenderedPageBreak/>
        <w:t>Department</w:t>
      </w:r>
      <w:r>
        <w:rPr>
          <w:rFonts w:ascii="VIC"/>
          <w:color w:val="100249"/>
          <w:spacing w:val="8"/>
          <w:sz w:val="16"/>
        </w:rPr>
        <w:t xml:space="preserve"> </w:t>
      </w:r>
      <w:r>
        <w:rPr>
          <w:rFonts w:ascii="VIC"/>
          <w:color w:val="100249"/>
          <w:sz w:val="16"/>
        </w:rPr>
        <w:t>of</w:t>
      </w:r>
      <w:r>
        <w:rPr>
          <w:rFonts w:ascii="VIC"/>
          <w:color w:val="100249"/>
          <w:spacing w:val="9"/>
          <w:sz w:val="16"/>
        </w:rPr>
        <w:t xml:space="preserve"> </w:t>
      </w:r>
      <w:r>
        <w:rPr>
          <w:rFonts w:ascii="VIC"/>
          <w:color w:val="100249"/>
          <w:sz w:val="16"/>
        </w:rPr>
        <w:t>Environment,</w:t>
      </w:r>
      <w:r>
        <w:rPr>
          <w:rFonts w:ascii="VIC"/>
          <w:color w:val="100249"/>
          <w:spacing w:val="9"/>
          <w:sz w:val="16"/>
        </w:rPr>
        <w:t xml:space="preserve"> </w:t>
      </w:r>
      <w:r>
        <w:rPr>
          <w:rFonts w:ascii="VIC"/>
          <w:color w:val="100249"/>
          <w:sz w:val="16"/>
        </w:rPr>
        <w:t>Land,</w:t>
      </w:r>
      <w:r>
        <w:rPr>
          <w:rFonts w:ascii="VIC"/>
          <w:color w:val="100249"/>
          <w:spacing w:val="9"/>
          <w:sz w:val="16"/>
        </w:rPr>
        <w:t xml:space="preserve"> </w:t>
      </w:r>
      <w:r>
        <w:rPr>
          <w:rFonts w:ascii="VIC"/>
          <w:color w:val="100249"/>
          <w:sz w:val="16"/>
        </w:rPr>
        <w:t>Water</w:t>
      </w:r>
      <w:r>
        <w:rPr>
          <w:rFonts w:ascii="VIC"/>
          <w:color w:val="100249"/>
          <w:spacing w:val="9"/>
          <w:sz w:val="16"/>
        </w:rPr>
        <w:t xml:space="preserve"> </w:t>
      </w:r>
      <w:r>
        <w:rPr>
          <w:rFonts w:ascii="VIC"/>
          <w:color w:val="100249"/>
          <w:sz w:val="16"/>
        </w:rPr>
        <w:t>and</w:t>
      </w:r>
      <w:r>
        <w:rPr>
          <w:rFonts w:ascii="VIC"/>
          <w:color w:val="100249"/>
          <w:spacing w:val="9"/>
          <w:sz w:val="16"/>
        </w:rPr>
        <w:t xml:space="preserve"> </w:t>
      </w:r>
      <w:r>
        <w:rPr>
          <w:rFonts w:ascii="VIC"/>
          <w:color w:val="100249"/>
          <w:sz w:val="16"/>
        </w:rPr>
        <w:t>Planning</w:t>
      </w:r>
      <w:r>
        <w:rPr>
          <w:rFonts w:ascii="VIC"/>
          <w:color w:val="100249"/>
          <w:spacing w:val="9"/>
          <w:sz w:val="16"/>
        </w:rPr>
        <w:t xml:space="preserve"> </w:t>
      </w:r>
      <w:r>
        <w:rPr>
          <w:rFonts w:ascii="VIC"/>
          <w:color w:val="100249"/>
          <w:sz w:val="16"/>
        </w:rPr>
        <w:t>-</w:t>
      </w:r>
      <w:r>
        <w:rPr>
          <w:rFonts w:ascii="VIC"/>
          <w:color w:val="100249"/>
          <w:spacing w:val="9"/>
          <w:sz w:val="16"/>
        </w:rPr>
        <w:t xml:space="preserve"> </w:t>
      </w:r>
      <w:r>
        <w:rPr>
          <w:rFonts w:ascii="VIC"/>
          <w:color w:val="171047"/>
          <w:spacing w:val="2"/>
          <w:sz w:val="16"/>
        </w:rPr>
        <w:t>Section</w:t>
      </w:r>
      <w:r>
        <w:rPr>
          <w:rFonts w:ascii="VIC"/>
          <w:color w:val="171047"/>
          <w:spacing w:val="9"/>
          <w:sz w:val="16"/>
        </w:rPr>
        <w:t xml:space="preserve"> </w:t>
      </w:r>
      <w:r>
        <w:rPr>
          <w:rFonts w:ascii="VIC"/>
          <w:color w:val="171047"/>
          <w:sz w:val="16"/>
        </w:rPr>
        <w:t>3</w:t>
      </w:r>
      <w:r>
        <w:rPr>
          <w:rFonts w:ascii="VIC"/>
          <w:color w:val="171047"/>
          <w:spacing w:val="9"/>
          <w:sz w:val="16"/>
        </w:rPr>
        <w:t xml:space="preserve"> </w:t>
      </w:r>
      <w:r>
        <w:rPr>
          <w:rFonts w:ascii="VIC"/>
          <w:color w:val="171047"/>
          <w:sz w:val="16"/>
        </w:rPr>
        <w:t>-</w:t>
      </w:r>
      <w:r>
        <w:rPr>
          <w:rFonts w:ascii="VIC"/>
          <w:color w:val="171047"/>
          <w:spacing w:val="9"/>
          <w:sz w:val="16"/>
        </w:rPr>
        <w:t xml:space="preserve"> </w:t>
      </w:r>
      <w:r>
        <w:rPr>
          <w:rFonts w:ascii="VIC"/>
          <w:color w:val="171047"/>
          <w:sz w:val="16"/>
        </w:rPr>
        <w:t>Guidance</w:t>
      </w:r>
      <w:r>
        <w:rPr>
          <w:rFonts w:ascii="VIC"/>
          <w:color w:val="171047"/>
          <w:spacing w:val="9"/>
          <w:sz w:val="16"/>
        </w:rPr>
        <w:t xml:space="preserve"> </w:t>
      </w:r>
      <w:r>
        <w:rPr>
          <w:rFonts w:ascii="VIC"/>
          <w:color w:val="171047"/>
          <w:sz w:val="16"/>
        </w:rPr>
        <w:t>to</w:t>
      </w:r>
      <w:r>
        <w:rPr>
          <w:rFonts w:ascii="VIC"/>
          <w:color w:val="171047"/>
          <w:spacing w:val="9"/>
          <w:sz w:val="16"/>
        </w:rPr>
        <w:t xml:space="preserve"> </w:t>
      </w:r>
      <w:r>
        <w:rPr>
          <w:rFonts w:ascii="VIC"/>
          <w:color w:val="171047"/>
          <w:sz w:val="16"/>
        </w:rPr>
        <w:t>room</w:t>
      </w:r>
      <w:r>
        <w:rPr>
          <w:rFonts w:ascii="VIC"/>
          <w:color w:val="171047"/>
          <w:spacing w:val="9"/>
          <w:sz w:val="16"/>
        </w:rPr>
        <w:t xml:space="preserve"> </w:t>
      </w:r>
      <w:r>
        <w:rPr>
          <w:rFonts w:ascii="VIC"/>
          <w:color w:val="171047"/>
          <w:sz w:val="16"/>
        </w:rPr>
        <w:t>depth</w:t>
      </w:r>
      <w:r>
        <w:rPr>
          <w:rFonts w:ascii="VIC"/>
          <w:color w:val="171047"/>
          <w:sz w:val="16"/>
        </w:rPr>
        <w:tab/>
      </w:r>
      <w:r>
        <w:rPr>
          <w:rFonts w:ascii="VIC"/>
          <w:color w:val="171047"/>
          <w:spacing w:val="2"/>
          <w:sz w:val="16"/>
        </w:rPr>
        <w:t>Section</w:t>
      </w:r>
      <w:r>
        <w:rPr>
          <w:rFonts w:ascii="VIC"/>
          <w:color w:val="171047"/>
          <w:spacing w:val="7"/>
          <w:sz w:val="16"/>
        </w:rPr>
        <w:t xml:space="preserve"> </w:t>
      </w:r>
      <w:r>
        <w:rPr>
          <w:rFonts w:ascii="VIC"/>
          <w:color w:val="171047"/>
          <w:sz w:val="16"/>
        </w:rPr>
        <w:t>3</w:t>
      </w:r>
      <w:r>
        <w:rPr>
          <w:rFonts w:ascii="VIC"/>
          <w:color w:val="171047"/>
          <w:spacing w:val="8"/>
          <w:sz w:val="16"/>
        </w:rPr>
        <w:t xml:space="preserve"> </w:t>
      </w:r>
      <w:r>
        <w:rPr>
          <w:rFonts w:ascii="VIC"/>
          <w:color w:val="171047"/>
          <w:sz w:val="16"/>
        </w:rPr>
        <w:t>-</w:t>
      </w:r>
      <w:r>
        <w:rPr>
          <w:rFonts w:ascii="VIC"/>
          <w:color w:val="171047"/>
          <w:spacing w:val="8"/>
          <w:sz w:val="16"/>
        </w:rPr>
        <w:t xml:space="preserve"> </w:t>
      </w:r>
      <w:r>
        <w:rPr>
          <w:rFonts w:ascii="VIC"/>
          <w:color w:val="171047"/>
          <w:sz w:val="16"/>
        </w:rPr>
        <w:t>Guidance</w:t>
      </w:r>
      <w:r>
        <w:rPr>
          <w:rFonts w:ascii="VIC"/>
          <w:color w:val="171047"/>
          <w:spacing w:val="7"/>
          <w:sz w:val="16"/>
        </w:rPr>
        <w:t xml:space="preserve"> </w:t>
      </w:r>
      <w:r>
        <w:rPr>
          <w:rFonts w:ascii="VIC"/>
          <w:color w:val="171047"/>
          <w:sz w:val="16"/>
        </w:rPr>
        <w:t>to</w:t>
      </w:r>
      <w:r>
        <w:rPr>
          <w:rFonts w:ascii="VIC"/>
          <w:color w:val="171047"/>
          <w:spacing w:val="8"/>
          <w:sz w:val="16"/>
        </w:rPr>
        <w:t xml:space="preserve"> </w:t>
      </w:r>
      <w:r>
        <w:rPr>
          <w:rFonts w:ascii="VIC"/>
          <w:color w:val="171047"/>
          <w:sz w:val="16"/>
        </w:rPr>
        <w:t>room</w:t>
      </w:r>
      <w:r>
        <w:rPr>
          <w:rFonts w:ascii="VIC"/>
          <w:color w:val="171047"/>
          <w:spacing w:val="8"/>
          <w:sz w:val="16"/>
        </w:rPr>
        <w:t xml:space="preserve"> </w:t>
      </w:r>
      <w:r>
        <w:rPr>
          <w:rFonts w:ascii="VIC"/>
          <w:color w:val="171047"/>
          <w:spacing w:val="2"/>
          <w:sz w:val="16"/>
        </w:rPr>
        <w:t>depth</w:t>
      </w:r>
      <w:r>
        <w:rPr>
          <w:rFonts w:ascii="VIC"/>
          <w:color w:val="171047"/>
          <w:spacing w:val="8"/>
          <w:sz w:val="16"/>
        </w:rPr>
        <w:t xml:space="preserve"> </w:t>
      </w:r>
      <w:r>
        <w:rPr>
          <w:rFonts w:ascii="VIC"/>
          <w:color w:val="100249"/>
          <w:sz w:val="16"/>
        </w:rPr>
        <w:t>-</w:t>
      </w:r>
      <w:r>
        <w:rPr>
          <w:rFonts w:ascii="VIC"/>
          <w:color w:val="100249"/>
          <w:spacing w:val="7"/>
          <w:sz w:val="16"/>
        </w:rPr>
        <w:t xml:space="preserve"> </w:t>
      </w:r>
      <w:r>
        <w:rPr>
          <w:rFonts w:ascii="VIC"/>
          <w:color w:val="100249"/>
          <w:spacing w:val="3"/>
          <w:sz w:val="16"/>
        </w:rPr>
        <w:t>Department</w:t>
      </w:r>
      <w:r>
        <w:rPr>
          <w:rFonts w:ascii="VIC"/>
          <w:color w:val="100249"/>
          <w:spacing w:val="8"/>
          <w:sz w:val="16"/>
        </w:rPr>
        <w:t xml:space="preserve"> </w:t>
      </w:r>
      <w:r>
        <w:rPr>
          <w:rFonts w:ascii="VIC"/>
          <w:color w:val="100249"/>
          <w:sz w:val="16"/>
        </w:rPr>
        <w:t>of</w:t>
      </w:r>
      <w:r>
        <w:rPr>
          <w:rFonts w:ascii="VIC"/>
          <w:color w:val="100249"/>
          <w:spacing w:val="8"/>
          <w:sz w:val="16"/>
        </w:rPr>
        <w:t xml:space="preserve"> </w:t>
      </w:r>
      <w:r>
        <w:rPr>
          <w:rFonts w:ascii="VIC"/>
          <w:color w:val="100249"/>
          <w:sz w:val="16"/>
        </w:rPr>
        <w:t>Environment,</w:t>
      </w:r>
      <w:r>
        <w:rPr>
          <w:rFonts w:ascii="VIC"/>
          <w:color w:val="100249"/>
          <w:spacing w:val="7"/>
          <w:sz w:val="16"/>
        </w:rPr>
        <w:t xml:space="preserve"> </w:t>
      </w:r>
      <w:r>
        <w:rPr>
          <w:rFonts w:ascii="VIC"/>
          <w:color w:val="100249"/>
          <w:sz w:val="16"/>
        </w:rPr>
        <w:t>Land,</w:t>
      </w:r>
      <w:r>
        <w:rPr>
          <w:rFonts w:ascii="VIC"/>
          <w:color w:val="100249"/>
          <w:spacing w:val="8"/>
          <w:sz w:val="16"/>
        </w:rPr>
        <w:t xml:space="preserve"> </w:t>
      </w:r>
      <w:r>
        <w:rPr>
          <w:rFonts w:ascii="VIC"/>
          <w:color w:val="100249"/>
          <w:sz w:val="16"/>
        </w:rPr>
        <w:t>Water</w:t>
      </w:r>
      <w:r>
        <w:rPr>
          <w:rFonts w:ascii="VIC"/>
          <w:color w:val="100249"/>
          <w:spacing w:val="8"/>
          <w:sz w:val="16"/>
        </w:rPr>
        <w:t xml:space="preserve"> </w:t>
      </w:r>
      <w:r>
        <w:rPr>
          <w:rFonts w:ascii="VIC"/>
          <w:color w:val="100249"/>
          <w:sz w:val="16"/>
        </w:rPr>
        <w:t>and</w:t>
      </w:r>
      <w:r>
        <w:rPr>
          <w:rFonts w:ascii="VIC"/>
          <w:color w:val="100249"/>
          <w:spacing w:val="7"/>
          <w:sz w:val="16"/>
        </w:rPr>
        <w:t xml:space="preserve"> </w:t>
      </w:r>
      <w:r>
        <w:rPr>
          <w:rFonts w:ascii="VIC"/>
          <w:color w:val="100249"/>
          <w:sz w:val="16"/>
        </w:rPr>
        <w:t>Planning</w:t>
      </w:r>
    </w:p>
    <w:p w14:paraId="773349AC" w14:textId="77777777" w:rsidR="00943696" w:rsidRDefault="00943696">
      <w:pPr>
        <w:pStyle w:val="BodyText"/>
        <w:rPr>
          <w:rFonts w:ascii="VIC"/>
          <w:sz w:val="20"/>
        </w:rPr>
      </w:pPr>
    </w:p>
    <w:p w14:paraId="773349AD" w14:textId="77777777" w:rsidR="00943696" w:rsidRDefault="00943696">
      <w:pPr>
        <w:pStyle w:val="BodyText"/>
        <w:rPr>
          <w:rFonts w:ascii="VIC"/>
          <w:sz w:val="20"/>
        </w:rPr>
      </w:pPr>
    </w:p>
    <w:p w14:paraId="773349AE" w14:textId="77777777" w:rsidR="00943696" w:rsidRDefault="00943696">
      <w:pPr>
        <w:pStyle w:val="BodyText"/>
        <w:spacing w:before="13"/>
        <w:rPr>
          <w:rFonts w:ascii="VIC"/>
          <w:sz w:val="27"/>
        </w:rPr>
      </w:pPr>
    </w:p>
    <w:p w14:paraId="773349AF" w14:textId="7E651E5E" w:rsidR="00943696" w:rsidRDefault="00000000">
      <w:pPr>
        <w:pStyle w:val="BodyText"/>
        <w:spacing w:line="20" w:lineRule="exact"/>
        <w:ind w:left="12011"/>
        <w:rPr>
          <w:rFonts w:ascii="VIC"/>
          <w:sz w:val="2"/>
        </w:rPr>
      </w:pPr>
      <w:r>
        <w:rPr>
          <w:rFonts w:ascii="VIC"/>
          <w:sz w:val="2"/>
        </w:rPr>
      </w:r>
      <w:r w:rsidR="001367CF">
        <w:rPr>
          <w:rFonts w:ascii="VIC"/>
          <w:sz w:val="2"/>
        </w:rPr>
        <w:pict w14:anchorId="7733505D">
          <v:group id="_x0000_s3235" style="width:481.9pt;height:.75pt;mso-position-horizontal-relative:char;mso-position-vertical-relative:line" coordsize="9638,15">
            <v:line id="_x0000_s3237" style="position:absolute" from="0,8" to="680,8" strokecolor="#100249"/>
            <v:line id="_x0000_s3236" style="position:absolute" from="680,8" to="9638,8" strokecolor="#100249"/>
            <w10:anchorlock/>
          </v:group>
        </w:pict>
      </w:r>
    </w:p>
    <w:p w14:paraId="773349B0" w14:textId="77777777" w:rsidR="00943696" w:rsidRDefault="00943696">
      <w:pPr>
        <w:spacing w:line="20" w:lineRule="exact"/>
        <w:rPr>
          <w:rFonts w:ascii="VIC"/>
          <w:sz w:val="2"/>
        </w:rPr>
        <w:sectPr w:rsidR="00943696">
          <w:headerReference w:type="default" r:id="rId299"/>
          <w:footerReference w:type="default" r:id="rId300"/>
          <w:pgSz w:w="23820" w:h="16840" w:orient="landscape"/>
          <w:pgMar w:top="480" w:right="960" w:bottom="600" w:left="1020" w:header="0" w:footer="414" w:gutter="0"/>
          <w:cols w:space="720"/>
        </w:sectPr>
      </w:pPr>
    </w:p>
    <w:p w14:paraId="773349B1" w14:textId="77777777" w:rsidR="00943696" w:rsidRDefault="00943696">
      <w:pPr>
        <w:pStyle w:val="BodyText"/>
        <w:rPr>
          <w:rFonts w:ascii="VIC"/>
          <w:sz w:val="22"/>
        </w:rPr>
      </w:pPr>
    </w:p>
    <w:p w14:paraId="773349B2" w14:textId="77777777" w:rsidR="00943696" w:rsidRDefault="00943696">
      <w:pPr>
        <w:pStyle w:val="BodyText"/>
        <w:rPr>
          <w:rFonts w:ascii="VIC"/>
          <w:sz w:val="22"/>
        </w:rPr>
      </w:pPr>
    </w:p>
    <w:p w14:paraId="773349B3" w14:textId="77777777" w:rsidR="00943696" w:rsidRDefault="00943696">
      <w:pPr>
        <w:pStyle w:val="BodyText"/>
        <w:spacing w:before="13"/>
        <w:rPr>
          <w:rFonts w:ascii="VIC"/>
          <w:sz w:val="16"/>
        </w:rPr>
      </w:pPr>
    </w:p>
    <w:p w14:paraId="773349B4" w14:textId="77777777" w:rsidR="00943696" w:rsidRDefault="001D7629">
      <w:pPr>
        <w:pStyle w:val="Heading5"/>
        <w:rPr>
          <w:rFonts w:ascii="Lucida Sans"/>
        </w:rPr>
      </w:pPr>
      <w:r>
        <w:rPr>
          <w:rFonts w:ascii="Lucida Sans"/>
          <w:color w:val="100249"/>
        </w:rPr>
        <w:t>Design guidance</w:t>
      </w:r>
    </w:p>
    <w:p w14:paraId="773349B5" w14:textId="77777777" w:rsidR="00943696" w:rsidRDefault="00943696">
      <w:pPr>
        <w:pStyle w:val="BodyText"/>
        <w:rPr>
          <w:rFonts w:ascii="Lucida Sans"/>
          <w:sz w:val="22"/>
        </w:rPr>
      </w:pPr>
    </w:p>
    <w:p w14:paraId="773349B6" w14:textId="77777777" w:rsidR="00943696" w:rsidRDefault="00943696">
      <w:pPr>
        <w:pStyle w:val="BodyText"/>
        <w:spacing w:before="10"/>
        <w:rPr>
          <w:rFonts w:ascii="Lucida Sans"/>
          <w:sz w:val="31"/>
        </w:rPr>
      </w:pPr>
    </w:p>
    <w:p w14:paraId="773349B7" w14:textId="77777777" w:rsidR="00943696" w:rsidRDefault="001D7629">
      <w:pPr>
        <w:pStyle w:val="BodyText"/>
        <w:spacing w:before="1" w:line="386" w:lineRule="auto"/>
        <w:ind w:left="113" w:right="1386"/>
      </w:pPr>
      <w:r>
        <w:rPr>
          <w:color w:val="414042"/>
        </w:rPr>
        <w:t>Depth is measured at the deepest point of the room where a room has an irregular shape. The depth of cupboards should be included within the room depth dimension.</w:t>
      </w:r>
    </w:p>
    <w:p w14:paraId="773349B8" w14:textId="77777777" w:rsidR="00943696" w:rsidRDefault="001D7629">
      <w:pPr>
        <w:pStyle w:val="BodyText"/>
        <w:spacing w:line="241" w:lineRule="exact"/>
        <w:ind w:left="113"/>
      </w:pPr>
      <w:r>
        <w:rPr>
          <w:color w:val="414042"/>
        </w:rPr>
        <w:t>Refer to the National Construction Code for minimum ceiling heights for habitable rooms.</w:t>
      </w:r>
    </w:p>
    <w:p w14:paraId="773349B9" w14:textId="77777777" w:rsidR="00943696" w:rsidRDefault="001D7629">
      <w:pPr>
        <w:pStyle w:val="BodyText"/>
        <w:spacing w:before="163" w:line="218" w:lineRule="auto"/>
        <w:ind w:left="113" w:right="43"/>
      </w:pPr>
      <w:r>
        <w:rPr>
          <w:color w:val="414042"/>
        </w:rPr>
        <w:t>Where a habitable room is an open plan layout (combined living area, dining area and kitchen) with a ceiling height of 2.7m, the room depth can be extended to 9m as described in the standard above.</w:t>
      </w:r>
    </w:p>
    <w:p w14:paraId="773349BA" w14:textId="77777777" w:rsidR="00943696" w:rsidRDefault="001D7629">
      <w:pPr>
        <w:pStyle w:val="BodyText"/>
        <w:spacing w:before="151" w:line="386" w:lineRule="auto"/>
        <w:ind w:left="113" w:right="525"/>
      </w:pPr>
      <w:r>
        <w:rPr>
          <w:color w:val="414042"/>
        </w:rPr>
        <w:t>Where habitable rooms have a ceiling height of 2.4m the maximum room depth is 6m (2.5 x 2.4m). Where habitable rooms have a ceiling height of 2.7m the maximum room depth is 6.75m (2.5 x 2.7m).</w:t>
      </w:r>
    </w:p>
    <w:p w14:paraId="773349BB" w14:textId="77777777" w:rsidR="00943696" w:rsidRDefault="00943696">
      <w:pPr>
        <w:pStyle w:val="BodyText"/>
        <w:rPr>
          <w:sz w:val="20"/>
        </w:rPr>
      </w:pPr>
    </w:p>
    <w:p w14:paraId="773349BC" w14:textId="77777777" w:rsidR="00943696" w:rsidRDefault="00943696">
      <w:pPr>
        <w:pStyle w:val="BodyText"/>
        <w:spacing w:before="9"/>
        <w:rPr>
          <w:sz w:val="11"/>
        </w:rPr>
      </w:pPr>
    </w:p>
    <w:p w14:paraId="773349BD" w14:textId="3D67158C" w:rsidR="00943696" w:rsidRDefault="00000000">
      <w:pPr>
        <w:pStyle w:val="BodyText"/>
        <w:spacing w:line="20" w:lineRule="exact"/>
        <w:ind w:left="105" w:right="-144"/>
        <w:rPr>
          <w:sz w:val="2"/>
        </w:rPr>
      </w:pPr>
      <w:r>
        <w:rPr>
          <w:sz w:val="2"/>
        </w:rPr>
      </w:r>
      <w:r w:rsidR="001367CF">
        <w:rPr>
          <w:sz w:val="2"/>
        </w:rPr>
        <w:pict w14:anchorId="7733505F">
          <v:group id="_x0000_s3232" style="width:481.9pt;height:.75pt;mso-position-horizontal-relative:char;mso-position-vertical-relative:line" coordsize="9638,15">
            <v:line id="_x0000_s3234" style="position:absolute" from="0,8" to="680,8" strokecolor="#100249"/>
            <v:line id="_x0000_s3233" style="position:absolute" from="680,8" to="9638,8" strokecolor="#100249"/>
            <w10:anchorlock/>
          </v:group>
        </w:pict>
      </w:r>
    </w:p>
    <w:p w14:paraId="773349BE" w14:textId="4BA5EB86" w:rsidR="00943696" w:rsidRDefault="00C4618A">
      <w:pPr>
        <w:pStyle w:val="BodyText"/>
        <w:tabs>
          <w:tab w:val="left" w:pos="907"/>
        </w:tabs>
        <w:spacing w:before="86" w:line="223" w:lineRule="auto"/>
        <w:ind w:left="907" w:right="38" w:hanging="681"/>
        <w:rPr>
          <w:rFonts w:ascii="Lucida Sans"/>
          <w:color w:val="414042"/>
        </w:rPr>
      </w:pPr>
      <w:r>
        <w:rPr>
          <w:noProof/>
        </w:rPr>
        <w:drawing>
          <wp:anchor distT="0" distB="0" distL="114300" distR="114300" simplePos="0" relativeHeight="251623936" behindDoc="0" locked="0" layoutInCell="1" allowOverlap="1" wp14:anchorId="40523979" wp14:editId="5FBC5C2F">
            <wp:simplePos x="0" y="0"/>
            <wp:positionH relativeFrom="column">
              <wp:posOffset>197277</wp:posOffset>
            </wp:positionH>
            <wp:positionV relativeFrom="paragraph">
              <wp:posOffset>377730</wp:posOffset>
            </wp:positionV>
            <wp:extent cx="4958389" cy="2442949"/>
            <wp:effectExtent l="0" t="0" r="0" b="0"/>
            <wp:wrapTopAndBottom/>
            <wp:docPr id="459" name="Picture 459" descr="Diagrams show increased size of windows improve daylight penetration into the depth of the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Picture 459" descr="Diagrams show increased size of windows improve daylight penetration into the depth of the room."/>
                    <pic:cNvPicPr/>
                  </pic:nvPicPr>
                  <pic:blipFill>
                    <a:blip r:embed="rId301">
                      <a:extLst>
                        <a:ext uri="{28A0092B-C50C-407E-A947-70E740481C1C}">
                          <a14:useLocalDpi xmlns:a14="http://schemas.microsoft.com/office/drawing/2010/main" val="0"/>
                        </a:ext>
                      </a:extLst>
                    </a:blip>
                    <a:stretch>
                      <a:fillRect/>
                    </a:stretch>
                  </pic:blipFill>
                  <pic:spPr>
                    <a:xfrm>
                      <a:off x="0" y="0"/>
                      <a:ext cx="4958389" cy="2442949"/>
                    </a:xfrm>
                    <a:prstGeom prst="rect">
                      <a:avLst/>
                    </a:prstGeom>
                  </pic:spPr>
                </pic:pic>
              </a:graphicData>
            </a:graphic>
            <wp14:sizeRelH relativeFrom="page">
              <wp14:pctWidth>0</wp14:pctWidth>
            </wp14:sizeRelH>
            <wp14:sizeRelV relativeFrom="page">
              <wp14:pctHeight>0</wp14:pctHeight>
            </wp14:sizeRelV>
          </wp:anchor>
        </w:drawing>
      </w:r>
      <w:r w:rsidR="001D7629">
        <w:rPr>
          <w:rFonts w:ascii="Lucida Sans"/>
          <w:w w:val="95"/>
          <w:position w:val="-1"/>
          <w:sz w:val="20"/>
        </w:rPr>
        <w:t>1</w:t>
      </w:r>
      <w:r w:rsidR="001D7629">
        <w:rPr>
          <w:rFonts w:ascii="Lucida Sans"/>
          <w:w w:val="95"/>
          <w:position w:val="-1"/>
          <w:sz w:val="20"/>
        </w:rPr>
        <w:tab/>
      </w:r>
      <w:r w:rsidR="001D7629">
        <w:rPr>
          <w:rFonts w:ascii="Lucida Sans"/>
          <w:color w:val="414042"/>
        </w:rPr>
        <w:t>Increase the size and head height of windows to improve the daylight penetration into the depth of the</w:t>
      </w:r>
      <w:r w:rsidR="001D7629">
        <w:rPr>
          <w:rFonts w:ascii="Lucida Sans"/>
          <w:color w:val="414042"/>
          <w:spacing w:val="-13"/>
        </w:rPr>
        <w:t xml:space="preserve"> </w:t>
      </w:r>
      <w:r w:rsidR="001D7629">
        <w:rPr>
          <w:rFonts w:ascii="Lucida Sans"/>
          <w:color w:val="414042"/>
        </w:rPr>
        <w:t>room.</w:t>
      </w:r>
    </w:p>
    <w:p w14:paraId="66800CD7" w14:textId="2E0053A8" w:rsidR="00C4618A" w:rsidRDefault="00C4618A">
      <w:pPr>
        <w:pStyle w:val="BodyText"/>
        <w:tabs>
          <w:tab w:val="left" w:pos="907"/>
        </w:tabs>
        <w:spacing w:before="86" w:line="223" w:lineRule="auto"/>
        <w:ind w:left="907" w:right="38" w:hanging="681"/>
        <w:rPr>
          <w:rFonts w:ascii="Lucida Sans"/>
        </w:rPr>
      </w:pPr>
    </w:p>
    <w:p w14:paraId="773349BF" w14:textId="090CD076" w:rsidR="00943696" w:rsidRDefault="001D7629">
      <w:pPr>
        <w:pStyle w:val="ListParagraph"/>
        <w:numPr>
          <w:ilvl w:val="0"/>
          <w:numId w:val="24"/>
        </w:numPr>
        <w:tabs>
          <w:tab w:val="left" w:pos="794"/>
          <w:tab w:val="left" w:pos="795"/>
        </w:tabs>
        <w:spacing w:before="86" w:line="223" w:lineRule="auto"/>
        <w:ind w:left="794" w:right="373" w:hanging="681"/>
        <w:rPr>
          <w:rFonts w:ascii="Lucida Sans"/>
          <w:sz w:val="20"/>
        </w:rPr>
      </w:pPr>
      <w:r>
        <w:rPr>
          <w:rFonts w:ascii="Lucida Sans"/>
          <w:color w:val="414042"/>
          <w:spacing w:val="2"/>
          <w:w w:val="97"/>
          <w:sz w:val="18"/>
        </w:rPr>
        <w:br w:type="column"/>
      </w:r>
      <w:r>
        <w:rPr>
          <w:rFonts w:ascii="Lucida Sans"/>
          <w:color w:val="414042"/>
          <w:sz w:val="18"/>
        </w:rPr>
        <w:t>Allow</w:t>
      </w:r>
      <w:r>
        <w:rPr>
          <w:rFonts w:ascii="Lucida Sans"/>
          <w:color w:val="414042"/>
          <w:spacing w:val="-5"/>
          <w:sz w:val="18"/>
        </w:rPr>
        <w:t xml:space="preserve"> </w:t>
      </w:r>
      <w:r>
        <w:rPr>
          <w:rFonts w:ascii="Lucida Sans"/>
          <w:color w:val="414042"/>
          <w:sz w:val="18"/>
        </w:rPr>
        <w:t>for</w:t>
      </w:r>
      <w:r>
        <w:rPr>
          <w:rFonts w:ascii="Lucida Sans"/>
          <w:color w:val="414042"/>
          <w:spacing w:val="-5"/>
          <w:sz w:val="18"/>
        </w:rPr>
        <w:t xml:space="preserve"> </w:t>
      </w:r>
      <w:r>
        <w:rPr>
          <w:rFonts w:ascii="Lucida Sans"/>
          <w:color w:val="414042"/>
          <w:sz w:val="18"/>
        </w:rPr>
        <w:t>sufficient</w:t>
      </w:r>
      <w:r>
        <w:rPr>
          <w:rFonts w:ascii="Lucida Sans"/>
          <w:color w:val="414042"/>
          <w:spacing w:val="-5"/>
          <w:sz w:val="18"/>
        </w:rPr>
        <w:t xml:space="preserve"> </w:t>
      </w:r>
      <w:r>
        <w:rPr>
          <w:rFonts w:ascii="Lucida Sans"/>
          <w:color w:val="414042"/>
          <w:sz w:val="18"/>
        </w:rPr>
        <w:t>structural</w:t>
      </w:r>
      <w:r>
        <w:rPr>
          <w:rFonts w:ascii="Lucida Sans"/>
          <w:color w:val="414042"/>
          <w:spacing w:val="-4"/>
          <w:sz w:val="18"/>
        </w:rPr>
        <w:t xml:space="preserve"> </w:t>
      </w:r>
      <w:r>
        <w:rPr>
          <w:rFonts w:ascii="Lucida Sans"/>
          <w:color w:val="414042"/>
          <w:sz w:val="18"/>
        </w:rPr>
        <w:t>floor</w:t>
      </w:r>
      <w:r>
        <w:rPr>
          <w:rFonts w:ascii="Lucida Sans"/>
          <w:color w:val="414042"/>
          <w:spacing w:val="-5"/>
          <w:sz w:val="18"/>
        </w:rPr>
        <w:t xml:space="preserve"> </w:t>
      </w:r>
      <w:r>
        <w:rPr>
          <w:rFonts w:ascii="Lucida Sans"/>
          <w:color w:val="414042"/>
          <w:sz w:val="18"/>
        </w:rPr>
        <w:t>to</w:t>
      </w:r>
      <w:r>
        <w:rPr>
          <w:rFonts w:ascii="Lucida Sans"/>
          <w:color w:val="414042"/>
          <w:spacing w:val="-5"/>
          <w:sz w:val="18"/>
        </w:rPr>
        <w:t xml:space="preserve"> </w:t>
      </w:r>
      <w:r>
        <w:rPr>
          <w:rFonts w:ascii="Lucida Sans"/>
          <w:color w:val="414042"/>
          <w:sz w:val="18"/>
        </w:rPr>
        <w:t>floor</w:t>
      </w:r>
      <w:r>
        <w:rPr>
          <w:rFonts w:ascii="Lucida Sans"/>
          <w:color w:val="414042"/>
          <w:spacing w:val="-5"/>
          <w:sz w:val="18"/>
        </w:rPr>
        <w:t xml:space="preserve"> </w:t>
      </w:r>
      <w:r>
        <w:rPr>
          <w:rFonts w:ascii="Lucida Sans"/>
          <w:color w:val="414042"/>
          <w:sz w:val="18"/>
        </w:rPr>
        <w:t>heights</w:t>
      </w:r>
      <w:r>
        <w:rPr>
          <w:rFonts w:ascii="Lucida Sans"/>
          <w:color w:val="414042"/>
          <w:spacing w:val="-4"/>
          <w:sz w:val="18"/>
        </w:rPr>
        <w:t xml:space="preserve"> </w:t>
      </w:r>
      <w:r>
        <w:rPr>
          <w:rFonts w:ascii="Lucida Sans"/>
          <w:color w:val="414042"/>
          <w:sz w:val="18"/>
        </w:rPr>
        <w:t>to</w:t>
      </w:r>
      <w:r>
        <w:rPr>
          <w:rFonts w:ascii="Lucida Sans"/>
          <w:color w:val="414042"/>
          <w:spacing w:val="-5"/>
          <w:sz w:val="18"/>
        </w:rPr>
        <w:t xml:space="preserve"> </w:t>
      </w:r>
      <w:r>
        <w:rPr>
          <w:rFonts w:ascii="Lucida Sans"/>
          <w:color w:val="414042"/>
          <w:sz w:val="18"/>
        </w:rPr>
        <w:t>achieve</w:t>
      </w:r>
      <w:r>
        <w:rPr>
          <w:rFonts w:ascii="Lucida Sans"/>
          <w:color w:val="414042"/>
          <w:spacing w:val="-5"/>
          <w:sz w:val="18"/>
        </w:rPr>
        <w:t xml:space="preserve"> </w:t>
      </w:r>
      <w:r>
        <w:rPr>
          <w:rFonts w:ascii="Lucida Sans"/>
          <w:color w:val="414042"/>
          <w:sz w:val="18"/>
        </w:rPr>
        <w:t>required</w:t>
      </w:r>
      <w:r>
        <w:rPr>
          <w:rFonts w:ascii="Lucida Sans"/>
          <w:color w:val="414042"/>
          <w:spacing w:val="-5"/>
          <w:sz w:val="18"/>
        </w:rPr>
        <w:t xml:space="preserve"> </w:t>
      </w:r>
      <w:r>
        <w:rPr>
          <w:rFonts w:ascii="Lucida Sans"/>
          <w:color w:val="414042"/>
          <w:sz w:val="18"/>
        </w:rPr>
        <w:t>ceiling</w:t>
      </w:r>
      <w:r>
        <w:rPr>
          <w:rFonts w:ascii="Lucida Sans"/>
          <w:color w:val="414042"/>
          <w:spacing w:val="-4"/>
          <w:sz w:val="18"/>
        </w:rPr>
        <w:t xml:space="preserve"> </w:t>
      </w:r>
      <w:r>
        <w:rPr>
          <w:rFonts w:ascii="Lucida Sans"/>
          <w:color w:val="414042"/>
          <w:sz w:val="18"/>
        </w:rPr>
        <w:t>heights</w:t>
      </w:r>
      <w:r>
        <w:rPr>
          <w:rFonts w:ascii="Lucida Sans"/>
          <w:color w:val="414042"/>
          <w:spacing w:val="-5"/>
          <w:sz w:val="18"/>
        </w:rPr>
        <w:t xml:space="preserve"> </w:t>
      </w:r>
      <w:r>
        <w:rPr>
          <w:rFonts w:ascii="Lucida Sans"/>
          <w:color w:val="414042"/>
          <w:sz w:val="18"/>
        </w:rPr>
        <w:t>for</w:t>
      </w:r>
      <w:r>
        <w:rPr>
          <w:rFonts w:ascii="Lucida Sans"/>
          <w:color w:val="414042"/>
          <w:spacing w:val="-5"/>
          <w:sz w:val="18"/>
        </w:rPr>
        <w:t xml:space="preserve"> </w:t>
      </w:r>
      <w:r>
        <w:rPr>
          <w:rFonts w:ascii="Lucida Sans"/>
          <w:color w:val="414042"/>
          <w:sz w:val="18"/>
        </w:rPr>
        <w:t>the</w:t>
      </w:r>
      <w:r>
        <w:rPr>
          <w:rFonts w:ascii="Lucida Sans"/>
          <w:color w:val="414042"/>
          <w:spacing w:val="-5"/>
          <w:sz w:val="18"/>
        </w:rPr>
        <w:t xml:space="preserve"> </w:t>
      </w:r>
      <w:r>
        <w:rPr>
          <w:rFonts w:ascii="Lucida Sans"/>
          <w:color w:val="414042"/>
          <w:sz w:val="18"/>
        </w:rPr>
        <w:t>room depth.</w:t>
      </w:r>
    </w:p>
    <w:p w14:paraId="773349C0" w14:textId="1B3F7086" w:rsidR="00943696" w:rsidRDefault="00943696">
      <w:pPr>
        <w:pStyle w:val="BodyText"/>
        <w:spacing w:before="6"/>
        <w:rPr>
          <w:rFonts w:ascii="Lucida Sans"/>
          <w:sz w:val="16"/>
        </w:rPr>
      </w:pPr>
    </w:p>
    <w:p w14:paraId="773349C1" w14:textId="4D380DC8" w:rsidR="00943696" w:rsidRDefault="00C4618A">
      <w:pPr>
        <w:pStyle w:val="BodyText"/>
        <w:ind w:left="794"/>
      </w:pPr>
      <w:r>
        <w:rPr>
          <w:noProof/>
        </w:rPr>
        <w:drawing>
          <wp:anchor distT="0" distB="0" distL="114300" distR="114300" simplePos="0" relativeHeight="251624960" behindDoc="0" locked="0" layoutInCell="1" allowOverlap="1" wp14:anchorId="1D19C9B6" wp14:editId="58295795">
            <wp:simplePos x="0" y="0"/>
            <wp:positionH relativeFrom="column">
              <wp:posOffset>511810</wp:posOffset>
            </wp:positionH>
            <wp:positionV relativeFrom="paragraph">
              <wp:posOffset>231140</wp:posOffset>
            </wp:positionV>
            <wp:extent cx="4029075" cy="2819400"/>
            <wp:effectExtent l="0" t="0" r="0" b="0"/>
            <wp:wrapTopAndBottom/>
            <wp:docPr id="460" name="Picture 460" descr="Diagram shows space above ceiling to provide space for services and insulation. The diagram shows air flow from bathroom and stovetop out of an area above the ce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Picture 460" descr="Diagram shows space above ceiling to provide space for services and insulation. The diagram shows air flow from bathroom and stovetop out of an area above the ceiling."/>
                    <pic:cNvPicPr/>
                  </pic:nvPicPr>
                  <pic:blipFill>
                    <a:blip r:embed="rId302">
                      <a:extLst>
                        <a:ext uri="{28A0092B-C50C-407E-A947-70E740481C1C}">
                          <a14:useLocalDpi xmlns:a14="http://schemas.microsoft.com/office/drawing/2010/main" val="0"/>
                        </a:ext>
                      </a:extLst>
                    </a:blip>
                    <a:stretch>
                      <a:fillRect/>
                    </a:stretch>
                  </pic:blipFill>
                  <pic:spPr>
                    <a:xfrm>
                      <a:off x="0" y="0"/>
                      <a:ext cx="4029075" cy="2819400"/>
                    </a:xfrm>
                    <a:prstGeom prst="rect">
                      <a:avLst/>
                    </a:prstGeom>
                  </pic:spPr>
                </pic:pic>
              </a:graphicData>
            </a:graphic>
            <wp14:sizeRelH relativeFrom="page">
              <wp14:pctWidth>0</wp14:pctWidth>
            </wp14:sizeRelH>
            <wp14:sizeRelV relativeFrom="page">
              <wp14:pctHeight>0</wp14:pctHeight>
            </wp14:sizeRelV>
          </wp:anchor>
        </w:drawing>
      </w:r>
      <w:r w:rsidR="001D7629">
        <w:rPr>
          <w:color w:val="414042"/>
        </w:rPr>
        <w:t>→ GUIDANCE: Allow space for services and insulation between the ceiling and structure.</w:t>
      </w:r>
    </w:p>
    <w:p w14:paraId="773349C2" w14:textId="1CCBB052" w:rsidR="00943696" w:rsidRDefault="00943696">
      <w:pPr>
        <w:pStyle w:val="BodyText"/>
        <w:spacing w:before="12"/>
        <w:rPr>
          <w:sz w:val="11"/>
        </w:rPr>
      </w:pPr>
    </w:p>
    <w:p w14:paraId="773349C3" w14:textId="77777777" w:rsidR="00943696" w:rsidRDefault="001D7629">
      <w:pPr>
        <w:spacing w:before="87"/>
        <w:ind w:left="3087"/>
        <w:rPr>
          <w:rFonts w:ascii="VIC Light Italic"/>
          <w:i/>
          <w:sz w:val="16"/>
        </w:rPr>
      </w:pPr>
      <w:r>
        <w:rPr>
          <w:rFonts w:ascii="VIC Light Italic"/>
          <w:i/>
          <w:color w:val="100249"/>
          <w:sz w:val="16"/>
        </w:rPr>
        <w:t>Section diagram. Ceiling space for services and insulation.</w:t>
      </w:r>
    </w:p>
    <w:p w14:paraId="773349C4" w14:textId="77777777" w:rsidR="00943696" w:rsidRDefault="00943696">
      <w:pPr>
        <w:pStyle w:val="BodyText"/>
        <w:spacing w:before="12"/>
        <w:rPr>
          <w:rFonts w:ascii="VIC Light Italic"/>
          <w:i/>
          <w:sz w:val="7"/>
        </w:rPr>
      </w:pPr>
    </w:p>
    <w:p w14:paraId="773349C5" w14:textId="7637D2C2" w:rsidR="00943696" w:rsidRDefault="00000000">
      <w:pPr>
        <w:pStyle w:val="BodyText"/>
        <w:spacing w:line="20" w:lineRule="exact"/>
        <w:ind w:left="-8"/>
        <w:rPr>
          <w:rFonts w:ascii="VIC Light Italic"/>
          <w:sz w:val="2"/>
        </w:rPr>
      </w:pPr>
      <w:r>
        <w:rPr>
          <w:rFonts w:ascii="VIC Light Italic"/>
          <w:sz w:val="2"/>
        </w:rPr>
      </w:r>
      <w:r w:rsidR="001367CF">
        <w:rPr>
          <w:rFonts w:ascii="VIC Light Italic"/>
          <w:sz w:val="2"/>
        </w:rPr>
        <w:pict w14:anchorId="77335062">
          <v:group id="_x0000_s3188" style="width:481.9pt;height:.75pt;mso-position-horizontal-relative:char;mso-position-vertical-relative:line" coordsize="9638,15">
            <v:line id="_x0000_s3190" style="position:absolute" from="0,8" to="680,8" strokecolor="#100249"/>
            <v:line id="_x0000_s3189" style="position:absolute" from="680,8" to="9638,8" strokecolor="#100249"/>
            <w10:anchorlock/>
          </v:group>
        </w:pict>
      </w:r>
    </w:p>
    <w:p w14:paraId="773349C6" w14:textId="77777777" w:rsidR="00943696" w:rsidRDefault="001D7629">
      <w:pPr>
        <w:pStyle w:val="ListParagraph"/>
        <w:numPr>
          <w:ilvl w:val="0"/>
          <w:numId w:val="24"/>
        </w:numPr>
        <w:tabs>
          <w:tab w:val="left" w:pos="794"/>
          <w:tab w:val="left" w:pos="795"/>
        </w:tabs>
        <w:spacing w:before="86" w:line="223" w:lineRule="auto"/>
        <w:ind w:left="794" w:right="1235" w:hanging="681"/>
        <w:rPr>
          <w:rFonts w:ascii="Lucida Sans"/>
          <w:sz w:val="20"/>
        </w:rPr>
      </w:pPr>
      <w:r>
        <w:rPr>
          <w:rFonts w:ascii="Lucida Sans"/>
          <w:color w:val="414042"/>
          <w:w w:val="105"/>
          <w:sz w:val="18"/>
        </w:rPr>
        <w:t>Configure</w:t>
      </w:r>
      <w:r>
        <w:rPr>
          <w:rFonts w:ascii="Lucida Sans"/>
          <w:color w:val="414042"/>
          <w:spacing w:val="-25"/>
          <w:w w:val="105"/>
          <w:sz w:val="18"/>
        </w:rPr>
        <w:t xml:space="preserve"> </w:t>
      </w:r>
      <w:r>
        <w:rPr>
          <w:rFonts w:ascii="Lucida Sans"/>
          <w:color w:val="414042"/>
          <w:w w:val="105"/>
          <w:sz w:val="18"/>
        </w:rPr>
        <w:t>balconies</w:t>
      </w:r>
      <w:r>
        <w:rPr>
          <w:rFonts w:ascii="Lucida Sans"/>
          <w:color w:val="414042"/>
          <w:spacing w:val="-24"/>
          <w:w w:val="105"/>
          <w:sz w:val="18"/>
        </w:rPr>
        <w:t xml:space="preserve"> </w:t>
      </w:r>
      <w:r>
        <w:rPr>
          <w:rFonts w:ascii="Lucida Sans"/>
          <w:color w:val="414042"/>
          <w:w w:val="105"/>
          <w:sz w:val="18"/>
        </w:rPr>
        <w:t>to</w:t>
      </w:r>
      <w:r>
        <w:rPr>
          <w:rFonts w:ascii="Lucida Sans"/>
          <w:color w:val="414042"/>
          <w:spacing w:val="-25"/>
          <w:w w:val="105"/>
          <w:sz w:val="18"/>
        </w:rPr>
        <w:t xml:space="preserve"> </w:t>
      </w:r>
      <w:r>
        <w:rPr>
          <w:rFonts w:ascii="Lucida Sans"/>
          <w:color w:val="414042"/>
          <w:w w:val="105"/>
          <w:sz w:val="18"/>
        </w:rPr>
        <w:t>suit</w:t>
      </w:r>
      <w:r>
        <w:rPr>
          <w:rFonts w:ascii="Lucida Sans"/>
          <w:color w:val="414042"/>
          <w:spacing w:val="-24"/>
          <w:w w:val="105"/>
          <w:sz w:val="18"/>
        </w:rPr>
        <w:t xml:space="preserve"> </w:t>
      </w:r>
      <w:r>
        <w:rPr>
          <w:rFonts w:ascii="Lucida Sans"/>
          <w:color w:val="414042"/>
          <w:w w:val="105"/>
          <w:sz w:val="18"/>
        </w:rPr>
        <w:t>the</w:t>
      </w:r>
      <w:r>
        <w:rPr>
          <w:rFonts w:ascii="Lucida Sans"/>
          <w:color w:val="414042"/>
          <w:spacing w:val="-25"/>
          <w:w w:val="105"/>
          <w:sz w:val="18"/>
        </w:rPr>
        <w:t xml:space="preserve"> </w:t>
      </w:r>
      <w:r>
        <w:rPr>
          <w:rFonts w:ascii="Lucida Sans"/>
          <w:color w:val="414042"/>
          <w:w w:val="105"/>
          <w:sz w:val="18"/>
        </w:rPr>
        <w:t>orientation</w:t>
      </w:r>
      <w:r>
        <w:rPr>
          <w:rFonts w:ascii="Lucida Sans"/>
          <w:color w:val="414042"/>
          <w:spacing w:val="-24"/>
          <w:w w:val="105"/>
          <w:sz w:val="18"/>
        </w:rPr>
        <w:t xml:space="preserve"> </w:t>
      </w:r>
      <w:r>
        <w:rPr>
          <w:rFonts w:ascii="Lucida Sans"/>
          <w:color w:val="414042"/>
          <w:w w:val="105"/>
          <w:sz w:val="18"/>
        </w:rPr>
        <w:t>of</w:t>
      </w:r>
      <w:r>
        <w:rPr>
          <w:rFonts w:ascii="Lucida Sans"/>
          <w:color w:val="414042"/>
          <w:spacing w:val="-25"/>
          <w:w w:val="105"/>
          <w:sz w:val="18"/>
        </w:rPr>
        <w:t xml:space="preserve"> </w:t>
      </w:r>
      <w:r>
        <w:rPr>
          <w:rFonts w:ascii="Lucida Sans"/>
          <w:color w:val="414042"/>
          <w:w w:val="105"/>
          <w:sz w:val="18"/>
        </w:rPr>
        <w:t>the</w:t>
      </w:r>
      <w:r>
        <w:rPr>
          <w:rFonts w:ascii="Lucida Sans"/>
          <w:color w:val="414042"/>
          <w:spacing w:val="-24"/>
          <w:w w:val="105"/>
          <w:sz w:val="18"/>
        </w:rPr>
        <w:t xml:space="preserve"> </w:t>
      </w:r>
      <w:r>
        <w:rPr>
          <w:rFonts w:ascii="Lucida Sans"/>
          <w:color w:val="414042"/>
          <w:w w:val="105"/>
          <w:sz w:val="18"/>
        </w:rPr>
        <w:t>apartment</w:t>
      </w:r>
      <w:r>
        <w:rPr>
          <w:rFonts w:ascii="Lucida Sans"/>
          <w:color w:val="414042"/>
          <w:spacing w:val="-25"/>
          <w:w w:val="105"/>
          <w:sz w:val="18"/>
        </w:rPr>
        <w:t xml:space="preserve"> </w:t>
      </w:r>
      <w:r>
        <w:rPr>
          <w:rFonts w:ascii="Lucida Sans"/>
          <w:color w:val="414042"/>
          <w:w w:val="105"/>
          <w:sz w:val="18"/>
        </w:rPr>
        <w:t>and</w:t>
      </w:r>
      <w:r>
        <w:rPr>
          <w:rFonts w:ascii="Lucida Sans"/>
          <w:color w:val="414042"/>
          <w:spacing w:val="-24"/>
          <w:w w:val="105"/>
          <w:sz w:val="18"/>
        </w:rPr>
        <w:t xml:space="preserve"> </w:t>
      </w:r>
      <w:r>
        <w:rPr>
          <w:rFonts w:ascii="Lucida Sans"/>
          <w:color w:val="414042"/>
          <w:w w:val="105"/>
          <w:sz w:val="18"/>
        </w:rPr>
        <w:t>increase</w:t>
      </w:r>
      <w:r>
        <w:rPr>
          <w:rFonts w:ascii="Lucida Sans"/>
          <w:color w:val="414042"/>
          <w:spacing w:val="-25"/>
          <w:w w:val="105"/>
          <w:sz w:val="18"/>
        </w:rPr>
        <w:t xml:space="preserve"> </w:t>
      </w:r>
      <w:r>
        <w:rPr>
          <w:rFonts w:ascii="Lucida Sans"/>
          <w:color w:val="414042"/>
          <w:w w:val="105"/>
          <w:sz w:val="18"/>
        </w:rPr>
        <w:t>daylight</w:t>
      </w:r>
      <w:r>
        <w:rPr>
          <w:rFonts w:ascii="Lucida Sans"/>
          <w:color w:val="414042"/>
          <w:spacing w:val="-24"/>
          <w:w w:val="105"/>
          <w:sz w:val="18"/>
        </w:rPr>
        <w:t xml:space="preserve"> </w:t>
      </w:r>
      <w:r>
        <w:rPr>
          <w:rFonts w:ascii="Lucida Sans"/>
          <w:color w:val="414042"/>
          <w:w w:val="105"/>
          <w:sz w:val="18"/>
        </w:rPr>
        <w:t>while controlling</w:t>
      </w:r>
      <w:r>
        <w:rPr>
          <w:rFonts w:ascii="Lucida Sans"/>
          <w:color w:val="414042"/>
          <w:spacing w:val="-17"/>
          <w:w w:val="105"/>
          <w:sz w:val="18"/>
        </w:rPr>
        <w:t xml:space="preserve"> </w:t>
      </w:r>
      <w:r>
        <w:rPr>
          <w:rFonts w:ascii="Lucida Sans"/>
          <w:color w:val="414042"/>
          <w:w w:val="105"/>
          <w:sz w:val="18"/>
        </w:rPr>
        <w:t>sunlight.</w:t>
      </w:r>
    </w:p>
    <w:p w14:paraId="773349C7" w14:textId="77777777" w:rsidR="00943696" w:rsidRDefault="00943696">
      <w:pPr>
        <w:pStyle w:val="BodyText"/>
        <w:spacing w:before="8"/>
        <w:rPr>
          <w:rFonts w:ascii="Lucida Sans"/>
          <w:sz w:val="16"/>
        </w:rPr>
      </w:pPr>
    </w:p>
    <w:p w14:paraId="773349C8" w14:textId="77777777" w:rsidR="00943696" w:rsidRDefault="001D7629">
      <w:pPr>
        <w:pStyle w:val="BodyText"/>
        <w:spacing w:line="237" w:lineRule="auto"/>
        <w:ind w:left="1020" w:right="332" w:hanging="227"/>
      </w:pPr>
      <w:r>
        <w:rPr>
          <w:color w:val="414042"/>
        </w:rPr>
        <w:t>→ GUIDANCE: Large continuous overhangs beyond a single aspect room of 9m depth should be avoided</w:t>
      </w:r>
    </w:p>
    <w:p w14:paraId="773349C9" w14:textId="06DD928E" w:rsidR="00943696" w:rsidRDefault="001D7629">
      <w:pPr>
        <w:pStyle w:val="BodyText"/>
        <w:spacing w:before="91"/>
        <w:ind w:left="794"/>
      </w:pPr>
      <w:r>
        <w:rPr>
          <w:color w:val="414042"/>
        </w:rPr>
        <w:t>Refer to private open space for guidance on balcony configurations</w:t>
      </w:r>
    </w:p>
    <w:p w14:paraId="773349CA" w14:textId="4F638165" w:rsidR="00943696" w:rsidRDefault="009E77F3">
      <w:pPr>
        <w:pStyle w:val="BodyText"/>
        <w:rPr>
          <w:sz w:val="20"/>
        </w:rPr>
      </w:pPr>
      <w:r w:rsidRPr="009E77F3">
        <w:rPr>
          <w:noProof/>
        </w:rPr>
        <w:drawing>
          <wp:anchor distT="0" distB="0" distL="114300" distR="114300" simplePos="0" relativeHeight="251625984" behindDoc="1" locked="0" layoutInCell="1" allowOverlap="1" wp14:anchorId="19A9B643" wp14:editId="4511C72B">
            <wp:simplePos x="0" y="0"/>
            <wp:positionH relativeFrom="column">
              <wp:posOffset>415152</wp:posOffset>
            </wp:positionH>
            <wp:positionV relativeFrom="paragraph">
              <wp:posOffset>41248</wp:posOffset>
            </wp:positionV>
            <wp:extent cx="4953000" cy="2444750"/>
            <wp:effectExtent l="0" t="0" r="0" b="0"/>
            <wp:wrapTight wrapText="bothSides">
              <wp:wrapPolygon edited="0">
                <wp:start x="0" y="0"/>
                <wp:lineTo x="0" y="21376"/>
                <wp:lineTo x="21517" y="21376"/>
                <wp:lineTo x="21517" y="0"/>
                <wp:lineTo x="0" y="0"/>
              </wp:wrapPolygon>
            </wp:wrapTight>
            <wp:docPr id="461" name="Picture 461" descr="Diagram shows how balconies can be configured to improve internal day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Picture 461" descr="Diagram shows how balconies can be configured to improve internal daylight."/>
                    <pic:cNvPicPr/>
                  </pic:nvPicPr>
                  <pic:blipFill>
                    <a:blip r:embed="rId303">
                      <a:extLst>
                        <a:ext uri="{28A0092B-C50C-407E-A947-70E740481C1C}">
                          <a14:useLocalDpi xmlns:a14="http://schemas.microsoft.com/office/drawing/2010/main" val="0"/>
                        </a:ext>
                      </a:extLst>
                    </a:blip>
                    <a:stretch>
                      <a:fillRect/>
                    </a:stretch>
                  </pic:blipFill>
                  <pic:spPr>
                    <a:xfrm>
                      <a:off x="0" y="0"/>
                      <a:ext cx="4953000" cy="2444750"/>
                    </a:xfrm>
                    <a:prstGeom prst="rect">
                      <a:avLst/>
                    </a:prstGeom>
                  </pic:spPr>
                </pic:pic>
              </a:graphicData>
            </a:graphic>
            <wp14:sizeRelH relativeFrom="page">
              <wp14:pctWidth>0</wp14:pctWidth>
            </wp14:sizeRelH>
            <wp14:sizeRelV relativeFrom="page">
              <wp14:pctHeight>0</wp14:pctHeight>
            </wp14:sizeRelV>
          </wp:anchor>
        </w:drawing>
      </w:r>
    </w:p>
    <w:p w14:paraId="773349CB" w14:textId="048DCFA4" w:rsidR="00943696" w:rsidRDefault="00943696">
      <w:pPr>
        <w:pStyle w:val="BodyText"/>
        <w:spacing w:before="9"/>
        <w:rPr>
          <w:sz w:val="13"/>
        </w:rPr>
      </w:pPr>
    </w:p>
    <w:p w14:paraId="773349CD" w14:textId="77777777" w:rsidR="00943696" w:rsidRDefault="00943696">
      <w:pPr>
        <w:spacing w:line="249" w:lineRule="auto"/>
        <w:jc w:val="both"/>
        <w:rPr>
          <w:rFonts w:ascii="Arial"/>
          <w:sz w:val="14"/>
        </w:rPr>
        <w:sectPr w:rsidR="00943696">
          <w:type w:val="continuous"/>
          <w:pgSz w:w="23820" w:h="16840" w:orient="landscape"/>
          <w:pgMar w:top="320" w:right="960" w:bottom="280" w:left="1020" w:header="720" w:footer="720" w:gutter="0"/>
          <w:cols w:num="2" w:space="720" w:equalWidth="0">
            <w:col w:w="9668" w:space="2351"/>
            <w:col w:w="9821"/>
          </w:cols>
        </w:sectPr>
      </w:pPr>
    </w:p>
    <w:p w14:paraId="773349D0" w14:textId="2CA451A2" w:rsidR="00943696" w:rsidRDefault="00943696">
      <w:pPr>
        <w:rPr>
          <w:rFonts w:ascii="Arial"/>
          <w:sz w:val="17"/>
        </w:rPr>
        <w:sectPr w:rsidR="00943696">
          <w:type w:val="continuous"/>
          <w:pgSz w:w="23820" w:h="16840" w:orient="landscape"/>
          <w:pgMar w:top="320" w:right="960" w:bottom="280" w:left="1020" w:header="720" w:footer="720" w:gutter="0"/>
          <w:cols w:space="720"/>
        </w:sectPr>
      </w:pPr>
    </w:p>
    <w:p w14:paraId="773349D6" w14:textId="24E521F0" w:rsidR="00943696" w:rsidRDefault="00943696" w:rsidP="00C4618A">
      <w:pPr>
        <w:tabs>
          <w:tab w:val="left" w:pos="6502"/>
        </w:tabs>
        <w:spacing w:line="178" w:lineRule="exact"/>
        <w:rPr>
          <w:sz w:val="14"/>
        </w:rPr>
      </w:pPr>
    </w:p>
    <w:p w14:paraId="773349D7" w14:textId="77777777" w:rsidR="00943696" w:rsidRDefault="00943696">
      <w:pPr>
        <w:pStyle w:val="BodyText"/>
        <w:spacing w:before="8" w:after="40"/>
        <w:rPr>
          <w:sz w:val="17"/>
        </w:rPr>
      </w:pPr>
    </w:p>
    <w:p w14:paraId="773349D8" w14:textId="6D0ABB9D" w:rsidR="00943696" w:rsidRDefault="00000000">
      <w:pPr>
        <w:pStyle w:val="BodyText"/>
        <w:spacing w:line="20" w:lineRule="exact"/>
        <w:ind w:left="105"/>
        <w:rPr>
          <w:sz w:val="2"/>
        </w:rPr>
      </w:pPr>
      <w:r>
        <w:rPr>
          <w:sz w:val="2"/>
        </w:rPr>
      </w:r>
      <w:r w:rsidR="001367CF">
        <w:rPr>
          <w:sz w:val="2"/>
        </w:rPr>
        <w:pict w14:anchorId="7733506B">
          <v:group id="_x0000_s3002" style="width:481.9pt;height:.75pt;mso-position-horizontal-relative:char;mso-position-vertical-relative:line" coordsize="9638,15">
            <v:line id="_x0000_s3004" style="position:absolute" from="0,7" to="680,7" strokecolor="#100249"/>
            <v:line id="_x0000_s3003" style="position:absolute" from="680,7" to="9638,7" strokecolor="#100249"/>
            <w10:anchorlock/>
          </v:group>
        </w:pict>
      </w:r>
    </w:p>
    <w:p w14:paraId="773349F0" w14:textId="74953ACC" w:rsidR="00943696" w:rsidRDefault="001D7629" w:rsidP="009E77F3">
      <w:pPr>
        <w:pStyle w:val="BodyText"/>
        <w:rPr>
          <w:rFonts w:ascii="Arial"/>
          <w:sz w:val="25"/>
        </w:rPr>
        <w:sectPr w:rsidR="00943696">
          <w:type w:val="continuous"/>
          <w:pgSz w:w="23820" w:h="16840" w:orient="landscape"/>
          <w:pgMar w:top="320" w:right="960" w:bottom="280" w:left="1020" w:header="720" w:footer="720" w:gutter="0"/>
          <w:cols w:num="4" w:space="720" w:equalWidth="0">
            <w:col w:w="15453" w:space="40"/>
            <w:col w:w="1204" w:space="39"/>
            <w:col w:w="3090" w:space="40"/>
            <w:col w:w="1974"/>
          </w:cols>
        </w:sectPr>
      </w:pPr>
      <w:r>
        <w:br w:type="column"/>
      </w:r>
    </w:p>
    <w:p w14:paraId="773349F1" w14:textId="7D456833" w:rsidR="00943696" w:rsidRDefault="00943696">
      <w:pPr>
        <w:pStyle w:val="BodyText"/>
        <w:spacing w:before="11"/>
        <w:rPr>
          <w:rFonts w:ascii="Arial"/>
          <w:b/>
          <w:sz w:val="19"/>
        </w:rPr>
      </w:pPr>
    </w:p>
    <w:p w14:paraId="773349F2" w14:textId="38CB79F2" w:rsidR="00943696" w:rsidRDefault="00000000">
      <w:pPr>
        <w:spacing w:before="90"/>
        <w:ind w:left="12813"/>
        <w:rPr>
          <w:rFonts w:ascii="VIC Light Italic"/>
          <w:i/>
          <w:sz w:val="16"/>
        </w:rPr>
      </w:pPr>
      <w:r>
        <w:pict w14:anchorId="77335071">
          <v:group id="_x0000_s2993" style="position:absolute;left:0;text-align:left;margin-left:651.95pt;margin-top:20.65pt;width:481.9pt;height:.75pt;z-index:251681280;mso-wrap-distance-left:0;mso-wrap-distance-right:0;mso-position-horizontal-relative:page" coordorigin="13039,413" coordsize="9638,15">
            <v:line id="_x0000_s2995" style="position:absolute" from="13039,420" to="13720,420" strokecolor="#100249"/>
            <v:line id="_x0000_s2994" style="position:absolute" from="13720,420" to="22677,420" strokecolor="#100249"/>
            <w10:wrap type="topAndBottom" anchorx="page"/>
          </v:group>
        </w:pict>
      </w:r>
      <w:r w:rsidR="001D7629">
        <w:rPr>
          <w:rFonts w:ascii="VIC Light Italic"/>
          <w:i/>
          <w:color w:val="100249"/>
          <w:sz w:val="16"/>
        </w:rPr>
        <w:t>Plan diagram. Balconies can be configured and located to improve internal daylight.</w:t>
      </w:r>
    </w:p>
    <w:p w14:paraId="773349F3" w14:textId="77777777" w:rsidR="00943696" w:rsidRDefault="00943696">
      <w:pPr>
        <w:pStyle w:val="BodyText"/>
        <w:spacing w:before="1"/>
        <w:rPr>
          <w:rFonts w:ascii="VIC Light Italic"/>
          <w:i/>
          <w:sz w:val="12"/>
        </w:rPr>
      </w:pPr>
    </w:p>
    <w:p w14:paraId="773349F4" w14:textId="77777777" w:rsidR="00943696" w:rsidRDefault="001D7629">
      <w:pPr>
        <w:pStyle w:val="Heading5"/>
        <w:spacing w:before="1"/>
        <w:ind w:left="12019"/>
        <w:rPr>
          <w:rFonts w:ascii="Lucida Sans"/>
        </w:rPr>
      </w:pPr>
      <w:r>
        <w:rPr>
          <w:rFonts w:ascii="Lucida Sans"/>
          <w:color w:val="100249"/>
          <w:w w:val="105"/>
        </w:rPr>
        <w:t>Supporting documentation</w:t>
      </w:r>
    </w:p>
    <w:p w14:paraId="773349F5" w14:textId="77777777" w:rsidR="00943696" w:rsidRDefault="001D7629">
      <w:pPr>
        <w:pStyle w:val="BodyText"/>
        <w:spacing w:before="168"/>
        <w:ind w:left="12019"/>
      </w:pPr>
      <w:r>
        <w:rPr>
          <w:color w:val="414042"/>
        </w:rPr>
        <w:t>Provide dimensions of habitable room depths.</w:t>
      </w:r>
    </w:p>
    <w:p w14:paraId="773349F6" w14:textId="77777777" w:rsidR="00943696" w:rsidRDefault="00943696">
      <w:pPr>
        <w:sectPr w:rsidR="00943696">
          <w:type w:val="continuous"/>
          <w:pgSz w:w="23820" w:h="16840" w:orient="landscape"/>
          <w:pgMar w:top="320" w:right="960" w:bottom="280" w:left="1020" w:header="720" w:footer="720" w:gutter="0"/>
          <w:cols w:space="720"/>
        </w:sectPr>
      </w:pPr>
    </w:p>
    <w:p w14:paraId="773349F7" w14:textId="77777777" w:rsidR="00943696" w:rsidRDefault="001D7629">
      <w:pPr>
        <w:tabs>
          <w:tab w:val="left" w:pos="14456"/>
        </w:tabs>
        <w:spacing w:before="69"/>
        <w:ind w:left="113"/>
        <w:rPr>
          <w:rFonts w:ascii="VIC"/>
          <w:sz w:val="16"/>
        </w:rPr>
      </w:pPr>
      <w:bookmarkStart w:id="29" w:name="_bookmark24"/>
      <w:bookmarkEnd w:id="29"/>
      <w:r>
        <w:rPr>
          <w:rFonts w:ascii="VIC"/>
          <w:color w:val="100249"/>
          <w:spacing w:val="3"/>
          <w:sz w:val="16"/>
        </w:rPr>
        <w:lastRenderedPageBreak/>
        <w:t>Department</w:t>
      </w:r>
      <w:r>
        <w:rPr>
          <w:rFonts w:ascii="VIC"/>
          <w:color w:val="100249"/>
          <w:spacing w:val="8"/>
          <w:sz w:val="16"/>
        </w:rPr>
        <w:t xml:space="preserve"> </w:t>
      </w:r>
      <w:r>
        <w:rPr>
          <w:rFonts w:ascii="VIC"/>
          <w:color w:val="100249"/>
          <w:sz w:val="16"/>
        </w:rPr>
        <w:t>of</w:t>
      </w:r>
      <w:r>
        <w:rPr>
          <w:rFonts w:ascii="VIC"/>
          <w:color w:val="100249"/>
          <w:spacing w:val="9"/>
          <w:sz w:val="16"/>
        </w:rPr>
        <w:t xml:space="preserve"> </w:t>
      </w:r>
      <w:r>
        <w:rPr>
          <w:rFonts w:ascii="VIC"/>
          <w:color w:val="100249"/>
          <w:sz w:val="16"/>
        </w:rPr>
        <w:t>Environment,</w:t>
      </w:r>
      <w:r>
        <w:rPr>
          <w:rFonts w:ascii="VIC"/>
          <w:color w:val="100249"/>
          <w:spacing w:val="9"/>
          <w:sz w:val="16"/>
        </w:rPr>
        <w:t xml:space="preserve"> </w:t>
      </w:r>
      <w:r>
        <w:rPr>
          <w:rFonts w:ascii="VIC"/>
          <w:color w:val="100249"/>
          <w:sz w:val="16"/>
        </w:rPr>
        <w:t>Land,</w:t>
      </w:r>
      <w:r>
        <w:rPr>
          <w:rFonts w:ascii="VIC"/>
          <w:color w:val="100249"/>
          <w:spacing w:val="9"/>
          <w:sz w:val="16"/>
        </w:rPr>
        <w:t xml:space="preserve"> </w:t>
      </w:r>
      <w:r>
        <w:rPr>
          <w:rFonts w:ascii="VIC"/>
          <w:color w:val="100249"/>
          <w:sz w:val="16"/>
        </w:rPr>
        <w:t>Water</w:t>
      </w:r>
      <w:r>
        <w:rPr>
          <w:rFonts w:ascii="VIC"/>
          <w:color w:val="100249"/>
          <w:spacing w:val="9"/>
          <w:sz w:val="16"/>
        </w:rPr>
        <w:t xml:space="preserve"> </w:t>
      </w:r>
      <w:r>
        <w:rPr>
          <w:rFonts w:ascii="VIC"/>
          <w:color w:val="100249"/>
          <w:sz w:val="16"/>
        </w:rPr>
        <w:t>and</w:t>
      </w:r>
      <w:r>
        <w:rPr>
          <w:rFonts w:ascii="VIC"/>
          <w:color w:val="100249"/>
          <w:spacing w:val="9"/>
          <w:sz w:val="16"/>
        </w:rPr>
        <w:t xml:space="preserve"> </w:t>
      </w:r>
      <w:r>
        <w:rPr>
          <w:rFonts w:ascii="VIC"/>
          <w:color w:val="100249"/>
          <w:sz w:val="16"/>
        </w:rPr>
        <w:t>Planning</w:t>
      </w:r>
      <w:r>
        <w:rPr>
          <w:rFonts w:ascii="VIC"/>
          <w:color w:val="100249"/>
          <w:spacing w:val="9"/>
          <w:sz w:val="16"/>
        </w:rPr>
        <w:t xml:space="preserve"> </w:t>
      </w:r>
      <w:r>
        <w:rPr>
          <w:rFonts w:ascii="VIC"/>
          <w:color w:val="100249"/>
          <w:sz w:val="16"/>
        </w:rPr>
        <w:t>-</w:t>
      </w:r>
      <w:r>
        <w:rPr>
          <w:rFonts w:ascii="VIC"/>
          <w:color w:val="100249"/>
          <w:spacing w:val="8"/>
          <w:sz w:val="16"/>
        </w:rPr>
        <w:t xml:space="preserve"> </w:t>
      </w:r>
      <w:r>
        <w:rPr>
          <w:rFonts w:ascii="VIC"/>
          <w:color w:val="171047"/>
          <w:spacing w:val="2"/>
          <w:sz w:val="16"/>
        </w:rPr>
        <w:t>Section</w:t>
      </w:r>
      <w:r>
        <w:rPr>
          <w:rFonts w:ascii="VIC"/>
          <w:color w:val="171047"/>
          <w:spacing w:val="9"/>
          <w:sz w:val="16"/>
        </w:rPr>
        <w:t xml:space="preserve"> </w:t>
      </w:r>
      <w:r>
        <w:rPr>
          <w:rFonts w:ascii="VIC"/>
          <w:color w:val="171047"/>
          <w:sz w:val="16"/>
        </w:rPr>
        <w:t>3</w:t>
      </w:r>
      <w:r>
        <w:rPr>
          <w:rFonts w:ascii="VIC"/>
          <w:color w:val="171047"/>
          <w:spacing w:val="9"/>
          <w:sz w:val="16"/>
        </w:rPr>
        <w:t xml:space="preserve"> </w:t>
      </w:r>
      <w:r>
        <w:rPr>
          <w:rFonts w:ascii="VIC"/>
          <w:color w:val="171047"/>
          <w:sz w:val="16"/>
        </w:rPr>
        <w:t>-</w:t>
      </w:r>
      <w:r>
        <w:rPr>
          <w:rFonts w:ascii="VIC"/>
          <w:color w:val="171047"/>
          <w:spacing w:val="9"/>
          <w:sz w:val="16"/>
        </w:rPr>
        <w:t xml:space="preserve"> </w:t>
      </w:r>
      <w:r>
        <w:rPr>
          <w:rFonts w:ascii="VIC"/>
          <w:color w:val="171047"/>
          <w:sz w:val="16"/>
        </w:rPr>
        <w:t>Guidance</w:t>
      </w:r>
      <w:r>
        <w:rPr>
          <w:rFonts w:ascii="VIC"/>
          <w:color w:val="171047"/>
          <w:spacing w:val="9"/>
          <w:sz w:val="16"/>
        </w:rPr>
        <w:t xml:space="preserve"> </w:t>
      </w:r>
      <w:r>
        <w:rPr>
          <w:rFonts w:ascii="VIC"/>
          <w:color w:val="171047"/>
          <w:sz w:val="16"/>
        </w:rPr>
        <w:t>to</w:t>
      </w:r>
      <w:r>
        <w:rPr>
          <w:rFonts w:ascii="VIC"/>
          <w:color w:val="171047"/>
          <w:spacing w:val="9"/>
          <w:sz w:val="16"/>
        </w:rPr>
        <w:t xml:space="preserve"> </w:t>
      </w:r>
      <w:r>
        <w:rPr>
          <w:rFonts w:ascii="VIC"/>
          <w:color w:val="171047"/>
          <w:sz w:val="16"/>
        </w:rPr>
        <w:t>windows</w:t>
      </w:r>
      <w:r>
        <w:rPr>
          <w:rFonts w:ascii="VIC"/>
          <w:color w:val="171047"/>
          <w:sz w:val="16"/>
        </w:rPr>
        <w:tab/>
      </w:r>
      <w:r>
        <w:rPr>
          <w:rFonts w:ascii="VIC"/>
          <w:color w:val="171047"/>
          <w:spacing w:val="2"/>
          <w:sz w:val="16"/>
        </w:rPr>
        <w:t>Section</w:t>
      </w:r>
      <w:r>
        <w:rPr>
          <w:rFonts w:ascii="VIC"/>
          <w:color w:val="171047"/>
          <w:spacing w:val="8"/>
          <w:sz w:val="16"/>
        </w:rPr>
        <w:t xml:space="preserve"> </w:t>
      </w:r>
      <w:r>
        <w:rPr>
          <w:rFonts w:ascii="VIC"/>
          <w:color w:val="171047"/>
          <w:sz w:val="16"/>
        </w:rPr>
        <w:t>3</w:t>
      </w:r>
      <w:r>
        <w:rPr>
          <w:rFonts w:ascii="VIC"/>
          <w:color w:val="171047"/>
          <w:spacing w:val="8"/>
          <w:sz w:val="16"/>
        </w:rPr>
        <w:t xml:space="preserve"> </w:t>
      </w:r>
      <w:r>
        <w:rPr>
          <w:rFonts w:ascii="VIC"/>
          <w:color w:val="171047"/>
          <w:sz w:val="16"/>
        </w:rPr>
        <w:t>-</w:t>
      </w:r>
      <w:r>
        <w:rPr>
          <w:rFonts w:ascii="VIC"/>
          <w:color w:val="171047"/>
          <w:spacing w:val="8"/>
          <w:sz w:val="16"/>
        </w:rPr>
        <w:t xml:space="preserve"> </w:t>
      </w:r>
      <w:r>
        <w:rPr>
          <w:rFonts w:ascii="VIC"/>
          <w:color w:val="171047"/>
          <w:sz w:val="16"/>
        </w:rPr>
        <w:t>Guidance</w:t>
      </w:r>
      <w:r>
        <w:rPr>
          <w:rFonts w:ascii="VIC"/>
          <w:color w:val="171047"/>
          <w:spacing w:val="8"/>
          <w:sz w:val="16"/>
        </w:rPr>
        <w:t xml:space="preserve"> </w:t>
      </w:r>
      <w:r>
        <w:rPr>
          <w:rFonts w:ascii="VIC"/>
          <w:color w:val="171047"/>
          <w:sz w:val="16"/>
        </w:rPr>
        <w:t>to</w:t>
      </w:r>
      <w:r>
        <w:rPr>
          <w:rFonts w:ascii="VIC"/>
          <w:color w:val="171047"/>
          <w:spacing w:val="8"/>
          <w:sz w:val="16"/>
        </w:rPr>
        <w:t xml:space="preserve"> </w:t>
      </w:r>
      <w:r>
        <w:rPr>
          <w:rFonts w:ascii="VIC"/>
          <w:color w:val="171047"/>
          <w:sz w:val="16"/>
        </w:rPr>
        <w:t>windows</w:t>
      </w:r>
      <w:r>
        <w:rPr>
          <w:rFonts w:ascii="VIC"/>
          <w:color w:val="171047"/>
          <w:spacing w:val="8"/>
          <w:sz w:val="16"/>
        </w:rPr>
        <w:t xml:space="preserve"> </w:t>
      </w:r>
      <w:r>
        <w:rPr>
          <w:rFonts w:ascii="VIC"/>
          <w:color w:val="100249"/>
          <w:sz w:val="16"/>
        </w:rPr>
        <w:t>-</w:t>
      </w:r>
      <w:r>
        <w:rPr>
          <w:rFonts w:ascii="VIC"/>
          <w:color w:val="100249"/>
          <w:spacing w:val="8"/>
          <w:sz w:val="16"/>
        </w:rPr>
        <w:t xml:space="preserve"> </w:t>
      </w:r>
      <w:r>
        <w:rPr>
          <w:rFonts w:ascii="VIC"/>
          <w:color w:val="100249"/>
          <w:spacing w:val="3"/>
          <w:sz w:val="16"/>
        </w:rPr>
        <w:t>Department</w:t>
      </w:r>
      <w:r>
        <w:rPr>
          <w:rFonts w:ascii="VIC"/>
          <w:color w:val="100249"/>
          <w:spacing w:val="8"/>
          <w:sz w:val="16"/>
        </w:rPr>
        <w:t xml:space="preserve"> </w:t>
      </w:r>
      <w:r>
        <w:rPr>
          <w:rFonts w:ascii="VIC"/>
          <w:color w:val="100249"/>
          <w:sz w:val="16"/>
        </w:rPr>
        <w:t>of</w:t>
      </w:r>
      <w:r>
        <w:rPr>
          <w:rFonts w:ascii="VIC"/>
          <w:color w:val="100249"/>
          <w:spacing w:val="8"/>
          <w:sz w:val="16"/>
        </w:rPr>
        <w:t xml:space="preserve"> </w:t>
      </w:r>
      <w:r>
        <w:rPr>
          <w:rFonts w:ascii="VIC"/>
          <w:color w:val="100249"/>
          <w:sz w:val="16"/>
        </w:rPr>
        <w:t>Environment,</w:t>
      </w:r>
      <w:r>
        <w:rPr>
          <w:rFonts w:ascii="VIC"/>
          <w:color w:val="100249"/>
          <w:spacing w:val="9"/>
          <w:sz w:val="16"/>
        </w:rPr>
        <w:t xml:space="preserve"> </w:t>
      </w:r>
      <w:r>
        <w:rPr>
          <w:rFonts w:ascii="VIC"/>
          <w:color w:val="100249"/>
          <w:sz w:val="16"/>
        </w:rPr>
        <w:t>Land,</w:t>
      </w:r>
      <w:r>
        <w:rPr>
          <w:rFonts w:ascii="VIC"/>
          <w:color w:val="100249"/>
          <w:spacing w:val="8"/>
          <w:sz w:val="16"/>
        </w:rPr>
        <w:t xml:space="preserve"> </w:t>
      </w:r>
      <w:r>
        <w:rPr>
          <w:rFonts w:ascii="VIC"/>
          <w:color w:val="100249"/>
          <w:sz w:val="16"/>
        </w:rPr>
        <w:t>Water</w:t>
      </w:r>
      <w:r>
        <w:rPr>
          <w:rFonts w:ascii="VIC"/>
          <w:color w:val="100249"/>
          <w:spacing w:val="8"/>
          <w:sz w:val="16"/>
        </w:rPr>
        <w:t xml:space="preserve"> </w:t>
      </w:r>
      <w:r>
        <w:rPr>
          <w:rFonts w:ascii="VIC"/>
          <w:color w:val="100249"/>
          <w:sz w:val="16"/>
        </w:rPr>
        <w:t>and</w:t>
      </w:r>
      <w:r>
        <w:rPr>
          <w:rFonts w:ascii="VIC"/>
          <w:color w:val="100249"/>
          <w:spacing w:val="8"/>
          <w:sz w:val="16"/>
        </w:rPr>
        <w:t xml:space="preserve"> </w:t>
      </w:r>
      <w:r>
        <w:rPr>
          <w:rFonts w:ascii="VIC"/>
          <w:color w:val="100249"/>
          <w:sz w:val="16"/>
        </w:rPr>
        <w:t>Planning</w:t>
      </w:r>
    </w:p>
    <w:p w14:paraId="773349F8" w14:textId="77777777" w:rsidR="00943696" w:rsidRDefault="00943696">
      <w:pPr>
        <w:pStyle w:val="BodyText"/>
        <w:rPr>
          <w:rFonts w:ascii="VIC"/>
          <w:sz w:val="20"/>
        </w:rPr>
      </w:pPr>
    </w:p>
    <w:p w14:paraId="773349F9" w14:textId="77777777" w:rsidR="00943696" w:rsidRDefault="00943696">
      <w:pPr>
        <w:pStyle w:val="BodyText"/>
        <w:rPr>
          <w:rFonts w:ascii="VIC"/>
          <w:sz w:val="20"/>
        </w:rPr>
      </w:pPr>
    </w:p>
    <w:p w14:paraId="773349FA" w14:textId="77777777" w:rsidR="00943696" w:rsidRDefault="00943696">
      <w:pPr>
        <w:pStyle w:val="BodyText"/>
        <w:rPr>
          <w:rFonts w:ascii="VIC"/>
          <w:sz w:val="20"/>
        </w:rPr>
      </w:pPr>
    </w:p>
    <w:p w14:paraId="773349FB" w14:textId="77777777" w:rsidR="00943696" w:rsidRDefault="00943696">
      <w:pPr>
        <w:pStyle w:val="BodyText"/>
        <w:rPr>
          <w:rFonts w:ascii="VIC"/>
          <w:sz w:val="20"/>
        </w:rPr>
      </w:pPr>
    </w:p>
    <w:p w14:paraId="773349FC" w14:textId="77777777" w:rsidR="00943696" w:rsidRDefault="00943696">
      <w:pPr>
        <w:pStyle w:val="BodyText"/>
        <w:rPr>
          <w:rFonts w:ascii="VIC"/>
          <w:sz w:val="20"/>
        </w:rPr>
      </w:pPr>
    </w:p>
    <w:p w14:paraId="773349FD" w14:textId="77777777" w:rsidR="00943696" w:rsidRDefault="00943696">
      <w:pPr>
        <w:pStyle w:val="BodyText"/>
        <w:spacing w:before="9"/>
        <w:rPr>
          <w:rFonts w:ascii="VIC"/>
          <w:sz w:val="27"/>
        </w:rPr>
      </w:pPr>
    </w:p>
    <w:p w14:paraId="773349FE" w14:textId="77777777" w:rsidR="00943696" w:rsidRDefault="00943696">
      <w:pPr>
        <w:rPr>
          <w:rFonts w:ascii="VIC"/>
          <w:sz w:val="27"/>
        </w:rPr>
        <w:sectPr w:rsidR="00943696">
          <w:headerReference w:type="default" r:id="rId304"/>
          <w:footerReference w:type="default" r:id="rId305"/>
          <w:pgSz w:w="23820" w:h="16840" w:orient="landscape"/>
          <w:pgMar w:top="480" w:right="960" w:bottom="600" w:left="1020" w:header="0" w:footer="414" w:gutter="0"/>
          <w:cols w:space="720"/>
        </w:sectPr>
      </w:pPr>
    </w:p>
    <w:p w14:paraId="773349FF" w14:textId="77777777" w:rsidR="00943696" w:rsidRDefault="001D7629">
      <w:pPr>
        <w:pStyle w:val="Heading3"/>
        <w:spacing w:before="87"/>
        <w:rPr>
          <w:b/>
        </w:rPr>
      </w:pPr>
      <w:r>
        <w:rPr>
          <w:b/>
          <w:color w:val="171047"/>
        </w:rPr>
        <w:t>Guidance to windows</w:t>
      </w:r>
    </w:p>
    <w:p w14:paraId="77334A00" w14:textId="77777777" w:rsidR="00943696" w:rsidRDefault="001D7629">
      <w:pPr>
        <w:pStyle w:val="Heading5"/>
        <w:spacing w:before="190"/>
        <w:rPr>
          <w:rFonts w:ascii="Lucida Sans"/>
        </w:rPr>
      </w:pPr>
      <w:r>
        <w:rPr>
          <w:rFonts w:ascii="Lucida Sans"/>
          <w:color w:val="100249"/>
          <w:w w:val="105"/>
        </w:rPr>
        <w:t>Why this is important</w:t>
      </w:r>
    </w:p>
    <w:p w14:paraId="77334A01" w14:textId="77777777" w:rsidR="00943696" w:rsidRDefault="001D7629">
      <w:pPr>
        <w:pStyle w:val="BodyText"/>
        <w:spacing w:before="184" w:line="218" w:lineRule="auto"/>
        <w:ind w:left="113" w:right="33"/>
      </w:pPr>
      <w:r>
        <w:rPr>
          <w:color w:val="414042"/>
        </w:rPr>
        <w:t>Windows provide access to natural daylight, direct sunlight and airflow into habitable rooms of apartments, contributing to the health and wellbeing of occupants. They can reduce energy use by enabling occupants to go about their daytime activities without using artificial lighting. Daylight conditions vary according to the time of day, the season and the weather. Apartments should preferably let in direct sunlight: it helps make the living environment pleasant and reduces energy use by providing passive heat in cooler weather.</w:t>
      </w:r>
    </w:p>
    <w:p w14:paraId="77334A02" w14:textId="77777777" w:rsidR="00943696" w:rsidRDefault="00943696">
      <w:pPr>
        <w:pStyle w:val="BodyText"/>
        <w:spacing w:before="8"/>
        <w:rPr>
          <w:sz w:val="15"/>
        </w:rPr>
      </w:pPr>
    </w:p>
    <w:p w14:paraId="77334A03" w14:textId="77777777" w:rsidR="00943696" w:rsidRDefault="001D7629">
      <w:pPr>
        <w:pStyle w:val="Heading5"/>
        <w:spacing w:before="1"/>
        <w:rPr>
          <w:rFonts w:ascii="Lucida Sans"/>
        </w:rPr>
      </w:pPr>
      <w:r>
        <w:rPr>
          <w:rFonts w:ascii="Lucida Sans"/>
          <w:color w:val="100249"/>
        </w:rPr>
        <w:t>Application</w:t>
      </w:r>
    </w:p>
    <w:p w14:paraId="77334A04" w14:textId="77777777" w:rsidR="00943696" w:rsidRDefault="001D7629">
      <w:pPr>
        <w:pStyle w:val="BodyText"/>
        <w:spacing w:before="168"/>
        <w:ind w:left="113"/>
      </w:pPr>
      <w:r>
        <w:rPr>
          <w:color w:val="414042"/>
        </w:rPr>
        <w:t>Clause 55.07-14 (Windows) applies to apartment developments of four storeys or less (excluding a basement).</w:t>
      </w:r>
    </w:p>
    <w:p w14:paraId="77334A05" w14:textId="77777777" w:rsidR="00943696" w:rsidRDefault="001D7629">
      <w:pPr>
        <w:pStyle w:val="BodyText"/>
        <w:spacing w:before="163" w:line="218" w:lineRule="auto"/>
        <w:ind w:left="113"/>
      </w:pPr>
      <w:r>
        <w:rPr>
          <w:color w:val="414042"/>
        </w:rPr>
        <w:t>Clause 58.07-3 (Windows) applies to apartment developments of five or more storeys (excluding a basement) in a residential zone and all apartment developments in other zones.</w:t>
      </w:r>
    </w:p>
    <w:p w14:paraId="77334A06" w14:textId="77777777" w:rsidR="00943696" w:rsidRDefault="001D7629">
      <w:pPr>
        <w:pStyle w:val="Heading5"/>
        <w:spacing w:before="122"/>
        <w:rPr>
          <w:rFonts w:ascii="Lucida Sans"/>
        </w:rPr>
      </w:pPr>
      <w:r>
        <w:br w:type="column"/>
      </w:r>
      <w:r>
        <w:rPr>
          <w:rFonts w:ascii="Lucida Sans"/>
          <w:color w:val="100249"/>
        </w:rPr>
        <w:t>Design guidance</w:t>
      </w:r>
    </w:p>
    <w:p w14:paraId="77334A07" w14:textId="77777777" w:rsidR="00943696" w:rsidRDefault="00943696">
      <w:pPr>
        <w:pStyle w:val="BodyText"/>
        <w:rPr>
          <w:rFonts w:ascii="Lucida Sans"/>
          <w:sz w:val="22"/>
        </w:rPr>
      </w:pPr>
    </w:p>
    <w:p w14:paraId="77334A08" w14:textId="77777777" w:rsidR="00943696" w:rsidRDefault="00943696">
      <w:pPr>
        <w:pStyle w:val="BodyText"/>
        <w:rPr>
          <w:rFonts w:ascii="Lucida Sans"/>
          <w:sz w:val="22"/>
        </w:rPr>
      </w:pPr>
    </w:p>
    <w:p w14:paraId="77334A09" w14:textId="77777777" w:rsidR="00943696" w:rsidRDefault="001D7629">
      <w:pPr>
        <w:pStyle w:val="BodyText"/>
        <w:spacing w:before="133" w:line="218" w:lineRule="auto"/>
        <w:ind w:left="113" w:right="289"/>
      </w:pPr>
      <w:r>
        <w:rPr>
          <w:color w:val="414042"/>
        </w:rPr>
        <w:t>The functional areas of habitable rooms including living areas should be located directly adjacent to the window on an external wall.</w:t>
      </w:r>
    </w:p>
    <w:p w14:paraId="77334A0A" w14:textId="77777777" w:rsidR="00943696" w:rsidRDefault="001D7629">
      <w:pPr>
        <w:pStyle w:val="BodyText"/>
        <w:spacing w:before="168" w:line="218" w:lineRule="auto"/>
        <w:ind w:left="113"/>
      </w:pPr>
      <w:r>
        <w:rPr>
          <w:color w:val="414042"/>
        </w:rPr>
        <w:t>Borrowed light arrangements (where a room borrows light via an opening to another room) do not meet the standard.</w:t>
      </w:r>
    </w:p>
    <w:p w14:paraId="77334A0B" w14:textId="77777777" w:rsidR="00943696" w:rsidRDefault="001D7629">
      <w:pPr>
        <w:pStyle w:val="BodyText"/>
        <w:spacing w:before="151"/>
        <w:ind w:left="113"/>
      </w:pPr>
      <w:r>
        <w:rPr>
          <w:color w:val="414042"/>
        </w:rPr>
        <w:t>Refer to further the National Construction Code for minimum window requirements for habitable spaces.</w:t>
      </w:r>
    </w:p>
    <w:p w14:paraId="77334A0C" w14:textId="77777777" w:rsidR="00943696" w:rsidRDefault="001D7629">
      <w:pPr>
        <w:pStyle w:val="BodyText"/>
        <w:spacing w:before="163" w:line="218" w:lineRule="auto"/>
        <w:ind w:left="113" w:right="289"/>
      </w:pPr>
      <w:r>
        <w:rPr>
          <w:color w:val="414042"/>
        </w:rPr>
        <w:t>Snorkel</w:t>
      </w:r>
      <w:r>
        <w:rPr>
          <w:color w:val="414042"/>
          <w:spacing w:val="-10"/>
        </w:rPr>
        <w:t xml:space="preserve"> </w:t>
      </w:r>
      <w:r>
        <w:rPr>
          <w:color w:val="414042"/>
        </w:rPr>
        <w:t>arrangements</w:t>
      </w:r>
      <w:r>
        <w:rPr>
          <w:color w:val="414042"/>
          <w:spacing w:val="-9"/>
        </w:rPr>
        <w:t xml:space="preserve"> </w:t>
      </w:r>
      <w:r>
        <w:rPr>
          <w:color w:val="414042"/>
        </w:rPr>
        <w:t>can</w:t>
      </w:r>
      <w:r>
        <w:rPr>
          <w:color w:val="414042"/>
          <w:spacing w:val="-9"/>
        </w:rPr>
        <w:t xml:space="preserve"> </w:t>
      </w:r>
      <w:r>
        <w:rPr>
          <w:color w:val="414042"/>
        </w:rPr>
        <w:t>only</w:t>
      </w:r>
      <w:r>
        <w:rPr>
          <w:color w:val="414042"/>
          <w:spacing w:val="-10"/>
        </w:rPr>
        <w:t xml:space="preserve"> </w:t>
      </w:r>
      <w:r>
        <w:rPr>
          <w:color w:val="414042"/>
        </w:rPr>
        <w:t>be</w:t>
      </w:r>
      <w:r>
        <w:rPr>
          <w:color w:val="414042"/>
          <w:spacing w:val="-9"/>
        </w:rPr>
        <w:t xml:space="preserve"> </w:t>
      </w:r>
      <w:r>
        <w:rPr>
          <w:color w:val="414042"/>
        </w:rPr>
        <w:t>provided</w:t>
      </w:r>
      <w:r>
        <w:rPr>
          <w:color w:val="414042"/>
          <w:spacing w:val="-9"/>
        </w:rPr>
        <w:t xml:space="preserve"> </w:t>
      </w:r>
      <w:r>
        <w:rPr>
          <w:color w:val="414042"/>
        </w:rPr>
        <w:t>for</w:t>
      </w:r>
      <w:r>
        <w:rPr>
          <w:color w:val="414042"/>
          <w:spacing w:val="-9"/>
        </w:rPr>
        <w:t xml:space="preserve"> </w:t>
      </w:r>
      <w:r>
        <w:rPr>
          <w:color w:val="414042"/>
        </w:rPr>
        <w:t>bedrooms.</w:t>
      </w:r>
      <w:r>
        <w:rPr>
          <w:color w:val="414042"/>
          <w:spacing w:val="-10"/>
        </w:rPr>
        <w:t xml:space="preserve"> </w:t>
      </w:r>
      <w:r>
        <w:rPr>
          <w:color w:val="414042"/>
        </w:rPr>
        <w:t>The</w:t>
      </w:r>
      <w:r>
        <w:rPr>
          <w:color w:val="414042"/>
          <w:spacing w:val="-9"/>
        </w:rPr>
        <w:t xml:space="preserve"> </w:t>
      </w:r>
      <w:r>
        <w:rPr>
          <w:color w:val="414042"/>
          <w:spacing w:val="-3"/>
        </w:rPr>
        <w:t>maximum</w:t>
      </w:r>
      <w:r>
        <w:rPr>
          <w:color w:val="414042"/>
          <w:spacing w:val="-9"/>
        </w:rPr>
        <w:t xml:space="preserve"> </w:t>
      </w:r>
      <w:r>
        <w:rPr>
          <w:color w:val="414042"/>
        </w:rPr>
        <w:t>depth</w:t>
      </w:r>
      <w:r>
        <w:rPr>
          <w:color w:val="414042"/>
          <w:spacing w:val="-10"/>
        </w:rPr>
        <w:t xml:space="preserve"> </w:t>
      </w:r>
      <w:r>
        <w:rPr>
          <w:color w:val="414042"/>
        </w:rPr>
        <w:t>(1.5</w:t>
      </w:r>
      <w:r>
        <w:rPr>
          <w:color w:val="414042"/>
          <w:spacing w:val="-9"/>
        </w:rPr>
        <w:t xml:space="preserve"> </w:t>
      </w:r>
      <w:r>
        <w:rPr>
          <w:color w:val="414042"/>
        </w:rPr>
        <w:t>x</w:t>
      </w:r>
      <w:r>
        <w:rPr>
          <w:color w:val="414042"/>
          <w:spacing w:val="-9"/>
        </w:rPr>
        <w:t xml:space="preserve"> </w:t>
      </w:r>
      <w:r>
        <w:rPr>
          <w:color w:val="414042"/>
        </w:rPr>
        <w:t>width)</w:t>
      </w:r>
      <w:r>
        <w:rPr>
          <w:color w:val="414042"/>
          <w:spacing w:val="-9"/>
        </w:rPr>
        <w:t xml:space="preserve"> </w:t>
      </w:r>
      <w:r>
        <w:rPr>
          <w:color w:val="414042"/>
        </w:rPr>
        <w:t>control</w:t>
      </w:r>
      <w:r>
        <w:rPr>
          <w:color w:val="414042"/>
          <w:spacing w:val="-10"/>
        </w:rPr>
        <w:t xml:space="preserve"> </w:t>
      </w:r>
      <w:r>
        <w:rPr>
          <w:color w:val="414042"/>
          <w:spacing w:val="-3"/>
        </w:rPr>
        <w:t>applies</w:t>
      </w:r>
      <w:r>
        <w:rPr>
          <w:color w:val="414042"/>
          <w:spacing w:val="-9"/>
        </w:rPr>
        <w:t xml:space="preserve"> </w:t>
      </w:r>
      <w:r>
        <w:rPr>
          <w:color w:val="414042"/>
        </w:rPr>
        <w:t xml:space="preserve">to the secondary area </w:t>
      </w:r>
      <w:r>
        <w:rPr>
          <w:color w:val="414042"/>
          <w:spacing w:val="-2"/>
        </w:rPr>
        <w:t xml:space="preserve">within </w:t>
      </w:r>
      <w:r>
        <w:rPr>
          <w:color w:val="414042"/>
        </w:rPr>
        <w:t>the</w:t>
      </w:r>
      <w:r>
        <w:rPr>
          <w:color w:val="414042"/>
          <w:spacing w:val="-19"/>
        </w:rPr>
        <w:t xml:space="preserve"> </w:t>
      </w:r>
      <w:r>
        <w:rPr>
          <w:color w:val="414042"/>
        </w:rPr>
        <w:t>room.</w:t>
      </w:r>
    </w:p>
    <w:p w14:paraId="77334A0D" w14:textId="77777777" w:rsidR="00943696" w:rsidRDefault="00943696">
      <w:pPr>
        <w:spacing w:line="218" w:lineRule="auto"/>
        <w:sectPr w:rsidR="00943696">
          <w:type w:val="continuous"/>
          <w:pgSz w:w="23820" w:h="16840" w:orient="landscape"/>
          <w:pgMar w:top="320" w:right="960" w:bottom="280" w:left="1020" w:header="720" w:footer="720" w:gutter="0"/>
          <w:cols w:num="2" w:space="720" w:equalWidth="0">
            <w:col w:w="9764" w:space="2141"/>
            <w:col w:w="9935"/>
          </w:cols>
        </w:sectPr>
      </w:pPr>
    </w:p>
    <w:p w14:paraId="77334A0E" w14:textId="77777777" w:rsidR="00943696" w:rsidRDefault="00943696">
      <w:pPr>
        <w:pStyle w:val="BodyText"/>
        <w:spacing w:before="13"/>
        <w:rPr>
          <w:sz w:val="8"/>
        </w:rPr>
      </w:pPr>
    </w:p>
    <w:p w14:paraId="77334A0F" w14:textId="77777777" w:rsidR="00943696" w:rsidRDefault="00943696">
      <w:pPr>
        <w:rPr>
          <w:sz w:val="8"/>
        </w:rPr>
        <w:sectPr w:rsidR="00943696">
          <w:type w:val="continuous"/>
          <w:pgSz w:w="23820" w:h="16840" w:orient="landscape"/>
          <w:pgMar w:top="320" w:right="960" w:bottom="280" w:left="1020" w:header="720" w:footer="720" w:gutter="0"/>
          <w:cols w:space="720"/>
        </w:sectPr>
      </w:pPr>
    </w:p>
    <w:p w14:paraId="77334A10" w14:textId="77777777" w:rsidR="00943696" w:rsidRDefault="001D7629">
      <w:pPr>
        <w:spacing w:before="94" w:line="429" w:lineRule="auto"/>
        <w:ind w:left="113" w:right="4048"/>
        <w:rPr>
          <w:rFonts w:ascii="Lucida Sans"/>
          <w:sz w:val="20"/>
        </w:rPr>
      </w:pPr>
      <w:r>
        <w:rPr>
          <w:rFonts w:ascii="Lucida Sans"/>
          <w:color w:val="100249"/>
          <w:w w:val="111"/>
          <w:sz w:val="20"/>
        </w:rPr>
        <w:t>W</w:t>
      </w:r>
      <w:r>
        <w:rPr>
          <w:rFonts w:ascii="Lucida Sans"/>
          <w:color w:val="100249"/>
          <w:w w:val="95"/>
          <w:sz w:val="20"/>
        </w:rPr>
        <w:t>i</w:t>
      </w:r>
      <w:r>
        <w:rPr>
          <w:rFonts w:ascii="Lucida Sans"/>
          <w:color w:val="100249"/>
          <w:w w:val="99"/>
          <w:sz w:val="20"/>
        </w:rPr>
        <w:t>n</w:t>
      </w:r>
      <w:r>
        <w:rPr>
          <w:rFonts w:ascii="Lucida Sans"/>
          <w:color w:val="100249"/>
          <w:w w:val="102"/>
          <w:sz w:val="20"/>
        </w:rPr>
        <w:t>d</w:t>
      </w:r>
      <w:r>
        <w:rPr>
          <w:rFonts w:ascii="Lucida Sans"/>
          <w:color w:val="100249"/>
          <w:w w:val="98"/>
          <w:sz w:val="20"/>
        </w:rPr>
        <w:t>o</w:t>
      </w:r>
      <w:r>
        <w:rPr>
          <w:rFonts w:ascii="Lucida Sans"/>
          <w:color w:val="100249"/>
          <w:sz w:val="20"/>
        </w:rPr>
        <w:t>w</w:t>
      </w:r>
      <w:r>
        <w:rPr>
          <w:rFonts w:ascii="Lucida Sans"/>
          <w:color w:val="100249"/>
          <w:w w:val="98"/>
          <w:sz w:val="20"/>
        </w:rPr>
        <w:t>s</w:t>
      </w:r>
      <w:r>
        <w:rPr>
          <w:rFonts w:ascii="Lucida Sans"/>
          <w:color w:val="100249"/>
          <w:sz w:val="20"/>
        </w:rPr>
        <w:t xml:space="preserve"> </w:t>
      </w:r>
      <w:r>
        <w:rPr>
          <w:rFonts w:ascii="Lucida Sans"/>
          <w:color w:val="100249"/>
          <w:w w:val="98"/>
          <w:sz w:val="20"/>
        </w:rPr>
        <w:t>o</w:t>
      </w:r>
      <w:r>
        <w:rPr>
          <w:rFonts w:ascii="Lucida Sans"/>
          <w:color w:val="100249"/>
          <w:w w:val="102"/>
          <w:sz w:val="20"/>
        </w:rPr>
        <w:t>b</w:t>
      </w:r>
      <w:r>
        <w:rPr>
          <w:rFonts w:ascii="Lucida Sans"/>
          <w:color w:val="100249"/>
          <w:w w:val="95"/>
          <w:sz w:val="20"/>
        </w:rPr>
        <w:t>j</w:t>
      </w:r>
      <w:r>
        <w:rPr>
          <w:rFonts w:ascii="Lucida Sans"/>
          <w:color w:val="100249"/>
          <w:w w:val="103"/>
          <w:sz w:val="20"/>
        </w:rPr>
        <w:t>e</w:t>
      </w:r>
      <w:r>
        <w:rPr>
          <w:rFonts w:ascii="Lucida Sans"/>
          <w:color w:val="100249"/>
          <w:w w:val="110"/>
          <w:sz w:val="20"/>
        </w:rPr>
        <w:t>ct</w:t>
      </w:r>
      <w:r>
        <w:rPr>
          <w:rFonts w:ascii="Lucida Sans"/>
          <w:color w:val="100249"/>
          <w:w w:val="95"/>
          <w:sz w:val="20"/>
        </w:rPr>
        <w:t>i</w:t>
      </w:r>
      <w:r>
        <w:rPr>
          <w:rFonts w:ascii="Lucida Sans"/>
          <w:color w:val="100249"/>
          <w:w w:val="109"/>
          <w:sz w:val="20"/>
        </w:rPr>
        <w:t>v</w:t>
      </w:r>
      <w:r>
        <w:rPr>
          <w:rFonts w:ascii="Lucida Sans"/>
          <w:color w:val="100249"/>
          <w:w w:val="103"/>
          <w:sz w:val="20"/>
        </w:rPr>
        <w:t>e</w:t>
      </w:r>
      <w:r>
        <w:rPr>
          <w:rFonts w:ascii="Lucida Sans"/>
          <w:color w:val="100249"/>
          <w:sz w:val="20"/>
        </w:rPr>
        <w:t xml:space="preserve"> </w:t>
      </w:r>
      <w:r>
        <w:rPr>
          <w:rFonts w:ascii="Lucida Sans"/>
          <w:color w:val="100249"/>
          <w:w w:val="110"/>
          <w:sz w:val="20"/>
        </w:rPr>
        <w:t>(</w:t>
      </w:r>
      <w:r>
        <w:rPr>
          <w:rFonts w:ascii="Lucida Sans"/>
          <w:color w:val="100249"/>
          <w:w w:val="106"/>
          <w:sz w:val="20"/>
        </w:rPr>
        <w:t>C</w:t>
      </w:r>
      <w:r>
        <w:rPr>
          <w:rFonts w:ascii="Lucida Sans"/>
          <w:color w:val="100249"/>
          <w:w w:val="90"/>
          <w:sz w:val="20"/>
        </w:rPr>
        <w:t>l</w:t>
      </w:r>
      <w:r>
        <w:rPr>
          <w:rFonts w:ascii="Lucida Sans"/>
          <w:color w:val="100249"/>
          <w:w w:val="116"/>
          <w:sz w:val="20"/>
        </w:rPr>
        <w:t>a</w:t>
      </w:r>
      <w:r>
        <w:rPr>
          <w:rFonts w:ascii="Lucida Sans"/>
          <w:color w:val="100249"/>
          <w:w w:val="99"/>
          <w:sz w:val="20"/>
        </w:rPr>
        <w:t>u</w:t>
      </w:r>
      <w:r>
        <w:rPr>
          <w:rFonts w:ascii="Lucida Sans"/>
          <w:color w:val="100249"/>
          <w:w w:val="103"/>
          <w:sz w:val="20"/>
        </w:rPr>
        <w:t>e</w:t>
      </w:r>
      <w:r>
        <w:rPr>
          <w:rFonts w:ascii="Lucida Sans"/>
          <w:color w:val="100249"/>
          <w:sz w:val="20"/>
        </w:rPr>
        <w:t xml:space="preserve"> </w:t>
      </w:r>
      <w:r>
        <w:rPr>
          <w:rFonts w:ascii="Lucida Sans"/>
          <w:color w:val="100249"/>
          <w:w w:val="88"/>
          <w:sz w:val="20"/>
        </w:rPr>
        <w:t>5</w:t>
      </w:r>
      <w:r>
        <w:rPr>
          <w:rFonts w:ascii="Lucida Sans"/>
          <w:color w:val="100249"/>
          <w:w w:val="90"/>
          <w:sz w:val="20"/>
        </w:rPr>
        <w:t>8</w:t>
      </w:r>
      <w:r>
        <w:rPr>
          <w:rFonts w:ascii="Lucida Sans"/>
          <w:color w:val="100249"/>
          <w:w w:val="69"/>
          <w:sz w:val="20"/>
        </w:rPr>
        <w:t>.</w:t>
      </w:r>
      <w:r>
        <w:rPr>
          <w:rFonts w:ascii="Lucida Sans"/>
          <w:color w:val="100249"/>
          <w:w w:val="105"/>
          <w:sz w:val="20"/>
        </w:rPr>
        <w:t>0</w:t>
      </w:r>
      <w:r>
        <w:rPr>
          <w:rFonts w:ascii="Lucida Sans"/>
          <w:color w:val="100249"/>
          <w:w w:val="78"/>
          <w:sz w:val="20"/>
        </w:rPr>
        <w:t>7</w:t>
      </w:r>
      <w:r>
        <w:rPr>
          <w:rFonts w:ascii="Lucida Sans"/>
          <w:color w:val="100249"/>
          <w:w w:val="137"/>
          <w:sz w:val="20"/>
        </w:rPr>
        <w:t>-</w:t>
      </w:r>
      <w:r>
        <w:rPr>
          <w:rFonts w:ascii="Lucida Sans"/>
          <w:color w:val="100249"/>
          <w:w w:val="91"/>
          <w:sz w:val="20"/>
        </w:rPr>
        <w:t>3</w:t>
      </w:r>
      <w:r>
        <w:rPr>
          <w:rFonts w:ascii="Lucida Sans"/>
          <w:color w:val="100249"/>
          <w:sz w:val="20"/>
        </w:rPr>
        <w:t xml:space="preserve"> </w:t>
      </w:r>
      <w:r>
        <w:rPr>
          <w:rFonts w:ascii="Lucida Sans"/>
          <w:color w:val="100249"/>
          <w:w w:val="98"/>
          <w:sz w:val="20"/>
        </w:rPr>
        <w:t>o</w:t>
      </w:r>
      <w:r>
        <w:rPr>
          <w:rFonts w:ascii="Lucida Sans"/>
          <w:color w:val="100249"/>
          <w:w w:val="102"/>
          <w:sz w:val="20"/>
        </w:rPr>
        <w:t>r</w:t>
      </w:r>
      <w:r>
        <w:rPr>
          <w:rFonts w:ascii="Lucida Sans"/>
          <w:color w:val="100249"/>
          <w:sz w:val="20"/>
        </w:rPr>
        <w:t xml:space="preserve"> </w:t>
      </w:r>
      <w:r>
        <w:rPr>
          <w:rFonts w:ascii="Lucida Sans"/>
          <w:color w:val="100249"/>
          <w:w w:val="106"/>
          <w:sz w:val="20"/>
        </w:rPr>
        <w:t>C</w:t>
      </w:r>
      <w:r>
        <w:rPr>
          <w:rFonts w:ascii="Lucida Sans"/>
          <w:color w:val="100249"/>
          <w:w w:val="90"/>
          <w:sz w:val="20"/>
        </w:rPr>
        <w:t>l</w:t>
      </w:r>
      <w:r>
        <w:rPr>
          <w:rFonts w:ascii="Lucida Sans"/>
          <w:color w:val="100249"/>
          <w:w w:val="116"/>
          <w:sz w:val="20"/>
        </w:rPr>
        <w:t>a</w:t>
      </w:r>
      <w:r>
        <w:rPr>
          <w:rFonts w:ascii="Lucida Sans"/>
          <w:color w:val="100249"/>
          <w:w w:val="99"/>
          <w:sz w:val="20"/>
        </w:rPr>
        <w:t>u</w:t>
      </w:r>
      <w:r>
        <w:rPr>
          <w:rFonts w:ascii="Lucida Sans"/>
          <w:color w:val="100249"/>
          <w:w w:val="98"/>
          <w:sz w:val="20"/>
        </w:rPr>
        <w:t>s</w:t>
      </w:r>
      <w:r>
        <w:rPr>
          <w:rFonts w:ascii="Lucida Sans"/>
          <w:color w:val="100249"/>
          <w:w w:val="103"/>
          <w:sz w:val="20"/>
        </w:rPr>
        <w:t>e</w:t>
      </w:r>
      <w:r>
        <w:rPr>
          <w:rFonts w:ascii="Lucida Sans"/>
          <w:color w:val="100249"/>
          <w:sz w:val="20"/>
        </w:rPr>
        <w:t xml:space="preserve"> </w:t>
      </w:r>
      <w:r>
        <w:rPr>
          <w:rFonts w:ascii="Lucida Sans"/>
          <w:color w:val="100249"/>
          <w:w w:val="88"/>
          <w:sz w:val="20"/>
        </w:rPr>
        <w:t>55</w:t>
      </w:r>
      <w:r>
        <w:rPr>
          <w:rFonts w:ascii="Lucida Sans"/>
          <w:color w:val="100249"/>
          <w:w w:val="69"/>
          <w:sz w:val="20"/>
        </w:rPr>
        <w:t>.</w:t>
      </w:r>
      <w:r>
        <w:rPr>
          <w:rFonts w:ascii="Lucida Sans"/>
          <w:color w:val="100249"/>
          <w:w w:val="105"/>
          <w:sz w:val="20"/>
        </w:rPr>
        <w:t>0</w:t>
      </w:r>
      <w:r>
        <w:rPr>
          <w:rFonts w:ascii="Lucida Sans"/>
          <w:color w:val="100249"/>
          <w:w w:val="78"/>
          <w:sz w:val="20"/>
        </w:rPr>
        <w:t>7</w:t>
      </w:r>
      <w:r>
        <w:rPr>
          <w:rFonts w:ascii="Lucida Sans"/>
          <w:color w:val="100249"/>
          <w:w w:val="137"/>
          <w:sz w:val="20"/>
        </w:rPr>
        <w:t>-</w:t>
      </w:r>
      <w:r>
        <w:rPr>
          <w:rFonts w:ascii="Lucida Sans"/>
          <w:color w:val="100249"/>
          <w:w w:val="57"/>
          <w:sz w:val="20"/>
        </w:rPr>
        <w:t>1</w:t>
      </w:r>
      <w:r>
        <w:rPr>
          <w:rFonts w:ascii="Lucida Sans"/>
          <w:color w:val="100249"/>
          <w:w w:val="97"/>
          <w:sz w:val="20"/>
        </w:rPr>
        <w:t>4</w:t>
      </w:r>
      <w:r>
        <w:rPr>
          <w:rFonts w:ascii="Lucida Sans"/>
          <w:color w:val="100249"/>
          <w:w w:val="110"/>
          <w:sz w:val="20"/>
        </w:rPr>
        <w:t xml:space="preserve">) </w:t>
      </w:r>
      <w:r>
        <w:rPr>
          <w:color w:val="414042"/>
          <w:sz w:val="18"/>
        </w:rPr>
        <w:t xml:space="preserve">To allow adequate daylight into new habitable room windows. </w:t>
      </w:r>
      <w:r>
        <w:rPr>
          <w:rFonts w:ascii="Lucida Sans"/>
          <w:color w:val="100249"/>
          <w:sz w:val="20"/>
        </w:rPr>
        <w:t>Standard (D26 or B48)</w:t>
      </w:r>
    </w:p>
    <w:p w14:paraId="77334A11" w14:textId="77777777" w:rsidR="00943696" w:rsidRDefault="001D7629">
      <w:pPr>
        <w:pStyle w:val="BodyText"/>
        <w:spacing w:line="225" w:lineRule="exact"/>
        <w:ind w:left="113"/>
      </w:pPr>
      <w:r>
        <w:rPr>
          <w:color w:val="414042"/>
        </w:rPr>
        <w:t>Habitable rooms should have a window in an external wall of the building.</w:t>
      </w:r>
    </w:p>
    <w:p w14:paraId="77334A12" w14:textId="77777777" w:rsidR="00943696" w:rsidRDefault="001D7629">
      <w:pPr>
        <w:pStyle w:val="BodyText"/>
        <w:spacing w:before="163" w:line="218" w:lineRule="auto"/>
        <w:ind w:left="113"/>
      </w:pPr>
      <w:r>
        <w:rPr>
          <w:color w:val="414042"/>
        </w:rPr>
        <w:t>A window may provide daylight to a bedroom from a smaller secondary area within the bedroom where the window is clear to the sky.</w:t>
      </w:r>
    </w:p>
    <w:p w14:paraId="77334A13" w14:textId="77777777" w:rsidR="00943696" w:rsidRDefault="001D7629">
      <w:pPr>
        <w:pStyle w:val="BodyText"/>
        <w:spacing w:before="152"/>
        <w:ind w:left="113"/>
      </w:pPr>
      <w:r>
        <w:rPr>
          <w:color w:val="414042"/>
        </w:rPr>
        <w:t>The secondary area should be:</w:t>
      </w:r>
    </w:p>
    <w:p w14:paraId="77334A14" w14:textId="77777777" w:rsidR="00943696" w:rsidRDefault="001D7629">
      <w:pPr>
        <w:pStyle w:val="ListParagraph"/>
        <w:numPr>
          <w:ilvl w:val="0"/>
          <w:numId w:val="60"/>
        </w:numPr>
        <w:tabs>
          <w:tab w:val="left" w:pos="341"/>
        </w:tabs>
        <w:spacing w:before="147"/>
        <w:ind w:left="340"/>
        <w:rPr>
          <w:sz w:val="18"/>
        </w:rPr>
      </w:pPr>
      <w:r>
        <w:rPr>
          <w:color w:val="414042"/>
          <w:sz w:val="18"/>
        </w:rPr>
        <w:t xml:space="preserve">A minimum width of </w:t>
      </w:r>
      <w:r>
        <w:rPr>
          <w:color w:val="414042"/>
          <w:spacing w:val="4"/>
          <w:sz w:val="18"/>
        </w:rPr>
        <w:t>1.2</w:t>
      </w:r>
      <w:r>
        <w:rPr>
          <w:color w:val="414042"/>
          <w:spacing w:val="-1"/>
          <w:sz w:val="18"/>
        </w:rPr>
        <w:t xml:space="preserve"> </w:t>
      </w:r>
      <w:r>
        <w:rPr>
          <w:color w:val="414042"/>
          <w:sz w:val="18"/>
        </w:rPr>
        <w:t>metres.</w:t>
      </w:r>
    </w:p>
    <w:p w14:paraId="77334A15" w14:textId="77777777" w:rsidR="00943696" w:rsidRDefault="001D7629">
      <w:pPr>
        <w:pStyle w:val="ListParagraph"/>
        <w:numPr>
          <w:ilvl w:val="0"/>
          <w:numId w:val="60"/>
        </w:numPr>
        <w:tabs>
          <w:tab w:val="left" w:pos="341"/>
        </w:tabs>
        <w:spacing w:before="90"/>
        <w:ind w:left="340"/>
        <w:rPr>
          <w:sz w:val="18"/>
        </w:rPr>
      </w:pPr>
      <w:r>
        <w:rPr>
          <w:color w:val="414042"/>
          <w:sz w:val="18"/>
        </w:rPr>
        <w:t xml:space="preserve">A maximum depth of </w:t>
      </w:r>
      <w:r>
        <w:rPr>
          <w:color w:val="414042"/>
          <w:spacing w:val="3"/>
          <w:sz w:val="18"/>
        </w:rPr>
        <w:t xml:space="preserve">1.5 </w:t>
      </w:r>
      <w:r>
        <w:rPr>
          <w:color w:val="414042"/>
          <w:sz w:val="18"/>
        </w:rPr>
        <w:t>times the width, measured from the external surface of the</w:t>
      </w:r>
      <w:r>
        <w:rPr>
          <w:color w:val="414042"/>
          <w:spacing w:val="-2"/>
          <w:sz w:val="18"/>
        </w:rPr>
        <w:t xml:space="preserve"> </w:t>
      </w:r>
      <w:r>
        <w:rPr>
          <w:color w:val="414042"/>
          <w:sz w:val="18"/>
        </w:rPr>
        <w:t>window.</w:t>
      </w:r>
    </w:p>
    <w:p w14:paraId="77334A16" w14:textId="77777777" w:rsidR="00943696" w:rsidRDefault="001D7629">
      <w:pPr>
        <w:pStyle w:val="Heading5"/>
        <w:spacing w:before="154"/>
        <w:rPr>
          <w:rFonts w:ascii="Lucida Sans"/>
        </w:rPr>
      </w:pPr>
      <w:r>
        <w:rPr>
          <w:rFonts w:ascii="Lucida Sans"/>
          <w:color w:val="100249"/>
        </w:rPr>
        <w:t>Decision guidelines</w:t>
      </w:r>
    </w:p>
    <w:p w14:paraId="77334A17" w14:textId="77777777" w:rsidR="00943696" w:rsidRDefault="001D7629">
      <w:pPr>
        <w:pStyle w:val="BodyText"/>
        <w:spacing w:before="168"/>
        <w:ind w:left="113"/>
      </w:pPr>
      <w:r>
        <w:rPr>
          <w:color w:val="414042"/>
        </w:rPr>
        <w:t>Before deciding on an application, the responsible authority must consider:</w:t>
      </w:r>
    </w:p>
    <w:p w14:paraId="77334A18" w14:textId="77777777" w:rsidR="00943696" w:rsidRDefault="001D7629">
      <w:pPr>
        <w:pStyle w:val="ListParagraph"/>
        <w:numPr>
          <w:ilvl w:val="0"/>
          <w:numId w:val="60"/>
        </w:numPr>
        <w:tabs>
          <w:tab w:val="left" w:pos="341"/>
        </w:tabs>
        <w:spacing w:before="147"/>
        <w:ind w:left="340"/>
        <w:rPr>
          <w:sz w:val="18"/>
        </w:rPr>
      </w:pPr>
      <w:r>
        <w:rPr>
          <w:color w:val="414042"/>
          <w:sz w:val="18"/>
        </w:rPr>
        <w:t>The design</w:t>
      </w:r>
      <w:r>
        <w:rPr>
          <w:color w:val="414042"/>
          <w:spacing w:val="-1"/>
          <w:sz w:val="18"/>
        </w:rPr>
        <w:t xml:space="preserve"> </w:t>
      </w:r>
      <w:r>
        <w:rPr>
          <w:color w:val="414042"/>
          <w:sz w:val="18"/>
        </w:rPr>
        <w:t>response.</w:t>
      </w:r>
    </w:p>
    <w:p w14:paraId="77334A19" w14:textId="77777777" w:rsidR="00943696" w:rsidRDefault="001D7629">
      <w:pPr>
        <w:pStyle w:val="ListParagraph"/>
        <w:numPr>
          <w:ilvl w:val="0"/>
          <w:numId w:val="60"/>
        </w:numPr>
        <w:tabs>
          <w:tab w:val="left" w:pos="341"/>
        </w:tabs>
        <w:spacing w:before="106" w:line="218" w:lineRule="auto"/>
        <w:ind w:left="340" w:right="38"/>
        <w:rPr>
          <w:sz w:val="18"/>
        </w:rPr>
      </w:pPr>
      <w:r>
        <w:rPr>
          <w:color w:val="414042"/>
          <w:sz w:val="18"/>
        </w:rPr>
        <w:t>The extent to which the habitable room is provided with reasonable daylight access through the number, size, location and orientation of windows.</w:t>
      </w:r>
    </w:p>
    <w:p w14:paraId="77334A1A" w14:textId="77777777" w:rsidR="00943696" w:rsidRDefault="001D7629">
      <w:pPr>
        <w:pStyle w:val="ListParagraph"/>
        <w:numPr>
          <w:ilvl w:val="0"/>
          <w:numId w:val="60"/>
        </w:numPr>
        <w:tabs>
          <w:tab w:val="left" w:pos="341"/>
        </w:tabs>
        <w:spacing w:line="218" w:lineRule="auto"/>
        <w:ind w:left="340" w:right="216"/>
        <w:rPr>
          <w:sz w:val="18"/>
        </w:rPr>
      </w:pPr>
      <w:r>
        <w:rPr>
          <w:color w:val="414042"/>
          <w:sz w:val="18"/>
        </w:rPr>
        <w:t>The useability and amenity of the dwelling based on the layout, siting, size and orientation of habitable rooms.</w:t>
      </w:r>
    </w:p>
    <w:p w14:paraId="77334A1B" w14:textId="77777777" w:rsidR="00943696" w:rsidRDefault="001D7629">
      <w:pPr>
        <w:pStyle w:val="BodyText"/>
        <w:rPr>
          <w:sz w:val="14"/>
        </w:rPr>
      </w:pPr>
      <w:r>
        <w:br w:type="column"/>
      </w:r>
    </w:p>
    <w:p w14:paraId="77334A1C" w14:textId="77777777" w:rsidR="00943696" w:rsidRDefault="00943696">
      <w:pPr>
        <w:pStyle w:val="BodyText"/>
        <w:rPr>
          <w:sz w:val="14"/>
        </w:rPr>
      </w:pPr>
    </w:p>
    <w:p w14:paraId="77334A1D" w14:textId="77777777" w:rsidR="00943696" w:rsidRDefault="00943696">
      <w:pPr>
        <w:pStyle w:val="BodyText"/>
        <w:rPr>
          <w:sz w:val="14"/>
        </w:rPr>
      </w:pPr>
    </w:p>
    <w:p w14:paraId="77334A1E" w14:textId="77777777" w:rsidR="00943696" w:rsidRDefault="00943696">
      <w:pPr>
        <w:pStyle w:val="BodyText"/>
        <w:rPr>
          <w:sz w:val="14"/>
        </w:rPr>
      </w:pPr>
    </w:p>
    <w:p w14:paraId="77334A1F" w14:textId="77777777" w:rsidR="00943696" w:rsidRDefault="00943696">
      <w:pPr>
        <w:pStyle w:val="BodyText"/>
        <w:rPr>
          <w:sz w:val="14"/>
        </w:rPr>
      </w:pPr>
    </w:p>
    <w:p w14:paraId="77334A20" w14:textId="77777777" w:rsidR="00943696" w:rsidRDefault="00943696">
      <w:pPr>
        <w:pStyle w:val="BodyText"/>
        <w:rPr>
          <w:sz w:val="14"/>
        </w:rPr>
      </w:pPr>
    </w:p>
    <w:p w14:paraId="77334A21" w14:textId="77777777" w:rsidR="00943696" w:rsidRDefault="00943696">
      <w:pPr>
        <w:pStyle w:val="BodyText"/>
        <w:rPr>
          <w:sz w:val="14"/>
        </w:rPr>
      </w:pPr>
    </w:p>
    <w:p w14:paraId="77334A22" w14:textId="77777777" w:rsidR="00943696" w:rsidRDefault="00943696">
      <w:pPr>
        <w:pStyle w:val="BodyText"/>
        <w:spacing w:before="13"/>
        <w:rPr>
          <w:sz w:val="12"/>
        </w:rPr>
      </w:pPr>
    </w:p>
    <w:p w14:paraId="77334A23" w14:textId="77777777" w:rsidR="00943696" w:rsidRDefault="001D7629">
      <w:pPr>
        <w:spacing w:line="266" w:lineRule="auto"/>
        <w:ind w:left="211" w:right="70" w:hanging="53"/>
        <w:rPr>
          <w:rFonts w:ascii="Arial"/>
          <w:b/>
          <w:sz w:val="12"/>
        </w:rPr>
      </w:pPr>
      <w:r>
        <w:rPr>
          <w:rFonts w:ascii="Arial"/>
          <w:b/>
          <w:color w:val="221F20"/>
          <w:w w:val="110"/>
          <w:sz w:val="12"/>
        </w:rPr>
        <w:t>MAXIMUM DEPTH =</w:t>
      </w:r>
    </w:p>
    <w:p w14:paraId="77334A24" w14:textId="77777777" w:rsidR="00943696" w:rsidRDefault="001D7629">
      <w:pPr>
        <w:spacing w:line="137" w:lineRule="exact"/>
        <w:ind w:left="113"/>
        <w:rPr>
          <w:rFonts w:ascii="Arial"/>
          <w:b/>
          <w:sz w:val="12"/>
        </w:rPr>
      </w:pPr>
      <w:r>
        <w:rPr>
          <w:rFonts w:ascii="Arial"/>
          <w:b/>
          <w:color w:val="221F20"/>
          <w:w w:val="105"/>
          <w:sz w:val="12"/>
        </w:rPr>
        <w:t>1.5 x WIDTH</w:t>
      </w:r>
    </w:p>
    <w:p w14:paraId="77334A25" w14:textId="77777777" w:rsidR="00943696" w:rsidRDefault="001D7629">
      <w:pPr>
        <w:pStyle w:val="BodyText"/>
        <w:rPr>
          <w:rFonts w:ascii="Arial"/>
          <w:b/>
          <w:sz w:val="14"/>
        </w:rPr>
      </w:pPr>
      <w:r>
        <w:br w:type="column"/>
      </w:r>
    </w:p>
    <w:p w14:paraId="77334A26" w14:textId="77777777" w:rsidR="00943696" w:rsidRDefault="00943696">
      <w:pPr>
        <w:pStyle w:val="BodyText"/>
        <w:rPr>
          <w:rFonts w:ascii="Arial"/>
          <w:b/>
          <w:sz w:val="14"/>
        </w:rPr>
      </w:pPr>
    </w:p>
    <w:p w14:paraId="77334A27" w14:textId="77777777" w:rsidR="00943696" w:rsidRDefault="00943696">
      <w:pPr>
        <w:pStyle w:val="BodyText"/>
        <w:rPr>
          <w:rFonts w:ascii="Arial"/>
          <w:b/>
          <w:sz w:val="14"/>
        </w:rPr>
      </w:pPr>
    </w:p>
    <w:p w14:paraId="77334A28" w14:textId="77777777" w:rsidR="00943696" w:rsidRDefault="001D7629">
      <w:pPr>
        <w:spacing w:before="89" w:line="266" w:lineRule="auto"/>
        <w:ind w:left="274" w:right="104" w:hanging="93"/>
        <w:rPr>
          <w:rFonts w:ascii="Arial"/>
          <w:b/>
          <w:sz w:val="12"/>
        </w:rPr>
      </w:pPr>
      <w:r>
        <w:rPr>
          <w:rFonts w:ascii="Arial"/>
          <w:b/>
          <w:color w:val="221F20"/>
          <w:w w:val="110"/>
          <w:sz w:val="12"/>
        </w:rPr>
        <w:t>MINIMUM WIDTH</w:t>
      </w:r>
    </w:p>
    <w:p w14:paraId="77334A29" w14:textId="77777777" w:rsidR="00943696" w:rsidRDefault="001D7629">
      <w:pPr>
        <w:pStyle w:val="ListParagraph"/>
        <w:numPr>
          <w:ilvl w:val="1"/>
          <w:numId w:val="23"/>
        </w:numPr>
        <w:tabs>
          <w:tab w:val="left" w:pos="327"/>
        </w:tabs>
        <w:spacing w:before="0" w:line="137" w:lineRule="exact"/>
        <w:rPr>
          <w:rFonts w:ascii="Arial"/>
          <w:b/>
          <w:sz w:val="12"/>
        </w:rPr>
      </w:pPr>
      <w:r>
        <w:rPr>
          <w:noProof/>
        </w:rPr>
        <w:drawing>
          <wp:anchor distT="0" distB="0" distL="0" distR="0" simplePos="0" relativeHeight="251580928" behindDoc="1" locked="0" layoutInCell="1" allowOverlap="1" wp14:anchorId="77335072" wp14:editId="5612A6DE">
            <wp:simplePos x="0" y="0"/>
            <wp:positionH relativeFrom="page">
              <wp:posOffset>10142800</wp:posOffset>
            </wp:positionH>
            <wp:positionV relativeFrom="paragraph">
              <wp:posOffset>-842128</wp:posOffset>
            </wp:positionV>
            <wp:extent cx="2970693" cy="3203234"/>
            <wp:effectExtent l="0" t="0" r="0" b="0"/>
            <wp:wrapNone/>
            <wp:docPr id="333" name="image269.png" descr="Diagram shows that snorkel arrangements can only have a maximum depth of 1.5 times the depth of the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image269.png" descr="Diagram shows that snorkel arrangements can only have a maximum depth of 1.5 times the depth of the room."/>
                    <pic:cNvPicPr/>
                  </pic:nvPicPr>
                  <pic:blipFill>
                    <a:blip r:embed="rId306" cstate="print"/>
                    <a:stretch>
                      <a:fillRect/>
                    </a:stretch>
                  </pic:blipFill>
                  <pic:spPr>
                    <a:xfrm>
                      <a:off x="0" y="0"/>
                      <a:ext cx="2970693" cy="3203234"/>
                    </a:xfrm>
                    <a:prstGeom prst="rect">
                      <a:avLst/>
                    </a:prstGeom>
                  </pic:spPr>
                </pic:pic>
              </a:graphicData>
            </a:graphic>
          </wp:anchor>
        </w:drawing>
      </w:r>
      <w:r>
        <w:rPr>
          <w:rFonts w:ascii="Arial"/>
          <w:b/>
          <w:color w:val="221F20"/>
          <w:w w:val="105"/>
          <w:sz w:val="12"/>
        </w:rPr>
        <w:t>METRES</w:t>
      </w:r>
    </w:p>
    <w:p w14:paraId="77334A2A" w14:textId="77777777" w:rsidR="00943696" w:rsidRDefault="001D7629">
      <w:pPr>
        <w:pStyle w:val="BodyText"/>
        <w:rPr>
          <w:rFonts w:ascii="Arial"/>
          <w:b/>
          <w:sz w:val="20"/>
        </w:rPr>
      </w:pPr>
      <w:r>
        <w:br w:type="column"/>
      </w:r>
    </w:p>
    <w:p w14:paraId="77334A2B" w14:textId="77777777" w:rsidR="00943696" w:rsidRDefault="00943696">
      <w:pPr>
        <w:pStyle w:val="BodyText"/>
        <w:rPr>
          <w:rFonts w:ascii="Arial"/>
          <w:b/>
          <w:sz w:val="20"/>
        </w:rPr>
      </w:pPr>
    </w:p>
    <w:p w14:paraId="77334A2C" w14:textId="77777777" w:rsidR="00943696" w:rsidRDefault="00943696">
      <w:pPr>
        <w:pStyle w:val="BodyText"/>
        <w:rPr>
          <w:rFonts w:ascii="Arial"/>
          <w:b/>
          <w:sz w:val="20"/>
        </w:rPr>
      </w:pPr>
    </w:p>
    <w:p w14:paraId="77334A2D" w14:textId="77777777" w:rsidR="00943696" w:rsidRDefault="00943696">
      <w:pPr>
        <w:pStyle w:val="BodyText"/>
        <w:rPr>
          <w:rFonts w:ascii="Arial"/>
          <w:b/>
          <w:sz w:val="20"/>
        </w:rPr>
      </w:pPr>
    </w:p>
    <w:p w14:paraId="77334A2E" w14:textId="77777777" w:rsidR="00943696" w:rsidRDefault="00943696">
      <w:pPr>
        <w:pStyle w:val="BodyText"/>
        <w:rPr>
          <w:rFonts w:ascii="Arial"/>
          <w:b/>
          <w:sz w:val="20"/>
        </w:rPr>
      </w:pPr>
    </w:p>
    <w:p w14:paraId="77334A2F" w14:textId="77777777" w:rsidR="00943696" w:rsidRDefault="00943696">
      <w:pPr>
        <w:pStyle w:val="BodyText"/>
        <w:rPr>
          <w:rFonts w:ascii="Arial"/>
          <w:b/>
          <w:sz w:val="20"/>
        </w:rPr>
      </w:pPr>
    </w:p>
    <w:p w14:paraId="77334A30" w14:textId="77777777" w:rsidR="00943696" w:rsidRDefault="00943696">
      <w:pPr>
        <w:pStyle w:val="BodyText"/>
        <w:rPr>
          <w:rFonts w:ascii="Arial"/>
          <w:b/>
          <w:sz w:val="20"/>
        </w:rPr>
      </w:pPr>
    </w:p>
    <w:p w14:paraId="77334A31" w14:textId="77777777" w:rsidR="00943696" w:rsidRDefault="00943696">
      <w:pPr>
        <w:pStyle w:val="BodyText"/>
        <w:rPr>
          <w:rFonts w:ascii="Arial"/>
          <w:b/>
          <w:sz w:val="20"/>
        </w:rPr>
      </w:pPr>
    </w:p>
    <w:p w14:paraId="77334A32" w14:textId="77777777" w:rsidR="00943696" w:rsidRDefault="00943696">
      <w:pPr>
        <w:pStyle w:val="BodyText"/>
        <w:rPr>
          <w:rFonts w:ascii="Arial"/>
          <w:b/>
          <w:sz w:val="20"/>
        </w:rPr>
      </w:pPr>
    </w:p>
    <w:p w14:paraId="77334A33" w14:textId="77777777" w:rsidR="00943696" w:rsidRDefault="00943696">
      <w:pPr>
        <w:pStyle w:val="BodyText"/>
        <w:rPr>
          <w:rFonts w:ascii="Arial"/>
          <w:b/>
          <w:sz w:val="20"/>
        </w:rPr>
      </w:pPr>
    </w:p>
    <w:p w14:paraId="77334A34" w14:textId="77777777" w:rsidR="00943696" w:rsidRDefault="00943696">
      <w:pPr>
        <w:pStyle w:val="BodyText"/>
        <w:rPr>
          <w:rFonts w:ascii="Arial"/>
          <w:b/>
          <w:sz w:val="20"/>
        </w:rPr>
      </w:pPr>
    </w:p>
    <w:p w14:paraId="77334A35" w14:textId="77777777" w:rsidR="00943696" w:rsidRDefault="00943696">
      <w:pPr>
        <w:pStyle w:val="BodyText"/>
        <w:rPr>
          <w:rFonts w:ascii="Arial"/>
          <w:b/>
          <w:sz w:val="20"/>
        </w:rPr>
      </w:pPr>
    </w:p>
    <w:p w14:paraId="77334A36" w14:textId="77777777" w:rsidR="00943696" w:rsidRDefault="00943696">
      <w:pPr>
        <w:pStyle w:val="BodyText"/>
        <w:rPr>
          <w:rFonts w:ascii="Arial"/>
          <w:b/>
          <w:sz w:val="20"/>
        </w:rPr>
      </w:pPr>
    </w:p>
    <w:p w14:paraId="77334A37" w14:textId="77777777" w:rsidR="00943696" w:rsidRDefault="00943696">
      <w:pPr>
        <w:pStyle w:val="BodyText"/>
        <w:rPr>
          <w:rFonts w:ascii="Arial"/>
          <w:b/>
          <w:sz w:val="20"/>
        </w:rPr>
      </w:pPr>
    </w:p>
    <w:p w14:paraId="77334A38" w14:textId="77777777" w:rsidR="00943696" w:rsidRDefault="00943696">
      <w:pPr>
        <w:pStyle w:val="BodyText"/>
        <w:rPr>
          <w:rFonts w:ascii="Arial"/>
          <w:b/>
          <w:sz w:val="20"/>
        </w:rPr>
      </w:pPr>
    </w:p>
    <w:p w14:paraId="77334A39" w14:textId="77777777" w:rsidR="00943696" w:rsidRDefault="00943696">
      <w:pPr>
        <w:pStyle w:val="BodyText"/>
        <w:rPr>
          <w:rFonts w:ascii="Arial"/>
          <w:b/>
          <w:sz w:val="20"/>
        </w:rPr>
      </w:pPr>
    </w:p>
    <w:p w14:paraId="77334A3A" w14:textId="77777777" w:rsidR="00943696" w:rsidRDefault="00943696">
      <w:pPr>
        <w:pStyle w:val="BodyText"/>
        <w:rPr>
          <w:rFonts w:ascii="Arial"/>
          <w:b/>
          <w:sz w:val="20"/>
        </w:rPr>
      </w:pPr>
    </w:p>
    <w:p w14:paraId="77334A3B" w14:textId="77777777" w:rsidR="00943696" w:rsidRDefault="00943696">
      <w:pPr>
        <w:pStyle w:val="BodyText"/>
        <w:rPr>
          <w:rFonts w:ascii="Arial"/>
          <w:b/>
          <w:sz w:val="20"/>
        </w:rPr>
      </w:pPr>
    </w:p>
    <w:p w14:paraId="77334A3C" w14:textId="77777777" w:rsidR="00943696" w:rsidRDefault="00943696">
      <w:pPr>
        <w:pStyle w:val="BodyText"/>
        <w:rPr>
          <w:rFonts w:ascii="Arial"/>
          <w:b/>
          <w:sz w:val="20"/>
        </w:rPr>
      </w:pPr>
    </w:p>
    <w:p w14:paraId="77334A3D" w14:textId="77777777" w:rsidR="00943696" w:rsidRDefault="00943696">
      <w:pPr>
        <w:pStyle w:val="BodyText"/>
        <w:rPr>
          <w:rFonts w:ascii="Arial"/>
          <w:b/>
          <w:sz w:val="20"/>
        </w:rPr>
      </w:pPr>
    </w:p>
    <w:p w14:paraId="77334A3E" w14:textId="77777777" w:rsidR="00943696" w:rsidRDefault="00943696">
      <w:pPr>
        <w:pStyle w:val="BodyText"/>
        <w:rPr>
          <w:rFonts w:ascii="Arial"/>
          <w:b/>
          <w:sz w:val="20"/>
        </w:rPr>
      </w:pPr>
    </w:p>
    <w:p w14:paraId="77334A3F" w14:textId="77777777" w:rsidR="00943696" w:rsidRDefault="00943696">
      <w:pPr>
        <w:pStyle w:val="BodyText"/>
        <w:spacing w:before="11"/>
        <w:rPr>
          <w:rFonts w:ascii="Arial"/>
          <w:b/>
          <w:sz w:val="21"/>
        </w:rPr>
      </w:pPr>
    </w:p>
    <w:p w14:paraId="77334A40" w14:textId="77777777" w:rsidR="00943696" w:rsidRDefault="001D7629">
      <w:pPr>
        <w:ind w:left="113"/>
        <w:rPr>
          <w:rFonts w:ascii="Arial"/>
          <w:b/>
          <w:sz w:val="17"/>
        </w:rPr>
      </w:pPr>
      <w:r>
        <w:rPr>
          <w:rFonts w:ascii="Arial"/>
          <w:b/>
          <w:color w:val="221F20"/>
          <w:sz w:val="17"/>
        </w:rPr>
        <w:t>WINDOWS</w:t>
      </w:r>
    </w:p>
    <w:p w14:paraId="77334A41" w14:textId="77777777" w:rsidR="00943696" w:rsidRDefault="00943696">
      <w:pPr>
        <w:rPr>
          <w:rFonts w:ascii="Arial"/>
          <w:sz w:val="17"/>
        </w:rPr>
        <w:sectPr w:rsidR="00943696">
          <w:type w:val="continuous"/>
          <w:pgSz w:w="23820" w:h="16840" w:orient="landscape"/>
          <w:pgMar w:top="320" w:right="960" w:bottom="280" w:left="1020" w:header="720" w:footer="720" w:gutter="0"/>
          <w:cols w:num="4" w:space="720" w:equalWidth="0">
            <w:col w:w="9583" w:space="4373"/>
            <w:col w:w="894" w:space="178"/>
            <w:col w:w="899" w:space="924"/>
            <w:col w:w="4989"/>
          </w:cols>
        </w:sectPr>
      </w:pPr>
    </w:p>
    <w:p w14:paraId="77334A42" w14:textId="77777777" w:rsidR="00943696" w:rsidRDefault="00943696">
      <w:pPr>
        <w:pStyle w:val="BodyText"/>
        <w:spacing w:before="7"/>
        <w:rPr>
          <w:rFonts w:ascii="Arial"/>
          <w:b/>
          <w:sz w:val="9"/>
        </w:rPr>
      </w:pPr>
    </w:p>
    <w:p w14:paraId="77334A43" w14:textId="77777777" w:rsidR="00943696" w:rsidRDefault="001D7629">
      <w:pPr>
        <w:pStyle w:val="BodyText"/>
        <w:spacing w:line="20" w:lineRule="exact"/>
        <w:ind w:left="12019"/>
        <w:rPr>
          <w:rFonts w:ascii="Arial"/>
          <w:sz w:val="2"/>
        </w:rPr>
      </w:pPr>
      <w:r>
        <w:rPr>
          <w:rFonts w:ascii="Arial"/>
          <w:noProof/>
          <w:sz w:val="2"/>
        </w:rPr>
        <w:drawing>
          <wp:inline distT="0" distB="0" distL="0" distR="0" wp14:anchorId="77335074" wp14:editId="24988238">
            <wp:extent cx="6120000" cy="9525"/>
            <wp:effectExtent l="0" t="0" r="0" b="0"/>
            <wp:docPr id="335" name="image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270.png"/>
                    <pic:cNvPicPr/>
                  </pic:nvPicPr>
                  <pic:blipFill>
                    <a:blip r:embed="rId307" cstate="print"/>
                    <a:stretch>
                      <a:fillRect/>
                    </a:stretch>
                  </pic:blipFill>
                  <pic:spPr>
                    <a:xfrm>
                      <a:off x="0" y="0"/>
                      <a:ext cx="6120000" cy="9525"/>
                    </a:xfrm>
                    <a:prstGeom prst="rect">
                      <a:avLst/>
                    </a:prstGeom>
                  </pic:spPr>
                </pic:pic>
              </a:graphicData>
            </a:graphic>
          </wp:inline>
        </w:drawing>
      </w:r>
    </w:p>
    <w:p w14:paraId="77334A44" w14:textId="77777777" w:rsidR="00943696" w:rsidRDefault="001D7629">
      <w:pPr>
        <w:pStyle w:val="BodyText"/>
        <w:tabs>
          <w:tab w:val="left" w:pos="12812"/>
        </w:tabs>
        <w:spacing w:before="85" w:line="223" w:lineRule="auto"/>
        <w:ind w:left="12813" w:right="536" w:hanging="681"/>
        <w:rPr>
          <w:rFonts w:ascii="Lucida Sans"/>
        </w:rPr>
      </w:pPr>
      <w:r>
        <w:rPr>
          <w:rFonts w:ascii="Lucida Sans"/>
          <w:w w:val="95"/>
          <w:position w:val="-1"/>
          <w:sz w:val="20"/>
        </w:rPr>
        <w:t>1</w:t>
      </w:r>
      <w:r>
        <w:rPr>
          <w:rFonts w:ascii="Lucida Sans"/>
          <w:w w:val="95"/>
          <w:position w:val="-1"/>
          <w:sz w:val="20"/>
        </w:rPr>
        <w:tab/>
      </w:r>
      <w:r>
        <w:rPr>
          <w:rFonts w:ascii="Lucida Sans"/>
          <w:color w:val="414042"/>
        </w:rPr>
        <w:t>Design</w:t>
      </w:r>
      <w:r>
        <w:rPr>
          <w:rFonts w:ascii="Lucida Sans"/>
          <w:color w:val="414042"/>
          <w:spacing w:val="-5"/>
        </w:rPr>
        <w:t xml:space="preserve"> </w:t>
      </w:r>
      <w:r>
        <w:rPr>
          <w:rFonts w:ascii="Lucida Sans"/>
          <w:color w:val="414042"/>
        </w:rPr>
        <w:t>the</w:t>
      </w:r>
      <w:r>
        <w:rPr>
          <w:rFonts w:ascii="Lucida Sans"/>
          <w:color w:val="414042"/>
          <w:spacing w:val="-5"/>
        </w:rPr>
        <w:t xml:space="preserve"> </w:t>
      </w:r>
      <w:r>
        <w:rPr>
          <w:rFonts w:ascii="Lucida Sans"/>
          <w:color w:val="414042"/>
        </w:rPr>
        <w:t>window</w:t>
      </w:r>
      <w:r>
        <w:rPr>
          <w:rFonts w:ascii="Lucida Sans"/>
          <w:color w:val="414042"/>
          <w:spacing w:val="-5"/>
        </w:rPr>
        <w:t xml:space="preserve"> </w:t>
      </w:r>
      <w:r>
        <w:rPr>
          <w:rFonts w:ascii="Lucida Sans"/>
          <w:color w:val="414042"/>
        </w:rPr>
        <w:t>type,</w:t>
      </w:r>
      <w:r>
        <w:rPr>
          <w:rFonts w:ascii="Lucida Sans"/>
          <w:color w:val="414042"/>
          <w:spacing w:val="-4"/>
        </w:rPr>
        <w:t xml:space="preserve"> </w:t>
      </w:r>
      <w:r>
        <w:rPr>
          <w:rFonts w:ascii="Lucida Sans"/>
          <w:color w:val="414042"/>
        </w:rPr>
        <w:t>size,</w:t>
      </w:r>
      <w:r>
        <w:rPr>
          <w:rFonts w:ascii="Lucida Sans"/>
          <w:color w:val="414042"/>
          <w:spacing w:val="-5"/>
        </w:rPr>
        <w:t xml:space="preserve"> </w:t>
      </w:r>
      <w:r>
        <w:rPr>
          <w:rFonts w:ascii="Lucida Sans"/>
          <w:color w:val="414042"/>
        </w:rPr>
        <w:t>glazing</w:t>
      </w:r>
      <w:r>
        <w:rPr>
          <w:rFonts w:ascii="Lucida Sans"/>
          <w:color w:val="414042"/>
          <w:spacing w:val="-5"/>
        </w:rPr>
        <w:t xml:space="preserve"> </w:t>
      </w:r>
      <w:r>
        <w:rPr>
          <w:rFonts w:ascii="Lucida Sans"/>
          <w:color w:val="414042"/>
        </w:rPr>
        <w:t>selection,</w:t>
      </w:r>
      <w:r>
        <w:rPr>
          <w:rFonts w:ascii="Lucida Sans"/>
          <w:color w:val="414042"/>
          <w:spacing w:val="-4"/>
        </w:rPr>
        <w:t xml:space="preserve"> </w:t>
      </w:r>
      <w:r>
        <w:rPr>
          <w:rFonts w:ascii="Lucida Sans"/>
          <w:color w:val="414042"/>
        </w:rPr>
        <w:t>orientation</w:t>
      </w:r>
      <w:r>
        <w:rPr>
          <w:rFonts w:ascii="Lucida Sans"/>
          <w:color w:val="414042"/>
          <w:spacing w:val="-5"/>
        </w:rPr>
        <w:t xml:space="preserve"> </w:t>
      </w:r>
      <w:r>
        <w:rPr>
          <w:rFonts w:ascii="Lucida Sans"/>
          <w:color w:val="414042"/>
        </w:rPr>
        <w:t>and</w:t>
      </w:r>
      <w:r>
        <w:rPr>
          <w:rFonts w:ascii="Lucida Sans"/>
          <w:color w:val="414042"/>
          <w:spacing w:val="-5"/>
        </w:rPr>
        <w:t xml:space="preserve"> </w:t>
      </w:r>
      <w:r>
        <w:rPr>
          <w:rFonts w:ascii="Lucida Sans"/>
          <w:color w:val="414042"/>
        </w:rPr>
        <w:t>placement</w:t>
      </w:r>
      <w:r>
        <w:rPr>
          <w:rFonts w:ascii="Lucida Sans"/>
          <w:color w:val="414042"/>
          <w:spacing w:val="-4"/>
        </w:rPr>
        <w:t xml:space="preserve"> </w:t>
      </w:r>
      <w:r>
        <w:rPr>
          <w:rFonts w:ascii="Lucida Sans"/>
          <w:color w:val="414042"/>
        </w:rPr>
        <w:t>to</w:t>
      </w:r>
      <w:r>
        <w:rPr>
          <w:rFonts w:ascii="Lucida Sans"/>
          <w:color w:val="414042"/>
          <w:spacing w:val="-5"/>
        </w:rPr>
        <w:t xml:space="preserve"> </w:t>
      </w:r>
      <w:r>
        <w:rPr>
          <w:rFonts w:ascii="Lucida Sans"/>
          <w:color w:val="414042"/>
        </w:rPr>
        <w:t>respond</w:t>
      </w:r>
      <w:r>
        <w:rPr>
          <w:rFonts w:ascii="Lucida Sans"/>
          <w:color w:val="414042"/>
          <w:spacing w:val="-5"/>
        </w:rPr>
        <w:t xml:space="preserve"> </w:t>
      </w:r>
      <w:r>
        <w:rPr>
          <w:rFonts w:ascii="Lucida Sans"/>
          <w:color w:val="414042"/>
        </w:rPr>
        <w:t>to</w:t>
      </w:r>
      <w:r>
        <w:rPr>
          <w:rFonts w:ascii="Lucida Sans"/>
          <w:color w:val="414042"/>
          <w:spacing w:val="-4"/>
        </w:rPr>
        <w:t xml:space="preserve"> </w:t>
      </w:r>
      <w:r>
        <w:rPr>
          <w:rFonts w:ascii="Lucida Sans"/>
          <w:color w:val="414042"/>
        </w:rPr>
        <w:t>the</w:t>
      </w:r>
      <w:r>
        <w:rPr>
          <w:rFonts w:ascii="Lucida Sans"/>
          <w:color w:val="414042"/>
          <w:spacing w:val="-5"/>
        </w:rPr>
        <w:t xml:space="preserve"> </w:t>
      </w:r>
      <w:r>
        <w:rPr>
          <w:rFonts w:ascii="Lucida Sans"/>
          <w:color w:val="414042"/>
        </w:rPr>
        <w:t>site context</w:t>
      </w:r>
      <w:r>
        <w:rPr>
          <w:rFonts w:ascii="Lucida Sans"/>
          <w:color w:val="414042"/>
          <w:spacing w:val="-13"/>
        </w:rPr>
        <w:t xml:space="preserve"> </w:t>
      </w:r>
      <w:r>
        <w:rPr>
          <w:rFonts w:ascii="Lucida Sans"/>
          <w:color w:val="414042"/>
        </w:rPr>
        <w:t>and</w:t>
      </w:r>
      <w:r>
        <w:rPr>
          <w:rFonts w:ascii="Lucida Sans"/>
          <w:color w:val="414042"/>
          <w:spacing w:val="-12"/>
        </w:rPr>
        <w:t xml:space="preserve"> </w:t>
      </w:r>
      <w:r>
        <w:rPr>
          <w:rFonts w:ascii="Lucida Sans"/>
          <w:color w:val="414042"/>
        </w:rPr>
        <w:t>to</w:t>
      </w:r>
      <w:r>
        <w:rPr>
          <w:rFonts w:ascii="Lucida Sans"/>
          <w:color w:val="414042"/>
          <w:spacing w:val="-13"/>
        </w:rPr>
        <w:t xml:space="preserve"> </w:t>
      </w:r>
      <w:r>
        <w:rPr>
          <w:rFonts w:ascii="Lucida Sans"/>
          <w:color w:val="414042"/>
        </w:rPr>
        <w:t>optimise</w:t>
      </w:r>
      <w:r>
        <w:rPr>
          <w:rFonts w:ascii="Lucida Sans"/>
          <w:color w:val="414042"/>
          <w:spacing w:val="-12"/>
        </w:rPr>
        <w:t xml:space="preserve"> </w:t>
      </w:r>
      <w:r>
        <w:rPr>
          <w:rFonts w:ascii="Lucida Sans"/>
          <w:color w:val="414042"/>
        </w:rPr>
        <w:t>daylight.</w:t>
      </w:r>
    </w:p>
    <w:p w14:paraId="77334A45" w14:textId="77777777" w:rsidR="00943696" w:rsidRDefault="00943696">
      <w:pPr>
        <w:pStyle w:val="BodyText"/>
        <w:spacing w:before="7"/>
        <w:rPr>
          <w:rFonts w:ascii="Lucida Sans"/>
          <w:sz w:val="16"/>
        </w:rPr>
      </w:pPr>
    </w:p>
    <w:p w14:paraId="77334A46" w14:textId="77777777" w:rsidR="00943696" w:rsidRDefault="001D7629">
      <w:pPr>
        <w:pStyle w:val="BodyText"/>
        <w:ind w:left="12813"/>
      </w:pPr>
      <w:r>
        <w:rPr>
          <w:color w:val="414042"/>
        </w:rPr>
        <w:t>→ GUIDANCE: Factors to consider include:</w:t>
      </w:r>
    </w:p>
    <w:p w14:paraId="77334A47" w14:textId="77777777" w:rsidR="00943696" w:rsidRDefault="001D7629">
      <w:pPr>
        <w:pStyle w:val="ListParagraph"/>
        <w:numPr>
          <w:ilvl w:val="2"/>
          <w:numId w:val="23"/>
        </w:numPr>
        <w:tabs>
          <w:tab w:val="left" w:pos="13040"/>
        </w:tabs>
        <w:spacing w:before="90"/>
        <w:ind w:hanging="226"/>
        <w:rPr>
          <w:sz w:val="18"/>
        </w:rPr>
      </w:pPr>
      <w:r>
        <w:rPr>
          <w:color w:val="414042"/>
          <w:sz w:val="18"/>
        </w:rPr>
        <w:t>Access to and control of direct sunlight through orientation and</w:t>
      </w:r>
      <w:r>
        <w:rPr>
          <w:color w:val="414042"/>
          <w:spacing w:val="-3"/>
          <w:sz w:val="18"/>
        </w:rPr>
        <w:t xml:space="preserve"> </w:t>
      </w:r>
      <w:r>
        <w:rPr>
          <w:color w:val="414042"/>
          <w:sz w:val="18"/>
        </w:rPr>
        <w:t>shading</w:t>
      </w:r>
    </w:p>
    <w:p w14:paraId="77334A48" w14:textId="77777777" w:rsidR="00943696" w:rsidRDefault="001D7629">
      <w:pPr>
        <w:pStyle w:val="ListParagraph"/>
        <w:numPr>
          <w:ilvl w:val="2"/>
          <w:numId w:val="23"/>
        </w:numPr>
        <w:tabs>
          <w:tab w:val="left" w:pos="13040"/>
        </w:tabs>
        <w:spacing w:before="91"/>
        <w:ind w:hanging="226"/>
        <w:rPr>
          <w:sz w:val="18"/>
        </w:rPr>
      </w:pPr>
      <w:r>
        <w:rPr>
          <w:color w:val="414042"/>
          <w:sz w:val="18"/>
        </w:rPr>
        <w:t>Access to daylight due to surrounding buildings for example in built up urban</w:t>
      </w:r>
      <w:r>
        <w:rPr>
          <w:color w:val="414042"/>
          <w:spacing w:val="-9"/>
          <w:sz w:val="18"/>
        </w:rPr>
        <w:t xml:space="preserve"> </w:t>
      </w:r>
      <w:r>
        <w:rPr>
          <w:color w:val="414042"/>
          <w:sz w:val="18"/>
        </w:rPr>
        <w:t>locations</w:t>
      </w:r>
    </w:p>
    <w:p w14:paraId="77334A49" w14:textId="77777777" w:rsidR="00943696" w:rsidRDefault="001D7629">
      <w:pPr>
        <w:pStyle w:val="ListParagraph"/>
        <w:numPr>
          <w:ilvl w:val="2"/>
          <w:numId w:val="23"/>
        </w:numPr>
        <w:tabs>
          <w:tab w:val="left" w:pos="13040"/>
        </w:tabs>
        <w:spacing w:before="90"/>
        <w:ind w:hanging="226"/>
        <w:rPr>
          <w:sz w:val="18"/>
        </w:rPr>
      </w:pPr>
      <w:r>
        <w:rPr>
          <w:color w:val="414042"/>
          <w:sz w:val="18"/>
        </w:rPr>
        <w:t>Optimising views and outlook while protecting</w:t>
      </w:r>
      <w:r>
        <w:rPr>
          <w:color w:val="414042"/>
          <w:spacing w:val="-1"/>
          <w:sz w:val="18"/>
        </w:rPr>
        <w:t xml:space="preserve"> </w:t>
      </w:r>
      <w:r>
        <w:rPr>
          <w:color w:val="414042"/>
          <w:sz w:val="18"/>
        </w:rPr>
        <w:t>privacy</w:t>
      </w:r>
    </w:p>
    <w:p w14:paraId="77334A4A" w14:textId="77777777" w:rsidR="00943696" w:rsidRDefault="001D7629">
      <w:pPr>
        <w:pStyle w:val="ListParagraph"/>
        <w:numPr>
          <w:ilvl w:val="2"/>
          <w:numId w:val="23"/>
        </w:numPr>
        <w:tabs>
          <w:tab w:val="left" w:pos="13040"/>
        </w:tabs>
        <w:spacing w:before="90"/>
        <w:ind w:hanging="226"/>
        <w:rPr>
          <w:sz w:val="18"/>
        </w:rPr>
      </w:pPr>
      <w:r>
        <w:rPr>
          <w:color w:val="414042"/>
          <w:sz w:val="18"/>
        </w:rPr>
        <w:t>Opportunities for natural ventilation and the direction of prevailing</w:t>
      </w:r>
      <w:r>
        <w:rPr>
          <w:color w:val="414042"/>
          <w:spacing w:val="-2"/>
          <w:sz w:val="18"/>
        </w:rPr>
        <w:t xml:space="preserve"> </w:t>
      </w:r>
      <w:r>
        <w:rPr>
          <w:color w:val="414042"/>
          <w:sz w:val="18"/>
        </w:rPr>
        <w:t>breezes</w:t>
      </w:r>
    </w:p>
    <w:p w14:paraId="77334A4B" w14:textId="77777777" w:rsidR="00943696" w:rsidRDefault="001D7629">
      <w:pPr>
        <w:pStyle w:val="ListParagraph"/>
        <w:numPr>
          <w:ilvl w:val="2"/>
          <w:numId w:val="23"/>
        </w:numPr>
        <w:tabs>
          <w:tab w:val="left" w:pos="13040"/>
        </w:tabs>
        <w:spacing w:before="91"/>
        <w:ind w:hanging="226"/>
        <w:rPr>
          <w:sz w:val="18"/>
        </w:rPr>
      </w:pPr>
      <w:r>
        <w:rPr>
          <w:noProof/>
        </w:rPr>
        <w:drawing>
          <wp:anchor distT="0" distB="0" distL="0" distR="0" simplePos="0" relativeHeight="251487744" behindDoc="0" locked="0" layoutInCell="1" allowOverlap="1" wp14:anchorId="77335076" wp14:editId="09C86395">
            <wp:simplePos x="0" y="0"/>
            <wp:positionH relativeFrom="page">
              <wp:posOffset>8280000</wp:posOffset>
            </wp:positionH>
            <wp:positionV relativeFrom="paragraph">
              <wp:posOffset>275454</wp:posOffset>
            </wp:positionV>
            <wp:extent cx="6120000" cy="9525"/>
            <wp:effectExtent l="0" t="0" r="0" b="0"/>
            <wp:wrapTopAndBottom/>
            <wp:docPr id="337" name="image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270.png"/>
                    <pic:cNvPicPr/>
                  </pic:nvPicPr>
                  <pic:blipFill>
                    <a:blip r:embed="rId307" cstate="print"/>
                    <a:stretch>
                      <a:fillRect/>
                    </a:stretch>
                  </pic:blipFill>
                  <pic:spPr>
                    <a:xfrm>
                      <a:off x="0" y="0"/>
                      <a:ext cx="6120000" cy="9525"/>
                    </a:xfrm>
                    <a:prstGeom prst="rect">
                      <a:avLst/>
                    </a:prstGeom>
                  </pic:spPr>
                </pic:pic>
              </a:graphicData>
            </a:graphic>
          </wp:anchor>
        </w:drawing>
      </w:r>
      <w:r>
        <w:rPr>
          <w:color w:val="414042"/>
          <w:sz w:val="18"/>
        </w:rPr>
        <w:t>Impact of low amenity interfaces with exposure to noise, pollution and poor</w:t>
      </w:r>
      <w:r>
        <w:rPr>
          <w:color w:val="414042"/>
          <w:spacing w:val="6"/>
          <w:sz w:val="18"/>
        </w:rPr>
        <w:t xml:space="preserve"> </w:t>
      </w:r>
      <w:r>
        <w:rPr>
          <w:color w:val="414042"/>
          <w:sz w:val="18"/>
        </w:rPr>
        <w:t>outlook.</w:t>
      </w:r>
    </w:p>
    <w:p w14:paraId="77334A4C" w14:textId="77777777" w:rsidR="00943696" w:rsidRDefault="00943696">
      <w:pPr>
        <w:rPr>
          <w:sz w:val="18"/>
        </w:rPr>
        <w:sectPr w:rsidR="00943696">
          <w:type w:val="continuous"/>
          <w:pgSz w:w="23820" w:h="16840" w:orient="landscape"/>
          <w:pgMar w:top="320" w:right="960" w:bottom="280" w:left="1020" w:header="720" w:footer="720" w:gutter="0"/>
          <w:cols w:space="720"/>
        </w:sectPr>
      </w:pPr>
    </w:p>
    <w:p w14:paraId="77334A4D" w14:textId="77777777" w:rsidR="00943696" w:rsidRDefault="001D7629">
      <w:pPr>
        <w:tabs>
          <w:tab w:val="left" w:pos="14517"/>
        </w:tabs>
        <w:spacing w:before="69"/>
        <w:ind w:left="113"/>
        <w:rPr>
          <w:rFonts w:ascii="VIC"/>
          <w:sz w:val="16"/>
        </w:rPr>
      </w:pPr>
      <w:bookmarkStart w:id="30" w:name="_bookmark26"/>
      <w:bookmarkStart w:id="31" w:name="_bookmark25"/>
      <w:bookmarkEnd w:id="30"/>
      <w:bookmarkEnd w:id="31"/>
      <w:r>
        <w:rPr>
          <w:rFonts w:ascii="VIC"/>
          <w:color w:val="100249"/>
          <w:spacing w:val="3"/>
          <w:sz w:val="16"/>
        </w:rPr>
        <w:lastRenderedPageBreak/>
        <w:t>Department</w:t>
      </w:r>
      <w:r>
        <w:rPr>
          <w:rFonts w:ascii="VIC"/>
          <w:color w:val="100249"/>
          <w:spacing w:val="8"/>
          <w:sz w:val="16"/>
        </w:rPr>
        <w:t xml:space="preserve"> </w:t>
      </w:r>
      <w:r>
        <w:rPr>
          <w:rFonts w:ascii="VIC"/>
          <w:color w:val="100249"/>
          <w:sz w:val="16"/>
        </w:rPr>
        <w:t>of</w:t>
      </w:r>
      <w:r>
        <w:rPr>
          <w:rFonts w:ascii="VIC"/>
          <w:color w:val="100249"/>
          <w:spacing w:val="9"/>
          <w:sz w:val="16"/>
        </w:rPr>
        <w:t xml:space="preserve"> </w:t>
      </w:r>
      <w:r>
        <w:rPr>
          <w:rFonts w:ascii="VIC"/>
          <w:color w:val="100249"/>
          <w:sz w:val="16"/>
        </w:rPr>
        <w:t>Environment,</w:t>
      </w:r>
      <w:r>
        <w:rPr>
          <w:rFonts w:ascii="VIC"/>
          <w:color w:val="100249"/>
          <w:spacing w:val="9"/>
          <w:sz w:val="16"/>
        </w:rPr>
        <w:t xml:space="preserve"> </w:t>
      </w:r>
      <w:r>
        <w:rPr>
          <w:rFonts w:ascii="VIC"/>
          <w:color w:val="100249"/>
          <w:sz w:val="16"/>
        </w:rPr>
        <w:t>Land,</w:t>
      </w:r>
      <w:r>
        <w:rPr>
          <w:rFonts w:ascii="VIC"/>
          <w:color w:val="100249"/>
          <w:spacing w:val="9"/>
          <w:sz w:val="16"/>
        </w:rPr>
        <w:t xml:space="preserve"> </w:t>
      </w:r>
      <w:r>
        <w:rPr>
          <w:rFonts w:ascii="VIC"/>
          <w:color w:val="100249"/>
          <w:sz w:val="16"/>
        </w:rPr>
        <w:t>Water</w:t>
      </w:r>
      <w:r>
        <w:rPr>
          <w:rFonts w:ascii="VIC"/>
          <w:color w:val="100249"/>
          <w:spacing w:val="9"/>
          <w:sz w:val="16"/>
        </w:rPr>
        <w:t xml:space="preserve"> </w:t>
      </w:r>
      <w:r>
        <w:rPr>
          <w:rFonts w:ascii="VIC"/>
          <w:color w:val="100249"/>
          <w:sz w:val="16"/>
        </w:rPr>
        <w:t>and</w:t>
      </w:r>
      <w:r>
        <w:rPr>
          <w:rFonts w:ascii="VIC"/>
          <w:color w:val="100249"/>
          <w:spacing w:val="9"/>
          <w:sz w:val="16"/>
        </w:rPr>
        <w:t xml:space="preserve"> </w:t>
      </w:r>
      <w:r>
        <w:rPr>
          <w:rFonts w:ascii="VIC"/>
          <w:color w:val="100249"/>
          <w:sz w:val="16"/>
        </w:rPr>
        <w:t>Planning</w:t>
      </w:r>
      <w:r>
        <w:rPr>
          <w:rFonts w:ascii="VIC"/>
          <w:color w:val="100249"/>
          <w:spacing w:val="9"/>
          <w:sz w:val="16"/>
        </w:rPr>
        <w:t xml:space="preserve"> </w:t>
      </w:r>
      <w:r>
        <w:rPr>
          <w:rFonts w:ascii="VIC"/>
          <w:color w:val="100249"/>
          <w:sz w:val="16"/>
        </w:rPr>
        <w:t>-</w:t>
      </w:r>
      <w:r>
        <w:rPr>
          <w:rFonts w:ascii="VIC"/>
          <w:color w:val="100249"/>
          <w:spacing w:val="8"/>
          <w:sz w:val="16"/>
        </w:rPr>
        <w:t xml:space="preserve"> </w:t>
      </w:r>
      <w:r>
        <w:rPr>
          <w:rFonts w:ascii="VIC"/>
          <w:color w:val="171047"/>
          <w:spacing w:val="2"/>
          <w:sz w:val="16"/>
        </w:rPr>
        <w:t>Section</w:t>
      </w:r>
      <w:r>
        <w:rPr>
          <w:rFonts w:ascii="VIC"/>
          <w:color w:val="171047"/>
          <w:spacing w:val="9"/>
          <w:sz w:val="16"/>
        </w:rPr>
        <w:t xml:space="preserve"> </w:t>
      </w:r>
      <w:r>
        <w:rPr>
          <w:rFonts w:ascii="VIC"/>
          <w:color w:val="171047"/>
          <w:sz w:val="16"/>
        </w:rPr>
        <w:t>3</w:t>
      </w:r>
      <w:r>
        <w:rPr>
          <w:rFonts w:ascii="VIC"/>
          <w:color w:val="171047"/>
          <w:spacing w:val="9"/>
          <w:sz w:val="16"/>
        </w:rPr>
        <w:t xml:space="preserve"> </w:t>
      </w:r>
      <w:r>
        <w:rPr>
          <w:rFonts w:ascii="VIC"/>
          <w:color w:val="171047"/>
          <w:sz w:val="16"/>
        </w:rPr>
        <w:t>-</w:t>
      </w:r>
      <w:r>
        <w:rPr>
          <w:rFonts w:ascii="VIC"/>
          <w:color w:val="171047"/>
          <w:spacing w:val="9"/>
          <w:sz w:val="16"/>
        </w:rPr>
        <w:t xml:space="preserve"> </w:t>
      </w:r>
      <w:r>
        <w:rPr>
          <w:rFonts w:ascii="VIC"/>
          <w:color w:val="171047"/>
          <w:sz w:val="16"/>
        </w:rPr>
        <w:t>Guidance</w:t>
      </w:r>
      <w:r>
        <w:rPr>
          <w:rFonts w:ascii="VIC"/>
          <w:color w:val="171047"/>
          <w:spacing w:val="9"/>
          <w:sz w:val="16"/>
        </w:rPr>
        <w:t xml:space="preserve"> </w:t>
      </w:r>
      <w:r>
        <w:rPr>
          <w:rFonts w:ascii="VIC"/>
          <w:color w:val="171047"/>
          <w:sz w:val="16"/>
        </w:rPr>
        <w:t>to</w:t>
      </w:r>
      <w:r>
        <w:rPr>
          <w:rFonts w:ascii="VIC"/>
          <w:color w:val="171047"/>
          <w:spacing w:val="9"/>
          <w:sz w:val="16"/>
        </w:rPr>
        <w:t xml:space="preserve"> </w:t>
      </w:r>
      <w:r>
        <w:rPr>
          <w:rFonts w:ascii="VIC"/>
          <w:color w:val="171047"/>
          <w:sz w:val="16"/>
        </w:rPr>
        <w:t>windows</w:t>
      </w:r>
      <w:r>
        <w:rPr>
          <w:rFonts w:ascii="VIC"/>
          <w:color w:val="171047"/>
          <w:sz w:val="16"/>
        </w:rPr>
        <w:tab/>
      </w:r>
      <w:r>
        <w:rPr>
          <w:rFonts w:ascii="VIC"/>
          <w:color w:val="171047"/>
          <w:spacing w:val="2"/>
          <w:sz w:val="16"/>
        </w:rPr>
        <w:t>Section</w:t>
      </w:r>
      <w:r>
        <w:rPr>
          <w:rFonts w:ascii="VIC"/>
          <w:color w:val="171047"/>
          <w:spacing w:val="7"/>
          <w:sz w:val="16"/>
        </w:rPr>
        <w:t xml:space="preserve"> </w:t>
      </w:r>
      <w:r>
        <w:rPr>
          <w:rFonts w:ascii="VIC"/>
          <w:color w:val="171047"/>
          <w:sz w:val="16"/>
        </w:rPr>
        <w:t>3</w:t>
      </w:r>
      <w:r>
        <w:rPr>
          <w:rFonts w:ascii="VIC"/>
          <w:color w:val="171047"/>
          <w:spacing w:val="8"/>
          <w:sz w:val="16"/>
        </w:rPr>
        <w:t xml:space="preserve"> </w:t>
      </w:r>
      <w:r>
        <w:rPr>
          <w:rFonts w:ascii="VIC"/>
          <w:color w:val="171047"/>
          <w:sz w:val="16"/>
        </w:rPr>
        <w:t>-</w:t>
      </w:r>
      <w:r>
        <w:rPr>
          <w:rFonts w:ascii="VIC"/>
          <w:color w:val="171047"/>
          <w:spacing w:val="8"/>
          <w:sz w:val="16"/>
        </w:rPr>
        <w:t xml:space="preserve"> </w:t>
      </w:r>
      <w:r>
        <w:rPr>
          <w:rFonts w:ascii="VIC"/>
          <w:color w:val="171047"/>
          <w:sz w:val="16"/>
        </w:rPr>
        <w:t>Guidance</w:t>
      </w:r>
      <w:r>
        <w:rPr>
          <w:rFonts w:ascii="VIC"/>
          <w:color w:val="171047"/>
          <w:spacing w:val="7"/>
          <w:sz w:val="16"/>
        </w:rPr>
        <w:t xml:space="preserve"> </w:t>
      </w:r>
      <w:r>
        <w:rPr>
          <w:rFonts w:ascii="VIC"/>
          <w:color w:val="171047"/>
          <w:sz w:val="16"/>
        </w:rPr>
        <w:t>to</w:t>
      </w:r>
      <w:r>
        <w:rPr>
          <w:rFonts w:ascii="VIC"/>
          <w:color w:val="171047"/>
          <w:spacing w:val="8"/>
          <w:sz w:val="16"/>
        </w:rPr>
        <w:t xml:space="preserve"> </w:t>
      </w:r>
      <w:r>
        <w:rPr>
          <w:rFonts w:ascii="VIC"/>
          <w:color w:val="171047"/>
          <w:spacing w:val="2"/>
          <w:sz w:val="16"/>
        </w:rPr>
        <w:t>storage</w:t>
      </w:r>
      <w:r>
        <w:rPr>
          <w:rFonts w:ascii="VIC"/>
          <w:color w:val="171047"/>
          <w:spacing w:val="7"/>
          <w:sz w:val="16"/>
        </w:rPr>
        <w:t xml:space="preserve"> </w:t>
      </w:r>
      <w:r>
        <w:rPr>
          <w:rFonts w:ascii="VIC"/>
          <w:color w:val="100249"/>
          <w:sz w:val="16"/>
        </w:rPr>
        <w:t>-</w:t>
      </w:r>
      <w:r>
        <w:rPr>
          <w:rFonts w:ascii="VIC"/>
          <w:color w:val="100249"/>
          <w:spacing w:val="8"/>
          <w:sz w:val="16"/>
        </w:rPr>
        <w:t xml:space="preserve"> </w:t>
      </w:r>
      <w:r>
        <w:rPr>
          <w:rFonts w:ascii="VIC"/>
          <w:color w:val="100249"/>
          <w:spacing w:val="3"/>
          <w:sz w:val="16"/>
        </w:rPr>
        <w:t>Department</w:t>
      </w:r>
      <w:r>
        <w:rPr>
          <w:rFonts w:ascii="VIC"/>
          <w:color w:val="100249"/>
          <w:spacing w:val="7"/>
          <w:sz w:val="16"/>
        </w:rPr>
        <w:t xml:space="preserve"> </w:t>
      </w:r>
      <w:r>
        <w:rPr>
          <w:rFonts w:ascii="VIC"/>
          <w:color w:val="100249"/>
          <w:sz w:val="16"/>
        </w:rPr>
        <w:t>of</w:t>
      </w:r>
      <w:r>
        <w:rPr>
          <w:rFonts w:ascii="VIC"/>
          <w:color w:val="100249"/>
          <w:spacing w:val="8"/>
          <w:sz w:val="16"/>
        </w:rPr>
        <w:t xml:space="preserve"> </w:t>
      </w:r>
      <w:r>
        <w:rPr>
          <w:rFonts w:ascii="VIC"/>
          <w:color w:val="100249"/>
          <w:sz w:val="16"/>
        </w:rPr>
        <w:t>Environment,</w:t>
      </w:r>
      <w:r>
        <w:rPr>
          <w:rFonts w:ascii="VIC"/>
          <w:color w:val="100249"/>
          <w:spacing w:val="8"/>
          <w:sz w:val="16"/>
        </w:rPr>
        <w:t xml:space="preserve"> </w:t>
      </w:r>
      <w:r>
        <w:rPr>
          <w:rFonts w:ascii="VIC"/>
          <w:color w:val="100249"/>
          <w:sz w:val="16"/>
        </w:rPr>
        <w:t>Land,</w:t>
      </w:r>
      <w:r>
        <w:rPr>
          <w:rFonts w:ascii="VIC"/>
          <w:color w:val="100249"/>
          <w:spacing w:val="7"/>
          <w:sz w:val="16"/>
        </w:rPr>
        <w:t xml:space="preserve"> </w:t>
      </w:r>
      <w:r>
        <w:rPr>
          <w:rFonts w:ascii="VIC"/>
          <w:color w:val="100249"/>
          <w:sz w:val="16"/>
        </w:rPr>
        <w:t>Water</w:t>
      </w:r>
      <w:r>
        <w:rPr>
          <w:rFonts w:ascii="VIC"/>
          <w:color w:val="100249"/>
          <w:spacing w:val="8"/>
          <w:sz w:val="16"/>
        </w:rPr>
        <w:t xml:space="preserve"> </w:t>
      </w:r>
      <w:r>
        <w:rPr>
          <w:rFonts w:ascii="VIC"/>
          <w:color w:val="100249"/>
          <w:sz w:val="16"/>
        </w:rPr>
        <w:t>and</w:t>
      </w:r>
      <w:r>
        <w:rPr>
          <w:rFonts w:ascii="VIC"/>
          <w:color w:val="100249"/>
          <w:spacing w:val="7"/>
          <w:sz w:val="16"/>
        </w:rPr>
        <w:t xml:space="preserve"> </w:t>
      </w:r>
      <w:r>
        <w:rPr>
          <w:rFonts w:ascii="VIC"/>
          <w:color w:val="100249"/>
          <w:sz w:val="16"/>
        </w:rPr>
        <w:t>Planning</w:t>
      </w:r>
    </w:p>
    <w:p w14:paraId="77334A4E" w14:textId="77777777" w:rsidR="00943696" w:rsidRDefault="00943696">
      <w:pPr>
        <w:pStyle w:val="BodyText"/>
        <w:rPr>
          <w:rFonts w:ascii="VIC"/>
          <w:sz w:val="20"/>
        </w:rPr>
      </w:pPr>
    </w:p>
    <w:p w14:paraId="77334A4F" w14:textId="77777777" w:rsidR="00943696" w:rsidRDefault="00943696">
      <w:pPr>
        <w:pStyle w:val="BodyText"/>
        <w:rPr>
          <w:rFonts w:ascii="VIC"/>
          <w:sz w:val="20"/>
        </w:rPr>
      </w:pPr>
    </w:p>
    <w:p w14:paraId="77334A50" w14:textId="77777777" w:rsidR="00943696" w:rsidRDefault="00943696">
      <w:pPr>
        <w:pStyle w:val="BodyText"/>
        <w:rPr>
          <w:rFonts w:ascii="VIC"/>
          <w:sz w:val="20"/>
        </w:rPr>
      </w:pPr>
    </w:p>
    <w:p w14:paraId="77334A51" w14:textId="77777777" w:rsidR="00943696" w:rsidRDefault="00943696">
      <w:pPr>
        <w:pStyle w:val="BodyText"/>
        <w:rPr>
          <w:rFonts w:ascii="VIC"/>
          <w:sz w:val="20"/>
        </w:rPr>
      </w:pPr>
    </w:p>
    <w:p w14:paraId="77334A52" w14:textId="77777777" w:rsidR="00943696" w:rsidRDefault="00943696">
      <w:pPr>
        <w:pStyle w:val="BodyText"/>
        <w:rPr>
          <w:rFonts w:ascii="VIC"/>
          <w:sz w:val="20"/>
        </w:rPr>
      </w:pPr>
    </w:p>
    <w:p w14:paraId="77334A53" w14:textId="77777777" w:rsidR="00943696" w:rsidRDefault="00943696">
      <w:pPr>
        <w:pStyle w:val="BodyText"/>
        <w:rPr>
          <w:rFonts w:ascii="VIC"/>
          <w:sz w:val="20"/>
        </w:rPr>
      </w:pPr>
    </w:p>
    <w:p w14:paraId="77334A54" w14:textId="77777777" w:rsidR="00943696" w:rsidRDefault="00943696">
      <w:pPr>
        <w:pStyle w:val="BodyText"/>
        <w:spacing w:before="1"/>
        <w:rPr>
          <w:rFonts w:ascii="VIC"/>
          <w:sz w:val="14"/>
        </w:rPr>
      </w:pPr>
    </w:p>
    <w:p w14:paraId="77334A55" w14:textId="7153FA51" w:rsidR="00943696" w:rsidRDefault="00000000">
      <w:pPr>
        <w:pStyle w:val="BodyText"/>
        <w:spacing w:line="20" w:lineRule="exact"/>
        <w:ind w:left="105"/>
        <w:rPr>
          <w:rFonts w:ascii="VIC"/>
          <w:sz w:val="2"/>
        </w:rPr>
      </w:pPr>
      <w:r>
        <w:rPr>
          <w:rFonts w:ascii="VIC"/>
          <w:sz w:val="2"/>
        </w:rPr>
      </w:r>
      <w:r w:rsidR="001367CF">
        <w:rPr>
          <w:rFonts w:ascii="VIC"/>
          <w:sz w:val="2"/>
        </w:rPr>
        <w:pict w14:anchorId="77335079">
          <v:group id="_x0000_s2990" style="width:481.9pt;height:.75pt;mso-position-horizontal-relative:char;mso-position-vertical-relative:line" coordsize="9638,15">
            <v:line id="_x0000_s2992" style="position:absolute" from="0,8" to="680,8" strokecolor="#100249"/>
            <v:line id="_x0000_s2991" style="position:absolute" from="680,8" to="9638,8" strokecolor="#100249"/>
            <w10:anchorlock/>
          </v:group>
        </w:pict>
      </w:r>
    </w:p>
    <w:p w14:paraId="77334A56" w14:textId="77777777" w:rsidR="00943696" w:rsidRDefault="00943696">
      <w:pPr>
        <w:spacing w:line="20" w:lineRule="exact"/>
        <w:rPr>
          <w:rFonts w:ascii="VIC"/>
          <w:sz w:val="2"/>
        </w:rPr>
        <w:sectPr w:rsidR="00943696">
          <w:headerReference w:type="default" r:id="rId308"/>
          <w:footerReference w:type="default" r:id="rId309"/>
          <w:pgSz w:w="23820" w:h="16840" w:orient="landscape"/>
          <w:pgMar w:top="480" w:right="960" w:bottom="600" w:left="1020" w:header="0" w:footer="414" w:gutter="0"/>
          <w:cols w:space="720"/>
        </w:sectPr>
      </w:pPr>
    </w:p>
    <w:p w14:paraId="77334A57" w14:textId="77777777" w:rsidR="00943696" w:rsidRDefault="001D7629">
      <w:pPr>
        <w:pStyle w:val="BodyText"/>
        <w:tabs>
          <w:tab w:val="left" w:pos="907"/>
        </w:tabs>
        <w:spacing w:before="74"/>
        <w:ind w:left="227"/>
        <w:rPr>
          <w:rFonts w:ascii="Lucida Sans"/>
        </w:rPr>
      </w:pPr>
      <w:r>
        <w:rPr>
          <w:rFonts w:ascii="Lucida Sans"/>
          <w:position w:val="-1"/>
          <w:sz w:val="20"/>
        </w:rPr>
        <w:t>2</w:t>
      </w:r>
      <w:r>
        <w:rPr>
          <w:rFonts w:ascii="Lucida Sans"/>
          <w:position w:val="-1"/>
          <w:sz w:val="20"/>
        </w:rPr>
        <w:tab/>
      </w:r>
      <w:r>
        <w:rPr>
          <w:rFonts w:ascii="Lucida Sans"/>
          <w:color w:val="414042"/>
        </w:rPr>
        <w:t>Design</w:t>
      </w:r>
      <w:r>
        <w:rPr>
          <w:rFonts w:ascii="Lucida Sans"/>
          <w:color w:val="414042"/>
          <w:spacing w:val="-10"/>
        </w:rPr>
        <w:t xml:space="preserve"> </w:t>
      </w:r>
      <w:r>
        <w:rPr>
          <w:rFonts w:ascii="Lucida Sans"/>
          <w:color w:val="414042"/>
        </w:rPr>
        <w:t>windows</w:t>
      </w:r>
      <w:r>
        <w:rPr>
          <w:rFonts w:ascii="Lucida Sans"/>
          <w:color w:val="414042"/>
          <w:spacing w:val="-9"/>
        </w:rPr>
        <w:t xml:space="preserve"> </w:t>
      </w:r>
      <w:r>
        <w:rPr>
          <w:rFonts w:ascii="Lucida Sans"/>
          <w:color w:val="414042"/>
        </w:rPr>
        <w:t>and</w:t>
      </w:r>
      <w:r>
        <w:rPr>
          <w:rFonts w:ascii="Lucida Sans"/>
          <w:color w:val="414042"/>
          <w:spacing w:val="-10"/>
        </w:rPr>
        <w:t xml:space="preserve"> </w:t>
      </w:r>
      <w:r>
        <w:rPr>
          <w:rFonts w:ascii="Lucida Sans"/>
          <w:color w:val="414042"/>
        </w:rPr>
        <w:t>other</w:t>
      </w:r>
      <w:r>
        <w:rPr>
          <w:rFonts w:ascii="Lucida Sans"/>
          <w:color w:val="414042"/>
          <w:spacing w:val="-9"/>
        </w:rPr>
        <w:t xml:space="preserve"> </w:t>
      </w:r>
      <w:r>
        <w:rPr>
          <w:rFonts w:ascii="Lucida Sans"/>
          <w:color w:val="414042"/>
        </w:rPr>
        <w:t>openings</w:t>
      </w:r>
      <w:r>
        <w:rPr>
          <w:rFonts w:ascii="Lucida Sans"/>
          <w:color w:val="414042"/>
          <w:spacing w:val="-9"/>
        </w:rPr>
        <w:t xml:space="preserve"> </w:t>
      </w:r>
      <w:r>
        <w:rPr>
          <w:rFonts w:ascii="Lucida Sans"/>
          <w:color w:val="414042"/>
        </w:rPr>
        <w:t>to</w:t>
      </w:r>
      <w:r>
        <w:rPr>
          <w:rFonts w:ascii="Lucida Sans"/>
          <w:color w:val="414042"/>
          <w:spacing w:val="-10"/>
        </w:rPr>
        <w:t xml:space="preserve"> </w:t>
      </w:r>
      <w:r>
        <w:rPr>
          <w:rFonts w:ascii="Lucida Sans"/>
          <w:color w:val="414042"/>
        </w:rPr>
        <w:t>balance</w:t>
      </w:r>
      <w:r>
        <w:rPr>
          <w:rFonts w:ascii="Lucida Sans"/>
          <w:color w:val="414042"/>
          <w:spacing w:val="-9"/>
        </w:rPr>
        <w:t xml:space="preserve"> </w:t>
      </w:r>
      <w:r>
        <w:rPr>
          <w:rFonts w:ascii="Lucida Sans"/>
          <w:color w:val="414042"/>
        </w:rPr>
        <w:t>privacy</w:t>
      </w:r>
      <w:r>
        <w:rPr>
          <w:rFonts w:ascii="Lucida Sans"/>
          <w:color w:val="414042"/>
          <w:spacing w:val="-10"/>
        </w:rPr>
        <w:t xml:space="preserve"> </w:t>
      </w:r>
      <w:r>
        <w:rPr>
          <w:rFonts w:ascii="Lucida Sans"/>
          <w:color w:val="414042"/>
        </w:rPr>
        <w:t>with</w:t>
      </w:r>
      <w:r>
        <w:rPr>
          <w:rFonts w:ascii="Lucida Sans"/>
          <w:color w:val="414042"/>
          <w:spacing w:val="-9"/>
        </w:rPr>
        <w:t xml:space="preserve"> </w:t>
      </w:r>
      <w:r>
        <w:rPr>
          <w:rFonts w:ascii="Lucida Sans"/>
          <w:color w:val="414042"/>
        </w:rPr>
        <w:t>daylight</w:t>
      </w:r>
      <w:r>
        <w:rPr>
          <w:rFonts w:ascii="Lucida Sans"/>
          <w:color w:val="414042"/>
          <w:spacing w:val="-9"/>
        </w:rPr>
        <w:t xml:space="preserve"> </w:t>
      </w:r>
      <w:r>
        <w:rPr>
          <w:rFonts w:ascii="Lucida Sans"/>
          <w:color w:val="414042"/>
        </w:rPr>
        <w:t>and</w:t>
      </w:r>
      <w:r>
        <w:rPr>
          <w:rFonts w:ascii="Lucida Sans"/>
          <w:color w:val="414042"/>
          <w:spacing w:val="-10"/>
        </w:rPr>
        <w:t xml:space="preserve"> </w:t>
      </w:r>
      <w:r>
        <w:rPr>
          <w:rFonts w:ascii="Lucida Sans"/>
          <w:color w:val="414042"/>
        </w:rPr>
        <w:t>outlook.</w:t>
      </w:r>
    </w:p>
    <w:p w14:paraId="77334A58" w14:textId="4729D834" w:rsidR="00943696" w:rsidRDefault="009E77F3">
      <w:pPr>
        <w:pStyle w:val="BodyText"/>
        <w:spacing w:before="169" w:line="237" w:lineRule="auto"/>
        <w:ind w:left="1134" w:hanging="227"/>
      </w:pPr>
      <w:r>
        <w:rPr>
          <w:noProof/>
        </w:rPr>
        <w:drawing>
          <wp:anchor distT="0" distB="0" distL="114300" distR="114300" simplePos="0" relativeHeight="251627008" behindDoc="0" locked="0" layoutInCell="1" allowOverlap="1" wp14:anchorId="2A3CB40D" wp14:editId="67A0F84F">
            <wp:simplePos x="0" y="0"/>
            <wp:positionH relativeFrom="column">
              <wp:posOffset>513660</wp:posOffset>
            </wp:positionH>
            <wp:positionV relativeFrom="paragraph">
              <wp:posOffset>421005</wp:posOffset>
            </wp:positionV>
            <wp:extent cx="5253703" cy="2711395"/>
            <wp:effectExtent l="0" t="0" r="0" b="0"/>
            <wp:wrapTopAndBottom/>
            <wp:docPr id="464" name="Picture 464" descr="Diagram shows different ways of keeping privacy in apartments from spaces below. Planters, raised sills, or semi solid balustrades can be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Picture 464" descr="Diagram shows different ways of keeping privacy in apartments from spaces below. Planters, raised sills, or semi solid balustrades can be used."/>
                    <pic:cNvPicPr/>
                  </pic:nvPicPr>
                  <pic:blipFill>
                    <a:blip r:embed="rId310">
                      <a:extLst>
                        <a:ext uri="{28A0092B-C50C-407E-A947-70E740481C1C}">
                          <a14:useLocalDpi xmlns:a14="http://schemas.microsoft.com/office/drawing/2010/main" val="0"/>
                        </a:ext>
                      </a:extLst>
                    </a:blip>
                    <a:stretch>
                      <a:fillRect/>
                    </a:stretch>
                  </pic:blipFill>
                  <pic:spPr>
                    <a:xfrm>
                      <a:off x="0" y="0"/>
                      <a:ext cx="5253703" cy="2711395"/>
                    </a:xfrm>
                    <a:prstGeom prst="rect">
                      <a:avLst/>
                    </a:prstGeom>
                  </pic:spPr>
                </pic:pic>
              </a:graphicData>
            </a:graphic>
            <wp14:sizeRelH relativeFrom="page">
              <wp14:pctWidth>0</wp14:pctWidth>
            </wp14:sizeRelH>
            <wp14:sizeRelV relativeFrom="page">
              <wp14:pctHeight>0</wp14:pctHeight>
            </wp14:sizeRelV>
          </wp:anchor>
        </w:drawing>
      </w:r>
      <w:r w:rsidR="001D7629">
        <w:rPr>
          <w:color w:val="414042"/>
        </w:rPr>
        <w:t>→ GUIDANCE: Using raised sills or semi- solid balustrades protects privacy into spaces from below while allowing views out</w:t>
      </w:r>
    </w:p>
    <w:p w14:paraId="77334A59" w14:textId="232E6D75" w:rsidR="00943696" w:rsidRDefault="00943696">
      <w:pPr>
        <w:pStyle w:val="BodyText"/>
        <w:spacing w:before="12"/>
      </w:pPr>
    </w:p>
    <w:p w14:paraId="77334A5A" w14:textId="77777777" w:rsidR="00943696" w:rsidRDefault="00943696">
      <w:pPr>
        <w:pStyle w:val="BodyText"/>
        <w:spacing w:before="6"/>
        <w:rPr>
          <w:sz w:val="13"/>
        </w:rPr>
      </w:pPr>
    </w:p>
    <w:p w14:paraId="77334A5B" w14:textId="77777777" w:rsidR="00943696" w:rsidRDefault="001D7629">
      <w:pPr>
        <w:ind w:left="907"/>
        <w:rPr>
          <w:rFonts w:ascii="VIC Light Italic"/>
          <w:i/>
          <w:sz w:val="16"/>
        </w:rPr>
      </w:pPr>
      <w:r>
        <w:rPr>
          <w:rFonts w:ascii="VIC Light Italic"/>
          <w:i/>
          <w:color w:val="100249"/>
          <w:sz w:val="16"/>
        </w:rPr>
        <w:t>Section diagram. Design techniques to balance outlook and privacy.</w:t>
      </w:r>
    </w:p>
    <w:p w14:paraId="77334A5C" w14:textId="77777777" w:rsidR="00943696" w:rsidRDefault="00943696">
      <w:pPr>
        <w:pStyle w:val="BodyText"/>
        <w:spacing w:before="11"/>
        <w:rPr>
          <w:rFonts w:ascii="VIC Light Italic"/>
          <w:i/>
          <w:sz w:val="7"/>
        </w:rPr>
      </w:pPr>
    </w:p>
    <w:p w14:paraId="77334A5D" w14:textId="2CC3ACCA" w:rsidR="00943696" w:rsidRDefault="00000000">
      <w:pPr>
        <w:pStyle w:val="BodyText"/>
        <w:spacing w:line="20" w:lineRule="exact"/>
        <w:ind w:left="105" w:right="-188"/>
        <w:rPr>
          <w:rFonts w:ascii="VIC Light Italic"/>
          <w:sz w:val="2"/>
        </w:rPr>
      </w:pPr>
      <w:r>
        <w:rPr>
          <w:rFonts w:ascii="VIC Light Italic"/>
          <w:sz w:val="2"/>
        </w:rPr>
      </w:r>
      <w:r w:rsidR="001367CF">
        <w:rPr>
          <w:rFonts w:ascii="VIC Light Italic"/>
          <w:sz w:val="2"/>
        </w:rPr>
        <w:pict w14:anchorId="7733507C">
          <v:group id="_x0000_s2924" style="width:481.9pt;height:.75pt;mso-position-horizontal-relative:char;mso-position-vertical-relative:line" coordsize="9638,15">
            <v:line id="_x0000_s2926" style="position:absolute" from="0,8" to="680,8" strokecolor="#100249"/>
            <v:line id="_x0000_s2925" style="position:absolute" from="680,8" to="9638,8" strokecolor="#100249"/>
            <w10:anchorlock/>
          </v:group>
        </w:pict>
      </w:r>
    </w:p>
    <w:p w14:paraId="77334A5E" w14:textId="77777777" w:rsidR="00943696" w:rsidRDefault="001D7629">
      <w:pPr>
        <w:pStyle w:val="BodyText"/>
        <w:tabs>
          <w:tab w:val="left" w:pos="907"/>
        </w:tabs>
        <w:spacing w:before="86" w:line="223" w:lineRule="auto"/>
        <w:ind w:left="907" w:right="85" w:hanging="681"/>
        <w:rPr>
          <w:rFonts w:ascii="Lucida Sans"/>
        </w:rPr>
      </w:pPr>
      <w:r>
        <w:rPr>
          <w:rFonts w:ascii="Lucida Sans"/>
          <w:w w:val="105"/>
          <w:position w:val="-1"/>
          <w:sz w:val="20"/>
        </w:rPr>
        <w:t>3</w:t>
      </w:r>
      <w:r>
        <w:rPr>
          <w:rFonts w:ascii="Lucida Sans"/>
          <w:w w:val="105"/>
          <w:position w:val="-1"/>
          <w:sz w:val="20"/>
        </w:rPr>
        <w:tab/>
      </w:r>
      <w:r>
        <w:rPr>
          <w:rFonts w:ascii="Lucida Sans"/>
          <w:color w:val="414042"/>
          <w:w w:val="105"/>
        </w:rPr>
        <w:t>Skylights</w:t>
      </w:r>
      <w:r>
        <w:rPr>
          <w:rFonts w:ascii="Lucida Sans"/>
          <w:color w:val="414042"/>
          <w:spacing w:val="-26"/>
          <w:w w:val="105"/>
        </w:rPr>
        <w:t xml:space="preserve"> </w:t>
      </w:r>
      <w:r>
        <w:rPr>
          <w:rFonts w:ascii="Lucida Sans"/>
          <w:color w:val="414042"/>
          <w:w w:val="105"/>
        </w:rPr>
        <w:t>may</w:t>
      </w:r>
      <w:r>
        <w:rPr>
          <w:rFonts w:ascii="Lucida Sans"/>
          <w:color w:val="414042"/>
          <w:spacing w:val="-25"/>
          <w:w w:val="105"/>
        </w:rPr>
        <w:t xml:space="preserve"> </w:t>
      </w:r>
      <w:r>
        <w:rPr>
          <w:rFonts w:ascii="Lucida Sans"/>
          <w:color w:val="414042"/>
          <w:w w:val="105"/>
        </w:rPr>
        <w:t>be</w:t>
      </w:r>
      <w:r>
        <w:rPr>
          <w:rFonts w:ascii="Lucida Sans"/>
          <w:color w:val="414042"/>
          <w:spacing w:val="-25"/>
          <w:w w:val="105"/>
        </w:rPr>
        <w:t xml:space="preserve"> </w:t>
      </w:r>
      <w:r>
        <w:rPr>
          <w:rFonts w:ascii="Lucida Sans"/>
          <w:color w:val="414042"/>
          <w:w w:val="105"/>
        </w:rPr>
        <w:t>used</w:t>
      </w:r>
      <w:r>
        <w:rPr>
          <w:rFonts w:ascii="Lucida Sans"/>
          <w:color w:val="414042"/>
          <w:spacing w:val="-25"/>
          <w:w w:val="105"/>
        </w:rPr>
        <w:t xml:space="preserve"> </w:t>
      </w:r>
      <w:r>
        <w:rPr>
          <w:rFonts w:ascii="Lucida Sans"/>
          <w:color w:val="414042"/>
          <w:w w:val="105"/>
        </w:rPr>
        <w:t>to</w:t>
      </w:r>
      <w:r>
        <w:rPr>
          <w:rFonts w:ascii="Lucida Sans"/>
          <w:color w:val="414042"/>
          <w:spacing w:val="-25"/>
          <w:w w:val="105"/>
        </w:rPr>
        <w:t xml:space="preserve"> </w:t>
      </w:r>
      <w:r>
        <w:rPr>
          <w:rFonts w:ascii="Lucida Sans"/>
          <w:color w:val="414042"/>
          <w:w w:val="105"/>
        </w:rPr>
        <w:t>contribute</w:t>
      </w:r>
      <w:r>
        <w:rPr>
          <w:rFonts w:ascii="Lucida Sans"/>
          <w:color w:val="414042"/>
          <w:spacing w:val="-25"/>
          <w:w w:val="105"/>
        </w:rPr>
        <w:t xml:space="preserve"> </w:t>
      </w:r>
      <w:r>
        <w:rPr>
          <w:rFonts w:ascii="Lucida Sans"/>
          <w:color w:val="414042"/>
          <w:w w:val="105"/>
        </w:rPr>
        <w:t>to</w:t>
      </w:r>
      <w:r>
        <w:rPr>
          <w:rFonts w:ascii="Lucida Sans"/>
          <w:color w:val="414042"/>
          <w:spacing w:val="-26"/>
          <w:w w:val="105"/>
        </w:rPr>
        <w:t xml:space="preserve"> </w:t>
      </w:r>
      <w:r>
        <w:rPr>
          <w:rFonts w:ascii="Lucida Sans"/>
          <w:color w:val="414042"/>
          <w:w w:val="105"/>
        </w:rPr>
        <w:t>daylight</w:t>
      </w:r>
      <w:r>
        <w:rPr>
          <w:rFonts w:ascii="Lucida Sans"/>
          <w:color w:val="414042"/>
          <w:spacing w:val="-25"/>
          <w:w w:val="105"/>
        </w:rPr>
        <w:t xml:space="preserve"> </w:t>
      </w:r>
      <w:r>
        <w:rPr>
          <w:rFonts w:ascii="Lucida Sans"/>
          <w:color w:val="414042"/>
          <w:w w:val="105"/>
        </w:rPr>
        <w:t>but</w:t>
      </w:r>
      <w:r>
        <w:rPr>
          <w:rFonts w:ascii="Lucida Sans"/>
          <w:color w:val="414042"/>
          <w:spacing w:val="-25"/>
          <w:w w:val="105"/>
        </w:rPr>
        <w:t xml:space="preserve"> </w:t>
      </w:r>
      <w:r>
        <w:rPr>
          <w:rFonts w:ascii="Lucida Sans"/>
          <w:color w:val="414042"/>
          <w:w w:val="105"/>
        </w:rPr>
        <w:t>should</w:t>
      </w:r>
      <w:r>
        <w:rPr>
          <w:rFonts w:ascii="Lucida Sans"/>
          <w:color w:val="414042"/>
          <w:spacing w:val="-25"/>
          <w:w w:val="105"/>
        </w:rPr>
        <w:t xml:space="preserve"> </w:t>
      </w:r>
      <w:r>
        <w:rPr>
          <w:rFonts w:ascii="Lucida Sans"/>
          <w:color w:val="414042"/>
          <w:w w:val="105"/>
        </w:rPr>
        <w:t>not</w:t>
      </w:r>
      <w:r>
        <w:rPr>
          <w:rFonts w:ascii="Lucida Sans"/>
          <w:color w:val="414042"/>
          <w:spacing w:val="-25"/>
          <w:w w:val="105"/>
        </w:rPr>
        <w:t xml:space="preserve"> </w:t>
      </w:r>
      <w:r>
        <w:rPr>
          <w:rFonts w:ascii="Lucida Sans"/>
          <w:color w:val="414042"/>
          <w:w w:val="105"/>
        </w:rPr>
        <w:t>provide</w:t>
      </w:r>
      <w:r>
        <w:rPr>
          <w:rFonts w:ascii="Lucida Sans"/>
          <w:color w:val="414042"/>
          <w:spacing w:val="-25"/>
          <w:w w:val="105"/>
        </w:rPr>
        <w:t xml:space="preserve"> </w:t>
      </w:r>
      <w:r>
        <w:rPr>
          <w:rFonts w:ascii="Lucida Sans"/>
          <w:color w:val="414042"/>
          <w:w w:val="105"/>
        </w:rPr>
        <w:t>the</w:t>
      </w:r>
      <w:r>
        <w:rPr>
          <w:rFonts w:ascii="Lucida Sans"/>
          <w:color w:val="414042"/>
          <w:spacing w:val="-25"/>
          <w:w w:val="105"/>
        </w:rPr>
        <w:t xml:space="preserve"> </w:t>
      </w:r>
      <w:r>
        <w:rPr>
          <w:rFonts w:ascii="Lucida Sans"/>
          <w:color w:val="414042"/>
          <w:w w:val="105"/>
        </w:rPr>
        <w:t>only</w:t>
      </w:r>
      <w:r>
        <w:rPr>
          <w:rFonts w:ascii="Lucida Sans"/>
          <w:color w:val="414042"/>
          <w:spacing w:val="-26"/>
          <w:w w:val="105"/>
        </w:rPr>
        <w:t xml:space="preserve"> </w:t>
      </w:r>
      <w:r>
        <w:rPr>
          <w:rFonts w:ascii="Lucida Sans"/>
          <w:color w:val="414042"/>
          <w:w w:val="105"/>
        </w:rPr>
        <w:t>source</w:t>
      </w:r>
      <w:r>
        <w:rPr>
          <w:rFonts w:ascii="Lucida Sans"/>
          <w:color w:val="414042"/>
          <w:spacing w:val="-25"/>
          <w:w w:val="105"/>
        </w:rPr>
        <w:t xml:space="preserve"> </w:t>
      </w:r>
      <w:r>
        <w:rPr>
          <w:rFonts w:ascii="Lucida Sans"/>
          <w:color w:val="414042"/>
          <w:w w:val="105"/>
        </w:rPr>
        <w:t>of</w:t>
      </w:r>
      <w:r>
        <w:rPr>
          <w:rFonts w:ascii="Lucida Sans"/>
          <w:color w:val="414042"/>
          <w:spacing w:val="-25"/>
          <w:w w:val="105"/>
        </w:rPr>
        <w:t xml:space="preserve"> </w:t>
      </w:r>
      <w:r>
        <w:rPr>
          <w:rFonts w:ascii="Lucida Sans"/>
          <w:color w:val="414042"/>
          <w:w w:val="105"/>
        </w:rPr>
        <w:t>daylight into</w:t>
      </w:r>
      <w:r>
        <w:rPr>
          <w:rFonts w:ascii="Lucida Sans"/>
          <w:color w:val="414042"/>
          <w:spacing w:val="-17"/>
          <w:w w:val="105"/>
        </w:rPr>
        <w:t xml:space="preserve"> </w:t>
      </w:r>
      <w:r>
        <w:rPr>
          <w:rFonts w:ascii="Lucida Sans"/>
          <w:color w:val="414042"/>
          <w:w w:val="105"/>
        </w:rPr>
        <w:t>a</w:t>
      </w:r>
      <w:r>
        <w:rPr>
          <w:rFonts w:ascii="Lucida Sans"/>
          <w:color w:val="414042"/>
          <w:spacing w:val="-16"/>
          <w:w w:val="105"/>
        </w:rPr>
        <w:t xml:space="preserve"> </w:t>
      </w:r>
      <w:r>
        <w:rPr>
          <w:rFonts w:ascii="Lucida Sans"/>
          <w:color w:val="414042"/>
          <w:w w:val="105"/>
        </w:rPr>
        <w:t>habitable</w:t>
      </w:r>
      <w:r>
        <w:rPr>
          <w:rFonts w:ascii="Lucida Sans"/>
          <w:color w:val="414042"/>
          <w:spacing w:val="-16"/>
          <w:w w:val="105"/>
        </w:rPr>
        <w:t xml:space="preserve"> </w:t>
      </w:r>
      <w:r>
        <w:rPr>
          <w:rFonts w:ascii="Lucida Sans"/>
          <w:color w:val="414042"/>
          <w:w w:val="105"/>
        </w:rPr>
        <w:t>room.</w:t>
      </w:r>
    </w:p>
    <w:p w14:paraId="77334A5F" w14:textId="77777777" w:rsidR="00943696" w:rsidRDefault="00943696">
      <w:pPr>
        <w:pStyle w:val="BodyText"/>
        <w:spacing w:before="9"/>
        <w:rPr>
          <w:rFonts w:ascii="Lucida Sans"/>
          <w:sz w:val="10"/>
        </w:rPr>
      </w:pPr>
    </w:p>
    <w:p w14:paraId="77334A60" w14:textId="4D2BEB95" w:rsidR="00943696" w:rsidRDefault="00000000">
      <w:pPr>
        <w:pStyle w:val="BodyText"/>
        <w:spacing w:line="20" w:lineRule="exact"/>
        <w:ind w:left="105" w:right="-188"/>
        <w:rPr>
          <w:rFonts w:ascii="Lucida Sans"/>
          <w:sz w:val="2"/>
        </w:rPr>
      </w:pPr>
      <w:r>
        <w:rPr>
          <w:rFonts w:ascii="Lucida Sans"/>
          <w:sz w:val="2"/>
        </w:rPr>
      </w:r>
      <w:r w:rsidR="001367CF">
        <w:rPr>
          <w:rFonts w:ascii="Lucida Sans"/>
          <w:sz w:val="2"/>
        </w:rPr>
        <w:pict w14:anchorId="7733507E">
          <v:group id="_x0000_s2921" style="width:481.9pt;height:.75pt;mso-position-horizontal-relative:char;mso-position-vertical-relative:line" coordsize="9638,15">
            <v:line id="_x0000_s2923" style="position:absolute" from="0,8" to="680,8" strokecolor="#100249"/>
            <v:line id="_x0000_s2922" style="position:absolute" from="680,8" to="9638,8" strokecolor="#100249"/>
            <w10:anchorlock/>
          </v:group>
        </w:pict>
      </w:r>
    </w:p>
    <w:p w14:paraId="77334A61" w14:textId="77777777" w:rsidR="00943696" w:rsidRDefault="00943696">
      <w:pPr>
        <w:pStyle w:val="BodyText"/>
        <w:rPr>
          <w:rFonts w:ascii="Lucida Sans"/>
          <w:sz w:val="16"/>
        </w:rPr>
      </w:pPr>
    </w:p>
    <w:p w14:paraId="77334A62" w14:textId="77777777" w:rsidR="00943696" w:rsidRDefault="001D7629">
      <w:pPr>
        <w:pStyle w:val="Heading5"/>
        <w:rPr>
          <w:rFonts w:ascii="Lucida Sans"/>
        </w:rPr>
      </w:pPr>
      <w:r>
        <w:rPr>
          <w:rFonts w:ascii="Lucida Sans"/>
          <w:color w:val="100249"/>
          <w:spacing w:val="2"/>
          <w:w w:val="105"/>
        </w:rPr>
        <w:t>Supporting</w:t>
      </w:r>
      <w:r>
        <w:rPr>
          <w:rFonts w:ascii="Lucida Sans"/>
          <w:color w:val="100249"/>
          <w:spacing w:val="-39"/>
          <w:w w:val="105"/>
        </w:rPr>
        <w:t xml:space="preserve"> </w:t>
      </w:r>
      <w:r>
        <w:rPr>
          <w:rFonts w:ascii="Lucida Sans"/>
          <w:color w:val="100249"/>
          <w:w w:val="105"/>
        </w:rPr>
        <w:t>documentation</w:t>
      </w:r>
    </w:p>
    <w:p w14:paraId="77334A63" w14:textId="77777777" w:rsidR="00943696" w:rsidRDefault="001D7629">
      <w:pPr>
        <w:pStyle w:val="BodyText"/>
        <w:spacing w:before="184" w:line="218" w:lineRule="auto"/>
        <w:ind w:left="113"/>
      </w:pPr>
      <w:r>
        <w:rPr>
          <w:color w:val="414042"/>
        </w:rPr>
        <w:t>Include dimensions for bedrooms which access daylight via a smaller space within the room to demonstrate compliance with the standard.</w:t>
      </w:r>
    </w:p>
    <w:p w14:paraId="77334A64" w14:textId="77777777" w:rsidR="00943696" w:rsidRDefault="001D7629">
      <w:pPr>
        <w:pStyle w:val="Heading3"/>
        <w:spacing w:line="289" w:lineRule="exact"/>
        <w:rPr>
          <w:b/>
        </w:rPr>
      </w:pPr>
      <w:r>
        <w:br w:type="column"/>
      </w:r>
      <w:r>
        <w:rPr>
          <w:b/>
          <w:color w:val="171047"/>
        </w:rPr>
        <w:t>Guidance to storage</w:t>
      </w:r>
    </w:p>
    <w:p w14:paraId="77334A65" w14:textId="77777777" w:rsidR="00943696" w:rsidRDefault="001D7629">
      <w:pPr>
        <w:pStyle w:val="Heading5"/>
        <w:spacing w:before="189"/>
        <w:rPr>
          <w:rFonts w:ascii="Lucida Sans"/>
        </w:rPr>
      </w:pPr>
      <w:r>
        <w:rPr>
          <w:rFonts w:ascii="Lucida Sans"/>
          <w:color w:val="100249"/>
          <w:w w:val="105"/>
        </w:rPr>
        <w:t>Why this is important</w:t>
      </w:r>
    </w:p>
    <w:p w14:paraId="77334A66" w14:textId="77777777" w:rsidR="00943696" w:rsidRDefault="001D7629">
      <w:pPr>
        <w:pStyle w:val="BodyText"/>
        <w:spacing w:before="168"/>
        <w:ind w:left="113"/>
      </w:pPr>
      <w:r>
        <w:rPr>
          <w:color w:val="414042"/>
        </w:rPr>
        <w:t>Having access to convenient, accessible and secure storage improves the functionality of apartments.</w:t>
      </w:r>
    </w:p>
    <w:p w14:paraId="77334A67" w14:textId="77777777" w:rsidR="00943696" w:rsidRDefault="00943696">
      <w:pPr>
        <w:pStyle w:val="BodyText"/>
        <w:spacing w:before="8"/>
        <w:rPr>
          <w:sz w:val="15"/>
        </w:rPr>
      </w:pPr>
    </w:p>
    <w:p w14:paraId="77334A68" w14:textId="77777777" w:rsidR="00943696" w:rsidRDefault="001D7629">
      <w:pPr>
        <w:pStyle w:val="Heading5"/>
        <w:rPr>
          <w:rFonts w:ascii="Lucida Sans"/>
        </w:rPr>
      </w:pPr>
      <w:r>
        <w:rPr>
          <w:rFonts w:ascii="Lucida Sans"/>
          <w:color w:val="100249"/>
        </w:rPr>
        <w:t>Application</w:t>
      </w:r>
    </w:p>
    <w:p w14:paraId="77334A69" w14:textId="77777777" w:rsidR="00943696" w:rsidRDefault="001D7629">
      <w:pPr>
        <w:pStyle w:val="BodyText"/>
        <w:spacing w:before="168"/>
        <w:ind w:left="113"/>
      </w:pPr>
      <w:r>
        <w:rPr>
          <w:color w:val="414042"/>
        </w:rPr>
        <w:t>Clause 55.07-10 (Storage) applies to apartment developments of four storeys or less (excluding a basement).</w:t>
      </w:r>
    </w:p>
    <w:p w14:paraId="77334A6A" w14:textId="77777777" w:rsidR="00943696" w:rsidRDefault="001D7629">
      <w:pPr>
        <w:pStyle w:val="BodyText"/>
        <w:spacing w:before="163" w:line="218" w:lineRule="auto"/>
        <w:ind w:left="113" w:right="289"/>
      </w:pPr>
      <w:r>
        <w:rPr>
          <w:color w:val="414042"/>
        </w:rPr>
        <w:t>Clause 58.05-4 (Storage) applies to apartment developments of five or more storeys (excluding a basement) in a residential zone and all apartment developments in other zones.</w:t>
      </w:r>
    </w:p>
    <w:p w14:paraId="77334A6B" w14:textId="77777777" w:rsidR="00943696" w:rsidRDefault="00943696">
      <w:pPr>
        <w:pStyle w:val="BodyText"/>
        <w:spacing w:before="12"/>
        <w:rPr>
          <w:sz w:val="15"/>
        </w:rPr>
      </w:pPr>
    </w:p>
    <w:p w14:paraId="77334A6C" w14:textId="77777777" w:rsidR="00943696" w:rsidRDefault="001D7629">
      <w:pPr>
        <w:pStyle w:val="Heading5"/>
        <w:spacing w:before="1"/>
        <w:rPr>
          <w:rFonts w:ascii="Lucida Sans"/>
        </w:rPr>
      </w:pPr>
      <w:r>
        <w:rPr>
          <w:rFonts w:ascii="Lucida Sans"/>
          <w:color w:val="100249"/>
          <w:w w:val="117"/>
        </w:rPr>
        <w:t>S</w:t>
      </w:r>
      <w:r>
        <w:rPr>
          <w:rFonts w:ascii="Lucida Sans"/>
          <w:color w:val="100249"/>
          <w:w w:val="110"/>
        </w:rPr>
        <w:t>t</w:t>
      </w:r>
      <w:r>
        <w:rPr>
          <w:rFonts w:ascii="Lucida Sans"/>
          <w:color w:val="100249"/>
          <w:spacing w:val="2"/>
          <w:w w:val="98"/>
        </w:rPr>
        <w:t>o</w:t>
      </w:r>
      <w:r>
        <w:rPr>
          <w:rFonts w:ascii="Lucida Sans"/>
          <w:color w:val="100249"/>
          <w:spacing w:val="1"/>
          <w:w w:val="102"/>
        </w:rPr>
        <w:t>r</w:t>
      </w:r>
      <w:r>
        <w:rPr>
          <w:rFonts w:ascii="Lucida Sans"/>
          <w:color w:val="100249"/>
          <w:spacing w:val="1"/>
          <w:w w:val="116"/>
        </w:rPr>
        <w:t>a</w:t>
      </w:r>
      <w:r>
        <w:rPr>
          <w:rFonts w:ascii="Lucida Sans"/>
          <w:color w:val="100249"/>
          <w:spacing w:val="2"/>
          <w:w w:val="101"/>
        </w:rPr>
        <w:t>g</w:t>
      </w:r>
      <w:r>
        <w:rPr>
          <w:rFonts w:ascii="Lucida Sans"/>
          <w:color w:val="100249"/>
          <w:w w:val="103"/>
        </w:rPr>
        <w:t>e</w:t>
      </w:r>
      <w:r>
        <w:rPr>
          <w:rFonts w:ascii="Lucida Sans"/>
          <w:color w:val="100249"/>
          <w:spacing w:val="-10"/>
        </w:rPr>
        <w:t xml:space="preserve"> </w:t>
      </w:r>
      <w:r>
        <w:rPr>
          <w:rFonts w:ascii="Lucida Sans"/>
          <w:color w:val="100249"/>
          <w:spacing w:val="2"/>
          <w:w w:val="98"/>
        </w:rPr>
        <w:t>o</w:t>
      </w:r>
      <w:r>
        <w:rPr>
          <w:rFonts w:ascii="Lucida Sans"/>
          <w:color w:val="100249"/>
          <w:spacing w:val="-1"/>
          <w:w w:val="102"/>
        </w:rPr>
        <w:t>b</w:t>
      </w:r>
      <w:r>
        <w:rPr>
          <w:rFonts w:ascii="Lucida Sans"/>
          <w:color w:val="100249"/>
          <w:spacing w:val="1"/>
          <w:w w:val="95"/>
        </w:rPr>
        <w:t>j</w:t>
      </w:r>
      <w:r>
        <w:rPr>
          <w:rFonts w:ascii="Lucida Sans"/>
          <w:color w:val="100249"/>
          <w:spacing w:val="3"/>
          <w:w w:val="103"/>
        </w:rPr>
        <w:t>e</w:t>
      </w:r>
      <w:r>
        <w:rPr>
          <w:rFonts w:ascii="Lucida Sans"/>
          <w:color w:val="100249"/>
          <w:spacing w:val="5"/>
          <w:w w:val="110"/>
        </w:rPr>
        <w:t>c</w:t>
      </w:r>
      <w:r>
        <w:rPr>
          <w:rFonts w:ascii="Lucida Sans"/>
          <w:color w:val="100249"/>
          <w:spacing w:val="1"/>
          <w:w w:val="110"/>
        </w:rPr>
        <w:t>t</w:t>
      </w:r>
      <w:r>
        <w:rPr>
          <w:rFonts w:ascii="Lucida Sans"/>
          <w:color w:val="100249"/>
          <w:w w:val="95"/>
        </w:rPr>
        <w:t>i</w:t>
      </w:r>
      <w:r>
        <w:rPr>
          <w:rFonts w:ascii="Lucida Sans"/>
          <w:color w:val="100249"/>
          <w:spacing w:val="-2"/>
          <w:w w:val="109"/>
        </w:rPr>
        <w:t>v</w:t>
      </w:r>
      <w:r>
        <w:rPr>
          <w:rFonts w:ascii="Lucida Sans"/>
          <w:color w:val="100249"/>
          <w:w w:val="103"/>
        </w:rPr>
        <w:t>e</w:t>
      </w:r>
      <w:r>
        <w:rPr>
          <w:rFonts w:ascii="Lucida Sans"/>
          <w:color w:val="100249"/>
          <w:spacing w:val="-10"/>
        </w:rPr>
        <w:t xml:space="preserve"> </w:t>
      </w:r>
      <w:r>
        <w:rPr>
          <w:rFonts w:ascii="Lucida Sans"/>
          <w:color w:val="100249"/>
          <w:spacing w:val="-4"/>
          <w:w w:val="110"/>
        </w:rPr>
        <w:t>(</w:t>
      </w:r>
      <w:r>
        <w:rPr>
          <w:rFonts w:ascii="Lucida Sans"/>
          <w:color w:val="100249"/>
          <w:spacing w:val="-1"/>
          <w:w w:val="106"/>
        </w:rPr>
        <w:t>C</w:t>
      </w:r>
      <w:r>
        <w:rPr>
          <w:rFonts w:ascii="Lucida Sans"/>
          <w:color w:val="100249"/>
          <w:spacing w:val="2"/>
          <w:w w:val="90"/>
        </w:rPr>
        <w:t>l</w:t>
      </w:r>
      <w:r>
        <w:rPr>
          <w:rFonts w:ascii="Lucida Sans"/>
          <w:color w:val="100249"/>
          <w:spacing w:val="1"/>
          <w:w w:val="116"/>
        </w:rPr>
        <w:t>a</w:t>
      </w:r>
      <w:r>
        <w:rPr>
          <w:rFonts w:ascii="Lucida Sans"/>
          <w:color w:val="100249"/>
          <w:spacing w:val="1"/>
          <w:w w:val="99"/>
        </w:rPr>
        <w:t>u</w:t>
      </w:r>
      <w:r>
        <w:rPr>
          <w:rFonts w:ascii="Lucida Sans"/>
          <w:color w:val="100249"/>
          <w:spacing w:val="2"/>
          <w:w w:val="98"/>
        </w:rPr>
        <w:t>s</w:t>
      </w:r>
      <w:r>
        <w:rPr>
          <w:rFonts w:ascii="Lucida Sans"/>
          <w:color w:val="100249"/>
          <w:w w:val="103"/>
        </w:rPr>
        <w:t>e</w:t>
      </w:r>
      <w:r>
        <w:rPr>
          <w:rFonts w:ascii="Lucida Sans"/>
          <w:color w:val="100249"/>
          <w:spacing w:val="-10"/>
        </w:rPr>
        <w:t xml:space="preserve"> </w:t>
      </w:r>
      <w:r>
        <w:rPr>
          <w:rFonts w:ascii="Lucida Sans"/>
          <w:color w:val="100249"/>
          <w:spacing w:val="5"/>
          <w:w w:val="88"/>
        </w:rPr>
        <w:t>5</w:t>
      </w:r>
      <w:r>
        <w:rPr>
          <w:rFonts w:ascii="Lucida Sans"/>
          <w:color w:val="100249"/>
          <w:spacing w:val="7"/>
          <w:w w:val="90"/>
        </w:rPr>
        <w:t>8</w:t>
      </w:r>
      <w:r>
        <w:rPr>
          <w:rFonts w:ascii="Lucida Sans"/>
          <w:color w:val="100249"/>
          <w:spacing w:val="1"/>
          <w:w w:val="69"/>
        </w:rPr>
        <w:t>.</w:t>
      </w:r>
      <w:r>
        <w:rPr>
          <w:rFonts w:ascii="Lucida Sans"/>
          <w:color w:val="100249"/>
          <w:spacing w:val="5"/>
          <w:w w:val="105"/>
        </w:rPr>
        <w:t>0</w:t>
      </w:r>
      <w:r>
        <w:rPr>
          <w:rFonts w:ascii="Lucida Sans"/>
          <w:color w:val="100249"/>
          <w:spacing w:val="9"/>
          <w:w w:val="88"/>
        </w:rPr>
        <w:t>5</w:t>
      </w:r>
      <w:r>
        <w:rPr>
          <w:rFonts w:ascii="Lucida Sans"/>
          <w:color w:val="100249"/>
          <w:spacing w:val="10"/>
          <w:w w:val="137"/>
        </w:rPr>
        <w:t>-</w:t>
      </w:r>
      <w:r>
        <w:rPr>
          <w:rFonts w:ascii="Lucida Sans"/>
          <w:color w:val="100249"/>
          <w:w w:val="97"/>
        </w:rPr>
        <w:t>4</w:t>
      </w:r>
      <w:r>
        <w:rPr>
          <w:rFonts w:ascii="Lucida Sans"/>
          <w:color w:val="100249"/>
          <w:spacing w:val="-10"/>
        </w:rPr>
        <w:t xml:space="preserve"> </w:t>
      </w:r>
      <w:r>
        <w:rPr>
          <w:rFonts w:ascii="Lucida Sans"/>
          <w:color w:val="100249"/>
          <w:spacing w:val="2"/>
          <w:w w:val="98"/>
        </w:rPr>
        <w:t>o</w:t>
      </w:r>
      <w:r>
        <w:rPr>
          <w:rFonts w:ascii="Lucida Sans"/>
          <w:color w:val="100249"/>
          <w:w w:val="102"/>
        </w:rPr>
        <w:t>r</w:t>
      </w:r>
      <w:r>
        <w:rPr>
          <w:rFonts w:ascii="Lucida Sans"/>
          <w:color w:val="100249"/>
          <w:spacing w:val="-10"/>
        </w:rPr>
        <w:t xml:space="preserve"> </w:t>
      </w:r>
      <w:r>
        <w:rPr>
          <w:rFonts w:ascii="Lucida Sans"/>
          <w:color w:val="100249"/>
          <w:spacing w:val="-1"/>
          <w:w w:val="106"/>
        </w:rPr>
        <w:t>C</w:t>
      </w:r>
      <w:r>
        <w:rPr>
          <w:rFonts w:ascii="Lucida Sans"/>
          <w:color w:val="100249"/>
          <w:spacing w:val="2"/>
          <w:w w:val="90"/>
        </w:rPr>
        <w:t>l</w:t>
      </w:r>
      <w:r>
        <w:rPr>
          <w:rFonts w:ascii="Lucida Sans"/>
          <w:color w:val="100249"/>
          <w:spacing w:val="1"/>
          <w:w w:val="116"/>
        </w:rPr>
        <w:t>a</w:t>
      </w:r>
      <w:r>
        <w:rPr>
          <w:rFonts w:ascii="Lucida Sans"/>
          <w:color w:val="100249"/>
          <w:spacing w:val="1"/>
          <w:w w:val="99"/>
        </w:rPr>
        <w:t>u</w:t>
      </w:r>
      <w:r>
        <w:rPr>
          <w:rFonts w:ascii="Lucida Sans"/>
          <w:color w:val="100249"/>
          <w:spacing w:val="2"/>
          <w:w w:val="98"/>
        </w:rPr>
        <w:t>s</w:t>
      </w:r>
      <w:r>
        <w:rPr>
          <w:rFonts w:ascii="Lucida Sans"/>
          <w:color w:val="100249"/>
          <w:w w:val="103"/>
        </w:rPr>
        <w:t>e</w:t>
      </w:r>
      <w:r>
        <w:rPr>
          <w:rFonts w:ascii="Lucida Sans"/>
          <w:color w:val="100249"/>
          <w:spacing w:val="-10"/>
        </w:rPr>
        <w:t xml:space="preserve"> </w:t>
      </w:r>
      <w:r>
        <w:rPr>
          <w:rFonts w:ascii="Lucida Sans"/>
          <w:color w:val="100249"/>
          <w:spacing w:val="5"/>
          <w:w w:val="88"/>
        </w:rPr>
        <w:t>5</w:t>
      </w:r>
      <w:r>
        <w:rPr>
          <w:rFonts w:ascii="Lucida Sans"/>
          <w:color w:val="100249"/>
          <w:spacing w:val="6"/>
          <w:w w:val="88"/>
        </w:rPr>
        <w:t>5</w:t>
      </w:r>
      <w:r>
        <w:rPr>
          <w:rFonts w:ascii="Lucida Sans"/>
          <w:color w:val="100249"/>
          <w:spacing w:val="1"/>
          <w:w w:val="69"/>
        </w:rPr>
        <w:t>.</w:t>
      </w:r>
      <w:r>
        <w:rPr>
          <w:rFonts w:ascii="Lucida Sans"/>
          <w:color w:val="100249"/>
          <w:w w:val="105"/>
        </w:rPr>
        <w:t>0</w:t>
      </w:r>
      <w:r>
        <w:rPr>
          <w:rFonts w:ascii="Lucida Sans"/>
          <w:color w:val="100249"/>
          <w:spacing w:val="-3"/>
          <w:w w:val="78"/>
        </w:rPr>
        <w:t>7</w:t>
      </w:r>
      <w:r>
        <w:rPr>
          <w:rFonts w:ascii="Lucida Sans"/>
          <w:color w:val="100249"/>
          <w:spacing w:val="-1"/>
          <w:w w:val="137"/>
        </w:rPr>
        <w:t>-</w:t>
      </w:r>
      <w:r>
        <w:rPr>
          <w:rFonts w:ascii="Lucida Sans"/>
          <w:color w:val="100249"/>
          <w:spacing w:val="5"/>
          <w:w w:val="57"/>
        </w:rPr>
        <w:t>1</w:t>
      </w:r>
      <w:r>
        <w:rPr>
          <w:rFonts w:ascii="Lucida Sans"/>
          <w:color w:val="100249"/>
          <w:spacing w:val="-4"/>
          <w:w w:val="105"/>
        </w:rPr>
        <w:t>0</w:t>
      </w:r>
      <w:r>
        <w:rPr>
          <w:rFonts w:ascii="Lucida Sans"/>
          <w:color w:val="100249"/>
          <w:w w:val="110"/>
        </w:rPr>
        <w:t>)</w:t>
      </w:r>
    </w:p>
    <w:p w14:paraId="77334A6D" w14:textId="77777777" w:rsidR="00943696" w:rsidRDefault="001D7629">
      <w:pPr>
        <w:pStyle w:val="BodyText"/>
        <w:spacing w:before="167"/>
        <w:ind w:left="113"/>
      </w:pPr>
      <w:r>
        <w:rPr>
          <w:color w:val="414042"/>
        </w:rPr>
        <w:t>To provide adequate storage facilities for each dwelling.</w:t>
      </w:r>
    </w:p>
    <w:p w14:paraId="77334A6E" w14:textId="77777777" w:rsidR="00943696" w:rsidRDefault="00943696">
      <w:pPr>
        <w:pStyle w:val="BodyText"/>
        <w:spacing w:before="8"/>
        <w:rPr>
          <w:sz w:val="15"/>
        </w:rPr>
      </w:pPr>
    </w:p>
    <w:p w14:paraId="77334A6F" w14:textId="77777777" w:rsidR="00943696" w:rsidRDefault="001D7629">
      <w:pPr>
        <w:pStyle w:val="Heading5"/>
        <w:rPr>
          <w:rFonts w:ascii="Lucida Sans"/>
        </w:rPr>
      </w:pPr>
      <w:r>
        <w:rPr>
          <w:rFonts w:ascii="Lucida Sans"/>
          <w:color w:val="100249"/>
          <w:w w:val="105"/>
        </w:rPr>
        <w:t>Standard (D20 or B44)</w:t>
      </w:r>
    </w:p>
    <w:p w14:paraId="77334A70" w14:textId="77777777" w:rsidR="00943696" w:rsidRDefault="001D7629">
      <w:pPr>
        <w:pStyle w:val="BodyText"/>
        <w:spacing w:before="168"/>
        <w:ind w:left="113"/>
      </w:pPr>
      <w:r>
        <w:rPr>
          <w:color w:val="414042"/>
        </w:rPr>
        <w:t>Each dwelling should have convenient access to usable and secure storage space.</w:t>
      </w:r>
    </w:p>
    <w:p w14:paraId="77334A71" w14:textId="77777777" w:rsidR="00943696" w:rsidRDefault="001D7629">
      <w:pPr>
        <w:pStyle w:val="BodyText"/>
        <w:spacing w:before="163" w:line="218" w:lineRule="auto"/>
        <w:ind w:left="113"/>
      </w:pPr>
      <w:r>
        <w:rPr>
          <w:color w:val="414042"/>
        </w:rPr>
        <w:t xml:space="preserve">The total minimum storage space (including kitchen, bathroom and bedroom storage) should meet the requirements specified in </w:t>
      </w:r>
      <w:hyperlink w:anchor="_bookmark26" w:history="1">
        <w:r>
          <w:rPr>
            <w:color w:val="0000FF"/>
            <w:u w:val="single" w:color="0000FF"/>
          </w:rPr>
          <w:t>Table D6</w:t>
        </w:r>
      </w:hyperlink>
      <w:r>
        <w:rPr>
          <w:color w:val="414042"/>
        </w:rPr>
        <w:t>.</w:t>
      </w:r>
    </w:p>
    <w:p w14:paraId="77334A72" w14:textId="77777777" w:rsidR="00943696" w:rsidRDefault="00943696">
      <w:pPr>
        <w:pStyle w:val="BodyText"/>
        <w:spacing w:before="13"/>
        <w:rPr>
          <w:sz w:val="15"/>
        </w:rPr>
      </w:pPr>
    </w:p>
    <w:p w14:paraId="77334A73" w14:textId="77777777" w:rsidR="00943696" w:rsidRDefault="001D7629">
      <w:pPr>
        <w:pStyle w:val="Heading5"/>
        <w:rPr>
          <w:rFonts w:ascii="Lucida Sans"/>
        </w:rPr>
      </w:pPr>
      <w:r>
        <w:rPr>
          <w:rFonts w:ascii="Lucida Sans"/>
          <w:color w:val="100249"/>
        </w:rPr>
        <w:t>Decision guidelines</w:t>
      </w:r>
    </w:p>
    <w:p w14:paraId="77334A74" w14:textId="77777777" w:rsidR="00943696" w:rsidRDefault="001D7629">
      <w:pPr>
        <w:pStyle w:val="BodyText"/>
        <w:spacing w:before="168"/>
        <w:ind w:left="113"/>
      </w:pPr>
      <w:r>
        <w:rPr>
          <w:color w:val="414042"/>
        </w:rPr>
        <w:t>Before deciding on an application, the responsible authority must consider:</w:t>
      </w:r>
    </w:p>
    <w:p w14:paraId="77334A75" w14:textId="77777777" w:rsidR="00943696" w:rsidRDefault="001D7629">
      <w:pPr>
        <w:pStyle w:val="ListParagraph"/>
        <w:numPr>
          <w:ilvl w:val="0"/>
          <w:numId w:val="60"/>
        </w:numPr>
        <w:tabs>
          <w:tab w:val="left" w:pos="341"/>
        </w:tabs>
        <w:spacing w:before="147"/>
        <w:ind w:left="340"/>
        <w:rPr>
          <w:sz w:val="18"/>
        </w:rPr>
      </w:pPr>
      <w:r>
        <w:rPr>
          <w:color w:val="414042"/>
          <w:sz w:val="18"/>
        </w:rPr>
        <w:t>The design</w:t>
      </w:r>
      <w:r>
        <w:rPr>
          <w:color w:val="414042"/>
          <w:spacing w:val="-1"/>
          <w:sz w:val="18"/>
        </w:rPr>
        <w:t xml:space="preserve"> </w:t>
      </w:r>
      <w:r>
        <w:rPr>
          <w:color w:val="414042"/>
          <w:sz w:val="18"/>
        </w:rPr>
        <w:t>response.</w:t>
      </w:r>
    </w:p>
    <w:p w14:paraId="77334A76" w14:textId="77777777" w:rsidR="00943696" w:rsidRDefault="001D7629">
      <w:pPr>
        <w:pStyle w:val="ListParagraph"/>
        <w:numPr>
          <w:ilvl w:val="0"/>
          <w:numId w:val="60"/>
        </w:numPr>
        <w:tabs>
          <w:tab w:val="left" w:pos="341"/>
        </w:tabs>
        <w:spacing w:before="90"/>
        <w:ind w:left="340"/>
        <w:rPr>
          <w:sz w:val="18"/>
        </w:rPr>
      </w:pPr>
      <w:r>
        <w:rPr>
          <w:color w:val="414042"/>
          <w:sz w:val="18"/>
        </w:rPr>
        <w:t>The usability, functionality and location of storage facilities provided for the</w:t>
      </w:r>
      <w:r>
        <w:rPr>
          <w:color w:val="414042"/>
          <w:spacing w:val="-2"/>
          <w:sz w:val="18"/>
        </w:rPr>
        <w:t xml:space="preserve"> </w:t>
      </w:r>
      <w:r>
        <w:rPr>
          <w:color w:val="414042"/>
          <w:sz w:val="18"/>
        </w:rPr>
        <w:t>dwelling.</w:t>
      </w:r>
    </w:p>
    <w:p w14:paraId="77334A77" w14:textId="77777777" w:rsidR="00943696" w:rsidRDefault="00000000">
      <w:pPr>
        <w:pStyle w:val="Heading5"/>
        <w:spacing w:before="91"/>
        <w:rPr>
          <w:rFonts w:ascii="VIC SemiBold"/>
          <w:b/>
        </w:rPr>
      </w:pPr>
      <w:r>
        <w:pict w14:anchorId="7733507F">
          <v:shape id="_x0000_s2920" type="#_x0000_t202" style="position:absolute;left:0;text-align:left;margin-left:651.95pt;margin-top:27.05pt;width:481.9pt;height:104.6pt;z-index:251689472;mso-position-horizontal-relative:page" filled="f" stroked="f">
            <v:textbox inset="0,0,0,0">
              <w:txbxContent>
                <w:tbl>
                  <w:tblPr>
                    <w:tblW w:w="0" w:type="auto"/>
                    <w:tblInd w:w="7"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2891"/>
                    <w:gridCol w:w="3373"/>
                    <w:gridCol w:w="3373"/>
                  </w:tblGrid>
                  <w:tr w:rsidR="00943696" w14:paraId="773353F7" w14:textId="77777777">
                    <w:trPr>
                      <w:trHeight w:val="593"/>
                    </w:trPr>
                    <w:tc>
                      <w:tcPr>
                        <w:tcW w:w="2891" w:type="dxa"/>
                        <w:tcBorders>
                          <w:top w:val="nil"/>
                          <w:left w:val="nil"/>
                          <w:bottom w:val="nil"/>
                        </w:tcBorders>
                        <w:shd w:val="clear" w:color="auto" w:fill="100249"/>
                      </w:tcPr>
                      <w:p w14:paraId="773353F2" w14:textId="77777777" w:rsidR="00943696" w:rsidRDefault="00943696">
                        <w:pPr>
                          <w:pStyle w:val="TableParagraph"/>
                          <w:spacing w:before="1"/>
                          <w:ind w:left="0"/>
                          <w:rPr>
                            <w:rFonts w:ascii="VIC SemiBold"/>
                            <w:b/>
                            <w:sz w:val="14"/>
                          </w:rPr>
                        </w:pPr>
                      </w:p>
                      <w:p w14:paraId="773353F3" w14:textId="77777777" w:rsidR="00943696" w:rsidRDefault="001D7629">
                        <w:pPr>
                          <w:pStyle w:val="TableParagraph"/>
                          <w:spacing w:before="0"/>
                          <w:ind w:left="79"/>
                          <w:rPr>
                            <w:rFonts w:ascii="VIC SemiBold"/>
                            <w:b/>
                            <w:sz w:val="18"/>
                          </w:rPr>
                        </w:pPr>
                        <w:r>
                          <w:rPr>
                            <w:rFonts w:ascii="VIC SemiBold"/>
                            <w:b/>
                            <w:color w:val="FFFFFF"/>
                            <w:sz w:val="18"/>
                          </w:rPr>
                          <w:t>Dwelling type</w:t>
                        </w:r>
                      </w:p>
                    </w:tc>
                    <w:tc>
                      <w:tcPr>
                        <w:tcW w:w="3373" w:type="dxa"/>
                        <w:tcBorders>
                          <w:top w:val="nil"/>
                          <w:bottom w:val="nil"/>
                        </w:tcBorders>
                        <w:shd w:val="clear" w:color="auto" w:fill="100249"/>
                      </w:tcPr>
                      <w:p w14:paraId="773353F4" w14:textId="77777777" w:rsidR="00943696" w:rsidRDefault="00943696">
                        <w:pPr>
                          <w:pStyle w:val="TableParagraph"/>
                          <w:spacing w:before="1"/>
                          <w:ind w:left="0"/>
                          <w:rPr>
                            <w:rFonts w:ascii="VIC SemiBold"/>
                            <w:b/>
                            <w:sz w:val="14"/>
                          </w:rPr>
                        </w:pPr>
                      </w:p>
                      <w:p w14:paraId="773353F5" w14:textId="77777777" w:rsidR="00943696" w:rsidRDefault="001D7629">
                        <w:pPr>
                          <w:pStyle w:val="TableParagraph"/>
                          <w:spacing w:before="0"/>
                          <w:rPr>
                            <w:rFonts w:ascii="VIC SemiBold"/>
                            <w:b/>
                            <w:sz w:val="18"/>
                          </w:rPr>
                        </w:pPr>
                        <w:r>
                          <w:rPr>
                            <w:rFonts w:ascii="VIC SemiBold"/>
                            <w:b/>
                            <w:color w:val="FFFFFF"/>
                            <w:sz w:val="18"/>
                          </w:rPr>
                          <w:t>Total minimum storage volume</w:t>
                        </w:r>
                      </w:p>
                    </w:tc>
                    <w:tc>
                      <w:tcPr>
                        <w:tcW w:w="3373" w:type="dxa"/>
                        <w:tcBorders>
                          <w:top w:val="nil"/>
                          <w:bottom w:val="nil"/>
                          <w:right w:val="nil"/>
                        </w:tcBorders>
                        <w:shd w:val="clear" w:color="auto" w:fill="100249"/>
                      </w:tcPr>
                      <w:p w14:paraId="773353F6" w14:textId="77777777" w:rsidR="00943696" w:rsidRDefault="001D7629">
                        <w:pPr>
                          <w:pStyle w:val="TableParagraph"/>
                          <w:spacing w:before="96" w:line="218" w:lineRule="auto"/>
                          <w:ind w:right="447"/>
                          <w:rPr>
                            <w:rFonts w:ascii="VIC SemiBold"/>
                            <w:b/>
                            <w:sz w:val="18"/>
                          </w:rPr>
                        </w:pPr>
                        <w:r>
                          <w:rPr>
                            <w:rFonts w:ascii="VIC SemiBold"/>
                            <w:b/>
                            <w:color w:val="FFFFFF"/>
                            <w:sz w:val="18"/>
                          </w:rPr>
                          <w:t>Minimum storage volume within the dwelling</w:t>
                        </w:r>
                      </w:p>
                    </w:tc>
                  </w:tr>
                  <w:tr w:rsidR="00943696" w14:paraId="773353FB" w14:textId="77777777">
                    <w:trPr>
                      <w:trHeight w:val="368"/>
                    </w:trPr>
                    <w:tc>
                      <w:tcPr>
                        <w:tcW w:w="2891" w:type="dxa"/>
                        <w:tcBorders>
                          <w:top w:val="nil"/>
                          <w:left w:val="nil"/>
                          <w:bottom w:val="single" w:sz="4" w:space="0" w:color="100249"/>
                          <w:right w:val="single" w:sz="4" w:space="0" w:color="100249"/>
                        </w:tcBorders>
                      </w:tcPr>
                      <w:p w14:paraId="773353F8" w14:textId="77777777" w:rsidR="00943696" w:rsidRDefault="001D7629">
                        <w:pPr>
                          <w:pStyle w:val="TableParagraph"/>
                          <w:spacing w:before="80"/>
                          <w:ind w:left="79"/>
                          <w:rPr>
                            <w:sz w:val="18"/>
                          </w:rPr>
                        </w:pPr>
                        <w:r>
                          <w:rPr>
                            <w:color w:val="100249"/>
                            <w:sz w:val="18"/>
                          </w:rPr>
                          <w:t>Studio</w:t>
                        </w:r>
                      </w:p>
                    </w:tc>
                    <w:tc>
                      <w:tcPr>
                        <w:tcW w:w="3373" w:type="dxa"/>
                        <w:tcBorders>
                          <w:top w:val="nil"/>
                          <w:left w:val="single" w:sz="4" w:space="0" w:color="100249"/>
                          <w:bottom w:val="single" w:sz="4" w:space="0" w:color="100249"/>
                          <w:right w:val="single" w:sz="4" w:space="0" w:color="100249"/>
                        </w:tcBorders>
                      </w:tcPr>
                      <w:p w14:paraId="773353F9" w14:textId="77777777" w:rsidR="00943696" w:rsidRDefault="001D7629">
                        <w:pPr>
                          <w:pStyle w:val="TableParagraph"/>
                          <w:spacing w:before="80"/>
                          <w:rPr>
                            <w:sz w:val="18"/>
                          </w:rPr>
                        </w:pPr>
                        <w:r>
                          <w:rPr>
                            <w:color w:val="100249"/>
                            <w:sz w:val="18"/>
                          </w:rPr>
                          <w:t>8 cubic metres</w:t>
                        </w:r>
                      </w:p>
                    </w:tc>
                    <w:tc>
                      <w:tcPr>
                        <w:tcW w:w="3373" w:type="dxa"/>
                        <w:tcBorders>
                          <w:top w:val="nil"/>
                          <w:left w:val="single" w:sz="4" w:space="0" w:color="100249"/>
                          <w:bottom w:val="single" w:sz="4" w:space="0" w:color="100249"/>
                          <w:right w:val="nil"/>
                        </w:tcBorders>
                      </w:tcPr>
                      <w:p w14:paraId="773353FA" w14:textId="77777777" w:rsidR="00943696" w:rsidRDefault="001D7629">
                        <w:pPr>
                          <w:pStyle w:val="TableParagraph"/>
                          <w:spacing w:before="80"/>
                          <w:rPr>
                            <w:sz w:val="18"/>
                          </w:rPr>
                        </w:pPr>
                        <w:r>
                          <w:rPr>
                            <w:color w:val="100249"/>
                            <w:sz w:val="18"/>
                          </w:rPr>
                          <w:t>5 cubic metres</w:t>
                        </w:r>
                      </w:p>
                    </w:tc>
                  </w:tr>
                  <w:tr w:rsidR="00943696" w14:paraId="773353FF" w14:textId="77777777">
                    <w:trPr>
                      <w:trHeight w:val="363"/>
                    </w:trPr>
                    <w:tc>
                      <w:tcPr>
                        <w:tcW w:w="2891" w:type="dxa"/>
                        <w:tcBorders>
                          <w:top w:val="single" w:sz="4" w:space="0" w:color="100249"/>
                          <w:left w:val="nil"/>
                          <w:bottom w:val="single" w:sz="4" w:space="0" w:color="100249"/>
                          <w:right w:val="single" w:sz="4" w:space="0" w:color="100249"/>
                        </w:tcBorders>
                      </w:tcPr>
                      <w:p w14:paraId="773353FC" w14:textId="77777777" w:rsidR="00943696" w:rsidRDefault="001D7629">
                        <w:pPr>
                          <w:pStyle w:val="TableParagraph"/>
                          <w:spacing w:before="75"/>
                          <w:ind w:left="79"/>
                          <w:rPr>
                            <w:sz w:val="18"/>
                          </w:rPr>
                        </w:pPr>
                        <w:r>
                          <w:rPr>
                            <w:color w:val="100249"/>
                            <w:sz w:val="18"/>
                          </w:rPr>
                          <w:t>1 bedroom dwelling</w:t>
                        </w:r>
                      </w:p>
                    </w:tc>
                    <w:tc>
                      <w:tcPr>
                        <w:tcW w:w="3373" w:type="dxa"/>
                        <w:tcBorders>
                          <w:top w:val="single" w:sz="4" w:space="0" w:color="100249"/>
                          <w:left w:val="single" w:sz="4" w:space="0" w:color="100249"/>
                          <w:bottom w:val="single" w:sz="4" w:space="0" w:color="100249"/>
                          <w:right w:val="single" w:sz="4" w:space="0" w:color="100249"/>
                        </w:tcBorders>
                      </w:tcPr>
                      <w:p w14:paraId="773353FD" w14:textId="77777777" w:rsidR="00943696" w:rsidRDefault="001D7629">
                        <w:pPr>
                          <w:pStyle w:val="TableParagraph"/>
                          <w:spacing w:before="75"/>
                          <w:rPr>
                            <w:sz w:val="18"/>
                          </w:rPr>
                        </w:pPr>
                        <w:r>
                          <w:rPr>
                            <w:color w:val="100249"/>
                            <w:sz w:val="18"/>
                          </w:rPr>
                          <w:t>10 cubic metres</w:t>
                        </w:r>
                      </w:p>
                    </w:tc>
                    <w:tc>
                      <w:tcPr>
                        <w:tcW w:w="3373" w:type="dxa"/>
                        <w:tcBorders>
                          <w:top w:val="single" w:sz="4" w:space="0" w:color="100249"/>
                          <w:left w:val="single" w:sz="4" w:space="0" w:color="100249"/>
                          <w:bottom w:val="single" w:sz="4" w:space="0" w:color="100249"/>
                          <w:right w:val="nil"/>
                        </w:tcBorders>
                      </w:tcPr>
                      <w:p w14:paraId="773353FE" w14:textId="77777777" w:rsidR="00943696" w:rsidRDefault="001D7629">
                        <w:pPr>
                          <w:pStyle w:val="TableParagraph"/>
                          <w:spacing w:before="75"/>
                          <w:rPr>
                            <w:sz w:val="18"/>
                          </w:rPr>
                        </w:pPr>
                        <w:r>
                          <w:rPr>
                            <w:color w:val="100249"/>
                            <w:sz w:val="18"/>
                          </w:rPr>
                          <w:t>6 cubic metres</w:t>
                        </w:r>
                      </w:p>
                    </w:tc>
                  </w:tr>
                  <w:tr w:rsidR="00943696" w14:paraId="77335403" w14:textId="77777777">
                    <w:trPr>
                      <w:trHeight w:val="363"/>
                    </w:trPr>
                    <w:tc>
                      <w:tcPr>
                        <w:tcW w:w="2891" w:type="dxa"/>
                        <w:tcBorders>
                          <w:top w:val="single" w:sz="4" w:space="0" w:color="100249"/>
                          <w:left w:val="nil"/>
                          <w:bottom w:val="single" w:sz="4" w:space="0" w:color="100249"/>
                          <w:right w:val="single" w:sz="4" w:space="0" w:color="100249"/>
                        </w:tcBorders>
                      </w:tcPr>
                      <w:p w14:paraId="77335400" w14:textId="77777777" w:rsidR="00943696" w:rsidRDefault="001D7629">
                        <w:pPr>
                          <w:pStyle w:val="TableParagraph"/>
                          <w:ind w:left="79"/>
                          <w:rPr>
                            <w:sz w:val="18"/>
                          </w:rPr>
                        </w:pPr>
                        <w:r>
                          <w:rPr>
                            <w:color w:val="100249"/>
                            <w:sz w:val="18"/>
                          </w:rPr>
                          <w:t>2 bedroom dwelling</w:t>
                        </w:r>
                      </w:p>
                    </w:tc>
                    <w:tc>
                      <w:tcPr>
                        <w:tcW w:w="3373" w:type="dxa"/>
                        <w:tcBorders>
                          <w:top w:val="single" w:sz="4" w:space="0" w:color="100249"/>
                          <w:left w:val="single" w:sz="4" w:space="0" w:color="100249"/>
                          <w:bottom w:val="single" w:sz="4" w:space="0" w:color="100249"/>
                          <w:right w:val="single" w:sz="4" w:space="0" w:color="100249"/>
                        </w:tcBorders>
                      </w:tcPr>
                      <w:p w14:paraId="77335401" w14:textId="77777777" w:rsidR="00943696" w:rsidRDefault="001D7629">
                        <w:pPr>
                          <w:pStyle w:val="TableParagraph"/>
                          <w:rPr>
                            <w:sz w:val="18"/>
                          </w:rPr>
                        </w:pPr>
                        <w:r>
                          <w:rPr>
                            <w:color w:val="100249"/>
                            <w:sz w:val="18"/>
                          </w:rPr>
                          <w:t>14 cubic metres</w:t>
                        </w:r>
                      </w:p>
                    </w:tc>
                    <w:tc>
                      <w:tcPr>
                        <w:tcW w:w="3373" w:type="dxa"/>
                        <w:tcBorders>
                          <w:top w:val="single" w:sz="4" w:space="0" w:color="100249"/>
                          <w:left w:val="single" w:sz="4" w:space="0" w:color="100249"/>
                          <w:bottom w:val="single" w:sz="4" w:space="0" w:color="100249"/>
                          <w:right w:val="nil"/>
                        </w:tcBorders>
                      </w:tcPr>
                      <w:p w14:paraId="77335402" w14:textId="77777777" w:rsidR="00943696" w:rsidRDefault="001D7629">
                        <w:pPr>
                          <w:pStyle w:val="TableParagraph"/>
                          <w:rPr>
                            <w:sz w:val="18"/>
                          </w:rPr>
                        </w:pPr>
                        <w:r>
                          <w:rPr>
                            <w:color w:val="100249"/>
                            <w:sz w:val="18"/>
                          </w:rPr>
                          <w:t>9 cubic metres</w:t>
                        </w:r>
                      </w:p>
                    </w:tc>
                  </w:tr>
                  <w:tr w:rsidR="00943696" w14:paraId="77335407" w14:textId="77777777">
                    <w:trPr>
                      <w:trHeight w:val="363"/>
                    </w:trPr>
                    <w:tc>
                      <w:tcPr>
                        <w:tcW w:w="2891" w:type="dxa"/>
                        <w:tcBorders>
                          <w:top w:val="single" w:sz="4" w:space="0" w:color="100249"/>
                          <w:left w:val="nil"/>
                          <w:bottom w:val="single" w:sz="4" w:space="0" w:color="100249"/>
                          <w:right w:val="single" w:sz="4" w:space="0" w:color="100249"/>
                        </w:tcBorders>
                      </w:tcPr>
                      <w:p w14:paraId="77335404" w14:textId="77777777" w:rsidR="00943696" w:rsidRDefault="001D7629">
                        <w:pPr>
                          <w:pStyle w:val="TableParagraph"/>
                          <w:ind w:left="79"/>
                          <w:rPr>
                            <w:sz w:val="18"/>
                          </w:rPr>
                        </w:pPr>
                        <w:r>
                          <w:rPr>
                            <w:color w:val="100249"/>
                            <w:sz w:val="18"/>
                          </w:rPr>
                          <w:t>3 or more bedroom dwelling</w:t>
                        </w:r>
                      </w:p>
                    </w:tc>
                    <w:tc>
                      <w:tcPr>
                        <w:tcW w:w="3373" w:type="dxa"/>
                        <w:tcBorders>
                          <w:top w:val="single" w:sz="4" w:space="0" w:color="100249"/>
                          <w:left w:val="single" w:sz="4" w:space="0" w:color="100249"/>
                          <w:bottom w:val="single" w:sz="4" w:space="0" w:color="100249"/>
                          <w:right w:val="single" w:sz="4" w:space="0" w:color="100249"/>
                        </w:tcBorders>
                      </w:tcPr>
                      <w:p w14:paraId="77335405" w14:textId="77777777" w:rsidR="00943696" w:rsidRDefault="001D7629">
                        <w:pPr>
                          <w:pStyle w:val="TableParagraph"/>
                          <w:rPr>
                            <w:sz w:val="18"/>
                          </w:rPr>
                        </w:pPr>
                        <w:r>
                          <w:rPr>
                            <w:color w:val="100249"/>
                            <w:sz w:val="18"/>
                          </w:rPr>
                          <w:t>18 cubic metres</w:t>
                        </w:r>
                      </w:p>
                    </w:tc>
                    <w:tc>
                      <w:tcPr>
                        <w:tcW w:w="3373" w:type="dxa"/>
                        <w:tcBorders>
                          <w:top w:val="single" w:sz="4" w:space="0" w:color="100249"/>
                          <w:left w:val="single" w:sz="4" w:space="0" w:color="100249"/>
                          <w:bottom w:val="single" w:sz="4" w:space="0" w:color="100249"/>
                          <w:right w:val="nil"/>
                        </w:tcBorders>
                      </w:tcPr>
                      <w:p w14:paraId="77335406" w14:textId="77777777" w:rsidR="00943696" w:rsidRDefault="001D7629">
                        <w:pPr>
                          <w:pStyle w:val="TableParagraph"/>
                          <w:rPr>
                            <w:sz w:val="18"/>
                          </w:rPr>
                        </w:pPr>
                        <w:r>
                          <w:rPr>
                            <w:color w:val="100249"/>
                            <w:sz w:val="18"/>
                          </w:rPr>
                          <w:t>12 cubic metres</w:t>
                        </w:r>
                      </w:p>
                    </w:tc>
                  </w:tr>
                </w:tbl>
                <w:p w14:paraId="77335408" w14:textId="77777777" w:rsidR="00943696" w:rsidRDefault="00943696">
                  <w:pPr>
                    <w:pStyle w:val="BodyText"/>
                  </w:pPr>
                </w:p>
              </w:txbxContent>
            </v:textbox>
            <w10:wrap anchorx="page"/>
          </v:shape>
        </w:pict>
      </w:r>
      <w:r w:rsidR="001D7629">
        <w:rPr>
          <w:rFonts w:ascii="VIC SemiBold"/>
          <w:b/>
          <w:color w:val="100249"/>
        </w:rPr>
        <w:t>Table D6 Storage</w:t>
      </w:r>
    </w:p>
    <w:p w14:paraId="77334A78" w14:textId="77777777" w:rsidR="00943696" w:rsidRDefault="00943696">
      <w:pPr>
        <w:rPr>
          <w:rFonts w:ascii="VIC SemiBold"/>
        </w:rPr>
        <w:sectPr w:rsidR="00943696">
          <w:type w:val="continuous"/>
          <w:pgSz w:w="23820" w:h="16840" w:orient="landscape"/>
          <w:pgMar w:top="320" w:right="960" w:bottom="280" w:left="1020" w:header="720" w:footer="720" w:gutter="0"/>
          <w:cols w:num="2" w:space="720" w:equalWidth="0">
            <w:col w:w="9632" w:space="2273"/>
            <w:col w:w="9935"/>
          </w:cols>
        </w:sectPr>
      </w:pPr>
    </w:p>
    <w:p w14:paraId="77334A79" w14:textId="77777777" w:rsidR="00943696" w:rsidRDefault="001D7629">
      <w:pPr>
        <w:tabs>
          <w:tab w:val="left" w:pos="14536"/>
        </w:tabs>
        <w:spacing w:before="67"/>
        <w:ind w:left="116"/>
        <w:rPr>
          <w:rFonts w:ascii="Arial"/>
          <w:sz w:val="15"/>
        </w:rPr>
      </w:pPr>
      <w:r>
        <w:rPr>
          <w:rFonts w:ascii="Arial"/>
          <w:color w:val="180C4F"/>
          <w:w w:val="120"/>
          <w:sz w:val="15"/>
        </w:rPr>
        <w:lastRenderedPageBreak/>
        <w:t xml:space="preserve">Department </w:t>
      </w:r>
      <w:r>
        <w:rPr>
          <w:rFonts w:ascii="Arial"/>
          <w:color w:val="261C54"/>
          <w:w w:val="120"/>
          <w:sz w:val="15"/>
        </w:rPr>
        <w:t xml:space="preserve">of </w:t>
      </w:r>
      <w:r>
        <w:rPr>
          <w:rFonts w:ascii="Arial"/>
          <w:color w:val="180C4F"/>
          <w:w w:val="120"/>
          <w:sz w:val="15"/>
        </w:rPr>
        <w:t xml:space="preserve">Environment, Land, Water and Planning - </w:t>
      </w:r>
      <w:r>
        <w:rPr>
          <w:rFonts w:ascii="Arial"/>
          <w:color w:val="261C54"/>
          <w:w w:val="120"/>
          <w:sz w:val="15"/>
        </w:rPr>
        <w:t>Section 3 - Guidance</w:t>
      </w:r>
      <w:r>
        <w:rPr>
          <w:rFonts w:ascii="Arial"/>
          <w:color w:val="261C54"/>
          <w:spacing w:val="-6"/>
          <w:w w:val="120"/>
          <w:sz w:val="15"/>
        </w:rPr>
        <w:t xml:space="preserve"> </w:t>
      </w:r>
      <w:r>
        <w:rPr>
          <w:rFonts w:ascii="Arial"/>
          <w:color w:val="180C4F"/>
          <w:w w:val="120"/>
          <w:sz w:val="15"/>
        </w:rPr>
        <w:t>to</w:t>
      </w:r>
      <w:r>
        <w:rPr>
          <w:rFonts w:ascii="Arial"/>
          <w:color w:val="180C4F"/>
          <w:spacing w:val="14"/>
          <w:w w:val="120"/>
          <w:sz w:val="15"/>
        </w:rPr>
        <w:t xml:space="preserve"> </w:t>
      </w:r>
      <w:r>
        <w:rPr>
          <w:rFonts w:ascii="Arial"/>
          <w:color w:val="261C54"/>
          <w:w w:val="120"/>
          <w:sz w:val="15"/>
        </w:rPr>
        <w:t>storage</w:t>
      </w:r>
      <w:r>
        <w:rPr>
          <w:rFonts w:ascii="Arial"/>
          <w:color w:val="261C54"/>
          <w:w w:val="120"/>
          <w:sz w:val="15"/>
        </w:rPr>
        <w:tab/>
        <w:t xml:space="preserve">Section 3 - Guidance </w:t>
      </w:r>
      <w:r>
        <w:rPr>
          <w:rFonts w:ascii="Arial"/>
          <w:color w:val="180C4F"/>
          <w:w w:val="120"/>
          <w:sz w:val="15"/>
        </w:rPr>
        <w:t xml:space="preserve">to </w:t>
      </w:r>
      <w:r>
        <w:rPr>
          <w:rFonts w:ascii="Arial"/>
          <w:color w:val="261C54"/>
          <w:w w:val="120"/>
          <w:sz w:val="15"/>
        </w:rPr>
        <w:t xml:space="preserve">storage </w:t>
      </w:r>
      <w:r>
        <w:rPr>
          <w:rFonts w:ascii="Arial"/>
          <w:color w:val="180C4F"/>
          <w:w w:val="120"/>
          <w:sz w:val="15"/>
        </w:rPr>
        <w:t xml:space="preserve">- Department </w:t>
      </w:r>
      <w:r>
        <w:rPr>
          <w:rFonts w:ascii="Arial"/>
          <w:color w:val="261C54"/>
          <w:w w:val="120"/>
          <w:sz w:val="15"/>
        </w:rPr>
        <w:t xml:space="preserve">of </w:t>
      </w:r>
      <w:r>
        <w:rPr>
          <w:rFonts w:ascii="Arial"/>
          <w:color w:val="180C4F"/>
          <w:w w:val="120"/>
          <w:sz w:val="15"/>
        </w:rPr>
        <w:t>Environment, Land, Water and</w:t>
      </w:r>
      <w:r>
        <w:rPr>
          <w:rFonts w:ascii="Arial"/>
          <w:color w:val="180C4F"/>
          <w:spacing w:val="-1"/>
          <w:w w:val="120"/>
          <w:sz w:val="15"/>
        </w:rPr>
        <w:t xml:space="preserve"> </w:t>
      </w:r>
      <w:r>
        <w:rPr>
          <w:rFonts w:ascii="Arial"/>
          <w:color w:val="180C4F"/>
          <w:w w:val="120"/>
          <w:sz w:val="15"/>
        </w:rPr>
        <w:t>Planning</w:t>
      </w:r>
    </w:p>
    <w:p w14:paraId="77334A7A" w14:textId="77777777" w:rsidR="00943696" w:rsidRDefault="00943696">
      <w:pPr>
        <w:pStyle w:val="BodyText"/>
        <w:rPr>
          <w:rFonts w:ascii="Arial"/>
          <w:sz w:val="20"/>
        </w:rPr>
      </w:pPr>
    </w:p>
    <w:p w14:paraId="77334A7B" w14:textId="77777777" w:rsidR="00943696" w:rsidRDefault="00943696">
      <w:pPr>
        <w:pStyle w:val="BodyText"/>
        <w:rPr>
          <w:rFonts w:ascii="Arial"/>
          <w:sz w:val="20"/>
        </w:rPr>
      </w:pPr>
    </w:p>
    <w:p w14:paraId="77334A7C" w14:textId="77777777" w:rsidR="00943696" w:rsidRDefault="00943696">
      <w:pPr>
        <w:pStyle w:val="BodyText"/>
        <w:rPr>
          <w:rFonts w:ascii="Arial"/>
          <w:sz w:val="20"/>
        </w:rPr>
      </w:pPr>
    </w:p>
    <w:p w14:paraId="77334A7D" w14:textId="77777777" w:rsidR="00943696" w:rsidRDefault="00943696">
      <w:pPr>
        <w:pStyle w:val="BodyText"/>
        <w:rPr>
          <w:rFonts w:ascii="Arial"/>
          <w:sz w:val="20"/>
        </w:rPr>
      </w:pPr>
    </w:p>
    <w:p w14:paraId="77334A7E" w14:textId="77777777" w:rsidR="00943696" w:rsidRDefault="00943696">
      <w:pPr>
        <w:pStyle w:val="BodyText"/>
        <w:rPr>
          <w:rFonts w:ascii="Arial"/>
          <w:sz w:val="20"/>
        </w:rPr>
      </w:pPr>
    </w:p>
    <w:p w14:paraId="77334A7F" w14:textId="77777777" w:rsidR="00943696" w:rsidRDefault="00943696">
      <w:pPr>
        <w:pStyle w:val="BodyText"/>
        <w:rPr>
          <w:rFonts w:ascii="Arial"/>
          <w:sz w:val="20"/>
        </w:rPr>
      </w:pPr>
    </w:p>
    <w:p w14:paraId="77334A80" w14:textId="77777777" w:rsidR="00943696" w:rsidRDefault="00943696">
      <w:pPr>
        <w:pStyle w:val="BodyText"/>
        <w:rPr>
          <w:rFonts w:ascii="Arial"/>
          <w:sz w:val="20"/>
        </w:rPr>
      </w:pPr>
    </w:p>
    <w:p w14:paraId="77334A81" w14:textId="77777777" w:rsidR="00943696" w:rsidRDefault="00943696">
      <w:pPr>
        <w:pStyle w:val="BodyText"/>
        <w:spacing w:before="8"/>
        <w:rPr>
          <w:rFonts w:ascii="Arial"/>
          <w:sz w:val="19"/>
        </w:rPr>
      </w:pPr>
    </w:p>
    <w:p w14:paraId="77334A82" w14:textId="520990A0" w:rsidR="00943696" w:rsidRDefault="00BE1542">
      <w:pPr>
        <w:pStyle w:val="BodyText"/>
        <w:spacing w:line="20" w:lineRule="exact"/>
        <w:ind w:left="12019"/>
        <w:rPr>
          <w:rFonts w:ascii="Arial"/>
          <w:sz w:val="2"/>
        </w:rPr>
      </w:pPr>
      <w:r>
        <w:rPr>
          <w:noProof/>
        </w:rPr>
        <w:drawing>
          <wp:anchor distT="0" distB="0" distL="114300" distR="114300" simplePos="0" relativeHeight="251629056" behindDoc="1" locked="0" layoutInCell="1" allowOverlap="1" wp14:anchorId="7DDFEFE3" wp14:editId="2562DCD9">
            <wp:simplePos x="0" y="0"/>
            <wp:positionH relativeFrom="column">
              <wp:posOffset>10962640</wp:posOffset>
            </wp:positionH>
            <wp:positionV relativeFrom="paragraph">
              <wp:posOffset>59690</wp:posOffset>
            </wp:positionV>
            <wp:extent cx="2562225" cy="5678805"/>
            <wp:effectExtent l="0" t="0" r="0" b="0"/>
            <wp:wrapTight wrapText="bothSides">
              <wp:wrapPolygon edited="0">
                <wp:start x="0" y="0"/>
                <wp:lineTo x="0" y="21520"/>
                <wp:lineTo x="21520" y="21520"/>
                <wp:lineTo x="21520" y="0"/>
                <wp:lineTo x="0" y="0"/>
              </wp:wrapPolygon>
            </wp:wrapTight>
            <wp:docPr id="475" name="Picture 475" descr="Diagrams show how to plan long term storage either by elevators of in a car park area. There is also a diagram of the volume of long term sto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Picture 475" descr="Diagrams show how to plan long term storage either by elevators of in a car park area. There is also a diagram of the volume of long term storage."/>
                    <pic:cNvPicPr/>
                  </pic:nvPicPr>
                  <pic:blipFill>
                    <a:blip r:embed="rId311">
                      <a:extLst>
                        <a:ext uri="{28A0092B-C50C-407E-A947-70E740481C1C}">
                          <a14:useLocalDpi xmlns:a14="http://schemas.microsoft.com/office/drawing/2010/main" val="0"/>
                        </a:ext>
                      </a:extLst>
                    </a:blip>
                    <a:stretch>
                      <a:fillRect/>
                    </a:stretch>
                  </pic:blipFill>
                  <pic:spPr>
                    <a:xfrm>
                      <a:off x="0" y="0"/>
                      <a:ext cx="2562225" cy="5678805"/>
                    </a:xfrm>
                    <a:prstGeom prst="rect">
                      <a:avLst/>
                    </a:prstGeom>
                  </pic:spPr>
                </pic:pic>
              </a:graphicData>
            </a:graphic>
            <wp14:sizeRelH relativeFrom="page">
              <wp14:pctWidth>0</wp14:pctWidth>
            </wp14:sizeRelH>
            <wp14:sizeRelV relativeFrom="page">
              <wp14:pctHeight>0</wp14:pctHeight>
            </wp14:sizeRelV>
          </wp:anchor>
        </w:drawing>
      </w:r>
      <w:r w:rsidR="001D7629">
        <w:rPr>
          <w:rFonts w:ascii="Arial"/>
          <w:noProof/>
          <w:sz w:val="2"/>
        </w:rPr>
        <w:drawing>
          <wp:inline distT="0" distB="0" distL="0" distR="0" wp14:anchorId="77335080" wp14:editId="5CBF24C2">
            <wp:extent cx="6119995" cy="9525"/>
            <wp:effectExtent l="0" t="0" r="0" b="0"/>
            <wp:docPr id="339" name="image2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276.png"/>
                    <pic:cNvPicPr/>
                  </pic:nvPicPr>
                  <pic:blipFill>
                    <a:blip r:embed="rId312" cstate="print"/>
                    <a:stretch>
                      <a:fillRect/>
                    </a:stretch>
                  </pic:blipFill>
                  <pic:spPr>
                    <a:xfrm>
                      <a:off x="0" y="0"/>
                      <a:ext cx="6119995" cy="9525"/>
                    </a:xfrm>
                    <a:prstGeom prst="rect">
                      <a:avLst/>
                    </a:prstGeom>
                  </pic:spPr>
                </pic:pic>
              </a:graphicData>
            </a:graphic>
          </wp:inline>
        </w:drawing>
      </w:r>
    </w:p>
    <w:p w14:paraId="77334A83" w14:textId="77777777" w:rsidR="00943696" w:rsidRDefault="00943696">
      <w:pPr>
        <w:spacing w:line="20" w:lineRule="exact"/>
        <w:rPr>
          <w:rFonts w:ascii="Arial"/>
          <w:sz w:val="2"/>
        </w:rPr>
        <w:sectPr w:rsidR="00943696">
          <w:headerReference w:type="default" r:id="rId313"/>
          <w:footerReference w:type="default" r:id="rId314"/>
          <w:pgSz w:w="23820" w:h="16840" w:orient="landscape"/>
          <w:pgMar w:top="500" w:right="960" w:bottom="600" w:left="1020" w:header="0" w:footer="414" w:gutter="0"/>
          <w:cols w:space="720"/>
        </w:sectPr>
      </w:pPr>
    </w:p>
    <w:p w14:paraId="77334A84" w14:textId="77777777" w:rsidR="00943696" w:rsidRDefault="001D7629">
      <w:pPr>
        <w:pStyle w:val="Heading5"/>
        <w:spacing w:before="15"/>
        <w:rPr>
          <w:rFonts w:ascii="Lucida Sans"/>
        </w:rPr>
      </w:pPr>
      <w:r>
        <w:rPr>
          <w:rFonts w:ascii="Lucida Sans"/>
          <w:color w:val="100249"/>
        </w:rPr>
        <w:t>Design guidance</w:t>
      </w:r>
    </w:p>
    <w:p w14:paraId="77334A85" w14:textId="77777777" w:rsidR="00943696" w:rsidRDefault="00943696">
      <w:pPr>
        <w:pStyle w:val="BodyText"/>
        <w:rPr>
          <w:rFonts w:ascii="Lucida Sans"/>
          <w:sz w:val="22"/>
        </w:rPr>
      </w:pPr>
    </w:p>
    <w:p w14:paraId="77334A86" w14:textId="77777777" w:rsidR="00943696" w:rsidRDefault="00943696">
      <w:pPr>
        <w:pStyle w:val="BodyText"/>
        <w:spacing w:before="10"/>
        <w:rPr>
          <w:rFonts w:ascii="Lucida Sans"/>
          <w:sz w:val="31"/>
        </w:rPr>
      </w:pPr>
    </w:p>
    <w:p w14:paraId="77334A87" w14:textId="77777777" w:rsidR="00943696" w:rsidRDefault="001D7629">
      <w:pPr>
        <w:pStyle w:val="BodyText"/>
        <w:ind w:left="113"/>
      </w:pPr>
      <w:r>
        <w:rPr>
          <w:color w:val="414042"/>
        </w:rPr>
        <w:t>The total minimum storage volume in Table D6 includes the minimum storage volume within a dwelling.</w:t>
      </w:r>
    </w:p>
    <w:p w14:paraId="77334A88" w14:textId="77777777" w:rsidR="00943696" w:rsidRDefault="001D7629">
      <w:pPr>
        <w:pStyle w:val="BodyText"/>
        <w:spacing w:before="163" w:line="218" w:lineRule="auto"/>
        <w:ind w:left="113" w:right="337"/>
      </w:pPr>
      <w:r>
        <w:rPr>
          <w:color w:val="414042"/>
        </w:rPr>
        <w:t>Whitegoods and appliances such as refrigerators, ovens, dishwashers and washing machines should have dedicated spaces and are not included in the calculation of storage.</w:t>
      </w:r>
    </w:p>
    <w:p w14:paraId="77334A89" w14:textId="77777777" w:rsidR="00943696" w:rsidRDefault="001D7629">
      <w:pPr>
        <w:pStyle w:val="BodyText"/>
        <w:spacing w:before="152"/>
        <w:ind w:left="113"/>
      </w:pPr>
      <w:r>
        <w:rPr>
          <w:color w:val="414042"/>
        </w:rPr>
        <w:t>Spaces for bicycle and car parking are additional to the storage space requirements in Table D6.</w:t>
      </w:r>
    </w:p>
    <w:p w14:paraId="77334A8A" w14:textId="77777777" w:rsidR="00943696" w:rsidRDefault="001D7629">
      <w:pPr>
        <w:pStyle w:val="BodyText"/>
        <w:spacing w:before="13"/>
        <w:rPr>
          <w:sz w:val="10"/>
        </w:rPr>
      </w:pPr>
      <w:r>
        <w:rPr>
          <w:noProof/>
        </w:rPr>
        <w:drawing>
          <wp:anchor distT="0" distB="0" distL="0" distR="0" simplePos="0" relativeHeight="251574784" behindDoc="0" locked="0" layoutInCell="1" allowOverlap="1" wp14:anchorId="77335082" wp14:editId="2BF1FB99">
            <wp:simplePos x="0" y="0"/>
            <wp:positionH relativeFrom="page">
              <wp:posOffset>719999</wp:posOffset>
            </wp:positionH>
            <wp:positionV relativeFrom="paragraph">
              <wp:posOffset>119015</wp:posOffset>
            </wp:positionV>
            <wp:extent cx="6119995" cy="9525"/>
            <wp:effectExtent l="0" t="0" r="0" b="0"/>
            <wp:wrapTopAndBottom/>
            <wp:docPr id="341" name="image2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277.png"/>
                    <pic:cNvPicPr/>
                  </pic:nvPicPr>
                  <pic:blipFill>
                    <a:blip r:embed="rId315" cstate="print"/>
                    <a:stretch>
                      <a:fillRect/>
                    </a:stretch>
                  </pic:blipFill>
                  <pic:spPr>
                    <a:xfrm>
                      <a:off x="0" y="0"/>
                      <a:ext cx="6119995" cy="9525"/>
                    </a:xfrm>
                    <a:prstGeom prst="rect">
                      <a:avLst/>
                    </a:prstGeom>
                  </pic:spPr>
                </pic:pic>
              </a:graphicData>
            </a:graphic>
          </wp:anchor>
        </w:drawing>
      </w:r>
    </w:p>
    <w:p w14:paraId="77334A8B" w14:textId="77777777" w:rsidR="00943696" w:rsidRDefault="001D7629">
      <w:pPr>
        <w:pStyle w:val="BodyText"/>
        <w:tabs>
          <w:tab w:val="left" w:pos="1010"/>
        </w:tabs>
        <w:spacing w:before="83"/>
        <w:ind w:left="227"/>
        <w:rPr>
          <w:rFonts w:ascii="Lucida Sans"/>
        </w:rPr>
      </w:pPr>
      <w:r>
        <w:rPr>
          <w:rFonts w:ascii="Lucida Sans"/>
          <w:color w:val="414042"/>
          <w:w w:val="95"/>
        </w:rPr>
        <w:t>1</w:t>
      </w:r>
      <w:r>
        <w:rPr>
          <w:rFonts w:ascii="Lucida Sans"/>
          <w:color w:val="414042"/>
          <w:w w:val="95"/>
        </w:rPr>
        <w:tab/>
      </w:r>
      <w:r>
        <w:rPr>
          <w:rFonts w:ascii="Lucida Sans"/>
          <w:color w:val="414042"/>
        </w:rPr>
        <w:t>Provide</w:t>
      </w:r>
      <w:r>
        <w:rPr>
          <w:rFonts w:ascii="Lucida Sans"/>
          <w:color w:val="414042"/>
          <w:spacing w:val="-5"/>
        </w:rPr>
        <w:t xml:space="preserve"> </w:t>
      </w:r>
      <w:r>
        <w:rPr>
          <w:rFonts w:ascii="Lucida Sans"/>
          <w:color w:val="414042"/>
        </w:rPr>
        <w:t>practical</w:t>
      </w:r>
      <w:r>
        <w:rPr>
          <w:rFonts w:ascii="Lucida Sans"/>
          <w:color w:val="414042"/>
          <w:spacing w:val="-4"/>
        </w:rPr>
        <w:t xml:space="preserve"> </w:t>
      </w:r>
      <w:r>
        <w:rPr>
          <w:rFonts w:ascii="Lucida Sans"/>
          <w:color w:val="414042"/>
        </w:rPr>
        <w:t>arrangement</w:t>
      </w:r>
      <w:r>
        <w:rPr>
          <w:rFonts w:ascii="Lucida Sans"/>
          <w:color w:val="414042"/>
          <w:spacing w:val="-5"/>
        </w:rPr>
        <w:t xml:space="preserve"> </w:t>
      </w:r>
      <w:r>
        <w:rPr>
          <w:rFonts w:ascii="Lucida Sans"/>
          <w:color w:val="414042"/>
        </w:rPr>
        <w:t>of</w:t>
      </w:r>
      <w:r>
        <w:rPr>
          <w:rFonts w:ascii="Lucida Sans"/>
          <w:color w:val="414042"/>
          <w:spacing w:val="-4"/>
        </w:rPr>
        <w:t xml:space="preserve"> </w:t>
      </w:r>
      <w:r>
        <w:rPr>
          <w:rFonts w:ascii="Lucida Sans"/>
          <w:color w:val="414042"/>
        </w:rPr>
        <w:t>storage</w:t>
      </w:r>
      <w:r>
        <w:rPr>
          <w:rFonts w:ascii="Lucida Sans"/>
          <w:color w:val="414042"/>
          <w:spacing w:val="-5"/>
        </w:rPr>
        <w:t xml:space="preserve"> </w:t>
      </w:r>
      <w:r>
        <w:rPr>
          <w:rFonts w:ascii="Lucida Sans"/>
          <w:color w:val="414042"/>
        </w:rPr>
        <w:t>appropriate</w:t>
      </w:r>
      <w:r>
        <w:rPr>
          <w:rFonts w:ascii="Lucida Sans"/>
          <w:color w:val="414042"/>
          <w:spacing w:val="-4"/>
        </w:rPr>
        <w:t xml:space="preserve"> </w:t>
      </w:r>
      <w:r>
        <w:rPr>
          <w:rFonts w:ascii="Lucida Sans"/>
          <w:color w:val="414042"/>
        </w:rPr>
        <w:t>to</w:t>
      </w:r>
      <w:r>
        <w:rPr>
          <w:rFonts w:ascii="Lucida Sans"/>
          <w:color w:val="414042"/>
          <w:spacing w:val="-4"/>
        </w:rPr>
        <w:t xml:space="preserve"> </w:t>
      </w:r>
      <w:r>
        <w:rPr>
          <w:rFonts w:ascii="Lucida Sans"/>
          <w:color w:val="414042"/>
        </w:rPr>
        <w:t>each</w:t>
      </w:r>
      <w:r>
        <w:rPr>
          <w:rFonts w:ascii="Lucida Sans"/>
          <w:color w:val="414042"/>
          <w:spacing w:val="-5"/>
        </w:rPr>
        <w:t xml:space="preserve"> </w:t>
      </w:r>
      <w:r>
        <w:rPr>
          <w:rFonts w:ascii="Lucida Sans"/>
          <w:color w:val="414042"/>
        </w:rPr>
        <w:t>space</w:t>
      </w:r>
      <w:r>
        <w:rPr>
          <w:rFonts w:ascii="Lucida Sans"/>
          <w:color w:val="414042"/>
          <w:spacing w:val="-4"/>
        </w:rPr>
        <w:t xml:space="preserve"> </w:t>
      </w:r>
      <w:r>
        <w:rPr>
          <w:rFonts w:ascii="Lucida Sans"/>
          <w:color w:val="414042"/>
        </w:rPr>
        <w:t>within</w:t>
      </w:r>
      <w:r>
        <w:rPr>
          <w:rFonts w:ascii="Lucida Sans"/>
          <w:color w:val="414042"/>
          <w:spacing w:val="-5"/>
        </w:rPr>
        <w:t xml:space="preserve"> </w:t>
      </w:r>
      <w:r>
        <w:rPr>
          <w:rFonts w:ascii="Lucida Sans"/>
          <w:color w:val="414042"/>
        </w:rPr>
        <w:t>the</w:t>
      </w:r>
      <w:r>
        <w:rPr>
          <w:rFonts w:ascii="Lucida Sans"/>
          <w:color w:val="414042"/>
          <w:spacing w:val="-4"/>
        </w:rPr>
        <w:t xml:space="preserve"> </w:t>
      </w:r>
      <w:r>
        <w:rPr>
          <w:rFonts w:ascii="Lucida Sans"/>
          <w:color w:val="414042"/>
        </w:rPr>
        <w:t>dwelling.</w:t>
      </w:r>
    </w:p>
    <w:p w14:paraId="77334A8C" w14:textId="21332FDE" w:rsidR="00943696" w:rsidRDefault="001D7629">
      <w:pPr>
        <w:pStyle w:val="BodyText"/>
        <w:tabs>
          <w:tab w:val="left" w:pos="897"/>
        </w:tabs>
        <w:spacing w:before="107" w:line="249" w:lineRule="auto"/>
        <w:ind w:left="897" w:right="4837" w:hanging="784"/>
        <w:rPr>
          <w:rFonts w:ascii="Lucida Sans"/>
        </w:rPr>
      </w:pPr>
      <w:r>
        <w:br w:type="column"/>
      </w:r>
      <w:r>
        <w:rPr>
          <w:rFonts w:ascii="Lucida Sans"/>
          <w:color w:val="414042"/>
          <w:w w:val="105"/>
        </w:rPr>
        <w:t>2</w:t>
      </w:r>
      <w:r>
        <w:rPr>
          <w:rFonts w:ascii="Lucida Sans"/>
          <w:color w:val="414042"/>
          <w:w w:val="105"/>
        </w:rPr>
        <w:tab/>
        <w:t>Long term storage provided externally to an apartment</w:t>
      </w:r>
      <w:r>
        <w:rPr>
          <w:rFonts w:ascii="Lucida Sans"/>
          <w:color w:val="414042"/>
          <w:spacing w:val="-17"/>
          <w:w w:val="105"/>
        </w:rPr>
        <w:t xml:space="preserve"> </w:t>
      </w:r>
      <w:r>
        <w:rPr>
          <w:rFonts w:ascii="Lucida Sans"/>
          <w:color w:val="414042"/>
          <w:w w:val="105"/>
        </w:rPr>
        <w:t>can</w:t>
      </w:r>
      <w:r>
        <w:rPr>
          <w:rFonts w:ascii="Lucida Sans"/>
          <w:color w:val="414042"/>
          <w:spacing w:val="-17"/>
          <w:w w:val="105"/>
        </w:rPr>
        <w:t xml:space="preserve"> </w:t>
      </w:r>
      <w:r>
        <w:rPr>
          <w:rFonts w:ascii="Lucida Sans"/>
          <w:color w:val="414042"/>
          <w:w w:val="105"/>
        </w:rPr>
        <w:t>be</w:t>
      </w:r>
      <w:r>
        <w:rPr>
          <w:rFonts w:ascii="Lucida Sans"/>
          <w:color w:val="414042"/>
          <w:spacing w:val="-17"/>
          <w:w w:val="105"/>
        </w:rPr>
        <w:t xml:space="preserve"> </w:t>
      </w:r>
      <w:r>
        <w:rPr>
          <w:rFonts w:ascii="Lucida Sans"/>
          <w:color w:val="414042"/>
          <w:w w:val="105"/>
        </w:rPr>
        <w:t>provided</w:t>
      </w:r>
      <w:r>
        <w:rPr>
          <w:rFonts w:ascii="Lucida Sans"/>
          <w:color w:val="414042"/>
          <w:spacing w:val="-17"/>
          <w:w w:val="105"/>
        </w:rPr>
        <w:t xml:space="preserve"> </w:t>
      </w:r>
      <w:r>
        <w:rPr>
          <w:rFonts w:ascii="Lucida Sans"/>
          <w:color w:val="414042"/>
          <w:w w:val="105"/>
        </w:rPr>
        <w:t>in</w:t>
      </w:r>
      <w:r>
        <w:rPr>
          <w:rFonts w:ascii="Lucida Sans"/>
          <w:color w:val="414042"/>
          <w:spacing w:val="-17"/>
          <w:w w:val="105"/>
        </w:rPr>
        <w:t xml:space="preserve"> </w:t>
      </w:r>
      <w:r>
        <w:rPr>
          <w:rFonts w:ascii="Lucida Sans"/>
          <w:color w:val="414042"/>
          <w:w w:val="105"/>
        </w:rPr>
        <w:t>basements</w:t>
      </w:r>
      <w:r>
        <w:rPr>
          <w:rFonts w:ascii="Lucida Sans"/>
          <w:color w:val="414042"/>
          <w:spacing w:val="-17"/>
          <w:w w:val="105"/>
        </w:rPr>
        <w:t xml:space="preserve"> </w:t>
      </w:r>
      <w:r>
        <w:rPr>
          <w:rFonts w:ascii="Lucida Sans"/>
          <w:color w:val="414042"/>
          <w:w w:val="105"/>
        </w:rPr>
        <w:t>and car</w:t>
      </w:r>
      <w:r>
        <w:rPr>
          <w:rFonts w:ascii="Lucida Sans"/>
          <w:color w:val="414042"/>
          <w:spacing w:val="-17"/>
          <w:w w:val="105"/>
        </w:rPr>
        <w:t xml:space="preserve"> </w:t>
      </w:r>
      <w:r>
        <w:rPr>
          <w:rFonts w:ascii="Lucida Sans"/>
          <w:color w:val="414042"/>
          <w:w w:val="105"/>
        </w:rPr>
        <w:t>parking</w:t>
      </w:r>
      <w:r>
        <w:rPr>
          <w:rFonts w:ascii="Lucida Sans"/>
          <w:color w:val="414042"/>
          <w:spacing w:val="-17"/>
          <w:w w:val="105"/>
        </w:rPr>
        <w:t xml:space="preserve"> </w:t>
      </w:r>
      <w:r>
        <w:rPr>
          <w:rFonts w:ascii="Lucida Sans"/>
          <w:color w:val="414042"/>
          <w:w w:val="105"/>
        </w:rPr>
        <w:t>areas,</w:t>
      </w:r>
      <w:r>
        <w:rPr>
          <w:rFonts w:ascii="Lucida Sans"/>
          <w:color w:val="414042"/>
          <w:spacing w:val="-16"/>
          <w:w w:val="105"/>
        </w:rPr>
        <w:t xml:space="preserve"> </w:t>
      </w:r>
      <w:r>
        <w:rPr>
          <w:rFonts w:ascii="Lucida Sans"/>
          <w:color w:val="414042"/>
          <w:w w:val="105"/>
        </w:rPr>
        <w:t>or</w:t>
      </w:r>
      <w:r>
        <w:rPr>
          <w:rFonts w:ascii="Lucida Sans"/>
          <w:color w:val="414042"/>
          <w:spacing w:val="-17"/>
          <w:w w:val="105"/>
        </w:rPr>
        <w:t xml:space="preserve"> </w:t>
      </w:r>
      <w:r>
        <w:rPr>
          <w:rFonts w:ascii="Lucida Sans"/>
          <w:color w:val="414042"/>
          <w:w w:val="105"/>
        </w:rPr>
        <w:t>in</w:t>
      </w:r>
      <w:r>
        <w:rPr>
          <w:rFonts w:ascii="Lucida Sans"/>
          <w:color w:val="414042"/>
          <w:spacing w:val="-16"/>
          <w:w w:val="105"/>
        </w:rPr>
        <w:t xml:space="preserve"> </w:t>
      </w:r>
      <w:r>
        <w:rPr>
          <w:rFonts w:ascii="Lucida Sans"/>
          <w:color w:val="414042"/>
          <w:w w:val="105"/>
        </w:rPr>
        <w:t>a</w:t>
      </w:r>
      <w:r>
        <w:rPr>
          <w:rFonts w:ascii="Lucida Sans"/>
          <w:color w:val="414042"/>
          <w:spacing w:val="-17"/>
          <w:w w:val="105"/>
        </w:rPr>
        <w:t xml:space="preserve"> </w:t>
      </w:r>
      <w:r>
        <w:rPr>
          <w:rFonts w:ascii="Lucida Sans"/>
          <w:color w:val="414042"/>
          <w:w w:val="105"/>
        </w:rPr>
        <w:t>common</w:t>
      </w:r>
      <w:r>
        <w:rPr>
          <w:rFonts w:ascii="Lucida Sans"/>
          <w:color w:val="414042"/>
          <w:spacing w:val="-16"/>
          <w:w w:val="105"/>
        </w:rPr>
        <w:t xml:space="preserve"> </w:t>
      </w:r>
      <w:r>
        <w:rPr>
          <w:rFonts w:ascii="Lucida Sans"/>
          <w:color w:val="414042"/>
          <w:w w:val="105"/>
        </w:rPr>
        <w:t>area</w:t>
      </w:r>
      <w:r w:rsidR="00BE1542" w:rsidRPr="00BE1542">
        <w:rPr>
          <w:noProof/>
        </w:rPr>
        <w:t xml:space="preserve"> </w:t>
      </w:r>
    </w:p>
    <w:p w14:paraId="77334A8D" w14:textId="2388CC12" w:rsidR="00943696" w:rsidRDefault="00000000">
      <w:pPr>
        <w:pStyle w:val="BodyText"/>
        <w:tabs>
          <w:tab w:val="left" w:pos="6669"/>
        </w:tabs>
        <w:spacing w:line="287" w:lineRule="exact"/>
        <w:ind w:left="897"/>
        <w:rPr>
          <w:rFonts w:ascii="Times New Roman"/>
          <w:sz w:val="30"/>
        </w:rPr>
      </w:pPr>
      <w:r>
        <w:pict w14:anchorId="77335085">
          <v:shape id="_x0000_s2916" type="#_x0000_t202" style="position:absolute;left:0;text-align:left;margin-left:1041.6pt;margin-top:15.1pt;width:19.4pt;height:48.2pt;z-index:251690496;mso-position-horizontal-relative:page" filled="f" stroked="f">
            <v:textbox inset="0,0,0,0">
              <w:txbxContent>
                <w:p w14:paraId="77335409" w14:textId="7DE2118F" w:rsidR="00943696" w:rsidRDefault="00943696">
                  <w:pPr>
                    <w:rPr>
                      <w:rFonts w:ascii="Courier New"/>
                      <w:sz w:val="85"/>
                    </w:rPr>
                  </w:pPr>
                </w:p>
              </w:txbxContent>
            </v:textbox>
            <w10:wrap anchorx="page"/>
          </v:shape>
        </w:pict>
      </w:r>
      <w:r w:rsidR="001D7629">
        <w:rPr>
          <w:rFonts w:ascii="Lucida Sans"/>
          <w:color w:val="414042"/>
          <w:w w:val="105"/>
        </w:rPr>
        <w:t>convenient to</w:t>
      </w:r>
      <w:r w:rsidR="001D7629">
        <w:rPr>
          <w:rFonts w:ascii="Lucida Sans"/>
          <w:color w:val="414042"/>
          <w:spacing w:val="-38"/>
          <w:w w:val="105"/>
        </w:rPr>
        <w:t xml:space="preserve"> </w:t>
      </w:r>
      <w:r w:rsidR="001D7629">
        <w:rPr>
          <w:rFonts w:ascii="Lucida Sans"/>
          <w:color w:val="414042"/>
          <w:w w:val="105"/>
        </w:rPr>
        <w:t>the</w:t>
      </w:r>
      <w:r w:rsidR="001D7629">
        <w:rPr>
          <w:rFonts w:ascii="Lucida Sans"/>
          <w:color w:val="414042"/>
          <w:spacing w:val="-19"/>
          <w:w w:val="105"/>
        </w:rPr>
        <w:t xml:space="preserve"> </w:t>
      </w:r>
      <w:r w:rsidR="001D7629">
        <w:rPr>
          <w:rFonts w:ascii="Lucida Sans"/>
          <w:color w:val="414042"/>
          <w:w w:val="105"/>
        </w:rPr>
        <w:t>apartment.</w:t>
      </w:r>
      <w:r w:rsidR="001D7629">
        <w:rPr>
          <w:rFonts w:ascii="Lucida Sans"/>
          <w:color w:val="414042"/>
          <w:w w:val="105"/>
        </w:rPr>
        <w:tab/>
      </w:r>
    </w:p>
    <w:p w14:paraId="77334A8E" w14:textId="6626E9BE" w:rsidR="00943696" w:rsidRDefault="001D7629">
      <w:pPr>
        <w:pStyle w:val="BodyText"/>
        <w:tabs>
          <w:tab w:val="left" w:pos="6340"/>
          <w:tab w:val="left" w:pos="7193"/>
        </w:tabs>
        <w:spacing w:before="117" w:line="237" w:lineRule="auto"/>
        <w:ind w:left="1124" w:right="2616" w:hanging="227"/>
      </w:pPr>
      <w:r>
        <w:rPr>
          <w:color w:val="414042"/>
        </w:rPr>
        <w:t>→  GUIDANCE: Dedicated storage</w:t>
      </w:r>
      <w:r>
        <w:rPr>
          <w:color w:val="414042"/>
          <w:spacing w:val="20"/>
        </w:rPr>
        <w:t xml:space="preserve"> </w:t>
      </w:r>
      <w:r>
        <w:rPr>
          <w:color w:val="414042"/>
        </w:rPr>
        <w:t>rooms</w:t>
      </w:r>
      <w:r>
        <w:rPr>
          <w:color w:val="414042"/>
          <w:spacing w:val="4"/>
        </w:rPr>
        <w:t xml:space="preserve"> </w:t>
      </w:r>
      <w:r>
        <w:rPr>
          <w:color w:val="414042"/>
        </w:rPr>
        <w:t>can</w:t>
      </w:r>
      <w:r>
        <w:rPr>
          <w:color w:val="414042"/>
        </w:rPr>
        <w:tab/>
      </w:r>
      <w:r w:rsidR="006F72EC">
        <w:rPr>
          <w:color w:val="414042"/>
        </w:rPr>
        <w:br/>
      </w:r>
      <w:r>
        <w:rPr>
          <w:color w:val="414042"/>
        </w:rPr>
        <w:t>make use of areas within the floor plate</w:t>
      </w:r>
    </w:p>
    <w:p w14:paraId="77334A8F" w14:textId="77777777" w:rsidR="00943696" w:rsidRDefault="001D7629">
      <w:pPr>
        <w:pStyle w:val="BodyText"/>
        <w:spacing w:line="237" w:lineRule="auto"/>
        <w:ind w:left="1124" w:right="5048"/>
      </w:pPr>
      <w:r>
        <w:rPr>
          <w:color w:val="414042"/>
        </w:rPr>
        <w:t>which have limited access to natural light and ventilation</w:t>
      </w:r>
    </w:p>
    <w:p w14:paraId="77334A90" w14:textId="77777777" w:rsidR="00943696" w:rsidRDefault="001D7629">
      <w:pPr>
        <w:pStyle w:val="BodyText"/>
        <w:spacing w:before="110" w:line="237" w:lineRule="auto"/>
        <w:ind w:left="1124" w:right="4837" w:hanging="227"/>
      </w:pPr>
      <w:r>
        <w:rPr>
          <w:color w:val="414042"/>
        </w:rPr>
        <w:t>→ GUIDANCE: Locate lockable storage in locations with good informal surveillance to</w:t>
      </w:r>
    </w:p>
    <w:p w14:paraId="77334A91" w14:textId="77777777" w:rsidR="00943696" w:rsidRDefault="00943696">
      <w:pPr>
        <w:spacing w:line="237" w:lineRule="auto"/>
        <w:sectPr w:rsidR="00943696">
          <w:type w:val="continuous"/>
          <w:pgSz w:w="23820" w:h="16840" w:orient="landscape"/>
          <w:pgMar w:top="320" w:right="960" w:bottom="280" w:left="1020" w:header="720" w:footer="720" w:gutter="0"/>
          <w:cols w:num="2" w:space="720" w:equalWidth="0">
            <w:col w:w="9792" w:space="2227"/>
            <w:col w:w="9821"/>
          </w:cols>
        </w:sectPr>
      </w:pPr>
    </w:p>
    <w:p w14:paraId="77334A92" w14:textId="77777777" w:rsidR="00943696" w:rsidRDefault="001D7629">
      <w:pPr>
        <w:pStyle w:val="BodyText"/>
        <w:spacing w:before="122" w:line="237" w:lineRule="auto"/>
        <w:ind w:left="1237" w:hanging="227"/>
      </w:pPr>
      <w:r>
        <w:rPr>
          <w:color w:val="414042"/>
        </w:rPr>
        <w:t>→ GUIDANCE: A minimum of 1.8 meters of robe length for the main bedroom and a 1.5 meters for all other bedrooms is practical for clothes storage.</w:t>
      </w:r>
    </w:p>
    <w:p w14:paraId="77334A93" w14:textId="77777777" w:rsidR="00943696" w:rsidRDefault="001D7629">
      <w:pPr>
        <w:pStyle w:val="BodyText"/>
        <w:spacing w:before="112" w:line="237" w:lineRule="auto"/>
        <w:ind w:left="1237" w:hanging="227"/>
      </w:pPr>
      <w:r>
        <w:rPr>
          <w:color w:val="414042"/>
        </w:rPr>
        <w:t>→ GUIDANCE: As a rule of thumb, storage volumes (m3) per linear meter of cupboards are as follows:</w:t>
      </w:r>
    </w:p>
    <w:p w14:paraId="77334A94" w14:textId="77777777" w:rsidR="00943696" w:rsidRDefault="001D7629">
      <w:pPr>
        <w:pStyle w:val="BodyText"/>
        <w:spacing w:before="110"/>
        <w:ind w:left="1237"/>
      </w:pPr>
      <w:r>
        <w:rPr>
          <w:color w:val="414042"/>
        </w:rPr>
        <w:t>For 600mm deep cupboards</w:t>
      </w:r>
    </w:p>
    <w:p w14:paraId="77334A95" w14:textId="77777777" w:rsidR="00943696" w:rsidRDefault="001D7629">
      <w:pPr>
        <w:pStyle w:val="ListParagraph"/>
        <w:numPr>
          <w:ilvl w:val="0"/>
          <w:numId w:val="1"/>
        </w:numPr>
        <w:tabs>
          <w:tab w:val="left" w:pos="1238"/>
        </w:tabs>
        <w:spacing w:before="119"/>
        <w:rPr>
          <w:sz w:val="10"/>
        </w:rPr>
      </w:pPr>
      <w:r>
        <w:rPr>
          <w:color w:val="414042"/>
          <w:sz w:val="18"/>
        </w:rPr>
        <w:t>750mm bench height = 0.45m</w:t>
      </w:r>
      <w:r>
        <w:rPr>
          <w:color w:val="414042"/>
          <w:position w:val="6"/>
          <w:sz w:val="10"/>
        </w:rPr>
        <w:t>3</w:t>
      </w:r>
    </w:p>
    <w:p w14:paraId="77334A96" w14:textId="77777777" w:rsidR="00943696" w:rsidRDefault="001D7629">
      <w:pPr>
        <w:pStyle w:val="ListParagraph"/>
        <w:numPr>
          <w:ilvl w:val="0"/>
          <w:numId w:val="1"/>
        </w:numPr>
        <w:tabs>
          <w:tab w:val="left" w:pos="1238"/>
        </w:tabs>
        <w:spacing w:before="90" w:line="348" w:lineRule="auto"/>
        <w:ind w:right="5698"/>
        <w:rPr>
          <w:sz w:val="18"/>
        </w:rPr>
      </w:pPr>
      <w:r>
        <w:rPr>
          <w:color w:val="414042"/>
          <w:sz w:val="18"/>
        </w:rPr>
        <w:t xml:space="preserve">2400mm full height = </w:t>
      </w:r>
      <w:r>
        <w:rPr>
          <w:color w:val="414042"/>
          <w:spacing w:val="2"/>
          <w:sz w:val="18"/>
        </w:rPr>
        <w:t>1.44m</w:t>
      </w:r>
      <w:r>
        <w:rPr>
          <w:color w:val="414042"/>
          <w:spacing w:val="2"/>
          <w:position w:val="6"/>
          <w:sz w:val="10"/>
        </w:rPr>
        <w:t>3</w:t>
      </w:r>
      <w:r>
        <w:rPr>
          <w:color w:val="414042"/>
          <w:spacing w:val="2"/>
          <w:sz w:val="10"/>
        </w:rPr>
        <w:t xml:space="preserve"> </w:t>
      </w:r>
      <w:r>
        <w:rPr>
          <w:color w:val="414042"/>
          <w:sz w:val="18"/>
        </w:rPr>
        <w:t>For 300mm deep</w:t>
      </w:r>
      <w:r>
        <w:rPr>
          <w:color w:val="414042"/>
          <w:spacing w:val="12"/>
          <w:sz w:val="18"/>
        </w:rPr>
        <w:t xml:space="preserve"> </w:t>
      </w:r>
      <w:r>
        <w:rPr>
          <w:color w:val="414042"/>
          <w:sz w:val="18"/>
        </w:rPr>
        <w:t>cupboards</w:t>
      </w:r>
    </w:p>
    <w:p w14:paraId="77334A97" w14:textId="77777777" w:rsidR="00943696" w:rsidRDefault="001D7629">
      <w:pPr>
        <w:pStyle w:val="ListParagraph"/>
        <w:numPr>
          <w:ilvl w:val="0"/>
          <w:numId w:val="1"/>
        </w:numPr>
        <w:tabs>
          <w:tab w:val="left" w:pos="1238"/>
        </w:tabs>
        <w:spacing w:before="11"/>
        <w:rPr>
          <w:sz w:val="10"/>
        </w:rPr>
      </w:pPr>
      <w:r>
        <w:rPr>
          <w:color w:val="414042"/>
          <w:sz w:val="18"/>
        </w:rPr>
        <w:t xml:space="preserve">750mm overhead cupboard = </w:t>
      </w:r>
      <w:r>
        <w:rPr>
          <w:color w:val="414042"/>
          <w:spacing w:val="2"/>
          <w:sz w:val="18"/>
        </w:rPr>
        <w:t>0.225m</w:t>
      </w:r>
      <w:r>
        <w:rPr>
          <w:color w:val="414042"/>
          <w:spacing w:val="2"/>
          <w:position w:val="6"/>
          <w:sz w:val="10"/>
        </w:rPr>
        <w:t>3</w:t>
      </w:r>
    </w:p>
    <w:p w14:paraId="77334A98" w14:textId="12A54F16" w:rsidR="00943696" w:rsidRDefault="006F72EC">
      <w:pPr>
        <w:pStyle w:val="BodyText"/>
        <w:spacing w:line="241" w:lineRule="exact"/>
        <w:ind w:left="1237"/>
      </w:pPr>
      <w:r>
        <w:rPr>
          <w:noProof/>
        </w:rPr>
        <w:drawing>
          <wp:anchor distT="0" distB="0" distL="114300" distR="114300" simplePos="0" relativeHeight="251628032" behindDoc="1" locked="0" layoutInCell="1" allowOverlap="1" wp14:anchorId="00F9736A" wp14:editId="7D4DDD3E">
            <wp:simplePos x="0" y="0"/>
            <wp:positionH relativeFrom="column">
              <wp:posOffset>715010</wp:posOffset>
            </wp:positionH>
            <wp:positionV relativeFrom="paragraph">
              <wp:posOffset>102870</wp:posOffset>
            </wp:positionV>
            <wp:extent cx="4511040" cy="2252980"/>
            <wp:effectExtent l="0" t="0" r="0" b="0"/>
            <wp:wrapTight wrapText="bothSides">
              <wp:wrapPolygon edited="0">
                <wp:start x="0" y="0"/>
                <wp:lineTo x="0" y="21369"/>
                <wp:lineTo x="21527" y="21369"/>
                <wp:lineTo x="21527" y="0"/>
                <wp:lineTo x="0" y="0"/>
              </wp:wrapPolygon>
            </wp:wrapTight>
            <wp:docPr id="465" name="Picture 465" descr="Diagram shows examples of storage areas in typical 1 bed and 2 bed layo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465" descr="Diagram shows examples of storage areas in typical 1 bed and 2 bed layouts."/>
                    <pic:cNvPicPr/>
                  </pic:nvPicPr>
                  <pic:blipFill>
                    <a:blip r:embed="rId316">
                      <a:extLst>
                        <a:ext uri="{28A0092B-C50C-407E-A947-70E740481C1C}">
                          <a14:useLocalDpi xmlns:a14="http://schemas.microsoft.com/office/drawing/2010/main" val="0"/>
                        </a:ext>
                      </a:extLst>
                    </a:blip>
                    <a:stretch>
                      <a:fillRect/>
                    </a:stretch>
                  </pic:blipFill>
                  <pic:spPr>
                    <a:xfrm>
                      <a:off x="0" y="0"/>
                      <a:ext cx="4511040" cy="2252980"/>
                    </a:xfrm>
                    <a:prstGeom prst="rect">
                      <a:avLst/>
                    </a:prstGeom>
                  </pic:spPr>
                </pic:pic>
              </a:graphicData>
            </a:graphic>
            <wp14:sizeRelH relativeFrom="page">
              <wp14:pctWidth>0</wp14:pctWidth>
            </wp14:sizeRelH>
            <wp14:sizeRelV relativeFrom="page">
              <wp14:pctHeight>0</wp14:pctHeight>
            </wp14:sizeRelV>
          </wp:anchor>
        </w:drawing>
      </w:r>
      <w:r w:rsidR="001D7629">
        <w:br w:type="column"/>
      </w:r>
      <w:r w:rsidR="001D7629">
        <w:rPr>
          <w:color w:val="414042"/>
        </w:rPr>
        <w:t>improve security as they are prone to theft</w:t>
      </w:r>
    </w:p>
    <w:p w14:paraId="77334A99" w14:textId="77777777" w:rsidR="00943696" w:rsidRDefault="001D7629">
      <w:pPr>
        <w:pStyle w:val="BodyText"/>
        <w:spacing w:before="112" w:line="237" w:lineRule="auto"/>
        <w:ind w:left="1237" w:right="82" w:hanging="227"/>
      </w:pPr>
      <w:r>
        <w:rPr>
          <w:color w:val="414042"/>
        </w:rPr>
        <w:t>→ GUIDANCE: Dedicated storage lockers in basements are preferred as they provide easier access when compared to over car bonnet storage</w:t>
      </w:r>
    </w:p>
    <w:p w14:paraId="77334A9A" w14:textId="77777777" w:rsidR="00943696" w:rsidRDefault="001D7629">
      <w:pPr>
        <w:pStyle w:val="BodyText"/>
        <w:spacing w:before="111" w:line="237" w:lineRule="auto"/>
        <w:ind w:left="1237" w:right="207" w:hanging="227"/>
      </w:pPr>
      <w:r>
        <w:rPr>
          <w:color w:val="414042"/>
        </w:rPr>
        <w:t>→ GUIDANCE: Make storage enclosures a functional shape and size to suit various needs such as storing bulky items.</w:t>
      </w:r>
    </w:p>
    <w:p w14:paraId="77334A9B" w14:textId="67D0F716" w:rsidR="00BE1542" w:rsidRDefault="001D7629" w:rsidP="00BE1542">
      <w:pPr>
        <w:spacing w:line="159" w:lineRule="exact"/>
        <w:ind w:left="403"/>
        <w:rPr>
          <w:rFonts w:ascii="VIC Light Italic"/>
          <w:i/>
          <w:color w:val="100249"/>
          <w:sz w:val="16"/>
        </w:rPr>
      </w:pPr>
      <w:r>
        <w:br w:type="column"/>
      </w:r>
    </w:p>
    <w:p w14:paraId="77334A9C" w14:textId="6D177323" w:rsidR="00943696" w:rsidRDefault="001D7629">
      <w:pPr>
        <w:spacing w:line="208" w:lineRule="exact"/>
        <w:ind w:left="403"/>
        <w:rPr>
          <w:rFonts w:ascii="VIC Light Italic"/>
          <w:i/>
          <w:sz w:val="16"/>
        </w:rPr>
      </w:pPr>
      <w:r>
        <w:rPr>
          <w:rFonts w:ascii="VIC Light Italic"/>
          <w:i/>
          <w:color w:val="100249"/>
          <w:sz w:val="16"/>
        </w:rPr>
        <w:t>.</w:t>
      </w:r>
    </w:p>
    <w:p w14:paraId="77334A9D" w14:textId="77777777" w:rsidR="00943696" w:rsidRDefault="00000000">
      <w:pPr>
        <w:pStyle w:val="BodyText"/>
        <w:rPr>
          <w:rFonts w:ascii="VIC Light Italic"/>
          <w:i/>
          <w:sz w:val="9"/>
        </w:rPr>
      </w:pPr>
      <w:r>
        <w:pict w14:anchorId="77335088">
          <v:shape id="_x0000_s2915" type="#_x0000_t202" style="position:absolute;margin-left:945.9pt;margin-top:7.3pt;width:40.3pt;height:19.7pt;z-index:251682304;mso-wrap-distance-left:0;mso-wrap-distance-right:0;mso-position-horizontal-relative:page" filled="f" stroked="f">
            <v:textbox style="mso-next-textbox:#_x0000_s2915" inset="0,0,0,0">
              <w:txbxContent>
                <w:p w14:paraId="7733540A" w14:textId="422E8864" w:rsidR="00943696" w:rsidRDefault="00943696">
                  <w:pPr>
                    <w:spacing w:line="394" w:lineRule="exact"/>
                    <w:ind w:left="73"/>
                    <w:rPr>
                      <w:rFonts w:ascii="Arial"/>
                      <w:sz w:val="42"/>
                    </w:rPr>
                  </w:pPr>
                </w:p>
              </w:txbxContent>
            </v:textbox>
            <w10:wrap type="topAndBottom" anchorx="page"/>
          </v:shape>
        </w:pict>
      </w:r>
    </w:p>
    <w:p w14:paraId="77334A9E" w14:textId="071DC93A" w:rsidR="00943696" w:rsidRDefault="00000000">
      <w:pPr>
        <w:pStyle w:val="BodyText"/>
        <w:ind w:left="958"/>
        <w:rPr>
          <w:rFonts w:ascii="VIC Light Italic"/>
          <w:sz w:val="20"/>
        </w:rPr>
      </w:pPr>
      <w:r>
        <w:rPr>
          <w:rFonts w:ascii="VIC Light Italic"/>
          <w:sz w:val="20"/>
        </w:rPr>
      </w:r>
      <w:r w:rsidR="001367CF">
        <w:rPr>
          <w:rFonts w:ascii="VIC Light Italic"/>
          <w:sz w:val="20"/>
        </w:rPr>
        <w:pict w14:anchorId="7733508A">
          <v:shape id="_x0000_s4988" type="#_x0000_t202" style="width:40.25pt;height:20pt;mso-left-percent:-10001;mso-top-percent:-10001;mso-position-horizontal:absolute;mso-position-horizontal-relative:char;mso-position-vertical:absolute;mso-position-vertical-relative:line;mso-left-percent:-10001;mso-top-percent:-10001" filled="f" stroked="f">
            <v:textbox inset="0,0,0,0">
              <w:txbxContent>
                <w:p w14:paraId="7733540B" w14:textId="39EC881D" w:rsidR="00943696" w:rsidRDefault="00943696">
                  <w:pPr>
                    <w:spacing w:line="399" w:lineRule="exact"/>
                    <w:ind w:left="72"/>
                    <w:rPr>
                      <w:rFonts w:ascii="Arial"/>
                      <w:sz w:val="42"/>
                    </w:rPr>
                  </w:pPr>
                </w:p>
              </w:txbxContent>
            </v:textbox>
            <w10:anchorlock/>
          </v:shape>
        </w:pict>
      </w:r>
    </w:p>
    <w:p w14:paraId="77334AA0" w14:textId="0E334597" w:rsidR="00943696" w:rsidRDefault="001D7629" w:rsidP="00BE1542">
      <w:pPr>
        <w:pStyle w:val="Heading1"/>
        <w:tabs>
          <w:tab w:val="left" w:pos="3169"/>
        </w:tabs>
        <w:spacing w:before="94"/>
        <w:ind w:left="813"/>
        <w:sectPr w:rsidR="00943696">
          <w:type w:val="continuous"/>
          <w:pgSz w:w="23820" w:h="16840" w:orient="landscape"/>
          <w:pgMar w:top="320" w:right="960" w:bottom="280" w:left="1020" w:header="720" w:footer="720" w:gutter="0"/>
          <w:cols w:num="3" w:space="720" w:equalWidth="0">
            <w:col w:w="9478" w:space="2428"/>
            <w:col w:w="4995" w:space="39"/>
            <w:col w:w="4900"/>
          </w:cols>
        </w:sectPr>
      </w:pPr>
      <w:r>
        <w:rPr>
          <w:color w:val="3D3D3D"/>
          <w:w w:val="80"/>
        </w:rPr>
        <w:tab/>
      </w:r>
    </w:p>
    <w:p w14:paraId="77334AA1" w14:textId="174F4304" w:rsidR="00943696" w:rsidRDefault="00943696">
      <w:pPr>
        <w:pStyle w:val="BodyText"/>
        <w:rPr>
          <w:rFonts w:ascii="Arial"/>
          <w:sz w:val="25"/>
        </w:rPr>
      </w:pPr>
    </w:p>
    <w:p w14:paraId="77334AA2" w14:textId="62D14DDF" w:rsidR="00943696" w:rsidRDefault="00943696">
      <w:pPr>
        <w:rPr>
          <w:rFonts w:ascii="Arial"/>
          <w:sz w:val="25"/>
        </w:rPr>
        <w:sectPr w:rsidR="00943696">
          <w:type w:val="continuous"/>
          <w:pgSz w:w="23820" w:h="16840" w:orient="landscape"/>
          <w:pgMar w:top="320" w:right="960" w:bottom="280" w:left="1020" w:header="720" w:footer="720" w:gutter="0"/>
          <w:cols w:space="720"/>
        </w:sectPr>
      </w:pPr>
    </w:p>
    <w:p w14:paraId="77334AA3" w14:textId="34E4EF89" w:rsidR="00943696" w:rsidRDefault="001D7629">
      <w:pPr>
        <w:tabs>
          <w:tab w:val="left" w:pos="9400"/>
        </w:tabs>
        <w:spacing w:before="96" w:line="243" w:lineRule="exact"/>
        <w:ind w:left="924"/>
        <w:rPr>
          <w:rFonts w:ascii="Times New Roman"/>
          <w:sz w:val="23"/>
        </w:rPr>
      </w:pPr>
      <w:r>
        <w:rPr>
          <w:rFonts w:ascii="Times New Roman"/>
          <w:color w:val="3D3D3D"/>
          <w:w w:val="90"/>
          <w:position w:val="-4"/>
          <w:sz w:val="13"/>
        </w:rPr>
        <w:tab/>
      </w:r>
      <w:r>
        <w:rPr>
          <w:rFonts w:ascii="Times New Roman"/>
          <w:color w:val="C1BFBF"/>
          <w:w w:val="90"/>
          <w:sz w:val="23"/>
        </w:rPr>
        <w:t>,,</w:t>
      </w:r>
    </w:p>
    <w:p w14:paraId="77334AA5" w14:textId="04238E1B" w:rsidR="00943696" w:rsidRPr="006F72EC" w:rsidRDefault="00943696" w:rsidP="006F72EC">
      <w:pPr>
        <w:spacing w:before="90"/>
        <w:ind w:left="924"/>
        <w:rPr>
          <w:rFonts w:ascii="VIC Light Italic"/>
          <w:i/>
          <w:sz w:val="16"/>
        </w:rPr>
        <w:sectPr w:rsidR="00943696" w:rsidRPr="006F72EC">
          <w:type w:val="continuous"/>
          <w:pgSz w:w="23820" w:h="16840" w:orient="landscape"/>
          <w:pgMar w:top="320" w:right="960" w:bottom="280" w:left="1020" w:header="720" w:footer="720" w:gutter="0"/>
          <w:cols w:num="2" w:space="720" w:equalWidth="0">
            <w:col w:w="9524" w:space="6895"/>
            <w:col w:w="5421"/>
          </w:cols>
        </w:sectPr>
      </w:pPr>
    </w:p>
    <w:p w14:paraId="77334AA6" w14:textId="77777777" w:rsidR="00943696" w:rsidRDefault="00943696">
      <w:pPr>
        <w:pStyle w:val="BodyText"/>
        <w:spacing w:before="10"/>
        <w:rPr>
          <w:rFonts w:ascii="VIC Light Italic"/>
          <w:i/>
          <w:sz w:val="4"/>
        </w:rPr>
      </w:pPr>
    </w:p>
    <w:p w14:paraId="77334AA7" w14:textId="77777777" w:rsidR="00943696" w:rsidRDefault="001D7629">
      <w:pPr>
        <w:spacing w:line="41" w:lineRule="exact"/>
        <w:ind w:right="126"/>
        <w:jc w:val="right"/>
        <w:rPr>
          <w:rFonts w:ascii="Arial"/>
          <w:i/>
          <w:sz w:val="5"/>
        </w:rPr>
      </w:pPr>
      <w:r>
        <w:rPr>
          <w:rFonts w:ascii="Arial"/>
          <w:i/>
          <w:color w:val="C1BFBF"/>
          <w:w w:val="70"/>
          <w:sz w:val="5"/>
        </w:rPr>
        <w:t>(..</w:t>
      </w:r>
    </w:p>
    <w:p w14:paraId="77334AAE" w14:textId="74F7CF91" w:rsidR="00943696" w:rsidRDefault="001D7629" w:rsidP="006F72EC">
      <w:pPr>
        <w:tabs>
          <w:tab w:val="left" w:pos="11253"/>
        </w:tabs>
        <w:spacing w:before="51" w:line="117" w:lineRule="auto"/>
        <w:ind w:left="232"/>
        <w:rPr>
          <w:rFonts w:ascii="Arial"/>
          <w:sz w:val="14"/>
        </w:rPr>
        <w:sectPr w:rsidR="00943696">
          <w:type w:val="continuous"/>
          <w:pgSz w:w="23820" w:h="16840" w:orient="landscape"/>
          <w:pgMar w:top="320" w:right="960" w:bottom="280" w:left="1020" w:header="720" w:footer="720" w:gutter="0"/>
          <w:cols w:num="2" w:space="720" w:equalWidth="0">
            <w:col w:w="9042" w:space="40"/>
            <w:col w:w="12758"/>
          </w:cols>
        </w:sectPr>
      </w:pPr>
      <w:r>
        <w:br w:type="column"/>
      </w:r>
    </w:p>
    <w:p w14:paraId="77334AB0" w14:textId="77777777" w:rsidR="00943696" w:rsidRDefault="00943696">
      <w:pPr>
        <w:rPr>
          <w:rFonts w:ascii="Arial"/>
        </w:rPr>
        <w:sectPr w:rsidR="00943696">
          <w:type w:val="continuous"/>
          <w:pgSz w:w="23820" w:h="16840" w:orient="landscape"/>
          <w:pgMar w:top="320" w:right="960" w:bottom="280" w:left="1020" w:header="720" w:footer="720" w:gutter="0"/>
          <w:cols w:space="720"/>
        </w:sectPr>
      </w:pPr>
    </w:p>
    <w:p w14:paraId="77334AB3" w14:textId="4CE1A69A" w:rsidR="00943696" w:rsidRPr="006F72EC" w:rsidRDefault="00943696" w:rsidP="006F72EC">
      <w:pPr>
        <w:tabs>
          <w:tab w:val="left" w:pos="2601"/>
          <w:tab w:val="left" w:pos="2958"/>
        </w:tabs>
        <w:spacing w:line="1051" w:lineRule="exact"/>
        <w:ind w:right="681"/>
        <w:rPr>
          <w:rFonts w:ascii="Arial"/>
          <w:sz w:val="10"/>
        </w:rPr>
      </w:pPr>
    </w:p>
    <w:p w14:paraId="77334AB7" w14:textId="61E2E27D" w:rsidR="00943696" w:rsidRDefault="001D7629" w:rsidP="006F72EC">
      <w:pPr>
        <w:pStyle w:val="BodyText"/>
        <w:spacing w:before="5"/>
        <w:rPr>
          <w:rFonts w:ascii="Arial"/>
          <w:sz w:val="91"/>
        </w:rPr>
      </w:pPr>
      <w:r>
        <w:br w:type="column"/>
      </w:r>
    </w:p>
    <w:p w14:paraId="77334AB8" w14:textId="77777777" w:rsidR="00943696" w:rsidRDefault="001D7629">
      <w:pPr>
        <w:spacing w:before="1"/>
        <w:ind w:left="2905"/>
        <w:rPr>
          <w:rFonts w:ascii="Arial"/>
          <w:sz w:val="9"/>
        </w:rPr>
      </w:pPr>
      <w:r>
        <w:rPr>
          <w:rFonts w:ascii="Arial"/>
          <w:color w:val="A3A1A3"/>
          <w:w w:val="99"/>
          <w:sz w:val="9"/>
        </w:rPr>
        <w:t>.</w:t>
      </w:r>
    </w:p>
    <w:p w14:paraId="77334AB9" w14:textId="77777777" w:rsidR="00943696" w:rsidRDefault="00943696">
      <w:pPr>
        <w:pStyle w:val="BodyText"/>
        <w:rPr>
          <w:rFonts w:ascii="Arial"/>
          <w:sz w:val="10"/>
        </w:rPr>
      </w:pPr>
    </w:p>
    <w:p w14:paraId="77334ABA" w14:textId="77777777" w:rsidR="00943696" w:rsidRDefault="00943696">
      <w:pPr>
        <w:pStyle w:val="BodyText"/>
        <w:rPr>
          <w:rFonts w:ascii="Arial"/>
          <w:sz w:val="10"/>
        </w:rPr>
      </w:pPr>
    </w:p>
    <w:p w14:paraId="77334ABC" w14:textId="5817B624" w:rsidR="00943696" w:rsidRDefault="00000000">
      <w:pPr>
        <w:spacing w:before="1" w:line="481" w:lineRule="exact"/>
        <w:ind w:left="2345"/>
        <w:rPr>
          <w:rFonts w:ascii="Times New Roman"/>
          <w:sz w:val="46"/>
        </w:rPr>
      </w:pPr>
      <w:r>
        <w:pict w14:anchorId="77335093">
          <v:shape id="_x0000_s2899" type="#_x0000_t202" style="position:absolute;left:0;text-align:left;margin-left:918.15pt;margin-top:4.45pt;width:5.55pt;height:22.75pt;z-index:-251560448;mso-position-horizontal-relative:page" filled="f" stroked="f">
            <v:textbox inset="0,0,0,0">
              <w:txbxContent>
                <w:p w14:paraId="77335419" w14:textId="77777777" w:rsidR="00943696" w:rsidRDefault="001D7629">
                  <w:pPr>
                    <w:spacing w:line="454" w:lineRule="exact"/>
                    <w:rPr>
                      <w:rFonts w:ascii="Times New Roman"/>
                      <w:sz w:val="41"/>
                    </w:rPr>
                  </w:pPr>
                  <w:r>
                    <w:rPr>
                      <w:rFonts w:ascii="Times New Roman"/>
                      <w:color w:val="777777"/>
                      <w:w w:val="50"/>
                      <w:sz w:val="41"/>
                    </w:rPr>
                    <w:t>..</w:t>
                  </w:r>
                </w:p>
              </w:txbxContent>
            </v:textbox>
            <w10:wrap anchorx="page"/>
          </v:shape>
        </w:pict>
      </w:r>
    </w:p>
    <w:p w14:paraId="77334ABD" w14:textId="1AE66EFC" w:rsidR="00943696" w:rsidRDefault="00943696">
      <w:pPr>
        <w:spacing w:line="168" w:lineRule="exact"/>
        <w:ind w:right="1575"/>
        <w:jc w:val="right"/>
        <w:rPr>
          <w:rFonts w:ascii="VIC Light Italic"/>
          <w:i/>
          <w:sz w:val="16"/>
        </w:rPr>
      </w:pPr>
    </w:p>
    <w:p w14:paraId="77334ABE" w14:textId="77777777" w:rsidR="00943696" w:rsidRDefault="00943696">
      <w:pPr>
        <w:pStyle w:val="BodyText"/>
        <w:spacing w:before="9"/>
        <w:rPr>
          <w:rFonts w:ascii="VIC Light Italic"/>
          <w:i/>
          <w:sz w:val="3"/>
        </w:rPr>
      </w:pPr>
    </w:p>
    <w:p w14:paraId="77334ABF" w14:textId="77777777" w:rsidR="00943696" w:rsidRDefault="001D7629">
      <w:pPr>
        <w:pStyle w:val="BodyText"/>
        <w:spacing w:line="20" w:lineRule="exact"/>
        <w:ind w:left="5472"/>
        <w:rPr>
          <w:rFonts w:ascii="VIC Light Italic"/>
          <w:sz w:val="2"/>
        </w:rPr>
      </w:pPr>
      <w:r>
        <w:rPr>
          <w:rFonts w:ascii="VIC Light Italic"/>
          <w:noProof/>
          <w:sz w:val="2"/>
        </w:rPr>
        <w:drawing>
          <wp:inline distT="0" distB="0" distL="0" distR="0" wp14:anchorId="77335094" wp14:editId="2F2D8A5C">
            <wp:extent cx="6119995" cy="9525"/>
            <wp:effectExtent l="0" t="0" r="0" b="0"/>
            <wp:docPr id="347" name="image2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276.png"/>
                    <pic:cNvPicPr/>
                  </pic:nvPicPr>
                  <pic:blipFill>
                    <a:blip r:embed="rId312" cstate="print"/>
                    <a:stretch>
                      <a:fillRect/>
                    </a:stretch>
                  </pic:blipFill>
                  <pic:spPr>
                    <a:xfrm>
                      <a:off x="0" y="0"/>
                      <a:ext cx="6119995" cy="9525"/>
                    </a:xfrm>
                    <a:prstGeom prst="rect">
                      <a:avLst/>
                    </a:prstGeom>
                  </pic:spPr>
                </pic:pic>
              </a:graphicData>
            </a:graphic>
          </wp:inline>
        </w:drawing>
      </w:r>
    </w:p>
    <w:p w14:paraId="77334AC0" w14:textId="77777777" w:rsidR="00943696" w:rsidRDefault="00943696">
      <w:pPr>
        <w:spacing w:line="20" w:lineRule="exact"/>
        <w:rPr>
          <w:rFonts w:ascii="VIC Light Italic"/>
          <w:sz w:val="2"/>
        </w:rPr>
        <w:sectPr w:rsidR="00943696">
          <w:type w:val="continuous"/>
          <w:pgSz w:w="23820" w:h="16840" w:orient="landscape"/>
          <w:pgMar w:top="320" w:right="960" w:bottom="280" w:left="1020" w:header="720" w:footer="720" w:gutter="0"/>
          <w:cols w:num="2" w:space="720" w:equalWidth="0">
            <w:col w:w="6508" w:space="40"/>
            <w:col w:w="15292"/>
          </w:cols>
        </w:sectPr>
      </w:pPr>
    </w:p>
    <w:p w14:paraId="77334AC1" w14:textId="77777777" w:rsidR="00943696" w:rsidRDefault="001D7629">
      <w:pPr>
        <w:spacing w:before="124"/>
        <w:ind w:left="1010"/>
        <w:rPr>
          <w:rFonts w:ascii="VIC Light Italic"/>
          <w:i/>
          <w:sz w:val="16"/>
        </w:rPr>
      </w:pPr>
      <w:r>
        <w:rPr>
          <w:rFonts w:ascii="VIC Light Italic"/>
          <w:i/>
          <w:color w:val="100249"/>
          <w:sz w:val="16"/>
        </w:rPr>
        <w:t>Plan diagram. Examples of storage areas in typical 1 bed and 2 bed layouts.</w:t>
      </w:r>
    </w:p>
    <w:p w14:paraId="77334AC2" w14:textId="77777777" w:rsidR="00943696" w:rsidRDefault="00943696">
      <w:pPr>
        <w:pStyle w:val="BodyText"/>
        <w:spacing w:before="9"/>
        <w:rPr>
          <w:rFonts w:ascii="VIC Light Italic"/>
          <w:i/>
          <w:sz w:val="3"/>
        </w:rPr>
      </w:pPr>
    </w:p>
    <w:p w14:paraId="77334AC3" w14:textId="77777777" w:rsidR="00943696" w:rsidRDefault="001D7629">
      <w:pPr>
        <w:pStyle w:val="BodyText"/>
        <w:spacing w:line="20" w:lineRule="exact"/>
        <w:ind w:left="113"/>
        <w:rPr>
          <w:rFonts w:ascii="VIC Light Italic"/>
          <w:sz w:val="2"/>
        </w:rPr>
      </w:pPr>
      <w:r>
        <w:rPr>
          <w:rFonts w:ascii="VIC Light Italic"/>
          <w:noProof/>
          <w:sz w:val="2"/>
        </w:rPr>
        <w:drawing>
          <wp:inline distT="0" distB="0" distL="0" distR="0" wp14:anchorId="77335096" wp14:editId="0121C890">
            <wp:extent cx="6119995" cy="9525"/>
            <wp:effectExtent l="0" t="0" r="0" b="0"/>
            <wp:docPr id="349" name="image2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277.png"/>
                    <pic:cNvPicPr/>
                  </pic:nvPicPr>
                  <pic:blipFill>
                    <a:blip r:embed="rId315" cstate="print"/>
                    <a:stretch>
                      <a:fillRect/>
                    </a:stretch>
                  </pic:blipFill>
                  <pic:spPr>
                    <a:xfrm>
                      <a:off x="0" y="0"/>
                      <a:ext cx="6119995" cy="9525"/>
                    </a:xfrm>
                    <a:prstGeom prst="rect">
                      <a:avLst/>
                    </a:prstGeom>
                  </pic:spPr>
                </pic:pic>
              </a:graphicData>
            </a:graphic>
          </wp:inline>
        </w:drawing>
      </w:r>
    </w:p>
    <w:p w14:paraId="77334AC4" w14:textId="77777777" w:rsidR="00943696" w:rsidRDefault="001D7629">
      <w:pPr>
        <w:pStyle w:val="Heading5"/>
        <w:spacing w:before="188"/>
        <w:rPr>
          <w:rFonts w:ascii="Lucida Sans"/>
        </w:rPr>
      </w:pPr>
      <w:r>
        <w:br w:type="column"/>
      </w:r>
      <w:r>
        <w:rPr>
          <w:rFonts w:ascii="Lucida Sans"/>
          <w:color w:val="100249"/>
          <w:w w:val="105"/>
        </w:rPr>
        <w:t>Supporting documentation</w:t>
      </w:r>
    </w:p>
    <w:p w14:paraId="77334AC5" w14:textId="77777777" w:rsidR="00943696" w:rsidRDefault="001D7629">
      <w:pPr>
        <w:pStyle w:val="BodyText"/>
        <w:spacing w:before="170" w:line="237" w:lineRule="auto"/>
        <w:ind w:left="113" w:right="1104"/>
      </w:pPr>
      <w:r>
        <w:rPr>
          <w:color w:val="414042"/>
        </w:rPr>
        <w:t>Provide a schedule with a breakdown of minimum internal and external storage provisions for each apartment type.</w:t>
      </w:r>
    </w:p>
    <w:p w14:paraId="77334AC6" w14:textId="77777777" w:rsidR="00943696" w:rsidRDefault="00943696">
      <w:pPr>
        <w:spacing w:line="237" w:lineRule="auto"/>
        <w:sectPr w:rsidR="00943696">
          <w:type w:val="continuous"/>
          <w:pgSz w:w="23820" w:h="16840" w:orient="landscape"/>
          <w:pgMar w:top="320" w:right="960" w:bottom="280" w:left="1020" w:header="720" w:footer="720" w:gutter="0"/>
          <w:cols w:num="2" w:space="720" w:equalWidth="0">
            <w:col w:w="9792" w:space="2113"/>
            <w:col w:w="9935"/>
          </w:cols>
        </w:sectPr>
      </w:pPr>
    </w:p>
    <w:p w14:paraId="77334AC7" w14:textId="77777777" w:rsidR="00943696" w:rsidRDefault="001D7629">
      <w:pPr>
        <w:tabs>
          <w:tab w:val="left" w:pos="13647"/>
        </w:tabs>
        <w:spacing w:before="69"/>
        <w:ind w:left="113"/>
        <w:rPr>
          <w:rFonts w:ascii="VIC"/>
          <w:sz w:val="16"/>
        </w:rPr>
      </w:pPr>
      <w:bookmarkStart w:id="32" w:name="_bookmark27"/>
      <w:bookmarkEnd w:id="32"/>
      <w:r>
        <w:rPr>
          <w:rFonts w:ascii="VIC"/>
          <w:color w:val="100249"/>
          <w:spacing w:val="3"/>
          <w:sz w:val="16"/>
        </w:rPr>
        <w:lastRenderedPageBreak/>
        <w:t>Department</w:t>
      </w:r>
      <w:r>
        <w:rPr>
          <w:rFonts w:ascii="VIC"/>
          <w:color w:val="100249"/>
          <w:spacing w:val="9"/>
          <w:sz w:val="16"/>
        </w:rPr>
        <w:t xml:space="preserve"> </w:t>
      </w:r>
      <w:r>
        <w:rPr>
          <w:rFonts w:ascii="VIC"/>
          <w:color w:val="100249"/>
          <w:sz w:val="16"/>
        </w:rPr>
        <w:t>of</w:t>
      </w:r>
      <w:r>
        <w:rPr>
          <w:rFonts w:ascii="VIC"/>
          <w:color w:val="100249"/>
          <w:spacing w:val="10"/>
          <w:sz w:val="16"/>
        </w:rPr>
        <w:t xml:space="preserve"> </w:t>
      </w:r>
      <w:r>
        <w:rPr>
          <w:rFonts w:ascii="VIC"/>
          <w:color w:val="100249"/>
          <w:sz w:val="16"/>
        </w:rPr>
        <w:t>Environment,</w:t>
      </w:r>
      <w:r>
        <w:rPr>
          <w:rFonts w:ascii="VIC"/>
          <w:color w:val="100249"/>
          <w:spacing w:val="10"/>
          <w:sz w:val="16"/>
        </w:rPr>
        <w:t xml:space="preserve"> </w:t>
      </w:r>
      <w:r>
        <w:rPr>
          <w:rFonts w:ascii="VIC"/>
          <w:color w:val="100249"/>
          <w:sz w:val="16"/>
        </w:rPr>
        <w:t>Land,</w:t>
      </w:r>
      <w:r>
        <w:rPr>
          <w:rFonts w:ascii="VIC"/>
          <w:color w:val="100249"/>
          <w:spacing w:val="10"/>
          <w:sz w:val="16"/>
        </w:rPr>
        <w:t xml:space="preserve"> </w:t>
      </w:r>
      <w:r>
        <w:rPr>
          <w:rFonts w:ascii="VIC"/>
          <w:color w:val="100249"/>
          <w:sz w:val="16"/>
        </w:rPr>
        <w:t>Water</w:t>
      </w:r>
      <w:r>
        <w:rPr>
          <w:rFonts w:ascii="VIC"/>
          <w:color w:val="100249"/>
          <w:spacing w:val="9"/>
          <w:sz w:val="16"/>
        </w:rPr>
        <w:t xml:space="preserve"> </w:t>
      </w:r>
      <w:r>
        <w:rPr>
          <w:rFonts w:ascii="VIC"/>
          <w:color w:val="100249"/>
          <w:sz w:val="16"/>
        </w:rPr>
        <w:t>and</w:t>
      </w:r>
      <w:r>
        <w:rPr>
          <w:rFonts w:ascii="VIC"/>
          <w:color w:val="100249"/>
          <w:spacing w:val="10"/>
          <w:sz w:val="16"/>
        </w:rPr>
        <w:t xml:space="preserve"> </w:t>
      </w:r>
      <w:r>
        <w:rPr>
          <w:rFonts w:ascii="VIC"/>
          <w:color w:val="100249"/>
          <w:sz w:val="16"/>
        </w:rPr>
        <w:t>Planning</w:t>
      </w:r>
      <w:r>
        <w:rPr>
          <w:rFonts w:ascii="VIC"/>
          <w:color w:val="100249"/>
          <w:spacing w:val="10"/>
          <w:sz w:val="16"/>
        </w:rPr>
        <w:t xml:space="preserve"> </w:t>
      </w:r>
      <w:r>
        <w:rPr>
          <w:rFonts w:ascii="VIC"/>
          <w:color w:val="100249"/>
          <w:sz w:val="16"/>
        </w:rPr>
        <w:t>-</w:t>
      </w:r>
      <w:r>
        <w:rPr>
          <w:rFonts w:ascii="VIC"/>
          <w:color w:val="100249"/>
          <w:spacing w:val="10"/>
          <w:sz w:val="16"/>
        </w:rPr>
        <w:t xml:space="preserve"> </w:t>
      </w:r>
      <w:r>
        <w:rPr>
          <w:rFonts w:ascii="VIC"/>
          <w:color w:val="171047"/>
          <w:spacing w:val="2"/>
          <w:sz w:val="16"/>
        </w:rPr>
        <w:t>Section</w:t>
      </w:r>
      <w:r>
        <w:rPr>
          <w:rFonts w:ascii="VIC"/>
          <w:color w:val="171047"/>
          <w:spacing w:val="10"/>
          <w:sz w:val="16"/>
        </w:rPr>
        <w:t xml:space="preserve"> </w:t>
      </w:r>
      <w:r>
        <w:rPr>
          <w:rFonts w:ascii="VIC"/>
          <w:color w:val="171047"/>
          <w:sz w:val="16"/>
        </w:rPr>
        <w:t>3</w:t>
      </w:r>
      <w:r>
        <w:rPr>
          <w:rFonts w:ascii="VIC"/>
          <w:color w:val="171047"/>
          <w:spacing w:val="9"/>
          <w:sz w:val="16"/>
        </w:rPr>
        <w:t xml:space="preserve"> </w:t>
      </w:r>
      <w:r>
        <w:rPr>
          <w:rFonts w:ascii="VIC"/>
          <w:color w:val="171047"/>
          <w:sz w:val="16"/>
        </w:rPr>
        <w:t>-</w:t>
      </w:r>
      <w:r>
        <w:rPr>
          <w:rFonts w:ascii="VIC"/>
          <w:color w:val="171047"/>
          <w:spacing w:val="10"/>
          <w:sz w:val="16"/>
        </w:rPr>
        <w:t xml:space="preserve"> </w:t>
      </w:r>
      <w:r>
        <w:rPr>
          <w:rFonts w:ascii="VIC"/>
          <w:color w:val="171047"/>
          <w:sz w:val="16"/>
        </w:rPr>
        <w:t>Guidance</w:t>
      </w:r>
      <w:r>
        <w:rPr>
          <w:rFonts w:ascii="VIC"/>
          <w:color w:val="171047"/>
          <w:spacing w:val="10"/>
          <w:sz w:val="16"/>
        </w:rPr>
        <w:t xml:space="preserve"> </w:t>
      </w:r>
      <w:r>
        <w:rPr>
          <w:rFonts w:ascii="VIC"/>
          <w:color w:val="171047"/>
          <w:sz w:val="16"/>
        </w:rPr>
        <w:t>to</w:t>
      </w:r>
      <w:r>
        <w:rPr>
          <w:rFonts w:ascii="VIC"/>
          <w:color w:val="171047"/>
          <w:spacing w:val="10"/>
          <w:sz w:val="16"/>
        </w:rPr>
        <w:t xml:space="preserve"> </w:t>
      </w:r>
      <w:r>
        <w:rPr>
          <w:rFonts w:ascii="VIC"/>
          <w:color w:val="171047"/>
          <w:sz w:val="16"/>
        </w:rPr>
        <w:t>natural</w:t>
      </w:r>
      <w:r>
        <w:rPr>
          <w:rFonts w:ascii="VIC"/>
          <w:color w:val="171047"/>
          <w:spacing w:val="10"/>
          <w:sz w:val="16"/>
        </w:rPr>
        <w:t xml:space="preserve"> </w:t>
      </w:r>
      <w:r>
        <w:rPr>
          <w:rFonts w:ascii="VIC"/>
          <w:color w:val="171047"/>
          <w:sz w:val="16"/>
        </w:rPr>
        <w:t>ventilation</w:t>
      </w:r>
      <w:r>
        <w:rPr>
          <w:rFonts w:ascii="VIC"/>
          <w:color w:val="171047"/>
          <w:sz w:val="16"/>
        </w:rPr>
        <w:tab/>
      </w:r>
      <w:r>
        <w:rPr>
          <w:rFonts w:ascii="VIC"/>
          <w:color w:val="171047"/>
          <w:spacing w:val="2"/>
          <w:sz w:val="16"/>
        </w:rPr>
        <w:t>Section</w:t>
      </w:r>
      <w:r>
        <w:rPr>
          <w:rFonts w:ascii="VIC"/>
          <w:color w:val="171047"/>
          <w:spacing w:val="8"/>
          <w:sz w:val="16"/>
        </w:rPr>
        <w:t xml:space="preserve"> </w:t>
      </w:r>
      <w:r>
        <w:rPr>
          <w:rFonts w:ascii="VIC"/>
          <w:color w:val="171047"/>
          <w:sz w:val="16"/>
        </w:rPr>
        <w:t>3</w:t>
      </w:r>
      <w:r>
        <w:rPr>
          <w:rFonts w:ascii="VIC"/>
          <w:color w:val="171047"/>
          <w:spacing w:val="9"/>
          <w:sz w:val="16"/>
        </w:rPr>
        <w:t xml:space="preserve"> </w:t>
      </w:r>
      <w:r>
        <w:rPr>
          <w:rFonts w:ascii="VIC"/>
          <w:color w:val="171047"/>
          <w:sz w:val="16"/>
        </w:rPr>
        <w:t>-</w:t>
      </w:r>
      <w:r>
        <w:rPr>
          <w:rFonts w:ascii="VIC"/>
          <w:color w:val="171047"/>
          <w:spacing w:val="9"/>
          <w:sz w:val="16"/>
        </w:rPr>
        <w:t xml:space="preserve"> </w:t>
      </w:r>
      <w:r>
        <w:rPr>
          <w:rFonts w:ascii="VIC"/>
          <w:color w:val="171047"/>
          <w:sz w:val="16"/>
        </w:rPr>
        <w:t>Guidance</w:t>
      </w:r>
      <w:r>
        <w:rPr>
          <w:rFonts w:ascii="VIC"/>
          <w:color w:val="171047"/>
          <w:spacing w:val="9"/>
          <w:sz w:val="16"/>
        </w:rPr>
        <w:t xml:space="preserve"> </w:t>
      </w:r>
      <w:r>
        <w:rPr>
          <w:rFonts w:ascii="VIC"/>
          <w:color w:val="171047"/>
          <w:sz w:val="16"/>
        </w:rPr>
        <w:t>to</w:t>
      </w:r>
      <w:r>
        <w:rPr>
          <w:rFonts w:ascii="VIC"/>
          <w:color w:val="171047"/>
          <w:spacing w:val="9"/>
          <w:sz w:val="16"/>
        </w:rPr>
        <w:t xml:space="preserve"> </w:t>
      </w:r>
      <w:r>
        <w:rPr>
          <w:rFonts w:ascii="VIC"/>
          <w:color w:val="171047"/>
          <w:sz w:val="16"/>
        </w:rPr>
        <w:t>natural</w:t>
      </w:r>
      <w:r>
        <w:rPr>
          <w:rFonts w:ascii="VIC"/>
          <w:color w:val="171047"/>
          <w:spacing w:val="9"/>
          <w:sz w:val="16"/>
        </w:rPr>
        <w:t xml:space="preserve"> </w:t>
      </w:r>
      <w:r>
        <w:rPr>
          <w:rFonts w:ascii="VIC"/>
          <w:color w:val="171047"/>
          <w:sz w:val="16"/>
        </w:rPr>
        <w:t>ventilation</w:t>
      </w:r>
      <w:r>
        <w:rPr>
          <w:rFonts w:ascii="VIC"/>
          <w:color w:val="171047"/>
          <w:spacing w:val="9"/>
          <w:sz w:val="16"/>
        </w:rPr>
        <w:t xml:space="preserve"> </w:t>
      </w:r>
      <w:r>
        <w:rPr>
          <w:rFonts w:ascii="VIC"/>
          <w:color w:val="100249"/>
          <w:sz w:val="16"/>
        </w:rPr>
        <w:t>-</w:t>
      </w:r>
      <w:r>
        <w:rPr>
          <w:rFonts w:ascii="VIC"/>
          <w:color w:val="100249"/>
          <w:spacing w:val="8"/>
          <w:sz w:val="16"/>
        </w:rPr>
        <w:t xml:space="preserve"> </w:t>
      </w:r>
      <w:r>
        <w:rPr>
          <w:rFonts w:ascii="VIC"/>
          <w:color w:val="100249"/>
          <w:spacing w:val="3"/>
          <w:sz w:val="16"/>
        </w:rPr>
        <w:t>Department</w:t>
      </w:r>
      <w:r>
        <w:rPr>
          <w:rFonts w:ascii="VIC"/>
          <w:color w:val="100249"/>
          <w:spacing w:val="9"/>
          <w:sz w:val="16"/>
        </w:rPr>
        <w:t xml:space="preserve"> </w:t>
      </w:r>
      <w:r>
        <w:rPr>
          <w:rFonts w:ascii="VIC"/>
          <w:color w:val="100249"/>
          <w:sz w:val="16"/>
        </w:rPr>
        <w:t>of</w:t>
      </w:r>
      <w:r>
        <w:rPr>
          <w:rFonts w:ascii="VIC"/>
          <w:color w:val="100249"/>
          <w:spacing w:val="9"/>
          <w:sz w:val="16"/>
        </w:rPr>
        <w:t xml:space="preserve"> </w:t>
      </w:r>
      <w:r>
        <w:rPr>
          <w:rFonts w:ascii="VIC"/>
          <w:color w:val="100249"/>
          <w:sz w:val="16"/>
        </w:rPr>
        <w:t>Environment,</w:t>
      </w:r>
      <w:r>
        <w:rPr>
          <w:rFonts w:ascii="VIC"/>
          <w:color w:val="100249"/>
          <w:spacing w:val="9"/>
          <w:sz w:val="16"/>
        </w:rPr>
        <w:t xml:space="preserve"> </w:t>
      </w:r>
      <w:r>
        <w:rPr>
          <w:rFonts w:ascii="VIC"/>
          <w:color w:val="100249"/>
          <w:sz w:val="16"/>
        </w:rPr>
        <w:t>Land,</w:t>
      </w:r>
      <w:r>
        <w:rPr>
          <w:rFonts w:ascii="VIC"/>
          <w:color w:val="100249"/>
          <w:spacing w:val="9"/>
          <w:sz w:val="16"/>
        </w:rPr>
        <w:t xml:space="preserve"> </w:t>
      </w:r>
      <w:r>
        <w:rPr>
          <w:rFonts w:ascii="VIC"/>
          <w:color w:val="100249"/>
          <w:sz w:val="16"/>
        </w:rPr>
        <w:t>Water</w:t>
      </w:r>
      <w:r>
        <w:rPr>
          <w:rFonts w:ascii="VIC"/>
          <w:color w:val="100249"/>
          <w:spacing w:val="9"/>
          <w:sz w:val="16"/>
        </w:rPr>
        <w:t xml:space="preserve"> </w:t>
      </w:r>
      <w:r>
        <w:rPr>
          <w:rFonts w:ascii="VIC"/>
          <w:color w:val="100249"/>
          <w:sz w:val="16"/>
        </w:rPr>
        <w:t>and</w:t>
      </w:r>
      <w:r>
        <w:rPr>
          <w:rFonts w:ascii="VIC"/>
          <w:color w:val="100249"/>
          <w:spacing w:val="9"/>
          <w:sz w:val="16"/>
        </w:rPr>
        <w:t xml:space="preserve"> </w:t>
      </w:r>
      <w:r>
        <w:rPr>
          <w:rFonts w:ascii="VIC"/>
          <w:color w:val="100249"/>
          <w:sz w:val="16"/>
        </w:rPr>
        <w:t>Planning</w:t>
      </w:r>
    </w:p>
    <w:p w14:paraId="77334AC8" w14:textId="77777777" w:rsidR="00943696" w:rsidRDefault="00943696">
      <w:pPr>
        <w:pStyle w:val="BodyText"/>
        <w:rPr>
          <w:rFonts w:ascii="VIC"/>
          <w:sz w:val="20"/>
        </w:rPr>
      </w:pPr>
    </w:p>
    <w:p w14:paraId="77334AC9" w14:textId="77777777" w:rsidR="00943696" w:rsidRDefault="00943696">
      <w:pPr>
        <w:pStyle w:val="BodyText"/>
        <w:rPr>
          <w:rFonts w:ascii="VIC"/>
          <w:sz w:val="20"/>
        </w:rPr>
      </w:pPr>
    </w:p>
    <w:p w14:paraId="77334ACA" w14:textId="77777777" w:rsidR="00943696" w:rsidRDefault="00943696">
      <w:pPr>
        <w:pStyle w:val="BodyText"/>
        <w:rPr>
          <w:rFonts w:ascii="VIC"/>
          <w:sz w:val="20"/>
        </w:rPr>
      </w:pPr>
    </w:p>
    <w:p w14:paraId="77334ACB" w14:textId="77777777" w:rsidR="00943696" w:rsidRDefault="00943696">
      <w:pPr>
        <w:pStyle w:val="BodyText"/>
        <w:rPr>
          <w:rFonts w:ascii="VIC"/>
          <w:sz w:val="20"/>
        </w:rPr>
      </w:pPr>
    </w:p>
    <w:p w14:paraId="77334ACC" w14:textId="77777777" w:rsidR="00943696" w:rsidRDefault="00943696">
      <w:pPr>
        <w:pStyle w:val="BodyText"/>
        <w:rPr>
          <w:rFonts w:ascii="VIC"/>
          <w:sz w:val="20"/>
        </w:rPr>
      </w:pPr>
    </w:p>
    <w:p w14:paraId="77334ACD" w14:textId="77777777" w:rsidR="00943696" w:rsidRDefault="00943696">
      <w:pPr>
        <w:pStyle w:val="BodyText"/>
        <w:spacing w:before="6"/>
        <w:rPr>
          <w:rFonts w:ascii="VIC"/>
          <w:sz w:val="24"/>
        </w:rPr>
      </w:pPr>
    </w:p>
    <w:p w14:paraId="77334ACE" w14:textId="77777777" w:rsidR="00943696" w:rsidRDefault="00943696">
      <w:pPr>
        <w:rPr>
          <w:rFonts w:ascii="VIC"/>
          <w:sz w:val="24"/>
        </w:rPr>
        <w:sectPr w:rsidR="00943696">
          <w:headerReference w:type="default" r:id="rId317"/>
          <w:footerReference w:type="default" r:id="rId318"/>
          <w:pgSz w:w="23820" w:h="16840" w:orient="landscape"/>
          <w:pgMar w:top="480" w:right="960" w:bottom="600" w:left="1020" w:header="0" w:footer="414" w:gutter="0"/>
          <w:cols w:space="720"/>
        </w:sectPr>
      </w:pPr>
    </w:p>
    <w:p w14:paraId="77334ACF" w14:textId="77777777" w:rsidR="00943696" w:rsidRDefault="001D7629">
      <w:pPr>
        <w:pStyle w:val="Heading3"/>
        <w:spacing w:before="116"/>
        <w:rPr>
          <w:b/>
        </w:rPr>
      </w:pPr>
      <w:r>
        <w:rPr>
          <w:b/>
          <w:color w:val="171047"/>
        </w:rPr>
        <w:t>Guidance to natural ventilation</w:t>
      </w:r>
    </w:p>
    <w:p w14:paraId="77334AD0" w14:textId="77777777" w:rsidR="00943696" w:rsidRDefault="001D7629">
      <w:pPr>
        <w:pStyle w:val="Heading5"/>
        <w:spacing w:before="190"/>
        <w:rPr>
          <w:rFonts w:ascii="Lucida Sans"/>
        </w:rPr>
      </w:pPr>
      <w:r>
        <w:rPr>
          <w:rFonts w:ascii="Lucida Sans"/>
          <w:color w:val="100249"/>
          <w:w w:val="105"/>
        </w:rPr>
        <w:t>Why this is important</w:t>
      </w:r>
    </w:p>
    <w:p w14:paraId="77334AD1" w14:textId="77777777" w:rsidR="00943696" w:rsidRDefault="001D7629">
      <w:pPr>
        <w:pStyle w:val="BodyText"/>
        <w:spacing w:before="184" w:line="218" w:lineRule="auto"/>
        <w:ind w:left="113" w:right="624"/>
      </w:pPr>
      <w:r>
        <w:rPr>
          <w:color w:val="414042"/>
        </w:rPr>
        <w:t>Natural ventilation is the movement and change of fresh air in internal spaces by natural means using windows that can be opened.</w:t>
      </w:r>
    </w:p>
    <w:p w14:paraId="77334AD2" w14:textId="77777777" w:rsidR="00943696" w:rsidRDefault="001D7629">
      <w:pPr>
        <w:pStyle w:val="BodyText"/>
        <w:spacing w:before="168" w:line="218" w:lineRule="auto"/>
        <w:ind w:left="113"/>
      </w:pPr>
      <w:r>
        <w:rPr>
          <w:color w:val="414042"/>
        </w:rPr>
        <w:t>Cross ventilation is the movement of air through an internal space (or spaces) between one external opening and another.</w:t>
      </w:r>
    </w:p>
    <w:p w14:paraId="77334AD3" w14:textId="77777777" w:rsidR="00943696" w:rsidRDefault="001D7629">
      <w:pPr>
        <w:pStyle w:val="Heading5"/>
        <w:spacing w:before="95"/>
        <w:rPr>
          <w:rFonts w:ascii="Lucida Sans"/>
        </w:rPr>
      </w:pPr>
      <w:r>
        <w:br w:type="column"/>
      </w:r>
      <w:r>
        <w:rPr>
          <w:rFonts w:ascii="Lucida Sans"/>
          <w:color w:val="100249"/>
        </w:rPr>
        <w:t>Design guidance</w:t>
      </w:r>
    </w:p>
    <w:p w14:paraId="77334AD4" w14:textId="77777777" w:rsidR="00943696" w:rsidRDefault="00943696">
      <w:pPr>
        <w:pStyle w:val="BodyText"/>
        <w:rPr>
          <w:rFonts w:ascii="Lucida Sans"/>
          <w:sz w:val="22"/>
        </w:rPr>
      </w:pPr>
    </w:p>
    <w:p w14:paraId="77334AD5" w14:textId="77777777" w:rsidR="00943696" w:rsidRDefault="00943696">
      <w:pPr>
        <w:pStyle w:val="BodyText"/>
        <w:rPr>
          <w:rFonts w:ascii="Lucida Sans"/>
          <w:sz w:val="22"/>
        </w:rPr>
      </w:pPr>
    </w:p>
    <w:p w14:paraId="77334AD6" w14:textId="77777777" w:rsidR="00943696" w:rsidRDefault="001D7629">
      <w:pPr>
        <w:pStyle w:val="BodyText"/>
        <w:spacing w:before="132" w:line="218" w:lineRule="auto"/>
        <w:ind w:left="113" w:right="485"/>
      </w:pPr>
      <w:r>
        <w:rPr>
          <w:color w:val="414042"/>
        </w:rPr>
        <w:t>A breeze path is measured as a sequence of straight line segments measured from the centreline of openings.</w:t>
      </w:r>
    </w:p>
    <w:p w14:paraId="77334AD7" w14:textId="77777777" w:rsidR="00943696" w:rsidRDefault="001D7629">
      <w:pPr>
        <w:pStyle w:val="BodyText"/>
        <w:spacing w:before="152"/>
        <w:ind w:left="113"/>
      </w:pPr>
      <w:r>
        <w:rPr>
          <w:color w:val="414042"/>
        </w:rPr>
        <w:t>A minimum of one breeze path needs to be nominated.</w:t>
      </w:r>
    </w:p>
    <w:p w14:paraId="77334AD8" w14:textId="77777777" w:rsidR="00943696" w:rsidRDefault="001D7629">
      <w:pPr>
        <w:pStyle w:val="BodyText"/>
        <w:spacing w:before="167"/>
        <w:ind w:left="113"/>
      </w:pPr>
      <w:r>
        <w:rPr>
          <w:color w:val="414042"/>
        </w:rPr>
        <w:t>Refer to the National Construction Code further guidance for minimum ventilation requirements.</w:t>
      </w:r>
    </w:p>
    <w:p w14:paraId="77334AD9" w14:textId="77777777" w:rsidR="00943696" w:rsidRDefault="00943696">
      <w:pPr>
        <w:sectPr w:rsidR="00943696">
          <w:type w:val="continuous"/>
          <w:pgSz w:w="23820" w:h="16840" w:orient="landscape"/>
          <w:pgMar w:top="320" w:right="960" w:bottom="280" w:left="1020" w:header="720" w:footer="720" w:gutter="0"/>
          <w:cols w:num="2" w:space="720" w:equalWidth="0">
            <w:col w:w="9709" w:space="2197"/>
            <w:col w:w="9934"/>
          </w:cols>
        </w:sectPr>
      </w:pPr>
    </w:p>
    <w:p w14:paraId="77334ADA" w14:textId="77777777" w:rsidR="00943696" w:rsidRDefault="001D7629">
      <w:pPr>
        <w:pStyle w:val="BodyText"/>
        <w:tabs>
          <w:tab w:val="left" w:pos="12019"/>
          <w:tab w:val="left" w:pos="21657"/>
        </w:tabs>
        <w:spacing w:before="25" w:line="231" w:lineRule="exact"/>
        <w:ind w:left="113"/>
      </w:pPr>
      <w:r>
        <w:rPr>
          <w:color w:val="414042"/>
        </w:rPr>
        <w:t>Fresh air movement through an apartment is important because it contributes to thermal comfort,</w:t>
      </w:r>
      <w:r>
        <w:rPr>
          <w:color w:val="414042"/>
          <w:spacing w:val="24"/>
        </w:rPr>
        <w:t xml:space="preserve"> </w:t>
      </w:r>
      <w:r>
        <w:rPr>
          <w:color w:val="414042"/>
        </w:rPr>
        <w:t>increases</w:t>
      </w:r>
      <w:r>
        <w:rPr>
          <w:color w:val="414042"/>
        </w:rPr>
        <w:tab/>
      </w:r>
      <w:r>
        <w:rPr>
          <w:color w:val="414042"/>
          <w:u w:val="single" w:color="0077BE"/>
        </w:rPr>
        <w:t xml:space="preserve"> </w:t>
      </w:r>
      <w:r>
        <w:rPr>
          <w:color w:val="414042"/>
          <w:u w:val="single" w:color="0077BE"/>
        </w:rPr>
        <w:tab/>
      </w:r>
    </w:p>
    <w:p w14:paraId="77334ADB" w14:textId="77777777" w:rsidR="00943696" w:rsidRDefault="00943696">
      <w:pPr>
        <w:spacing w:line="231" w:lineRule="exact"/>
        <w:sectPr w:rsidR="00943696">
          <w:type w:val="continuous"/>
          <w:pgSz w:w="23820" w:h="16840" w:orient="landscape"/>
          <w:pgMar w:top="320" w:right="960" w:bottom="280" w:left="1020" w:header="720" w:footer="720" w:gutter="0"/>
          <w:cols w:space="720"/>
        </w:sectPr>
      </w:pPr>
    </w:p>
    <w:p w14:paraId="77334ADC" w14:textId="77777777" w:rsidR="00943696" w:rsidRDefault="001D7629">
      <w:pPr>
        <w:pStyle w:val="BodyText"/>
        <w:spacing w:line="232" w:lineRule="exact"/>
        <w:ind w:left="113"/>
      </w:pPr>
      <w:r>
        <w:rPr>
          <w:color w:val="414042"/>
        </w:rPr>
        <w:t>passive cooling opportunities and creates a comfortable and healthy indoor environment.</w:t>
      </w:r>
    </w:p>
    <w:p w14:paraId="77334ADD" w14:textId="77777777" w:rsidR="00943696" w:rsidRDefault="00943696">
      <w:pPr>
        <w:pStyle w:val="BodyText"/>
        <w:spacing w:before="8"/>
        <w:rPr>
          <w:sz w:val="15"/>
        </w:rPr>
      </w:pPr>
    </w:p>
    <w:p w14:paraId="77334ADE" w14:textId="77777777" w:rsidR="00943696" w:rsidRDefault="001D7629">
      <w:pPr>
        <w:pStyle w:val="Heading5"/>
        <w:rPr>
          <w:rFonts w:ascii="Lucida Sans"/>
        </w:rPr>
      </w:pPr>
      <w:r>
        <w:rPr>
          <w:rFonts w:ascii="Lucida Sans"/>
          <w:color w:val="100249"/>
        </w:rPr>
        <w:t>Application</w:t>
      </w:r>
    </w:p>
    <w:p w14:paraId="77334ADF" w14:textId="77777777" w:rsidR="00943696" w:rsidRDefault="001D7629">
      <w:pPr>
        <w:pStyle w:val="BodyText"/>
        <w:spacing w:before="184" w:line="218" w:lineRule="auto"/>
        <w:ind w:left="113" w:right="169"/>
      </w:pPr>
      <w:r>
        <w:rPr>
          <w:color w:val="414042"/>
        </w:rPr>
        <w:t>Clause 55.07-15 (Natural ventilation) applies to apartment developments of four storeys or less (excluding a basement).</w:t>
      </w:r>
    </w:p>
    <w:p w14:paraId="77334AE0" w14:textId="77777777" w:rsidR="00943696" w:rsidRDefault="001D7629">
      <w:pPr>
        <w:pStyle w:val="BodyText"/>
        <w:spacing w:before="168" w:line="218" w:lineRule="auto"/>
        <w:ind w:left="113" w:right="135"/>
      </w:pPr>
      <w:r>
        <w:rPr>
          <w:color w:val="414042"/>
        </w:rPr>
        <w:t>Clause 58.07-4 (Natural ventilation) applies to apartment developments of five or more storeys (excluding a basement) in a residential zone and all apartment developments in other zones.</w:t>
      </w:r>
    </w:p>
    <w:p w14:paraId="77334AE1" w14:textId="77777777" w:rsidR="00943696" w:rsidRDefault="00943696">
      <w:pPr>
        <w:pStyle w:val="BodyText"/>
        <w:spacing w:before="12"/>
        <w:rPr>
          <w:sz w:val="15"/>
        </w:rPr>
      </w:pPr>
    </w:p>
    <w:p w14:paraId="77334AE2" w14:textId="77777777" w:rsidR="00943696" w:rsidRDefault="001D7629">
      <w:pPr>
        <w:pStyle w:val="Heading5"/>
        <w:rPr>
          <w:rFonts w:ascii="Lucida Sans"/>
        </w:rPr>
      </w:pPr>
      <w:r>
        <w:rPr>
          <w:rFonts w:ascii="Lucida Sans"/>
          <w:color w:val="100249"/>
          <w:spacing w:val="1"/>
          <w:w w:val="103"/>
        </w:rPr>
        <w:t>N</w:t>
      </w:r>
      <w:r>
        <w:rPr>
          <w:rFonts w:ascii="Lucida Sans"/>
          <w:color w:val="100249"/>
          <w:spacing w:val="-2"/>
          <w:w w:val="116"/>
        </w:rPr>
        <w:t>a</w:t>
      </w:r>
      <w:r>
        <w:rPr>
          <w:rFonts w:ascii="Lucida Sans"/>
          <w:color w:val="100249"/>
          <w:spacing w:val="-4"/>
          <w:w w:val="103"/>
        </w:rPr>
        <w:t>tu</w:t>
      </w:r>
      <w:r>
        <w:rPr>
          <w:rFonts w:ascii="Lucida Sans"/>
          <w:color w:val="100249"/>
          <w:spacing w:val="-3"/>
          <w:w w:val="103"/>
        </w:rPr>
        <w:t>r</w:t>
      </w:r>
      <w:r>
        <w:rPr>
          <w:rFonts w:ascii="Lucida Sans"/>
          <w:color w:val="100249"/>
          <w:spacing w:val="-4"/>
          <w:w w:val="107"/>
        </w:rPr>
        <w:t>a</w:t>
      </w:r>
      <w:r>
        <w:rPr>
          <w:rFonts w:ascii="Lucida Sans"/>
          <w:color w:val="100249"/>
          <w:w w:val="107"/>
        </w:rPr>
        <w:t>l</w:t>
      </w:r>
      <w:r>
        <w:rPr>
          <w:rFonts w:ascii="Lucida Sans"/>
          <w:color w:val="100249"/>
          <w:spacing w:val="-18"/>
        </w:rPr>
        <w:t xml:space="preserve"> </w:t>
      </w:r>
      <w:r>
        <w:rPr>
          <w:rFonts w:ascii="Lucida Sans"/>
          <w:color w:val="100249"/>
          <w:spacing w:val="-6"/>
          <w:w w:val="109"/>
        </w:rPr>
        <w:t>v</w:t>
      </w:r>
      <w:r>
        <w:rPr>
          <w:rFonts w:ascii="Lucida Sans"/>
          <w:color w:val="100249"/>
          <w:spacing w:val="-3"/>
          <w:w w:val="103"/>
        </w:rPr>
        <w:t>e</w:t>
      </w:r>
      <w:r>
        <w:rPr>
          <w:rFonts w:ascii="Lucida Sans"/>
          <w:color w:val="100249"/>
          <w:spacing w:val="-2"/>
          <w:w w:val="99"/>
        </w:rPr>
        <w:t>n</w:t>
      </w:r>
      <w:r>
        <w:rPr>
          <w:rFonts w:ascii="Lucida Sans"/>
          <w:color w:val="100249"/>
          <w:spacing w:val="-3"/>
          <w:w w:val="110"/>
        </w:rPr>
        <w:t>t</w:t>
      </w:r>
      <w:r>
        <w:rPr>
          <w:rFonts w:ascii="Lucida Sans"/>
          <w:color w:val="100249"/>
          <w:spacing w:val="-4"/>
          <w:w w:val="95"/>
        </w:rPr>
        <w:t>i</w:t>
      </w:r>
      <w:r>
        <w:rPr>
          <w:rFonts w:ascii="Lucida Sans"/>
          <w:color w:val="100249"/>
          <w:spacing w:val="-2"/>
          <w:w w:val="90"/>
        </w:rPr>
        <w:t>l</w:t>
      </w:r>
      <w:r>
        <w:rPr>
          <w:rFonts w:ascii="Lucida Sans"/>
          <w:color w:val="100249"/>
          <w:spacing w:val="-2"/>
          <w:w w:val="116"/>
        </w:rPr>
        <w:t>a</w:t>
      </w:r>
      <w:r>
        <w:rPr>
          <w:rFonts w:ascii="Lucida Sans"/>
          <w:color w:val="100249"/>
          <w:spacing w:val="-3"/>
          <w:w w:val="110"/>
        </w:rPr>
        <w:t>t</w:t>
      </w:r>
      <w:r>
        <w:rPr>
          <w:rFonts w:ascii="Lucida Sans"/>
          <w:color w:val="100249"/>
          <w:spacing w:val="-4"/>
          <w:w w:val="97"/>
        </w:rPr>
        <w:t>i</w:t>
      </w:r>
      <w:r>
        <w:rPr>
          <w:rFonts w:ascii="Lucida Sans"/>
          <w:color w:val="100249"/>
          <w:spacing w:val="-2"/>
          <w:w w:val="97"/>
        </w:rPr>
        <w:t>o</w:t>
      </w:r>
      <w:r>
        <w:rPr>
          <w:rFonts w:ascii="Lucida Sans"/>
          <w:color w:val="100249"/>
          <w:w w:val="99"/>
        </w:rPr>
        <w:t>n</w:t>
      </w:r>
      <w:r>
        <w:rPr>
          <w:rFonts w:ascii="Lucida Sans"/>
          <w:color w:val="100249"/>
          <w:spacing w:val="-18"/>
        </w:rPr>
        <w:t xml:space="preserve"> </w:t>
      </w:r>
      <w:r>
        <w:rPr>
          <w:rFonts w:ascii="Lucida Sans"/>
          <w:color w:val="100249"/>
          <w:spacing w:val="-2"/>
          <w:w w:val="98"/>
        </w:rPr>
        <w:t>o</w:t>
      </w:r>
      <w:r>
        <w:rPr>
          <w:rFonts w:ascii="Lucida Sans"/>
          <w:color w:val="100249"/>
          <w:spacing w:val="-5"/>
          <w:w w:val="102"/>
        </w:rPr>
        <w:t>b</w:t>
      </w:r>
      <w:r>
        <w:rPr>
          <w:rFonts w:ascii="Lucida Sans"/>
          <w:color w:val="100249"/>
          <w:spacing w:val="-3"/>
          <w:w w:val="95"/>
        </w:rPr>
        <w:t>j</w:t>
      </w:r>
      <w:r>
        <w:rPr>
          <w:rFonts w:ascii="Lucida Sans"/>
          <w:color w:val="100249"/>
          <w:spacing w:val="-1"/>
          <w:w w:val="103"/>
        </w:rPr>
        <w:t>e</w:t>
      </w:r>
      <w:r>
        <w:rPr>
          <w:rFonts w:ascii="Lucida Sans"/>
          <w:color w:val="100249"/>
          <w:spacing w:val="1"/>
          <w:w w:val="110"/>
        </w:rPr>
        <w:t>c</w:t>
      </w:r>
      <w:r>
        <w:rPr>
          <w:rFonts w:ascii="Lucida Sans"/>
          <w:color w:val="100249"/>
          <w:spacing w:val="-3"/>
          <w:w w:val="110"/>
        </w:rPr>
        <w:t>t</w:t>
      </w:r>
      <w:r>
        <w:rPr>
          <w:rFonts w:ascii="Lucida Sans"/>
          <w:color w:val="100249"/>
          <w:spacing w:val="-4"/>
          <w:w w:val="95"/>
        </w:rPr>
        <w:t>i</w:t>
      </w:r>
      <w:r>
        <w:rPr>
          <w:rFonts w:ascii="Lucida Sans"/>
          <w:color w:val="100249"/>
          <w:spacing w:val="-6"/>
          <w:w w:val="109"/>
        </w:rPr>
        <w:t>v</w:t>
      </w:r>
      <w:r>
        <w:rPr>
          <w:rFonts w:ascii="Lucida Sans"/>
          <w:color w:val="100249"/>
          <w:spacing w:val="-3"/>
          <w:w w:val="103"/>
        </w:rPr>
        <w:t>e</w:t>
      </w:r>
      <w:r>
        <w:rPr>
          <w:rFonts w:ascii="Lucida Sans"/>
          <w:color w:val="100249"/>
          <w:w w:val="98"/>
        </w:rPr>
        <w:t>s</w:t>
      </w:r>
      <w:r>
        <w:rPr>
          <w:rFonts w:ascii="Lucida Sans"/>
          <w:color w:val="100249"/>
          <w:spacing w:val="-18"/>
        </w:rPr>
        <w:t xml:space="preserve"> </w:t>
      </w:r>
      <w:r>
        <w:rPr>
          <w:rFonts w:ascii="Lucida Sans"/>
          <w:color w:val="100249"/>
          <w:spacing w:val="-8"/>
          <w:w w:val="110"/>
        </w:rPr>
        <w:t>(</w:t>
      </w:r>
      <w:r>
        <w:rPr>
          <w:rFonts w:ascii="Lucida Sans"/>
          <w:color w:val="100249"/>
          <w:spacing w:val="-5"/>
          <w:w w:val="106"/>
        </w:rPr>
        <w:t>C</w:t>
      </w:r>
      <w:r>
        <w:rPr>
          <w:rFonts w:ascii="Lucida Sans"/>
          <w:color w:val="100249"/>
          <w:spacing w:val="-2"/>
          <w:w w:val="90"/>
        </w:rPr>
        <w:t>l</w:t>
      </w:r>
      <w:r>
        <w:rPr>
          <w:rFonts w:ascii="Lucida Sans"/>
          <w:color w:val="100249"/>
          <w:spacing w:val="-3"/>
          <w:w w:val="116"/>
        </w:rPr>
        <w:t>a</w:t>
      </w:r>
      <w:r>
        <w:rPr>
          <w:rFonts w:ascii="Lucida Sans"/>
          <w:color w:val="100249"/>
          <w:spacing w:val="-3"/>
          <w:w w:val="99"/>
        </w:rPr>
        <w:t>u</w:t>
      </w:r>
      <w:r>
        <w:rPr>
          <w:rFonts w:ascii="Lucida Sans"/>
          <w:color w:val="100249"/>
          <w:spacing w:val="-2"/>
          <w:w w:val="98"/>
        </w:rPr>
        <w:t>s</w:t>
      </w:r>
      <w:r>
        <w:rPr>
          <w:rFonts w:ascii="Lucida Sans"/>
          <w:color w:val="100249"/>
          <w:w w:val="103"/>
        </w:rPr>
        <w:t>e</w:t>
      </w:r>
      <w:r>
        <w:rPr>
          <w:rFonts w:ascii="Lucida Sans"/>
          <w:color w:val="100249"/>
          <w:spacing w:val="-18"/>
        </w:rPr>
        <w:t xml:space="preserve"> </w:t>
      </w:r>
      <w:r>
        <w:rPr>
          <w:rFonts w:ascii="Lucida Sans"/>
          <w:color w:val="100249"/>
          <w:spacing w:val="1"/>
          <w:w w:val="88"/>
        </w:rPr>
        <w:t>5</w:t>
      </w:r>
      <w:r>
        <w:rPr>
          <w:rFonts w:ascii="Lucida Sans"/>
          <w:color w:val="100249"/>
          <w:spacing w:val="3"/>
          <w:w w:val="90"/>
        </w:rPr>
        <w:t>8</w:t>
      </w:r>
      <w:r>
        <w:rPr>
          <w:rFonts w:ascii="Lucida Sans"/>
          <w:color w:val="100249"/>
          <w:spacing w:val="-3"/>
          <w:w w:val="69"/>
        </w:rPr>
        <w:t>.</w:t>
      </w:r>
      <w:r>
        <w:rPr>
          <w:rFonts w:ascii="Lucida Sans"/>
          <w:color w:val="100249"/>
          <w:spacing w:val="-4"/>
          <w:w w:val="105"/>
        </w:rPr>
        <w:t>0</w:t>
      </w:r>
      <w:r>
        <w:rPr>
          <w:rFonts w:ascii="Lucida Sans"/>
          <w:color w:val="100249"/>
          <w:spacing w:val="-7"/>
          <w:w w:val="78"/>
        </w:rPr>
        <w:t>7</w:t>
      </w:r>
      <w:r>
        <w:rPr>
          <w:rFonts w:ascii="Lucida Sans"/>
          <w:color w:val="100249"/>
          <w:spacing w:val="6"/>
          <w:w w:val="137"/>
        </w:rPr>
        <w:t>-</w:t>
      </w:r>
      <w:r>
        <w:rPr>
          <w:rFonts w:ascii="Lucida Sans"/>
          <w:color w:val="100249"/>
          <w:w w:val="97"/>
        </w:rPr>
        <w:t>4</w:t>
      </w:r>
      <w:r>
        <w:rPr>
          <w:rFonts w:ascii="Lucida Sans"/>
          <w:color w:val="100249"/>
          <w:spacing w:val="-18"/>
        </w:rPr>
        <w:t xml:space="preserve"> </w:t>
      </w:r>
      <w:r>
        <w:rPr>
          <w:rFonts w:ascii="Lucida Sans"/>
          <w:color w:val="100249"/>
          <w:spacing w:val="-2"/>
          <w:w w:val="98"/>
        </w:rPr>
        <w:t>o</w:t>
      </w:r>
      <w:r>
        <w:rPr>
          <w:rFonts w:ascii="Lucida Sans"/>
          <w:color w:val="100249"/>
          <w:w w:val="102"/>
        </w:rPr>
        <w:t>r</w:t>
      </w:r>
      <w:r>
        <w:rPr>
          <w:rFonts w:ascii="Lucida Sans"/>
          <w:color w:val="100249"/>
          <w:spacing w:val="-18"/>
        </w:rPr>
        <w:t xml:space="preserve"> </w:t>
      </w:r>
      <w:r>
        <w:rPr>
          <w:rFonts w:ascii="Lucida Sans"/>
          <w:color w:val="100249"/>
          <w:spacing w:val="-5"/>
          <w:w w:val="106"/>
        </w:rPr>
        <w:t>C</w:t>
      </w:r>
      <w:r>
        <w:rPr>
          <w:rFonts w:ascii="Lucida Sans"/>
          <w:color w:val="100249"/>
          <w:spacing w:val="-2"/>
          <w:w w:val="90"/>
        </w:rPr>
        <w:t>l</w:t>
      </w:r>
      <w:r>
        <w:rPr>
          <w:rFonts w:ascii="Lucida Sans"/>
          <w:color w:val="100249"/>
          <w:spacing w:val="-3"/>
          <w:w w:val="116"/>
        </w:rPr>
        <w:t>a</w:t>
      </w:r>
      <w:r>
        <w:rPr>
          <w:rFonts w:ascii="Lucida Sans"/>
          <w:color w:val="100249"/>
          <w:spacing w:val="-3"/>
          <w:w w:val="99"/>
        </w:rPr>
        <w:t>u</w:t>
      </w:r>
      <w:r>
        <w:rPr>
          <w:rFonts w:ascii="Lucida Sans"/>
          <w:color w:val="100249"/>
          <w:spacing w:val="-2"/>
          <w:w w:val="98"/>
        </w:rPr>
        <w:t>s</w:t>
      </w:r>
      <w:r>
        <w:rPr>
          <w:rFonts w:ascii="Lucida Sans"/>
          <w:color w:val="100249"/>
          <w:w w:val="103"/>
        </w:rPr>
        <w:t>e</w:t>
      </w:r>
      <w:r>
        <w:rPr>
          <w:rFonts w:ascii="Lucida Sans"/>
          <w:color w:val="100249"/>
          <w:spacing w:val="-18"/>
        </w:rPr>
        <w:t xml:space="preserve"> </w:t>
      </w:r>
      <w:r>
        <w:rPr>
          <w:rFonts w:ascii="Lucida Sans"/>
          <w:color w:val="100249"/>
          <w:spacing w:val="1"/>
          <w:w w:val="88"/>
        </w:rPr>
        <w:t>5</w:t>
      </w:r>
      <w:r>
        <w:rPr>
          <w:rFonts w:ascii="Lucida Sans"/>
          <w:color w:val="100249"/>
          <w:spacing w:val="2"/>
          <w:w w:val="88"/>
        </w:rPr>
        <w:t>5</w:t>
      </w:r>
      <w:r>
        <w:rPr>
          <w:rFonts w:ascii="Lucida Sans"/>
          <w:color w:val="100249"/>
          <w:spacing w:val="-3"/>
          <w:w w:val="69"/>
        </w:rPr>
        <w:t>.</w:t>
      </w:r>
      <w:r>
        <w:rPr>
          <w:rFonts w:ascii="Lucida Sans"/>
          <w:color w:val="100249"/>
          <w:spacing w:val="-4"/>
          <w:w w:val="105"/>
        </w:rPr>
        <w:t>0</w:t>
      </w:r>
      <w:r>
        <w:rPr>
          <w:rFonts w:ascii="Lucida Sans"/>
          <w:color w:val="100249"/>
          <w:spacing w:val="-7"/>
          <w:w w:val="78"/>
        </w:rPr>
        <w:t>7</w:t>
      </w:r>
      <w:r>
        <w:rPr>
          <w:rFonts w:ascii="Lucida Sans"/>
          <w:color w:val="100249"/>
          <w:spacing w:val="-5"/>
          <w:w w:val="137"/>
        </w:rPr>
        <w:t>-</w:t>
      </w:r>
      <w:r>
        <w:rPr>
          <w:rFonts w:ascii="Lucida Sans"/>
          <w:color w:val="100249"/>
          <w:spacing w:val="1"/>
          <w:w w:val="57"/>
        </w:rPr>
        <w:t>1</w:t>
      </w:r>
      <w:r>
        <w:rPr>
          <w:rFonts w:ascii="Lucida Sans"/>
          <w:color w:val="100249"/>
          <w:spacing w:val="-4"/>
          <w:w w:val="95"/>
        </w:rPr>
        <w:t>5)</w:t>
      </w:r>
    </w:p>
    <w:p w14:paraId="77334AE3" w14:textId="77777777" w:rsidR="00943696" w:rsidRDefault="001D7629">
      <w:pPr>
        <w:pStyle w:val="BodyText"/>
        <w:spacing w:before="168"/>
        <w:ind w:left="113"/>
      </w:pPr>
      <w:r>
        <w:rPr>
          <w:color w:val="414042"/>
        </w:rPr>
        <w:t>To encourage natural ventilation of dwellings.</w:t>
      </w:r>
    </w:p>
    <w:p w14:paraId="77334AE4" w14:textId="77777777" w:rsidR="00943696" w:rsidRDefault="001D7629">
      <w:pPr>
        <w:pStyle w:val="BodyText"/>
        <w:spacing w:before="147"/>
        <w:ind w:left="113"/>
      </w:pPr>
      <w:r>
        <w:rPr>
          <w:color w:val="414042"/>
        </w:rPr>
        <w:t>To allow occupants to effectively manage natural ventilation of dwellings.</w:t>
      </w:r>
    </w:p>
    <w:p w14:paraId="77334AE5" w14:textId="77777777" w:rsidR="00943696" w:rsidRDefault="00943696">
      <w:pPr>
        <w:pStyle w:val="BodyText"/>
        <w:spacing w:before="8"/>
        <w:rPr>
          <w:sz w:val="15"/>
        </w:rPr>
      </w:pPr>
    </w:p>
    <w:p w14:paraId="77334AE6" w14:textId="77777777" w:rsidR="00943696" w:rsidRDefault="001D7629">
      <w:pPr>
        <w:pStyle w:val="Heading5"/>
        <w:rPr>
          <w:rFonts w:ascii="Lucida Sans"/>
        </w:rPr>
      </w:pPr>
      <w:r>
        <w:rPr>
          <w:rFonts w:ascii="Lucida Sans"/>
          <w:color w:val="100249"/>
          <w:w w:val="105"/>
        </w:rPr>
        <w:t>Standard (D27 or B49)</w:t>
      </w:r>
    </w:p>
    <w:p w14:paraId="77334AE7" w14:textId="77777777" w:rsidR="00943696" w:rsidRDefault="001D7629">
      <w:pPr>
        <w:pStyle w:val="BodyText"/>
        <w:spacing w:before="184" w:line="218" w:lineRule="auto"/>
        <w:ind w:left="113"/>
      </w:pPr>
      <w:r>
        <w:rPr>
          <w:color w:val="414042"/>
        </w:rPr>
        <w:t>The design and layout of dwellings should maximise openable windows, doors or other ventilation devices in external walls of the building, where appropriate.</w:t>
      </w:r>
    </w:p>
    <w:p w14:paraId="77334AE8" w14:textId="77777777" w:rsidR="00943696" w:rsidRDefault="001D7629">
      <w:pPr>
        <w:pStyle w:val="BodyText"/>
        <w:spacing w:before="152"/>
        <w:ind w:left="113"/>
      </w:pPr>
      <w:r>
        <w:rPr>
          <w:color w:val="414042"/>
        </w:rPr>
        <w:t>At least 40 per cent of dwellings should provide effective cross ventilation that has:</w:t>
      </w:r>
    </w:p>
    <w:p w14:paraId="77334AE9" w14:textId="77777777" w:rsidR="00943696" w:rsidRDefault="001D7629">
      <w:pPr>
        <w:pStyle w:val="ListParagraph"/>
        <w:numPr>
          <w:ilvl w:val="0"/>
          <w:numId w:val="60"/>
        </w:numPr>
        <w:tabs>
          <w:tab w:val="left" w:pos="341"/>
        </w:tabs>
        <w:spacing w:before="147"/>
        <w:ind w:left="340"/>
        <w:rPr>
          <w:sz w:val="18"/>
        </w:rPr>
      </w:pPr>
      <w:r>
        <w:rPr>
          <w:color w:val="414042"/>
          <w:sz w:val="18"/>
        </w:rPr>
        <w:t xml:space="preserve">A maximum breeze path through the dwelling of </w:t>
      </w:r>
      <w:r>
        <w:rPr>
          <w:color w:val="414042"/>
          <w:spacing w:val="2"/>
          <w:sz w:val="18"/>
        </w:rPr>
        <w:t>18</w:t>
      </w:r>
      <w:r>
        <w:rPr>
          <w:color w:val="414042"/>
          <w:spacing w:val="-1"/>
          <w:sz w:val="18"/>
        </w:rPr>
        <w:t xml:space="preserve"> </w:t>
      </w:r>
      <w:r>
        <w:rPr>
          <w:color w:val="414042"/>
          <w:sz w:val="18"/>
        </w:rPr>
        <w:t>metres.</w:t>
      </w:r>
    </w:p>
    <w:p w14:paraId="77334AEA" w14:textId="77777777" w:rsidR="00943696" w:rsidRDefault="001D7629">
      <w:pPr>
        <w:pStyle w:val="ListParagraph"/>
        <w:numPr>
          <w:ilvl w:val="0"/>
          <w:numId w:val="60"/>
        </w:numPr>
        <w:tabs>
          <w:tab w:val="left" w:pos="341"/>
        </w:tabs>
        <w:spacing w:before="90"/>
        <w:ind w:left="340"/>
        <w:rPr>
          <w:sz w:val="18"/>
        </w:rPr>
      </w:pPr>
      <w:r>
        <w:rPr>
          <w:color w:val="414042"/>
          <w:sz w:val="18"/>
        </w:rPr>
        <w:t>A minimum breeze path through the dwelling of 5</w:t>
      </w:r>
      <w:r>
        <w:rPr>
          <w:color w:val="414042"/>
          <w:spacing w:val="-1"/>
          <w:sz w:val="18"/>
        </w:rPr>
        <w:t xml:space="preserve"> </w:t>
      </w:r>
      <w:r>
        <w:rPr>
          <w:color w:val="414042"/>
          <w:sz w:val="18"/>
        </w:rPr>
        <w:t>metres.</w:t>
      </w:r>
    </w:p>
    <w:p w14:paraId="77334AEB" w14:textId="77777777" w:rsidR="00943696" w:rsidRDefault="001D7629">
      <w:pPr>
        <w:pStyle w:val="ListParagraph"/>
        <w:numPr>
          <w:ilvl w:val="0"/>
          <w:numId w:val="60"/>
        </w:numPr>
        <w:tabs>
          <w:tab w:val="left" w:pos="341"/>
        </w:tabs>
        <w:spacing w:before="90"/>
        <w:ind w:left="340"/>
        <w:rPr>
          <w:sz w:val="18"/>
        </w:rPr>
      </w:pPr>
      <w:r>
        <w:rPr>
          <w:color w:val="414042"/>
          <w:sz w:val="18"/>
        </w:rPr>
        <w:t>Ventilation openings with approximately the same</w:t>
      </w:r>
      <w:r>
        <w:rPr>
          <w:color w:val="414042"/>
          <w:spacing w:val="-1"/>
          <w:sz w:val="18"/>
        </w:rPr>
        <w:t xml:space="preserve"> </w:t>
      </w:r>
      <w:r>
        <w:rPr>
          <w:color w:val="414042"/>
          <w:sz w:val="18"/>
        </w:rPr>
        <w:t>area.</w:t>
      </w:r>
    </w:p>
    <w:p w14:paraId="77334AEC" w14:textId="77777777" w:rsidR="00943696" w:rsidRDefault="001D7629">
      <w:pPr>
        <w:pStyle w:val="BodyText"/>
        <w:spacing w:before="91"/>
        <w:ind w:left="113"/>
      </w:pPr>
      <w:r>
        <w:rPr>
          <w:color w:val="414042"/>
        </w:rPr>
        <w:t>The breeze path is measured between the ventilation openings on different orientations of the dwelling.</w:t>
      </w:r>
    </w:p>
    <w:p w14:paraId="77334AED" w14:textId="77777777" w:rsidR="00943696" w:rsidRDefault="00943696">
      <w:pPr>
        <w:pStyle w:val="BodyText"/>
        <w:spacing w:before="8"/>
        <w:rPr>
          <w:sz w:val="15"/>
        </w:rPr>
      </w:pPr>
    </w:p>
    <w:p w14:paraId="77334AEE" w14:textId="77777777" w:rsidR="00943696" w:rsidRDefault="001D7629">
      <w:pPr>
        <w:pStyle w:val="Heading5"/>
        <w:rPr>
          <w:rFonts w:ascii="Lucida Sans"/>
        </w:rPr>
      </w:pPr>
      <w:r>
        <w:rPr>
          <w:rFonts w:ascii="Lucida Sans"/>
          <w:color w:val="100249"/>
        </w:rPr>
        <w:t>Decision guidelines</w:t>
      </w:r>
    </w:p>
    <w:p w14:paraId="77334AEF" w14:textId="77777777" w:rsidR="00943696" w:rsidRDefault="001D7629">
      <w:pPr>
        <w:pStyle w:val="BodyText"/>
        <w:spacing w:before="168"/>
        <w:ind w:left="113"/>
      </w:pPr>
      <w:r>
        <w:rPr>
          <w:color w:val="414042"/>
        </w:rPr>
        <w:t>Before deciding on an application, the responsible authority must consider:</w:t>
      </w:r>
    </w:p>
    <w:p w14:paraId="77334AF0" w14:textId="77777777" w:rsidR="00943696" w:rsidRDefault="001D7629">
      <w:pPr>
        <w:pStyle w:val="ListParagraph"/>
        <w:numPr>
          <w:ilvl w:val="0"/>
          <w:numId w:val="60"/>
        </w:numPr>
        <w:tabs>
          <w:tab w:val="left" w:pos="341"/>
        </w:tabs>
        <w:spacing w:before="147"/>
        <w:ind w:left="340"/>
        <w:rPr>
          <w:sz w:val="18"/>
        </w:rPr>
      </w:pPr>
      <w:r>
        <w:rPr>
          <w:color w:val="414042"/>
          <w:sz w:val="18"/>
        </w:rPr>
        <w:t>The design</w:t>
      </w:r>
      <w:r>
        <w:rPr>
          <w:color w:val="414042"/>
          <w:spacing w:val="-1"/>
          <w:sz w:val="18"/>
        </w:rPr>
        <w:t xml:space="preserve"> </w:t>
      </w:r>
      <w:r>
        <w:rPr>
          <w:color w:val="414042"/>
          <w:sz w:val="18"/>
        </w:rPr>
        <w:t>response.</w:t>
      </w:r>
    </w:p>
    <w:p w14:paraId="77334AF1" w14:textId="77777777" w:rsidR="00943696" w:rsidRDefault="001D7629">
      <w:pPr>
        <w:pStyle w:val="ListParagraph"/>
        <w:numPr>
          <w:ilvl w:val="0"/>
          <w:numId w:val="60"/>
        </w:numPr>
        <w:tabs>
          <w:tab w:val="left" w:pos="341"/>
        </w:tabs>
        <w:spacing w:before="90"/>
        <w:ind w:left="340"/>
        <w:rPr>
          <w:sz w:val="18"/>
        </w:rPr>
      </w:pPr>
      <w:r>
        <w:rPr>
          <w:color w:val="414042"/>
          <w:sz w:val="18"/>
        </w:rPr>
        <w:t>The size, orientation, slope and wind exposure of the</w:t>
      </w:r>
      <w:r>
        <w:rPr>
          <w:color w:val="414042"/>
          <w:spacing w:val="-1"/>
          <w:sz w:val="18"/>
        </w:rPr>
        <w:t xml:space="preserve"> </w:t>
      </w:r>
      <w:r>
        <w:rPr>
          <w:color w:val="414042"/>
          <w:sz w:val="18"/>
        </w:rPr>
        <w:t>site.</w:t>
      </w:r>
    </w:p>
    <w:p w14:paraId="77334AF2" w14:textId="77777777" w:rsidR="00943696" w:rsidRDefault="001D7629">
      <w:pPr>
        <w:pStyle w:val="ListParagraph"/>
        <w:numPr>
          <w:ilvl w:val="0"/>
          <w:numId w:val="60"/>
        </w:numPr>
        <w:tabs>
          <w:tab w:val="left" w:pos="341"/>
        </w:tabs>
        <w:spacing w:before="107" w:line="218" w:lineRule="auto"/>
        <w:ind w:left="340" w:right="38"/>
        <w:rPr>
          <w:sz w:val="18"/>
        </w:rPr>
      </w:pPr>
      <w:r>
        <w:rPr>
          <w:color w:val="414042"/>
          <w:sz w:val="18"/>
        </w:rPr>
        <w:t>The extent to which the orientation of the building and the layout of dwellings maximises opportunities for cross</w:t>
      </w:r>
      <w:r>
        <w:rPr>
          <w:color w:val="414042"/>
          <w:spacing w:val="-2"/>
          <w:sz w:val="18"/>
        </w:rPr>
        <w:t xml:space="preserve"> </w:t>
      </w:r>
      <w:r>
        <w:rPr>
          <w:color w:val="414042"/>
          <w:sz w:val="18"/>
        </w:rPr>
        <w:t>ventilation.</w:t>
      </w:r>
    </w:p>
    <w:p w14:paraId="77334AF3" w14:textId="77777777" w:rsidR="00943696" w:rsidRDefault="001D7629">
      <w:pPr>
        <w:pStyle w:val="ListParagraph"/>
        <w:numPr>
          <w:ilvl w:val="0"/>
          <w:numId w:val="60"/>
        </w:numPr>
        <w:tabs>
          <w:tab w:val="left" w:pos="341"/>
        </w:tabs>
        <w:spacing w:line="218" w:lineRule="auto"/>
        <w:ind w:left="340" w:right="95"/>
        <w:rPr>
          <w:sz w:val="18"/>
        </w:rPr>
      </w:pPr>
      <w:r>
        <w:rPr>
          <w:color w:val="414042"/>
          <w:sz w:val="18"/>
        </w:rPr>
        <w:t>Whether an alternative design meets the relevant objectives having regard to the amenity of the dwelling and the site context.</w:t>
      </w:r>
    </w:p>
    <w:p w14:paraId="77334AF4" w14:textId="77777777" w:rsidR="00943696" w:rsidRDefault="001D7629">
      <w:pPr>
        <w:pStyle w:val="ListParagraph"/>
        <w:numPr>
          <w:ilvl w:val="0"/>
          <w:numId w:val="22"/>
        </w:numPr>
        <w:tabs>
          <w:tab w:val="left" w:pos="1010"/>
          <w:tab w:val="left" w:pos="1011"/>
        </w:tabs>
        <w:spacing w:before="114"/>
        <w:ind w:hanging="783"/>
        <w:rPr>
          <w:rFonts w:ascii="Lucida Sans"/>
          <w:sz w:val="18"/>
        </w:rPr>
      </w:pPr>
      <w:r>
        <w:rPr>
          <w:rFonts w:ascii="Lucida Sans"/>
          <w:color w:val="414042"/>
          <w:spacing w:val="1"/>
          <w:w w:val="106"/>
          <w:sz w:val="18"/>
        </w:rPr>
        <w:br w:type="column"/>
      </w:r>
      <w:r>
        <w:rPr>
          <w:rFonts w:ascii="Lucida Sans"/>
          <w:color w:val="414042"/>
          <w:w w:val="105"/>
          <w:sz w:val="18"/>
        </w:rPr>
        <w:t>Configure</w:t>
      </w:r>
      <w:r>
        <w:rPr>
          <w:rFonts w:ascii="Lucida Sans"/>
          <w:color w:val="414042"/>
          <w:spacing w:val="-22"/>
          <w:w w:val="105"/>
          <w:sz w:val="18"/>
        </w:rPr>
        <w:t xml:space="preserve"> </w:t>
      </w:r>
      <w:r>
        <w:rPr>
          <w:rFonts w:ascii="Lucida Sans"/>
          <w:color w:val="414042"/>
          <w:w w:val="105"/>
          <w:sz w:val="18"/>
        </w:rPr>
        <w:t>floorplates</w:t>
      </w:r>
      <w:r>
        <w:rPr>
          <w:rFonts w:ascii="Lucida Sans"/>
          <w:color w:val="414042"/>
          <w:spacing w:val="-22"/>
          <w:w w:val="105"/>
          <w:sz w:val="18"/>
        </w:rPr>
        <w:t xml:space="preserve"> </w:t>
      </w:r>
      <w:r>
        <w:rPr>
          <w:rFonts w:ascii="Lucida Sans"/>
          <w:color w:val="414042"/>
          <w:w w:val="105"/>
          <w:sz w:val="18"/>
        </w:rPr>
        <w:t>with</w:t>
      </w:r>
      <w:r>
        <w:rPr>
          <w:rFonts w:ascii="Lucida Sans"/>
          <w:color w:val="414042"/>
          <w:spacing w:val="-22"/>
          <w:w w:val="105"/>
          <w:sz w:val="18"/>
        </w:rPr>
        <w:t xml:space="preserve"> </w:t>
      </w:r>
      <w:r>
        <w:rPr>
          <w:rFonts w:ascii="Lucida Sans"/>
          <w:color w:val="414042"/>
          <w:w w:val="105"/>
          <w:sz w:val="18"/>
        </w:rPr>
        <w:t>corner</w:t>
      </w:r>
      <w:r>
        <w:rPr>
          <w:rFonts w:ascii="Lucida Sans"/>
          <w:color w:val="414042"/>
          <w:spacing w:val="-21"/>
          <w:w w:val="105"/>
          <w:sz w:val="18"/>
        </w:rPr>
        <w:t xml:space="preserve"> </w:t>
      </w:r>
      <w:r>
        <w:rPr>
          <w:rFonts w:ascii="Lucida Sans"/>
          <w:color w:val="414042"/>
          <w:w w:val="105"/>
          <w:sz w:val="18"/>
        </w:rPr>
        <w:t>or</w:t>
      </w:r>
      <w:r>
        <w:rPr>
          <w:rFonts w:ascii="Lucida Sans"/>
          <w:color w:val="414042"/>
          <w:spacing w:val="-22"/>
          <w:w w:val="105"/>
          <w:sz w:val="18"/>
        </w:rPr>
        <w:t xml:space="preserve"> </w:t>
      </w:r>
      <w:r>
        <w:rPr>
          <w:rFonts w:ascii="Lucida Sans"/>
          <w:color w:val="414042"/>
          <w:w w:val="105"/>
          <w:sz w:val="18"/>
        </w:rPr>
        <w:t>through</w:t>
      </w:r>
      <w:r>
        <w:rPr>
          <w:rFonts w:ascii="Lucida Sans"/>
          <w:color w:val="414042"/>
          <w:spacing w:val="-22"/>
          <w:w w:val="105"/>
          <w:sz w:val="18"/>
        </w:rPr>
        <w:t xml:space="preserve"> </w:t>
      </w:r>
      <w:r>
        <w:rPr>
          <w:rFonts w:ascii="Lucida Sans"/>
          <w:color w:val="414042"/>
          <w:w w:val="105"/>
          <w:sz w:val="18"/>
        </w:rPr>
        <w:t>apartments</w:t>
      </w:r>
      <w:r>
        <w:rPr>
          <w:rFonts w:ascii="Lucida Sans"/>
          <w:color w:val="414042"/>
          <w:spacing w:val="-22"/>
          <w:w w:val="105"/>
          <w:sz w:val="18"/>
        </w:rPr>
        <w:t xml:space="preserve"> </w:t>
      </w:r>
      <w:r>
        <w:rPr>
          <w:rFonts w:ascii="Lucida Sans"/>
          <w:color w:val="414042"/>
          <w:w w:val="105"/>
          <w:sz w:val="18"/>
        </w:rPr>
        <w:t>to</w:t>
      </w:r>
      <w:r>
        <w:rPr>
          <w:rFonts w:ascii="Lucida Sans"/>
          <w:color w:val="414042"/>
          <w:spacing w:val="-21"/>
          <w:w w:val="105"/>
          <w:sz w:val="18"/>
        </w:rPr>
        <w:t xml:space="preserve"> </w:t>
      </w:r>
      <w:r>
        <w:rPr>
          <w:rFonts w:ascii="Lucida Sans"/>
          <w:color w:val="414042"/>
          <w:w w:val="105"/>
          <w:sz w:val="18"/>
        </w:rPr>
        <w:t>achieve</w:t>
      </w:r>
      <w:r>
        <w:rPr>
          <w:rFonts w:ascii="Lucida Sans"/>
          <w:color w:val="414042"/>
          <w:spacing w:val="-22"/>
          <w:w w:val="105"/>
          <w:sz w:val="18"/>
        </w:rPr>
        <w:t xml:space="preserve"> </w:t>
      </w:r>
      <w:r>
        <w:rPr>
          <w:rFonts w:ascii="Lucida Sans"/>
          <w:color w:val="414042"/>
          <w:w w:val="105"/>
          <w:sz w:val="18"/>
        </w:rPr>
        <w:t>effective</w:t>
      </w:r>
      <w:r>
        <w:rPr>
          <w:rFonts w:ascii="Lucida Sans"/>
          <w:color w:val="414042"/>
          <w:spacing w:val="-22"/>
          <w:w w:val="105"/>
          <w:sz w:val="18"/>
        </w:rPr>
        <w:t xml:space="preserve"> </w:t>
      </w:r>
      <w:r>
        <w:rPr>
          <w:rFonts w:ascii="Lucida Sans"/>
          <w:color w:val="414042"/>
          <w:w w:val="105"/>
          <w:sz w:val="18"/>
        </w:rPr>
        <w:t>cross</w:t>
      </w:r>
      <w:r>
        <w:rPr>
          <w:rFonts w:ascii="Lucida Sans"/>
          <w:color w:val="414042"/>
          <w:spacing w:val="-22"/>
          <w:w w:val="105"/>
          <w:sz w:val="18"/>
        </w:rPr>
        <w:t xml:space="preserve"> </w:t>
      </w:r>
      <w:r>
        <w:rPr>
          <w:rFonts w:ascii="Lucida Sans"/>
          <w:color w:val="414042"/>
          <w:w w:val="105"/>
          <w:sz w:val="18"/>
        </w:rPr>
        <w:t>ventilation.</w:t>
      </w:r>
    </w:p>
    <w:p w14:paraId="77334AF5" w14:textId="77777777" w:rsidR="00943696" w:rsidRDefault="001D7629">
      <w:pPr>
        <w:pStyle w:val="BodyText"/>
        <w:spacing w:before="9"/>
        <w:rPr>
          <w:rFonts w:ascii="Lucida Sans"/>
          <w:sz w:val="8"/>
        </w:rPr>
      </w:pPr>
      <w:r>
        <w:rPr>
          <w:noProof/>
        </w:rPr>
        <w:drawing>
          <wp:anchor distT="0" distB="0" distL="0" distR="0" simplePos="0" relativeHeight="251488768" behindDoc="0" locked="0" layoutInCell="1" allowOverlap="1" wp14:anchorId="77335098" wp14:editId="0817E753">
            <wp:simplePos x="0" y="0"/>
            <wp:positionH relativeFrom="page">
              <wp:posOffset>8849657</wp:posOffset>
            </wp:positionH>
            <wp:positionV relativeFrom="paragraph">
              <wp:posOffset>90403</wp:posOffset>
            </wp:positionV>
            <wp:extent cx="1225536" cy="3752850"/>
            <wp:effectExtent l="0" t="0" r="0" b="0"/>
            <wp:wrapTopAndBottom/>
            <wp:docPr id="351" name="image290.png" descr="Diagram shows floorplates at corners or through apartments to increase cross venti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image290.png" descr="Diagram shows floorplates at corners or through apartments to increase cross ventilation."/>
                    <pic:cNvPicPr/>
                  </pic:nvPicPr>
                  <pic:blipFill>
                    <a:blip r:embed="rId319" cstate="print"/>
                    <a:stretch>
                      <a:fillRect/>
                    </a:stretch>
                  </pic:blipFill>
                  <pic:spPr>
                    <a:xfrm>
                      <a:off x="0" y="0"/>
                      <a:ext cx="1225536" cy="3752850"/>
                    </a:xfrm>
                    <a:prstGeom prst="rect">
                      <a:avLst/>
                    </a:prstGeom>
                  </pic:spPr>
                </pic:pic>
              </a:graphicData>
            </a:graphic>
          </wp:anchor>
        </w:drawing>
      </w:r>
      <w:r>
        <w:rPr>
          <w:noProof/>
        </w:rPr>
        <w:drawing>
          <wp:anchor distT="0" distB="0" distL="0" distR="0" simplePos="0" relativeHeight="251489792" behindDoc="0" locked="0" layoutInCell="1" allowOverlap="1" wp14:anchorId="7733509A" wp14:editId="181218AC">
            <wp:simplePos x="0" y="0"/>
            <wp:positionH relativeFrom="page">
              <wp:posOffset>10573721</wp:posOffset>
            </wp:positionH>
            <wp:positionV relativeFrom="paragraph">
              <wp:posOffset>892990</wp:posOffset>
            </wp:positionV>
            <wp:extent cx="1230257" cy="2357437"/>
            <wp:effectExtent l="0" t="0" r="0" b="0"/>
            <wp:wrapTopAndBottom/>
            <wp:docPr id="353" name="image291.png" descr="Diagram shows floorplates at corners or through apartments to increase cross venti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image291.png" descr="Diagram shows floorplates at corners or through apartments to increase cross ventilation."/>
                    <pic:cNvPicPr/>
                  </pic:nvPicPr>
                  <pic:blipFill>
                    <a:blip r:embed="rId320" cstate="print"/>
                    <a:stretch>
                      <a:fillRect/>
                    </a:stretch>
                  </pic:blipFill>
                  <pic:spPr>
                    <a:xfrm>
                      <a:off x="0" y="0"/>
                      <a:ext cx="1230257" cy="2357437"/>
                    </a:xfrm>
                    <a:prstGeom prst="rect">
                      <a:avLst/>
                    </a:prstGeom>
                  </pic:spPr>
                </pic:pic>
              </a:graphicData>
            </a:graphic>
          </wp:anchor>
        </w:drawing>
      </w:r>
      <w:r>
        <w:rPr>
          <w:noProof/>
        </w:rPr>
        <w:drawing>
          <wp:anchor distT="0" distB="0" distL="0" distR="0" simplePos="0" relativeHeight="251490816" behindDoc="0" locked="0" layoutInCell="1" allowOverlap="1" wp14:anchorId="7733509C" wp14:editId="09494256">
            <wp:simplePos x="0" y="0"/>
            <wp:positionH relativeFrom="page">
              <wp:posOffset>12375119</wp:posOffset>
            </wp:positionH>
            <wp:positionV relativeFrom="paragraph">
              <wp:posOffset>682396</wp:posOffset>
            </wp:positionV>
            <wp:extent cx="1955607" cy="1957387"/>
            <wp:effectExtent l="0" t="0" r="0" b="0"/>
            <wp:wrapTopAndBottom/>
            <wp:docPr id="355" name="image292.png" descr="Diagram shows floorplates at corners or through apartments to increase cross venti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image292.png" descr="Diagram shows floorplates at corners or through apartments to increase cross ventilation."/>
                    <pic:cNvPicPr/>
                  </pic:nvPicPr>
                  <pic:blipFill>
                    <a:blip r:embed="rId321" cstate="print"/>
                    <a:stretch>
                      <a:fillRect/>
                    </a:stretch>
                  </pic:blipFill>
                  <pic:spPr>
                    <a:xfrm>
                      <a:off x="0" y="0"/>
                      <a:ext cx="1955607" cy="1957387"/>
                    </a:xfrm>
                    <a:prstGeom prst="rect">
                      <a:avLst/>
                    </a:prstGeom>
                  </pic:spPr>
                </pic:pic>
              </a:graphicData>
            </a:graphic>
          </wp:anchor>
        </w:drawing>
      </w:r>
    </w:p>
    <w:p w14:paraId="77334AF6" w14:textId="77777777" w:rsidR="00943696" w:rsidRDefault="001D7629">
      <w:pPr>
        <w:ind w:left="1010"/>
        <w:rPr>
          <w:rFonts w:ascii="VIC Light Italic"/>
          <w:i/>
          <w:sz w:val="16"/>
        </w:rPr>
      </w:pPr>
      <w:r>
        <w:rPr>
          <w:rFonts w:ascii="VIC Light Italic"/>
          <w:i/>
          <w:color w:val="100249"/>
          <w:sz w:val="16"/>
        </w:rPr>
        <w:t>Plan diagram. Floorplates allowing for cross ventilation.</w:t>
      </w:r>
    </w:p>
    <w:p w14:paraId="77334AF7" w14:textId="77777777" w:rsidR="00943696" w:rsidRDefault="00943696">
      <w:pPr>
        <w:pStyle w:val="BodyText"/>
        <w:spacing w:before="9"/>
        <w:rPr>
          <w:rFonts w:ascii="VIC Light Italic"/>
          <w:i/>
          <w:sz w:val="3"/>
        </w:rPr>
      </w:pPr>
    </w:p>
    <w:p w14:paraId="77334AF8" w14:textId="77777777" w:rsidR="00943696" w:rsidRDefault="001D7629">
      <w:pPr>
        <w:pStyle w:val="BodyText"/>
        <w:spacing w:line="20" w:lineRule="exact"/>
        <w:ind w:left="113"/>
        <w:rPr>
          <w:rFonts w:ascii="VIC Light Italic"/>
          <w:sz w:val="2"/>
        </w:rPr>
      </w:pPr>
      <w:r>
        <w:rPr>
          <w:rFonts w:ascii="VIC Light Italic"/>
          <w:noProof/>
          <w:sz w:val="2"/>
        </w:rPr>
        <w:drawing>
          <wp:inline distT="0" distB="0" distL="0" distR="0" wp14:anchorId="7733509E" wp14:editId="5A828FC8">
            <wp:extent cx="6120004" cy="9525"/>
            <wp:effectExtent l="0" t="0" r="0" b="0"/>
            <wp:docPr id="357" name="image2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293.png"/>
                    <pic:cNvPicPr/>
                  </pic:nvPicPr>
                  <pic:blipFill>
                    <a:blip r:embed="rId275" cstate="print"/>
                    <a:stretch>
                      <a:fillRect/>
                    </a:stretch>
                  </pic:blipFill>
                  <pic:spPr>
                    <a:xfrm>
                      <a:off x="0" y="0"/>
                      <a:ext cx="6120004" cy="9525"/>
                    </a:xfrm>
                    <a:prstGeom prst="rect">
                      <a:avLst/>
                    </a:prstGeom>
                  </pic:spPr>
                </pic:pic>
              </a:graphicData>
            </a:graphic>
          </wp:inline>
        </w:drawing>
      </w:r>
    </w:p>
    <w:p w14:paraId="77334AF9" w14:textId="77777777" w:rsidR="00943696" w:rsidRDefault="001D7629">
      <w:pPr>
        <w:pStyle w:val="ListParagraph"/>
        <w:numPr>
          <w:ilvl w:val="0"/>
          <w:numId w:val="22"/>
        </w:numPr>
        <w:tabs>
          <w:tab w:val="left" w:pos="1010"/>
          <w:tab w:val="left" w:pos="1011"/>
        </w:tabs>
        <w:spacing w:before="107" w:line="249" w:lineRule="auto"/>
        <w:ind w:right="526" w:hanging="783"/>
        <w:rPr>
          <w:rFonts w:ascii="Lucida Sans"/>
          <w:sz w:val="18"/>
        </w:rPr>
      </w:pPr>
      <w:r>
        <w:rPr>
          <w:rFonts w:ascii="Lucida Sans"/>
          <w:color w:val="414042"/>
          <w:w w:val="105"/>
          <w:sz w:val="18"/>
        </w:rPr>
        <w:t>Wherever</w:t>
      </w:r>
      <w:r>
        <w:rPr>
          <w:rFonts w:ascii="Lucida Sans"/>
          <w:color w:val="414042"/>
          <w:spacing w:val="-31"/>
          <w:w w:val="105"/>
          <w:sz w:val="18"/>
        </w:rPr>
        <w:t xml:space="preserve"> </w:t>
      </w:r>
      <w:r>
        <w:rPr>
          <w:rFonts w:ascii="Lucida Sans"/>
          <w:color w:val="414042"/>
          <w:w w:val="105"/>
          <w:sz w:val="18"/>
        </w:rPr>
        <w:t>possible,</w:t>
      </w:r>
      <w:r>
        <w:rPr>
          <w:rFonts w:ascii="Lucida Sans"/>
          <w:color w:val="414042"/>
          <w:spacing w:val="-31"/>
          <w:w w:val="105"/>
          <w:sz w:val="18"/>
        </w:rPr>
        <w:t xml:space="preserve"> </w:t>
      </w:r>
      <w:r>
        <w:rPr>
          <w:rFonts w:ascii="Lucida Sans"/>
          <w:color w:val="414042"/>
          <w:w w:val="105"/>
          <w:sz w:val="18"/>
        </w:rPr>
        <w:t>provide</w:t>
      </w:r>
      <w:r>
        <w:rPr>
          <w:rFonts w:ascii="Lucida Sans"/>
          <w:color w:val="414042"/>
          <w:spacing w:val="-31"/>
          <w:w w:val="105"/>
          <w:sz w:val="18"/>
        </w:rPr>
        <w:t xml:space="preserve"> </w:t>
      </w:r>
      <w:r>
        <w:rPr>
          <w:rFonts w:ascii="Lucida Sans"/>
          <w:color w:val="414042"/>
          <w:w w:val="105"/>
          <w:sz w:val="18"/>
        </w:rPr>
        <w:t>openable</w:t>
      </w:r>
      <w:r>
        <w:rPr>
          <w:rFonts w:ascii="Lucida Sans"/>
          <w:color w:val="414042"/>
          <w:spacing w:val="-31"/>
          <w:w w:val="105"/>
          <w:sz w:val="18"/>
        </w:rPr>
        <w:t xml:space="preserve"> </w:t>
      </w:r>
      <w:r>
        <w:rPr>
          <w:rFonts w:ascii="Lucida Sans"/>
          <w:color w:val="414042"/>
          <w:w w:val="105"/>
          <w:sz w:val="18"/>
        </w:rPr>
        <w:t>windows</w:t>
      </w:r>
      <w:r>
        <w:rPr>
          <w:rFonts w:ascii="Lucida Sans"/>
          <w:color w:val="414042"/>
          <w:spacing w:val="-31"/>
          <w:w w:val="105"/>
          <w:sz w:val="18"/>
        </w:rPr>
        <w:t xml:space="preserve"> </w:t>
      </w:r>
      <w:r>
        <w:rPr>
          <w:rFonts w:ascii="Lucida Sans"/>
          <w:color w:val="414042"/>
          <w:w w:val="105"/>
          <w:sz w:val="18"/>
        </w:rPr>
        <w:t>or</w:t>
      </w:r>
      <w:r>
        <w:rPr>
          <w:rFonts w:ascii="Lucida Sans"/>
          <w:color w:val="414042"/>
          <w:spacing w:val="-30"/>
          <w:w w:val="105"/>
          <w:sz w:val="18"/>
        </w:rPr>
        <w:t xml:space="preserve"> </w:t>
      </w:r>
      <w:r>
        <w:rPr>
          <w:rFonts w:ascii="Lucida Sans"/>
          <w:color w:val="414042"/>
          <w:w w:val="105"/>
          <w:sz w:val="18"/>
        </w:rPr>
        <w:t>doors</w:t>
      </w:r>
      <w:r>
        <w:rPr>
          <w:rFonts w:ascii="Lucida Sans"/>
          <w:color w:val="414042"/>
          <w:spacing w:val="-31"/>
          <w:w w:val="105"/>
          <w:sz w:val="18"/>
        </w:rPr>
        <w:t xml:space="preserve"> </w:t>
      </w:r>
      <w:r>
        <w:rPr>
          <w:rFonts w:ascii="Lucida Sans"/>
          <w:color w:val="414042"/>
          <w:w w:val="105"/>
          <w:sz w:val="18"/>
        </w:rPr>
        <w:t>into</w:t>
      </w:r>
      <w:r>
        <w:rPr>
          <w:rFonts w:ascii="Lucida Sans"/>
          <w:color w:val="414042"/>
          <w:spacing w:val="-31"/>
          <w:w w:val="105"/>
          <w:sz w:val="18"/>
        </w:rPr>
        <w:t xml:space="preserve"> </w:t>
      </w:r>
      <w:r>
        <w:rPr>
          <w:rFonts w:ascii="Lucida Sans"/>
          <w:color w:val="414042"/>
          <w:w w:val="105"/>
          <w:sz w:val="18"/>
        </w:rPr>
        <w:t>habitable</w:t>
      </w:r>
      <w:r>
        <w:rPr>
          <w:rFonts w:ascii="Lucida Sans"/>
          <w:color w:val="414042"/>
          <w:spacing w:val="-31"/>
          <w:w w:val="105"/>
          <w:sz w:val="18"/>
        </w:rPr>
        <w:t xml:space="preserve"> </w:t>
      </w:r>
      <w:r>
        <w:rPr>
          <w:rFonts w:ascii="Lucida Sans"/>
          <w:color w:val="414042"/>
          <w:w w:val="105"/>
          <w:sz w:val="18"/>
        </w:rPr>
        <w:t>rooms</w:t>
      </w:r>
      <w:r>
        <w:rPr>
          <w:rFonts w:ascii="Lucida Sans"/>
          <w:color w:val="414042"/>
          <w:spacing w:val="-31"/>
          <w:w w:val="105"/>
          <w:sz w:val="18"/>
        </w:rPr>
        <w:t xml:space="preserve"> </w:t>
      </w:r>
      <w:r>
        <w:rPr>
          <w:rFonts w:ascii="Lucida Sans"/>
          <w:color w:val="414042"/>
          <w:w w:val="105"/>
          <w:sz w:val="18"/>
        </w:rPr>
        <w:t>to</w:t>
      </w:r>
      <w:r>
        <w:rPr>
          <w:rFonts w:ascii="Lucida Sans"/>
          <w:color w:val="414042"/>
          <w:spacing w:val="-30"/>
          <w:w w:val="105"/>
          <w:sz w:val="18"/>
        </w:rPr>
        <w:t xml:space="preserve"> </w:t>
      </w:r>
      <w:r>
        <w:rPr>
          <w:rFonts w:ascii="Lucida Sans"/>
          <w:color w:val="414042"/>
          <w:w w:val="105"/>
          <w:sz w:val="18"/>
        </w:rPr>
        <w:t>achieve</w:t>
      </w:r>
      <w:r>
        <w:rPr>
          <w:rFonts w:ascii="Lucida Sans"/>
          <w:color w:val="414042"/>
          <w:spacing w:val="-31"/>
          <w:w w:val="105"/>
          <w:sz w:val="18"/>
        </w:rPr>
        <w:t xml:space="preserve"> </w:t>
      </w:r>
      <w:r>
        <w:rPr>
          <w:rFonts w:ascii="Lucida Sans"/>
          <w:color w:val="414042"/>
          <w:w w:val="105"/>
          <w:sz w:val="18"/>
        </w:rPr>
        <w:t>natural air</w:t>
      </w:r>
      <w:r>
        <w:rPr>
          <w:rFonts w:ascii="Lucida Sans"/>
          <w:color w:val="414042"/>
          <w:spacing w:val="-17"/>
          <w:w w:val="105"/>
          <w:sz w:val="18"/>
        </w:rPr>
        <w:t xml:space="preserve"> </w:t>
      </w:r>
      <w:r>
        <w:rPr>
          <w:rFonts w:ascii="Lucida Sans"/>
          <w:color w:val="414042"/>
          <w:w w:val="105"/>
          <w:sz w:val="18"/>
        </w:rPr>
        <w:t>flow.</w:t>
      </w:r>
    </w:p>
    <w:p w14:paraId="77334AFA" w14:textId="77777777" w:rsidR="00943696" w:rsidRDefault="00943696">
      <w:pPr>
        <w:pStyle w:val="BodyText"/>
        <w:spacing w:before="6"/>
        <w:rPr>
          <w:rFonts w:ascii="Lucida Sans"/>
          <w:sz w:val="15"/>
        </w:rPr>
      </w:pPr>
    </w:p>
    <w:p w14:paraId="77334AFB" w14:textId="77777777" w:rsidR="00943696" w:rsidRDefault="001D7629">
      <w:pPr>
        <w:pStyle w:val="BodyText"/>
        <w:ind w:left="1010"/>
      </w:pPr>
      <w:r>
        <w:rPr>
          <w:color w:val="414042"/>
        </w:rPr>
        <w:t>→ GUIDANCE: Effective natural ventilation is influenced by:</w:t>
      </w:r>
    </w:p>
    <w:p w14:paraId="77334AFC" w14:textId="77777777" w:rsidR="00943696" w:rsidRDefault="001D7629">
      <w:pPr>
        <w:pStyle w:val="ListParagraph"/>
        <w:numPr>
          <w:ilvl w:val="1"/>
          <w:numId w:val="22"/>
        </w:numPr>
        <w:tabs>
          <w:tab w:val="left" w:pos="1465"/>
        </w:tabs>
        <w:rPr>
          <w:sz w:val="18"/>
        </w:rPr>
      </w:pPr>
      <w:r>
        <w:rPr>
          <w:color w:val="414042"/>
          <w:sz w:val="18"/>
        </w:rPr>
        <w:t>the clear openable area of varied window types</w:t>
      </w:r>
    </w:p>
    <w:p w14:paraId="77334AFD" w14:textId="77777777" w:rsidR="00943696" w:rsidRDefault="001D7629">
      <w:pPr>
        <w:pStyle w:val="ListParagraph"/>
        <w:numPr>
          <w:ilvl w:val="1"/>
          <w:numId w:val="22"/>
        </w:numPr>
        <w:tabs>
          <w:tab w:val="left" w:pos="1465"/>
        </w:tabs>
        <w:spacing w:before="110"/>
        <w:rPr>
          <w:sz w:val="18"/>
        </w:rPr>
      </w:pPr>
      <w:r>
        <w:rPr>
          <w:color w:val="414042"/>
          <w:sz w:val="18"/>
        </w:rPr>
        <w:t>prevailing wind conditions and air</w:t>
      </w:r>
      <w:r>
        <w:rPr>
          <w:color w:val="414042"/>
          <w:spacing w:val="-2"/>
          <w:sz w:val="18"/>
        </w:rPr>
        <w:t xml:space="preserve"> </w:t>
      </w:r>
      <w:r>
        <w:rPr>
          <w:color w:val="414042"/>
          <w:sz w:val="18"/>
        </w:rPr>
        <w:t>pressures</w:t>
      </w:r>
    </w:p>
    <w:p w14:paraId="77334AFE" w14:textId="77777777" w:rsidR="00943696" w:rsidRDefault="001D7629">
      <w:pPr>
        <w:pStyle w:val="ListParagraph"/>
        <w:numPr>
          <w:ilvl w:val="1"/>
          <w:numId w:val="22"/>
        </w:numPr>
        <w:tabs>
          <w:tab w:val="left" w:pos="1465"/>
        </w:tabs>
        <w:spacing w:before="110"/>
        <w:rPr>
          <w:sz w:val="18"/>
        </w:rPr>
      </w:pPr>
      <w:r>
        <w:rPr>
          <w:color w:val="414042"/>
          <w:sz w:val="18"/>
        </w:rPr>
        <w:t>temperature differentials</w:t>
      </w:r>
    </w:p>
    <w:p w14:paraId="77334AFF" w14:textId="77777777" w:rsidR="00943696" w:rsidRDefault="001D7629">
      <w:pPr>
        <w:pStyle w:val="ListParagraph"/>
        <w:numPr>
          <w:ilvl w:val="1"/>
          <w:numId w:val="22"/>
        </w:numPr>
        <w:tabs>
          <w:tab w:val="left" w:pos="1465"/>
        </w:tabs>
        <w:rPr>
          <w:sz w:val="18"/>
        </w:rPr>
      </w:pPr>
      <w:r>
        <w:rPr>
          <w:color w:val="414042"/>
          <w:sz w:val="18"/>
        </w:rPr>
        <w:t>the surrounding built</w:t>
      </w:r>
      <w:r>
        <w:rPr>
          <w:color w:val="414042"/>
          <w:spacing w:val="-1"/>
          <w:sz w:val="18"/>
        </w:rPr>
        <w:t xml:space="preserve"> </w:t>
      </w:r>
      <w:r>
        <w:rPr>
          <w:color w:val="414042"/>
          <w:sz w:val="18"/>
        </w:rPr>
        <w:t>environment</w:t>
      </w:r>
    </w:p>
    <w:p w14:paraId="77334B00" w14:textId="77777777" w:rsidR="00943696" w:rsidRDefault="001D7629">
      <w:pPr>
        <w:pStyle w:val="ListParagraph"/>
        <w:numPr>
          <w:ilvl w:val="1"/>
          <w:numId w:val="22"/>
        </w:numPr>
        <w:tabs>
          <w:tab w:val="left" w:pos="1465"/>
        </w:tabs>
        <w:spacing w:before="110"/>
        <w:rPr>
          <w:sz w:val="18"/>
        </w:rPr>
      </w:pPr>
      <w:r>
        <w:rPr>
          <w:color w:val="414042"/>
          <w:sz w:val="18"/>
        </w:rPr>
        <w:t>the length of breeze path and number of obstructions through an</w:t>
      </w:r>
      <w:r>
        <w:rPr>
          <w:color w:val="414042"/>
          <w:spacing w:val="6"/>
          <w:sz w:val="18"/>
        </w:rPr>
        <w:t xml:space="preserve"> </w:t>
      </w:r>
      <w:r>
        <w:rPr>
          <w:color w:val="414042"/>
          <w:sz w:val="18"/>
        </w:rPr>
        <w:t>apartment.</w:t>
      </w:r>
    </w:p>
    <w:p w14:paraId="77334B01" w14:textId="77777777" w:rsidR="00943696" w:rsidRDefault="001D7629">
      <w:pPr>
        <w:pStyle w:val="BodyText"/>
        <w:spacing w:before="112" w:line="237" w:lineRule="auto"/>
        <w:ind w:left="1237" w:right="485" w:hanging="227"/>
      </w:pPr>
      <w:r>
        <w:rPr>
          <w:color w:val="414042"/>
        </w:rPr>
        <w:t>→ GUIDANCE: Use the urban context report of prevailing winds to ensure that opportunities for natural air flow are maximised.</w:t>
      </w:r>
    </w:p>
    <w:p w14:paraId="77334B02" w14:textId="77777777" w:rsidR="00943696" w:rsidRDefault="001D7629">
      <w:pPr>
        <w:pStyle w:val="BodyText"/>
        <w:spacing w:before="112" w:line="237" w:lineRule="auto"/>
        <w:ind w:left="1237" w:right="485" w:hanging="227"/>
      </w:pPr>
      <w:r>
        <w:rPr>
          <w:color w:val="414042"/>
        </w:rPr>
        <w:t>→ GUIDANCE: Tall buildings may be constrained from providing openable windows at higher levels due to environmental factors.</w:t>
      </w:r>
    </w:p>
    <w:p w14:paraId="77334B03" w14:textId="77777777" w:rsidR="00943696" w:rsidRDefault="00943696">
      <w:pPr>
        <w:spacing w:line="237" w:lineRule="auto"/>
        <w:sectPr w:rsidR="00943696">
          <w:type w:val="continuous"/>
          <w:pgSz w:w="23820" w:h="16840" w:orient="landscape"/>
          <w:pgMar w:top="320" w:right="960" w:bottom="280" w:left="1020" w:header="720" w:footer="720" w:gutter="0"/>
          <w:cols w:num="2" w:space="720" w:equalWidth="0">
            <w:col w:w="9681" w:space="2225"/>
            <w:col w:w="9934"/>
          </w:cols>
        </w:sectPr>
      </w:pPr>
    </w:p>
    <w:p w14:paraId="77334B04" w14:textId="77777777" w:rsidR="00943696" w:rsidRDefault="00943696">
      <w:pPr>
        <w:pStyle w:val="BodyText"/>
        <w:spacing w:before="3"/>
        <w:rPr>
          <w:sz w:val="3"/>
        </w:rPr>
      </w:pPr>
    </w:p>
    <w:p w14:paraId="77334B05" w14:textId="77777777" w:rsidR="00943696" w:rsidRDefault="001D7629">
      <w:pPr>
        <w:pStyle w:val="BodyText"/>
        <w:spacing w:line="20" w:lineRule="exact"/>
        <w:ind w:left="12019"/>
        <w:rPr>
          <w:sz w:val="2"/>
        </w:rPr>
      </w:pPr>
      <w:r>
        <w:rPr>
          <w:noProof/>
          <w:sz w:val="2"/>
        </w:rPr>
        <w:drawing>
          <wp:inline distT="0" distB="0" distL="0" distR="0" wp14:anchorId="773350A0" wp14:editId="5DD2C621">
            <wp:extent cx="6120004" cy="9525"/>
            <wp:effectExtent l="0" t="0" r="0" b="0"/>
            <wp:docPr id="359" name="image2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293.png"/>
                    <pic:cNvPicPr/>
                  </pic:nvPicPr>
                  <pic:blipFill>
                    <a:blip r:embed="rId275" cstate="print"/>
                    <a:stretch>
                      <a:fillRect/>
                    </a:stretch>
                  </pic:blipFill>
                  <pic:spPr>
                    <a:xfrm>
                      <a:off x="0" y="0"/>
                      <a:ext cx="6120004" cy="9525"/>
                    </a:xfrm>
                    <a:prstGeom prst="rect">
                      <a:avLst/>
                    </a:prstGeom>
                  </pic:spPr>
                </pic:pic>
              </a:graphicData>
            </a:graphic>
          </wp:inline>
        </w:drawing>
      </w:r>
    </w:p>
    <w:p w14:paraId="77334B06" w14:textId="77777777" w:rsidR="00943696" w:rsidRDefault="00943696">
      <w:pPr>
        <w:spacing w:line="20" w:lineRule="exact"/>
        <w:rPr>
          <w:sz w:val="2"/>
        </w:rPr>
        <w:sectPr w:rsidR="00943696">
          <w:type w:val="continuous"/>
          <w:pgSz w:w="23820" w:h="16840" w:orient="landscape"/>
          <w:pgMar w:top="320" w:right="960" w:bottom="280" w:left="1020" w:header="720" w:footer="720" w:gutter="0"/>
          <w:cols w:space="720"/>
        </w:sectPr>
      </w:pPr>
    </w:p>
    <w:p w14:paraId="77334B07" w14:textId="77777777" w:rsidR="00943696" w:rsidRDefault="00943696">
      <w:pPr>
        <w:pStyle w:val="BodyText"/>
        <w:rPr>
          <w:sz w:val="20"/>
        </w:rPr>
      </w:pPr>
    </w:p>
    <w:p w14:paraId="77334B08" w14:textId="77777777" w:rsidR="00943696" w:rsidRDefault="00943696">
      <w:pPr>
        <w:pStyle w:val="BodyText"/>
        <w:rPr>
          <w:sz w:val="20"/>
        </w:rPr>
      </w:pPr>
    </w:p>
    <w:p w14:paraId="77334B09" w14:textId="77777777" w:rsidR="00943696" w:rsidRDefault="00943696">
      <w:pPr>
        <w:pStyle w:val="BodyText"/>
        <w:spacing w:before="9"/>
        <w:rPr>
          <w:sz w:val="29"/>
        </w:rPr>
      </w:pPr>
    </w:p>
    <w:p w14:paraId="77334B0A" w14:textId="2C587112" w:rsidR="00943696" w:rsidRDefault="00000000">
      <w:pPr>
        <w:pStyle w:val="BodyText"/>
        <w:spacing w:line="20" w:lineRule="exact"/>
        <w:ind w:left="105"/>
        <w:rPr>
          <w:sz w:val="2"/>
        </w:rPr>
      </w:pPr>
      <w:r>
        <w:rPr>
          <w:sz w:val="2"/>
        </w:rPr>
      </w:r>
      <w:r w:rsidR="001367CF">
        <w:rPr>
          <w:sz w:val="2"/>
        </w:rPr>
        <w:pict w14:anchorId="773350A3">
          <v:group id="_x0000_s2896" style="width:481.9pt;height:.75pt;mso-position-horizontal-relative:char;mso-position-vertical-relative:line" coordsize="9638,15">
            <v:line id="_x0000_s2898" style="position:absolute" from="0,8" to="784,8" strokecolor="#0077be"/>
            <v:line id="_x0000_s2897" style="position:absolute" from="784,8" to="9638,8" strokecolor="#0077be"/>
            <w10:anchorlock/>
          </v:group>
        </w:pict>
      </w:r>
    </w:p>
    <w:p w14:paraId="77334B0B" w14:textId="77777777" w:rsidR="00943696" w:rsidRDefault="001D7629">
      <w:pPr>
        <w:pStyle w:val="ListParagraph"/>
        <w:numPr>
          <w:ilvl w:val="0"/>
          <w:numId w:val="22"/>
        </w:numPr>
        <w:tabs>
          <w:tab w:val="left" w:pos="1010"/>
          <w:tab w:val="left" w:pos="1011"/>
        </w:tabs>
        <w:spacing w:before="107"/>
        <w:ind w:right="12794" w:hanging="783"/>
        <w:rPr>
          <w:sz w:val="18"/>
        </w:rPr>
      </w:pPr>
      <w:bookmarkStart w:id="33" w:name="_bookmark28"/>
      <w:bookmarkEnd w:id="33"/>
      <w:r>
        <w:rPr>
          <w:rFonts w:ascii="Lucida Sans"/>
          <w:color w:val="414042"/>
          <w:w w:val="105"/>
          <w:sz w:val="18"/>
        </w:rPr>
        <w:t>Locate</w:t>
      </w:r>
      <w:r>
        <w:rPr>
          <w:rFonts w:ascii="Lucida Sans"/>
          <w:color w:val="414042"/>
          <w:spacing w:val="-27"/>
          <w:w w:val="105"/>
          <w:sz w:val="18"/>
        </w:rPr>
        <w:t xml:space="preserve"> </w:t>
      </w:r>
      <w:r>
        <w:rPr>
          <w:rFonts w:ascii="Lucida Sans"/>
          <w:color w:val="414042"/>
          <w:w w:val="105"/>
          <w:sz w:val="18"/>
        </w:rPr>
        <w:t>and</w:t>
      </w:r>
      <w:r>
        <w:rPr>
          <w:rFonts w:ascii="Lucida Sans"/>
          <w:color w:val="414042"/>
          <w:spacing w:val="-26"/>
          <w:w w:val="105"/>
          <w:sz w:val="18"/>
        </w:rPr>
        <w:t xml:space="preserve"> </w:t>
      </w:r>
      <w:r>
        <w:rPr>
          <w:rFonts w:ascii="Lucida Sans"/>
          <w:color w:val="414042"/>
          <w:w w:val="105"/>
          <w:sz w:val="18"/>
        </w:rPr>
        <w:t>design</w:t>
      </w:r>
      <w:r>
        <w:rPr>
          <w:rFonts w:ascii="Lucida Sans"/>
          <w:color w:val="414042"/>
          <w:spacing w:val="-26"/>
          <w:w w:val="105"/>
          <w:sz w:val="18"/>
        </w:rPr>
        <w:t xml:space="preserve"> </w:t>
      </w:r>
      <w:r>
        <w:rPr>
          <w:rFonts w:ascii="Lucida Sans"/>
          <w:color w:val="414042"/>
          <w:w w:val="105"/>
          <w:sz w:val="18"/>
        </w:rPr>
        <w:t>windows</w:t>
      </w:r>
      <w:r>
        <w:rPr>
          <w:rFonts w:ascii="Lucida Sans"/>
          <w:color w:val="414042"/>
          <w:spacing w:val="-26"/>
          <w:w w:val="105"/>
          <w:sz w:val="18"/>
        </w:rPr>
        <w:t xml:space="preserve"> </w:t>
      </w:r>
      <w:r>
        <w:rPr>
          <w:rFonts w:ascii="Lucida Sans"/>
          <w:color w:val="414042"/>
          <w:w w:val="105"/>
          <w:sz w:val="18"/>
        </w:rPr>
        <w:t>that</w:t>
      </w:r>
      <w:r>
        <w:rPr>
          <w:rFonts w:ascii="Lucida Sans"/>
          <w:color w:val="414042"/>
          <w:spacing w:val="-27"/>
          <w:w w:val="105"/>
          <w:sz w:val="18"/>
        </w:rPr>
        <w:t xml:space="preserve"> </w:t>
      </w:r>
      <w:r>
        <w:rPr>
          <w:rFonts w:ascii="Lucida Sans"/>
          <w:color w:val="414042"/>
          <w:w w:val="105"/>
          <w:sz w:val="18"/>
        </w:rPr>
        <w:t>are</w:t>
      </w:r>
      <w:r>
        <w:rPr>
          <w:rFonts w:ascii="Lucida Sans"/>
          <w:color w:val="414042"/>
          <w:spacing w:val="-26"/>
          <w:w w:val="105"/>
          <w:sz w:val="18"/>
        </w:rPr>
        <w:t xml:space="preserve"> </w:t>
      </w:r>
      <w:r>
        <w:rPr>
          <w:rFonts w:ascii="Lucida Sans"/>
          <w:color w:val="414042"/>
          <w:w w:val="105"/>
          <w:sz w:val="18"/>
        </w:rPr>
        <w:t>on</w:t>
      </w:r>
      <w:r>
        <w:rPr>
          <w:rFonts w:ascii="Lucida Sans"/>
          <w:color w:val="414042"/>
          <w:spacing w:val="-26"/>
          <w:w w:val="105"/>
          <w:sz w:val="18"/>
        </w:rPr>
        <w:t xml:space="preserve"> </w:t>
      </w:r>
      <w:r>
        <w:rPr>
          <w:rFonts w:ascii="Lucida Sans"/>
          <w:color w:val="414042"/>
          <w:w w:val="105"/>
          <w:sz w:val="18"/>
        </w:rPr>
        <w:t>different</w:t>
      </w:r>
      <w:r>
        <w:rPr>
          <w:rFonts w:ascii="Lucida Sans"/>
          <w:color w:val="414042"/>
          <w:spacing w:val="-26"/>
          <w:w w:val="105"/>
          <w:sz w:val="18"/>
        </w:rPr>
        <w:t xml:space="preserve"> </w:t>
      </w:r>
      <w:r>
        <w:rPr>
          <w:rFonts w:ascii="Lucida Sans"/>
          <w:color w:val="414042"/>
          <w:w w:val="105"/>
          <w:sz w:val="18"/>
        </w:rPr>
        <w:t>orientations</w:t>
      </w:r>
      <w:r>
        <w:rPr>
          <w:rFonts w:ascii="Lucida Sans"/>
          <w:color w:val="414042"/>
          <w:spacing w:val="-27"/>
          <w:w w:val="105"/>
          <w:sz w:val="18"/>
        </w:rPr>
        <w:t xml:space="preserve"> </w:t>
      </w:r>
      <w:r>
        <w:rPr>
          <w:rFonts w:ascii="Lucida Sans"/>
          <w:color w:val="414042"/>
          <w:w w:val="105"/>
          <w:sz w:val="18"/>
        </w:rPr>
        <w:t>of</w:t>
      </w:r>
      <w:r>
        <w:rPr>
          <w:rFonts w:ascii="Lucida Sans"/>
          <w:color w:val="414042"/>
          <w:spacing w:val="-26"/>
          <w:w w:val="105"/>
          <w:sz w:val="18"/>
        </w:rPr>
        <w:t xml:space="preserve"> </w:t>
      </w:r>
      <w:r>
        <w:rPr>
          <w:rFonts w:ascii="Lucida Sans"/>
          <w:color w:val="414042"/>
          <w:w w:val="105"/>
          <w:sz w:val="18"/>
        </w:rPr>
        <w:t>a</w:t>
      </w:r>
      <w:r>
        <w:rPr>
          <w:rFonts w:ascii="Lucida Sans"/>
          <w:color w:val="414042"/>
          <w:spacing w:val="-26"/>
          <w:w w:val="105"/>
          <w:sz w:val="18"/>
        </w:rPr>
        <w:t xml:space="preserve"> </w:t>
      </w:r>
      <w:r>
        <w:rPr>
          <w:rFonts w:ascii="Lucida Sans"/>
          <w:color w:val="414042"/>
          <w:w w:val="105"/>
          <w:sz w:val="18"/>
        </w:rPr>
        <w:t>dwelling</w:t>
      </w:r>
      <w:r>
        <w:rPr>
          <w:rFonts w:ascii="Lucida Sans"/>
          <w:color w:val="414042"/>
          <w:spacing w:val="-26"/>
          <w:w w:val="105"/>
          <w:sz w:val="18"/>
        </w:rPr>
        <w:t xml:space="preserve"> </w:t>
      </w:r>
      <w:r>
        <w:rPr>
          <w:rFonts w:ascii="Lucida Sans"/>
          <w:color w:val="414042"/>
          <w:w w:val="105"/>
          <w:sz w:val="18"/>
        </w:rPr>
        <w:t>to</w:t>
      </w:r>
      <w:r>
        <w:rPr>
          <w:rFonts w:ascii="Lucida Sans"/>
          <w:color w:val="414042"/>
          <w:spacing w:val="-27"/>
          <w:w w:val="105"/>
          <w:sz w:val="18"/>
        </w:rPr>
        <w:t xml:space="preserve"> </w:t>
      </w:r>
      <w:r>
        <w:rPr>
          <w:rFonts w:ascii="Lucida Sans"/>
          <w:color w:val="414042"/>
          <w:w w:val="105"/>
          <w:sz w:val="18"/>
        </w:rPr>
        <w:t>provide</w:t>
      </w:r>
      <w:r>
        <w:rPr>
          <w:rFonts w:ascii="Lucida Sans"/>
          <w:color w:val="414042"/>
          <w:spacing w:val="-26"/>
          <w:w w:val="105"/>
          <w:sz w:val="18"/>
        </w:rPr>
        <w:t xml:space="preserve"> </w:t>
      </w:r>
      <w:r>
        <w:rPr>
          <w:rFonts w:ascii="Lucida Sans"/>
          <w:color w:val="414042"/>
          <w:w w:val="105"/>
          <w:sz w:val="18"/>
        </w:rPr>
        <w:t>cross ventilation</w:t>
      </w:r>
      <w:r>
        <w:rPr>
          <w:rFonts w:ascii="Lucida Sans"/>
          <w:color w:val="414042"/>
          <w:spacing w:val="-17"/>
          <w:w w:val="105"/>
          <w:sz w:val="18"/>
        </w:rPr>
        <w:t xml:space="preserve"> </w:t>
      </w:r>
      <w:r>
        <w:rPr>
          <w:rFonts w:ascii="Lucida Sans"/>
          <w:color w:val="414042"/>
          <w:w w:val="105"/>
          <w:sz w:val="18"/>
        </w:rPr>
        <w:t>with</w:t>
      </w:r>
      <w:r>
        <w:rPr>
          <w:rFonts w:ascii="Lucida Sans"/>
          <w:color w:val="414042"/>
          <w:spacing w:val="-16"/>
          <w:w w:val="105"/>
          <w:sz w:val="18"/>
        </w:rPr>
        <w:t xml:space="preserve"> </w:t>
      </w:r>
      <w:r>
        <w:rPr>
          <w:rFonts w:ascii="Lucida Sans"/>
          <w:color w:val="414042"/>
          <w:w w:val="105"/>
          <w:sz w:val="18"/>
        </w:rPr>
        <w:t>optimal</w:t>
      </w:r>
      <w:r>
        <w:rPr>
          <w:rFonts w:ascii="Lucida Sans"/>
          <w:color w:val="414042"/>
          <w:spacing w:val="-17"/>
          <w:w w:val="105"/>
          <w:sz w:val="18"/>
        </w:rPr>
        <w:t xml:space="preserve"> </w:t>
      </w:r>
      <w:r>
        <w:rPr>
          <w:rFonts w:ascii="Lucida Sans"/>
          <w:color w:val="414042"/>
          <w:w w:val="105"/>
          <w:sz w:val="18"/>
        </w:rPr>
        <w:t>breeze</w:t>
      </w:r>
      <w:r>
        <w:rPr>
          <w:rFonts w:ascii="Lucida Sans"/>
          <w:color w:val="414042"/>
          <w:spacing w:val="-16"/>
          <w:w w:val="105"/>
          <w:sz w:val="18"/>
        </w:rPr>
        <w:t xml:space="preserve"> </w:t>
      </w:r>
      <w:r>
        <w:rPr>
          <w:rFonts w:ascii="Lucida Sans"/>
          <w:color w:val="414042"/>
          <w:w w:val="105"/>
          <w:sz w:val="18"/>
        </w:rPr>
        <w:t>paths</w:t>
      </w:r>
      <w:r>
        <w:rPr>
          <w:color w:val="414042"/>
          <w:w w:val="105"/>
          <w:sz w:val="18"/>
        </w:rPr>
        <w:t>.</w:t>
      </w:r>
    </w:p>
    <w:p w14:paraId="77334B0C" w14:textId="77777777" w:rsidR="00943696" w:rsidRDefault="00943696">
      <w:pPr>
        <w:rPr>
          <w:sz w:val="18"/>
        </w:rPr>
        <w:sectPr w:rsidR="00943696">
          <w:headerReference w:type="default" r:id="rId322"/>
          <w:footerReference w:type="default" r:id="rId323"/>
          <w:pgSz w:w="23820" w:h="16840" w:orient="landscape"/>
          <w:pgMar w:top="740" w:right="960" w:bottom="600" w:left="1020" w:header="559" w:footer="414" w:gutter="0"/>
          <w:pgNumType w:start="129"/>
          <w:cols w:space="720"/>
        </w:sectPr>
      </w:pPr>
    </w:p>
    <w:p w14:paraId="77334B0D" w14:textId="77777777" w:rsidR="00943696" w:rsidRDefault="001D7629">
      <w:pPr>
        <w:pStyle w:val="BodyText"/>
        <w:spacing w:before="171" w:line="237" w:lineRule="auto"/>
        <w:ind w:left="1237" w:hanging="227"/>
      </w:pPr>
      <w:r>
        <w:rPr>
          <w:color w:val="414042"/>
        </w:rPr>
        <w:t>→ GUIDANCE: Effective cross ventilation is achieved when the inlet and outlet have approximately the same area allowing air to be drawn through the apartment using opposite air pressures on each side of the building.</w:t>
      </w:r>
    </w:p>
    <w:p w14:paraId="77334B0E" w14:textId="488C8948" w:rsidR="00943696" w:rsidRDefault="00BE1542">
      <w:pPr>
        <w:pStyle w:val="BodyText"/>
        <w:spacing w:before="111" w:line="237" w:lineRule="auto"/>
        <w:ind w:left="1237" w:hanging="227"/>
      </w:pPr>
      <w:r w:rsidRPr="00BE1542">
        <w:rPr>
          <w:noProof/>
        </w:rPr>
        <w:drawing>
          <wp:anchor distT="0" distB="0" distL="114300" distR="114300" simplePos="0" relativeHeight="251630080" behindDoc="0" locked="0" layoutInCell="1" allowOverlap="1" wp14:anchorId="594D7DB4" wp14:editId="7A07D9AB">
            <wp:simplePos x="0" y="0"/>
            <wp:positionH relativeFrom="column">
              <wp:posOffset>638175</wp:posOffset>
            </wp:positionH>
            <wp:positionV relativeFrom="paragraph">
              <wp:posOffset>436245</wp:posOffset>
            </wp:positionV>
            <wp:extent cx="2647950" cy="2973705"/>
            <wp:effectExtent l="0" t="0" r="0" b="0"/>
            <wp:wrapTopAndBottom/>
            <wp:docPr id="480" name="Picture 480" descr="Diagrams show examples of breeze paths and how to measure their leng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Picture 480" descr="Diagrams show examples of breeze paths and how to measure their length."/>
                    <pic:cNvPicPr/>
                  </pic:nvPicPr>
                  <pic:blipFill>
                    <a:blip r:embed="rId324">
                      <a:extLst>
                        <a:ext uri="{28A0092B-C50C-407E-A947-70E740481C1C}">
                          <a14:useLocalDpi xmlns:a14="http://schemas.microsoft.com/office/drawing/2010/main" val="0"/>
                        </a:ext>
                      </a:extLst>
                    </a:blip>
                    <a:stretch>
                      <a:fillRect/>
                    </a:stretch>
                  </pic:blipFill>
                  <pic:spPr>
                    <a:xfrm>
                      <a:off x="0" y="0"/>
                      <a:ext cx="2647950" cy="2973705"/>
                    </a:xfrm>
                    <a:prstGeom prst="rect">
                      <a:avLst/>
                    </a:prstGeom>
                  </pic:spPr>
                </pic:pic>
              </a:graphicData>
            </a:graphic>
            <wp14:sizeRelH relativeFrom="page">
              <wp14:pctWidth>0</wp14:pctWidth>
            </wp14:sizeRelH>
            <wp14:sizeRelV relativeFrom="page">
              <wp14:pctHeight>0</wp14:pctHeight>
            </wp14:sizeRelV>
          </wp:anchor>
        </w:drawing>
      </w:r>
      <w:r w:rsidR="001D7629">
        <w:rPr>
          <w:color w:val="414042"/>
        </w:rPr>
        <w:t>→ GUIDANCE: An effective breeze path should minimise the number of doors and obstructions along the breeze path.</w:t>
      </w:r>
    </w:p>
    <w:p w14:paraId="77334B11" w14:textId="6A8BB244" w:rsidR="00943696" w:rsidRDefault="00943696">
      <w:pPr>
        <w:pStyle w:val="BodyText"/>
        <w:spacing w:before="3"/>
        <w:rPr>
          <w:rFonts w:ascii="VIC Light Italic"/>
          <w:i/>
          <w:sz w:val="16"/>
        </w:rPr>
      </w:pPr>
    </w:p>
    <w:p w14:paraId="77334B12" w14:textId="77777777" w:rsidR="00943696" w:rsidRDefault="001D7629">
      <w:pPr>
        <w:spacing w:before="62"/>
        <w:ind w:left="1010"/>
        <w:rPr>
          <w:rFonts w:ascii="VIC Light Italic"/>
          <w:i/>
          <w:sz w:val="16"/>
        </w:rPr>
      </w:pPr>
      <w:r>
        <w:rPr>
          <w:rFonts w:ascii="VIC Light Italic"/>
          <w:i/>
          <w:color w:val="100249"/>
          <w:sz w:val="16"/>
        </w:rPr>
        <w:t>Plan diagram. Examples of measuring breeze path length.</w:t>
      </w:r>
    </w:p>
    <w:p w14:paraId="77334B13" w14:textId="77777777" w:rsidR="00943696" w:rsidRDefault="00943696">
      <w:pPr>
        <w:pStyle w:val="BodyText"/>
        <w:spacing w:before="8"/>
        <w:rPr>
          <w:rFonts w:ascii="VIC Light Italic"/>
          <w:i/>
          <w:sz w:val="3"/>
        </w:rPr>
      </w:pPr>
    </w:p>
    <w:p w14:paraId="77334B14" w14:textId="2A8C4E3B" w:rsidR="00943696" w:rsidRDefault="00000000">
      <w:pPr>
        <w:pStyle w:val="BodyText"/>
        <w:spacing w:line="20" w:lineRule="exact"/>
        <w:ind w:left="105" w:right="-159"/>
        <w:rPr>
          <w:rFonts w:ascii="VIC Light Italic"/>
          <w:sz w:val="2"/>
        </w:rPr>
      </w:pPr>
      <w:r>
        <w:rPr>
          <w:rFonts w:ascii="VIC Light Italic"/>
          <w:sz w:val="2"/>
        </w:rPr>
      </w:r>
      <w:r w:rsidR="001367CF">
        <w:rPr>
          <w:rFonts w:ascii="VIC Light Italic"/>
          <w:sz w:val="2"/>
        </w:rPr>
        <w:pict w14:anchorId="773350A7">
          <v:group id="_x0000_s2821" style="width:481.9pt;height:.75pt;mso-position-horizontal-relative:char;mso-position-vertical-relative:line" coordsize="9638,15">
            <v:line id="_x0000_s2823" style="position:absolute" from="0,8" to="784,8" strokecolor="#0077be"/>
            <v:line id="_x0000_s2822" style="position:absolute" from="784,8" to="9638,8" strokecolor="#0077be"/>
            <w10:anchorlock/>
          </v:group>
        </w:pict>
      </w:r>
    </w:p>
    <w:p w14:paraId="77334B15" w14:textId="77777777" w:rsidR="00943696" w:rsidRDefault="001D7629">
      <w:pPr>
        <w:pStyle w:val="ListParagraph"/>
        <w:numPr>
          <w:ilvl w:val="0"/>
          <w:numId w:val="22"/>
        </w:numPr>
        <w:tabs>
          <w:tab w:val="left" w:pos="1010"/>
          <w:tab w:val="left" w:pos="1011"/>
        </w:tabs>
        <w:spacing w:before="108" w:line="249" w:lineRule="auto"/>
        <w:ind w:right="892" w:hanging="783"/>
        <w:rPr>
          <w:rFonts w:ascii="Lucida Sans"/>
          <w:sz w:val="18"/>
        </w:rPr>
      </w:pPr>
      <w:r>
        <w:rPr>
          <w:rFonts w:ascii="Lucida Sans"/>
          <w:color w:val="414042"/>
          <w:w w:val="105"/>
          <w:sz w:val="18"/>
        </w:rPr>
        <w:t>An</w:t>
      </w:r>
      <w:r>
        <w:rPr>
          <w:rFonts w:ascii="Lucida Sans"/>
          <w:color w:val="414042"/>
          <w:spacing w:val="-22"/>
          <w:w w:val="105"/>
          <w:sz w:val="18"/>
        </w:rPr>
        <w:t xml:space="preserve"> </w:t>
      </w:r>
      <w:r>
        <w:rPr>
          <w:rFonts w:ascii="Lucida Sans"/>
          <w:color w:val="414042"/>
          <w:w w:val="105"/>
          <w:sz w:val="18"/>
        </w:rPr>
        <w:t>adequately</w:t>
      </w:r>
      <w:r>
        <w:rPr>
          <w:rFonts w:ascii="Lucida Sans"/>
          <w:color w:val="414042"/>
          <w:spacing w:val="-22"/>
          <w:w w:val="105"/>
          <w:sz w:val="18"/>
        </w:rPr>
        <w:t xml:space="preserve"> </w:t>
      </w:r>
      <w:r>
        <w:rPr>
          <w:rFonts w:ascii="Lucida Sans"/>
          <w:color w:val="414042"/>
          <w:w w:val="105"/>
          <w:sz w:val="18"/>
        </w:rPr>
        <w:t>sized</w:t>
      </w:r>
      <w:r>
        <w:rPr>
          <w:rFonts w:ascii="Lucida Sans"/>
          <w:color w:val="414042"/>
          <w:spacing w:val="-22"/>
          <w:w w:val="105"/>
          <w:sz w:val="18"/>
        </w:rPr>
        <w:t xml:space="preserve"> </w:t>
      </w:r>
      <w:r>
        <w:rPr>
          <w:rFonts w:ascii="Lucida Sans"/>
          <w:color w:val="414042"/>
          <w:w w:val="105"/>
          <w:sz w:val="18"/>
        </w:rPr>
        <w:t>operable</w:t>
      </w:r>
      <w:r>
        <w:rPr>
          <w:rFonts w:ascii="Lucida Sans"/>
          <w:color w:val="414042"/>
          <w:spacing w:val="-21"/>
          <w:w w:val="105"/>
          <w:sz w:val="18"/>
        </w:rPr>
        <w:t xml:space="preserve"> </w:t>
      </w:r>
      <w:r>
        <w:rPr>
          <w:rFonts w:ascii="Lucida Sans"/>
          <w:color w:val="414042"/>
          <w:w w:val="105"/>
          <w:sz w:val="18"/>
        </w:rPr>
        <w:t>roof</w:t>
      </w:r>
      <w:r>
        <w:rPr>
          <w:rFonts w:ascii="Lucida Sans"/>
          <w:color w:val="414042"/>
          <w:spacing w:val="-22"/>
          <w:w w:val="105"/>
          <w:sz w:val="18"/>
        </w:rPr>
        <w:t xml:space="preserve"> </w:t>
      </w:r>
      <w:r>
        <w:rPr>
          <w:rFonts w:ascii="Lucida Sans"/>
          <w:color w:val="414042"/>
          <w:w w:val="105"/>
          <w:sz w:val="18"/>
        </w:rPr>
        <w:t>light</w:t>
      </w:r>
      <w:r>
        <w:rPr>
          <w:rFonts w:ascii="Lucida Sans"/>
          <w:color w:val="414042"/>
          <w:spacing w:val="-22"/>
          <w:w w:val="105"/>
          <w:sz w:val="18"/>
        </w:rPr>
        <w:t xml:space="preserve"> </w:t>
      </w:r>
      <w:r>
        <w:rPr>
          <w:rFonts w:ascii="Lucida Sans"/>
          <w:color w:val="414042"/>
          <w:w w:val="105"/>
          <w:sz w:val="18"/>
        </w:rPr>
        <w:t>in</w:t>
      </w:r>
      <w:r>
        <w:rPr>
          <w:rFonts w:ascii="Lucida Sans"/>
          <w:color w:val="414042"/>
          <w:spacing w:val="-21"/>
          <w:w w:val="105"/>
          <w:sz w:val="18"/>
        </w:rPr>
        <w:t xml:space="preserve"> </w:t>
      </w:r>
      <w:r>
        <w:rPr>
          <w:rFonts w:ascii="Lucida Sans"/>
          <w:color w:val="414042"/>
          <w:w w:val="105"/>
          <w:sz w:val="18"/>
        </w:rPr>
        <w:t>a</w:t>
      </w:r>
      <w:r>
        <w:rPr>
          <w:rFonts w:ascii="Lucida Sans"/>
          <w:color w:val="414042"/>
          <w:spacing w:val="-22"/>
          <w:w w:val="105"/>
          <w:sz w:val="18"/>
        </w:rPr>
        <w:t xml:space="preserve"> </w:t>
      </w:r>
      <w:r>
        <w:rPr>
          <w:rFonts w:ascii="Lucida Sans"/>
          <w:color w:val="414042"/>
          <w:w w:val="105"/>
          <w:sz w:val="18"/>
        </w:rPr>
        <w:t>single</w:t>
      </w:r>
      <w:r>
        <w:rPr>
          <w:rFonts w:ascii="Lucida Sans"/>
          <w:color w:val="414042"/>
          <w:spacing w:val="-22"/>
          <w:w w:val="105"/>
          <w:sz w:val="18"/>
        </w:rPr>
        <w:t xml:space="preserve"> </w:t>
      </w:r>
      <w:r>
        <w:rPr>
          <w:rFonts w:ascii="Lucida Sans"/>
          <w:color w:val="414042"/>
          <w:w w:val="105"/>
          <w:sz w:val="18"/>
        </w:rPr>
        <w:t>aspect</w:t>
      </w:r>
      <w:r>
        <w:rPr>
          <w:rFonts w:ascii="Lucida Sans"/>
          <w:color w:val="414042"/>
          <w:spacing w:val="-21"/>
          <w:w w:val="105"/>
          <w:sz w:val="18"/>
        </w:rPr>
        <w:t xml:space="preserve"> </w:t>
      </w:r>
      <w:r>
        <w:rPr>
          <w:rFonts w:ascii="Lucida Sans"/>
          <w:color w:val="414042"/>
          <w:w w:val="105"/>
          <w:sz w:val="18"/>
        </w:rPr>
        <w:t>apartment</w:t>
      </w:r>
      <w:r>
        <w:rPr>
          <w:rFonts w:ascii="Lucida Sans"/>
          <w:color w:val="414042"/>
          <w:spacing w:val="-22"/>
          <w:w w:val="105"/>
          <w:sz w:val="18"/>
        </w:rPr>
        <w:t xml:space="preserve"> </w:t>
      </w:r>
      <w:r>
        <w:rPr>
          <w:rFonts w:ascii="Lucida Sans"/>
          <w:color w:val="414042"/>
          <w:w w:val="105"/>
          <w:sz w:val="18"/>
        </w:rPr>
        <w:t>may</w:t>
      </w:r>
      <w:r>
        <w:rPr>
          <w:rFonts w:ascii="Lucida Sans"/>
          <w:color w:val="414042"/>
          <w:spacing w:val="-22"/>
          <w:w w:val="105"/>
          <w:sz w:val="18"/>
        </w:rPr>
        <w:t xml:space="preserve"> </w:t>
      </w:r>
      <w:r>
        <w:rPr>
          <w:rFonts w:ascii="Lucida Sans"/>
          <w:color w:val="414042"/>
          <w:w w:val="105"/>
          <w:sz w:val="18"/>
        </w:rPr>
        <w:t>achieve</w:t>
      </w:r>
      <w:r>
        <w:rPr>
          <w:rFonts w:ascii="Lucida Sans"/>
          <w:color w:val="414042"/>
          <w:spacing w:val="-21"/>
          <w:w w:val="105"/>
          <w:sz w:val="18"/>
        </w:rPr>
        <w:t xml:space="preserve"> </w:t>
      </w:r>
      <w:r>
        <w:rPr>
          <w:rFonts w:ascii="Lucida Sans"/>
          <w:color w:val="414042"/>
          <w:w w:val="105"/>
          <w:sz w:val="18"/>
        </w:rPr>
        <w:t>cross ventilation</w:t>
      </w:r>
      <w:r>
        <w:rPr>
          <w:rFonts w:ascii="Lucida Sans"/>
          <w:color w:val="414042"/>
          <w:spacing w:val="-21"/>
          <w:w w:val="105"/>
          <w:sz w:val="18"/>
        </w:rPr>
        <w:t xml:space="preserve"> </w:t>
      </w:r>
      <w:r>
        <w:rPr>
          <w:rFonts w:ascii="Lucida Sans"/>
          <w:color w:val="414042"/>
          <w:w w:val="105"/>
          <w:sz w:val="18"/>
        </w:rPr>
        <w:t>where</w:t>
      </w:r>
      <w:r>
        <w:rPr>
          <w:rFonts w:ascii="Lucida Sans"/>
          <w:color w:val="414042"/>
          <w:spacing w:val="-20"/>
          <w:w w:val="105"/>
          <w:sz w:val="18"/>
        </w:rPr>
        <w:t xml:space="preserve"> </w:t>
      </w:r>
      <w:r>
        <w:rPr>
          <w:rFonts w:ascii="Lucida Sans"/>
          <w:color w:val="414042"/>
          <w:w w:val="105"/>
          <w:sz w:val="18"/>
        </w:rPr>
        <w:t>adequate</w:t>
      </w:r>
      <w:r>
        <w:rPr>
          <w:rFonts w:ascii="Lucida Sans"/>
          <w:color w:val="414042"/>
          <w:spacing w:val="-21"/>
          <w:w w:val="105"/>
          <w:sz w:val="18"/>
        </w:rPr>
        <w:t xml:space="preserve"> </w:t>
      </w:r>
      <w:r>
        <w:rPr>
          <w:rFonts w:ascii="Lucida Sans"/>
          <w:color w:val="414042"/>
          <w:w w:val="105"/>
          <w:sz w:val="18"/>
        </w:rPr>
        <w:t>air</w:t>
      </w:r>
      <w:r>
        <w:rPr>
          <w:rFonts w:ascii="Lucida Sans"/>
          <w:color w:val="414042"/>
          <w:spacing w:val="-20"/>
          <w:w w:val="105"/>
          <w:sz w:val="18"/>
        </w:rPr>
        <w:t xml:space="preserve"> </w:t>
      </w:r>
      <w:r>
        <w:rPr>
          <w:rFonts w:ascii="Lucida Sans"/>
          <w:color w:val="414042"/>
          <w:w w:val="105"/>
          <w:sz w:val="18"/>
        </w:rPr>
        <w:t>flow</w:t>
      </w:r>
      <w:r>
        <w:rPr>
          <w:rFonts w:ascii="Lucida Sans"/>
          <w:color w:val="414042"/>
          <w:spacing w:val="-21"/>
          <w:w w:val="105"/>
          <w:sz w:val="18"/>
        </w:rPr>
        <w:t xml:space="preserve"> </w:t>
      </w:r>
      <w:r>
        <w:rPr>
          <w:rFonts w:ascii="Lucida Sans"/>
          <w:color w:val="414042"/>
          <w:w w:val="105"/>
          <w:sz w:val="18"/>
        </w:rPr>
        <w:t>can</w:t>
      </w:r>
      <w:r>
        <w:rPr>
          <w:rFonts w:ascii="Lucida Sans"/>
          <w:color w:val="414042"/>
          <w:spacing w:val="-20"/>
          <w:w w:val="105"/>
          <w:sz w:val="18"/>
        </w:rPr>
        <w:t xml:space="preserve"> </w:t>
      </w:r>
      <w:r>
        <w:rPr>
          <w:rFonts w:ascii="Lucida Sans"/>
          <w:color w:val="414042"/>
          <w:w w:val="105"/>
          <w:sz w:val="18"/>
        </w:rPr>
        <w:t>be</w:t>
      </w:r>
      <w:r>
        <w:rPr>
          <w:rFonts w:ascii="Lucida Sans"/>
          <w:color w:val="414042"/>
          <w:spacing w:val="-21"/>
          <w:w w:val="105"/>
          <w:sz w:val="18"/>
        </w:rPr>
        <w:t xml:space="preserve"> </w:t>
      </w:r>
      <w:r>
        <w:rPr>
          <w:rFonts w:ascii="Lucida Sans"/>
          <w:color w:val="414042"/>
          <w:w w:val="105"/>
          <w:sz w:val="18"/>
        </w:rPr>
        <w:t>demonstrated</w:t>
      </w:r>
      <w:r>
        <w:rPr>
          <w:rFonts w:ascii="Lucida Sans"/>
          <w:color w:val="414042"/>
          <w:spacing w:val="-20"/>
          <w:w w:val="105"/>
          <w:sz w:val="18"/>
        </w:rPr>
        <w:t xml:space="preserve"> </w:t>
      </w:r>
      <w:r>
        <w:rPr>
          <w:rFonts w:ascii="Lucida Sans"/>
          <w:color w:val="414042"/>
          <w:w w:val="105"/>
          <w:sz w:val="18"/>
        </w:rPr>
        <w:t>by</w:t>
      </w:r>
      <w:r>
        <w:rPr>
          <w:rFonts w:ascii="Lucida Sans"/>
          <w:color w:val="414042"/>
          <w:spacing w:val="-21"/>
          <w:w w:val="105"/>
          <w:sz w:val="18"/>
        </w:rPr>
        <w:t xml:space="preserve"> </w:t>
      </w:r>
      <w:r>
        <w:rPr>
          <w:rFonts w:ascii="Lucida Sans"/>
          <w:color w:val="414042"/>
          <w:w w:val="105"/>
          <w:sz w:val="18"/>
        </w:rPr>
        <w:t>engineering</w:t>
      </w:r>
      <w:r>
        <w:rPr>
          <w:rFonts w:ascii="Lucida Sans"/>
          <w:color w:val="414042"/>
          <w:spacing w:val="-20"/>
          <w:w w:val="105"/>
          <w:sz w:val="18"/>
        </w:rPr>
        <w:t xml:space="preserve"> </w:t>
      </w:r>
      <w:r>
        <w:rPr>
          <w:rFonts w:ascii="Lucida Sans"/>
          <w:color w:val="414042"/>
          <w:w w:val="105"/>
          <w:sz w:val="18"/>
        </w:rPr>
        <w:t>analysis.</w:t>
      </w:r>
    </w:p>
    <w:p w14:paraId="77334B16" w14:textId="77777777" w:rsidR="00943696" w:rsidRDefault="00943696">
      <w:pPr>
        <w:pStyle w:val="BodyText"/>
        <w:spacing w:before="8"/>
        <w:rPr>
          <w:rFonts w:ascii="Lucida Sans"/>
          <w:sz w:val="15"/>
        </w:rPr>
      </w:pPr>
    </w:p>
    <w:p w14:paraId="77334B1B" w14:textId="55C0ED5E" w:rsidR="00943696" w:rsidRPr="00BE1542" w:rsidRDefault="00BE1542" w:rsidP="00BE1542">
      <w:pPr>
        <w:pStyle w:val="BodyText"/>
        <w:spacing w:line="237" w:lineRule="auto"/>
        <w:ind w:left="1237" w:hanging="227"/>
      </w:pPr>
      <w:r>
        <w:rPr>
          <w:noProof/>
        </w:rPr>
        <w:drawing>
          <wp:anchor distT="0" distB="0" distL="114300" distR="114300" simplePos="0" relativeHeight="251631104" behindDoc="0" locked="0" layoutInCell="1" allowOverlap="1" wp14:anchorId="66147B2E" wp14:editId="1A3674BA">
            <wp:simplePos x="0" y="0"/>
            <wp:positionH relativeFrom="column">
              <wp:posOffset>619125</wp:posOffset>
            </wp:positionH>
            <wp:positionV relativeFrom="paragraph">
              <wp:posOffset>412115</wp:posOffset>
            </wp:positionV>
            <wp:extent cx="2491105" cy="1552575"/>
            <wp:effectExtent l="0" t="0" r="0" b="0"/>
            <wp:wrapTopAndBottom/>
            <wp:docPr id="481" name="Picture 481" descr="Diagram shows how roof lights can also provide cross venti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Picture 481" descr="Diagram shows how roof lights can also provide cross ventilation."/>
                    <pic:cNvPicPr/>
                  </pic:nvPicPr>
                  <pic:blipFill rotWithShape="1">
                    <a:blip r:embed="rId325">
                      <a:extLst>
                        <a:ext uri="{28A0092B-C50C-407E-A947-70E740481C1C}">
                          <a14:useLocalDpi xmlns:a14="http://schemas.microsoft.com/office/drawing/2010/main" val="0"/>
                        </a:ext>
                      </a:extLst>
                    </a:blip>
                    <a:srcRect b="3226"/>
                    <a:stretch/>
                  </pic:blipFill>
                  <pic:spPr bwMode="auto">
                    <a:xfrm>
                      <a:off x="0" y="0"/>
                      <a:ext cx="2491105" cy="1552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D7629">
        <w:rPr>
          <w:color w:val="414042"/>
        </w:rPr>
        <w:t>→ GUIDANCE: Roof lights should be designed to be weather protected, secure and maintain good thermal performance.</w:t>
      </w:r>
    </w:p>
    <w:p w14:paraId="77334B1C" w14:textId="77777777" w:rsidR="00943696" w:rsidRDefault="00943696">
      <w:pPr>
        <w:pStyle w:val="BodyText"/>
        <w:spacing w:before="10"/>
        <w:rPr>
          <w:sz w:val="15"/>
        </w:rPr>
      </w:pPr>
    </w:p>
    <w:p w14:paraId="77334B25" w14:textId="3D176017" w:rsidR="00943696" w:rsidRDefault="001D7629">
      <w:pPr>
        <w:ind w:left="1010"/>
        <w:rPr>
          <w:rFonts w:ascii="VIC Light Italic"/>
          <w:i/>
          <w:sz w:val="16"/>
        </w:rPr>
      </w:pPr>
      <w:r>
        <w:rPr>
          <w:rFonts w:ascii="VIC Light Italic"/>
          <w:i/>
          <w:color w:val="100249"/>
          <w:sz w:val="16"/>
        </w:rPr>
        <w:t>Elevation diagram. Roof lights can provide cross ventilation.</w:t>
      </w:r>
    </w:p>
    <w:p w14:paraId="77334B26" w14:textId="77777777" w:rsidR="00943696" w:rsidRDefault="00943696">
      <w:pPr>
        <w:pStyle w:val="BodyText"/>
        <w:spacing w:before="8"/>
        <w:rPr>
          <w:rFonts w:ascii="VIC Light Italic"/>
          <w:i/>
          <w:sz w:val="3"/>
        </w:rPr>
      </w:pPr>
    </w:p>
    <w:p w14:paraId="77334B27" w14:textId="57A51521" w:rsidR="00943696" w:rsidRDefault="00000000">
      <w:pPr>
        <w:pStyle w:val="BodyText"/>
        <w:spacing w:line="20" w:lineRule="exact"/>
        <w:ind w:left="105" w:right="-159"/>
        <w:rPr>
          <w:rFonts w:ascii="VIC Light Italic"/>
          <w:sz w:val="2"/>
        </w:rPr>
      </w:pPr>
      <w:r>
        <w:rPr>
          <w:rFonts w:ascii="VIC Light Italic"/>
          <w:sz w:val="2"/>
        </w:rPr>
      </w:r>
      <w:r w:rsidR="001367CF">
        <w:rPr>
          <w:rFonts w:ascii="VIC Light Italic"/>
          <w:sz w:val="2"/>
        </w:rPr>
        <w:pict w14:anchorId="773350AB">
          <v:group id="_x0000_s2800" style="width:481.9pt;height:.75pt;mso-position-horizontal-relative:char;mso-position-vertical-relative:line" coordsize="9638,15">
            <v:line id="_x0000_s2802" style="position:absolute" from="0,7" to="784,7" strokecolor="#0077be"/>
            <v:line id="_x0000_s2801" style="position:absolute" from="784,7" to="9638,7" strokecolor="#0077be"/>
            <w10:anchorlock/>
          </v:group>
        </w:pict>
      </w:r>
    </w:p>
    <w:p w14:paraId="77334B28" w14:textId="77777777" w:rsidR="00943696" w:rsidRDefault="001D7629">
      <w:pPr>
        <w:pStyle w:val="ListParagraph"/>
        <w:numPr>
          <w:ilvl w:val="0"/>
          <w:numId w:val="22"/>
        </w:numPr>
        <w:tabs>
          <w:tab w:val="left" w:pos="1010"/>
          <w:tab w:val="left" w:pos="1011"/>
        </w:tabs>
        <w:spacing w:before="108" w:line="249" w:lineRule="auto"/>
        <w:ind w:right="51" w:hanging="783"/>
        <w:rPr>
          <w:rFonts w:ascii="Lucida Sans"/>
          <w:sz w:val="18"/>
        </w:rPr>
      </w:pPr>
      <w:r>
        <w:rPr>
          <w:rFonts w:ascii="Lucida Sans"/>
          <w:color w:val="414042"/>
          <w:sz w:val="18"/>
        </w:rPr>
        <w:t>Demonstrate alternative effective ventilation solutions where cross ventilation is constrained, for example,</w:t>
      </w:r>
      <w:r>
        <w:rPr>
          <w:rFonts w:ascii="Lucida Sans"/>
          <w:color w:val="414042"/>
          <w:spacing w:val="-6"/>
          <w:sz w:val="18"/>
        </w:rPr>
        <w:t xml:space="preserve"> </w:t>
      </w:r>
      <w:r>
        <w:rPr>
          <w:rFonts w:ascii="Lucida Sans"/>
          <w:color w:val="414042"/>
          <w:sz w:val="18"/>
        </w:rPr>
        <w:t>by</w:t>
      </w:r>
      <w:r>
        <w:rPr>
          <w:rFonts w:ascii="Lucida Sans"/>
          <w:color w:val="414042"/>
          <w:spacing w:val="-6"/>
          <w:sz w:val="18"/>
        </w:rPr>
        <w:t xml:space="preserve"> </w:t>
      </w:r>
      <w:r>
        <w:rPr>
          <w:rFonts w:ascii="Lucida Sans"/>
          <w:color w:val="414042"/>
          <w:sz w:val="18"/>
        </w:rPr>
        <w:t>consistently</w:t>
      </w:r>
      <w:r>
        <w:rPr>
          <w:rFonts w:ascii="Lucida Sans"/>
          <w:color w:val="414042"/>
          <w:spacing w:val="-6"/>
          <w:sz w:val="18"/>
        </w:rPr>
        <w:t xml:space="preserve"> </w:t>
      </w:r>
      <w:r>
        <w:rPr>
          <w:rFonts w:ascii="Lucida Sans"/>
          <w:color w:val="414042"/>
          <w:sz w:val="18"/>
        </w:rPr>
        <w:t>high</w:t>
      </w:r>
      <w:r>
        <w:rPr>
          <w:rFonts w:ascii="Lucida Sans"/>
          <w:color w:val="414042"/>
          <w:spacing w:val="-6"/>
          <w:sz w:val="18"/>
        </w:rPr>
        <w:t xml:space="preserve"> </w:t>
      </w:r>
      <w:r>
        <w:rPr>
          <w:rFonts w:ascii="Lucida Sans"/>
          <w:color w:val="414042"/>
          <w:sz w:val="18"/>
        </w:rPr>
        <w:t>wind</w:t>
      </w:r>
      <w:r>
        <w:rPr>
          <w:rFonts w:ascii="Lucida Sans"/>
          <w:color w:val="414042"/>
          <w:spacing w:val="-6"/>
          <w:sz w:val="18"/>
        </w:rPr>
        <w:t xml:space="preserve"> </w:t>
      </w:r>
      <w:r>
        <w:rPr>
          <w:rFonts w:ascii="Lucida Sans"/>
          <w:color w:val="414042"/>
          <w:sz w:val="18"/>
        </w:rPr>
        <w:t>conditions</w:t>
      </w:r>
      <w:r>
        <w:rPr>
          <w:rFonts w:ascii="Lucida Sans"/>
          <w:color w:val="414042"/>
          <w:spacing w:val="-6"/>
          <w:sz w:val="18"/>
        </w:rPr>
        <w:t xml:space="preserve"> </w:t>
      </w:r>
      <w:r>
        <w:rPr>
          <w:rFonts w:ascii="Lucida Sans"/>
          <w:color w:val="414042"/>
          <w:sz w:val="18"/>
        </w:rPr>
        <w:t>or</w:t>
      </w:r>
      <w:r>
        <w:rPr>
          <w:rFonts w:ascii="Lucida Sans"/>
          <w:color w:val="414042"/>
          <w:spacing w:val="-6"/>
          <w:sz w:val="18"/>
        </w:rPr>
        <w:t xml:space="preserve"> </w:t>
      </w:r>
      <w:r>
        <w:rPr>
          <w:rFonts w:ascii="Lucida Sans"/>
          <w:color w:val="414042"/>
          <w:sz w:val="18"/>
        </w:rPr>
        <w:t>heritage</w:t>
      </w:r>
      <w:r>
        <w:rPr>
          <w:rFonts w:ascii="Lucida Sans"/>
          <w:color w:val="414042"/>
          <w:spacing w:val="-6"/>
          <w:sz w:val="18"/>
        </w:rPr>
        <w:t xml:space="preserve"> </w:t>
      </w:r>
      <w:r>
        <w:rPr>
          <w:rFonts w:ascii="Lucida Sans"/>
          <w:color w:val="414042"/>
          <w:sz w:val="18"/>
        </w:rPr>
        <w:t>or</w:t>
      </w:r>
      <w:r>
        <w:rPr>
          <w:rFonts w:ascii="Lucida Sans"/>
          <w:color w:val="414042"/>
          <w:spacing w:val="-6"/>
          <w:sz w:val="18"/>
        </w:rPr>
        <w:t xml:space="preserve"> </w:t>
      </w:r>
      <w:r>
        <w:rPr>
          <w:rFonts w:ascii="Lucida Sans"/>
          <w:color w:val="414042"/>
          <w:sz w:val="18"/>
        </w:rPr>
        <w:t>adaptive</w:t>
      </w:r>
      <w:r>
        <w:rPr>
          <w:rFonts w:ascii="Lucida Sans"/>
          <w:color w:val="414042"/>
          <w:spacing w:val="-6"/>
          <w:sz w:val="18"/>
        </w:rPr>
        <w:t xml:space="preserve"> </w:t>
      </w:r>
      <w:r>
        <w:rPr>
          <w:rFonts w:ascii="Lucida Sans"/>
          <w:color w:val="414042"/>
          <w:sz w:val="18"/>
        </w:rPr>
        <w:t>reuse</w:t>
      </w:r>
      <w:r>
        <w:rPr>
          <w:rFonts w:ascii="Lucida Sans"/>
          <w:color w:val="414042"/>
          <w:spacing w:val="-6"/>
          <w:sz w:val="18"/>
        </w:rPr>
        <w:t xml:space="preserve"> </w:t>
      </w:r>
      <w:r>
        <w:rPr>
          <w:rFonts w:ascii="Lucida Sans"/>
          <w:color w:val="414042"/>
          <w:sz w:val="18"/>
        </w:rPr>
        <w:t>of</w:t>
      </w:r>
      <w:r>
        <w:rPr>
          <w:rFonts w:ascii="Lucida Sans"/>
          <w:color w:val="414042"/>
          <w:spacing w:val="-6"/>
          <w:sz w:val="18"/>
        </w:rPr>
        <w:t xml:space="preserve"> </w:t>
      </w:r>
      <w:r>
        <w:rPr>
          <w:rFonts w:ascii="Lucida Sans"/>
          <w:color w:val="414042"/>
          <w:sz w:val="18"/>
        </w:rPr>
        <w:t>existing</w:t>
      </w:r>
      <w:r>
        <w:rPr>
          <w:rFonts w:ascii="Lucida Sans"/>
          <w:color w:val="414042"/>
          <w:spacing w:val="-6"/>
          <w:sz w:val="18"/>
        </w:rPr>
        <w:t xml:space="preserve"> </w:t>
      </w:r>
      <w:r>
        <w:rPr>
          <w:rFonts w:ascii="Lucida Sans"/>
          <w:color w:val="414042"/>
          <w:sz w:val="18"/>
        </w:rPr>
        <w:t>buildings.</w:t>
      </w:r>
    </w:p>
    <w:p w14:paraId="77334B29" w14:textId="77777777" w:rsidR="00943696" w:rsidRDefault="00943696">
      <w:pPr>
        <w:pStyle w:val="BodyText"/>
        <w:spacing w:before="11"/>
        <w:rPr>
          <w:rFonts w:ascii="Lucida Sans"/>
          <w:sz w:val="4"/>
        </w:rPr>
      </w:pPr>
    </w:p>
    <w:p w14:paraId="77334B2A" w14:textId="736A9596" w:rsidR="00943696" w:rsidRDefault="00000000">
      <w:pPr>
        <w:pStyle w:val="BodyText"/>
        <w:spacing w:line="20" w:lineRule="exact"/>
        <w:ind w:left="105" w:right="-159"/>
        <w:rPr>
          <w:rFonts w:ascii="Lucida Sans"/>
          <w:sz w:val="2"/>
        </w:rPr>
      </w:pPr>
      <w:r>
        <w:rPr>
          <w:rFonts w:ascii="Lucida Sans"/>
          <w:sz w:val="2"/>
        </w:rPr>
      </w:r>
      <w:r w:rsidR="001367CF">
        <w:rPr>
          <w:rFonts w:ascii="Lucida Sans"/>
          <w:sz w:val="2"/>
        </w:rPr>
        <w:pict w14:anchorId="773350AD">
          <v:group id="_x0000_s2797" style="width:481.9pt;height:.75pt;mso-position-horizontal-relative:char;mso-position-vertical-relative:line" coordsize="9638,15">
            <v:line id="_x0000_s2799" style="position:absolute" from="0,8" to="784,8" strokecolor="#0077be"/>
            <v:line id="_x0000_s2798" style="position:absolute" from="784,8" to="9638,8" strokecolor="#0077be"/>
            <w10:anchorlock/>
          </v:group>
        </w:pict>
      </w:r>
    </w:p>
    <w:p w14:paraId="77334B2B" w14:textId="77777777" w:rsidR="00943696" w:rsidRDefault="00943696">
      <w:pPr>
        <w:pStyle w:val="BodyText"/>
        <w:spacing w:before="1"/>
        <w:rPr>
          <w:rFonts w:ascii="Lucida Sans"/>
          <w:sz w:val="16"/>
        </w:rPr>
      </w:pPr>
    </w:p>
    <w:p w14:paraId="77334B2C" w14:textId="77777777" w:rsidR="00943696" w:rsidRDefault="001D7629">
      <w:pPr>
        <w:pStyle w:val="Heading5"/>
        <w:rPr>
          <w:rFonts w:ascii="Lucida Sans"/>
        </w:rPr>
      </w:pPr>
      <w:r>
        <w:rPr>
          <w:rFonts w:ascii="Lucida Sans"/>
          <w:color w:val="100249"/>
          <w:w w:val="105"/>
        </w:rPr>
        <w:t>Supporting documentation</w:t>
      </w:r>
    </w:p>
    <w:p w14:paraId="77334B2D" w14:textId="77777777" w:rsidR="00943696" w:rsidRDefault="001D7629">
      <w:pPr>
        <w:pStyle w:val="BodyText"/>
        <w:spacing w:before="184" w:line="218" w:lineRule="auto"/>
        <w:ind w:left="113"/>
      </w:pPr>
      <w:r>
        <w:rPr>
          <w:color w:val="414042"/>
        </w:rPr>
        <w:t>Nominate on a plan which apartments are cross ventilated and illustrate the location and length of the breeze path, or provide a ventilation report for an alternative solution.</w:t>
      </w:r>
    </w:p>
    <w:p w14:paraId="77334B2E" w14:textId="77777777" w:rsidR="00943696" w:rsidRDefault="001D7629">
      <w:pPr>
        <w:pStyle w:val="BodyText"/>
        <w:spacing w:before="13"/>
        <w:rPr>
          <w:sz w:val="20"/>
        </w:rPr>
      </w:pPr>
      <w:r>
        <w:br w:type="column"/>
      </w:r>
    </w:p>
    <w:p w14:paraId="77334B2F" w14:textId="77777777" w:rsidR="00943696" w:rsidRDefault="001D7629">
      <w:pPr>
        <w:pStyle w:val="Heading3"/>
        <w:rPr>
          <w:b/>
        </w:rPr>
      </w:pPr>
      <w:r>
        <w:rPr>
          <w:b/>
          <w:color w:val="171047"/>
        </w:rPr>
        <w:t>Guidance to private open space</w:t>
      </w:r>
    </w:p>
    <w:p w14:paraId="77334B30" w14:textId="77777777" w:rsidR="00943696" w:rsidRDefault="001D7629">
      <w:pPr>
        <w:pStyle w:val="Heading5"/>
        <w:spacing w:before="189"/>
        <w:rPr>
          <w:rFonts w:ascii="Lucida Sans"/>
        </w:rPr>
      </w:pPr>
      <w:r>
        <w:rPr>
          <w:rFonts w:ascii="Lucida Sans"/>
          <w:color w:val="100249"/>
          <w:w w:val="105"/>
        </w:rPr>
        <w:t>Why this is important</w:t>
      </w:r>
    </w:p>
    <w:p w14:paraId="77334B31" w14:textId="77777777" w:rsidR="00943696" w:rsidRDefault="001D7629">
      <w:pPr>
        <w:pStyle w:val="BodyText"/>
        <w:spacing w:before="184" w:line="218" w:lineRule="auto"/>
        <w:ind w:left="113" w:right="218"/>
      </w:pPr>
      <w:r>
        <w:rPr>
          <w:color w:val="414042"/>
        </w:rPr>
        <w:t>Access to functional and usable private open spaces — outdoor spaces such as balconies, courtyards and terraces, accessible only to the particular apartment — allows occupants to extend their living spaces outdoors to enjoy a variety of recreations.</w:t>
      </w:r>
    </w:p>
    <w:p w14:paraId="77334B32" w14:textId="77777777" w:rsidR="00943696" w:rsidRDefault="001D7629">
      <w:pPr>
        <w:pStyle w:val="BodyText"/>
        <w:spacing w:before="167" w:line="218" w:lineRule="auto"/>
        <w:ind w:left="113"/>
      </w:pPr>
      <w:r>
        <w:rPr>
          <w:color w:val="414042"/>
        </w:rPr>
        <w:t>Balconies on taller buildings can be unpleasant, so the apartment standards provide flexibility to provide internal spaces instead (such as extra sitting areas, study areas and play areas for children).</w:t>
      </w:r>
    </w:p>
    <w:p w14:paraId="77334B33" w14:textId="77777777" w:rsidR="00943696" w:rsidRDefault="00943696">
      <w:pPr>
        <w:pStyle w:val="BodyText"/>
        <w:spacing w:before="12"/>
        <w:rPr>
          <w:sz w:val="15"/>
        </w:rPr>
      </w:pPr>
    </w:p>
    <w:p w14:paraId="77334B34" w14:textId="77777777" w:rsidR="00943696" w:rsidRDefault="001D7629">
      <w:pPr>
        <w:pStyle w:val="Heading5"/>
        <w:rPr>
          <w:rFonts w:ascii="Lucida Sans"/>
        </w:rPr>
      </w:pPr>
      <w:r>
        <w:rPr>
          <w:rFonts w:ascii="Lucida Sans"/>
          <w:color w:val="100249"/>
        </w:rPr>
        <w:t>Application</w:t>
      </w:r>
    </w:p>
    <w:p w14:paraId="77334B35" w14:textId="77777777" w:rsidR="00943696" w:rsidRDefault="001D7629">
      <w:pPr>
        <w:pStyle w:val="BodyText"/>
        <w:spacing w:before="185" w:line="218" w:lineRule="auto"/>
        <w:ind w:left="113" w:right="218"/>
      </w:pPr>
      <w:r>
        <w:rPr>
          <w:color w:val="414042"/>
        </w:rPr>
        <w:t>Both Clause 55.05-4 (Private open space) and Clause 55.07-9 (Private open space above ground floor) apply to apartment developments of four storeys or less (excluding a basement).</w:t>
      </w:r>
    </w:p>
    <w:p w14:paraId="77334B36" w14:textId="77777777" w:rsidR="00943696" w:rsidRDefault="001D7629">
      <w:pPr>
        <w:pStyle w:val="BodyText"/>
        <w:spacing w:before="167" w:line="218" w:lineRule="auto"/>
        <w:ind w:left="113"/>
      </w:pPr>
      <w:r>
        <w:rPr>
          <w:color w:val="414042"/>
        </w:rPr>
        <w:t>Clause 58.05-3 (Private open space) applies to apartment developments of five or more storeys (excluding a basement) in a residential zone and all apartment developments in other zones.</w:t>
      </w:r>
    </w:p>
    <w:p w14:paraId="77334B37" w14:textId="77777777" w:rsidR="00943696" w:rsidRDefault="001D7629">
      <w:pPr>
        <w:spacing w:before="152"/>
        <w:ind w:left="113"/>
        <w:rPr>
          <w:sz w:val="18"/>
        </w:rPr>
      </w:pPr>
      <w:r>
        <w:rPr>
          <w:rFonts w:ascii="VIC Light Italic"/>
          <w:i/>
          <w:color w:val="414042"/>
          <w:sz w:val="18"/>
        </w:rPr>
        <w:t>Note: For simplicity, only the Objective and Standard relating to Clause 58.05-3 is shown below</w:t>
      </w:r>
      <w:r>
        <w:rPr>
          <w:color w:val="414042"/>
          <w:sz w:val="18"/>
        </w:rPr>
        <w:t>.</w:t>
      </w:r>
    </w:p>
    <w:p w14:paraId="77334B38" w14:textId="77777777" w:rsidR="00943696" w:rsidRDefault="00943696">
      <w:pPr>
        <w:pStyle w:val="BodyText"/>
        <w:spacing w:before="8"/>
        <w:rPr>
          <w:sz w:val="15"/>
        </w:rPr>
      </w:pPr>
    </w:p>
    <w:p w14:paraId="77334B39" w14:textId="77777777" w:rsidR="00943696" w:rsidRDefault="001D7629">
      <w:pPr>
        <w:pStyle w:val="Heading5"/>
        <w:rPr>
          <w:rFonts w:ascii="Lucida Sans"/>
        </w:rPr>
      </w:pPr>
      <w:r>
        <w:rPr>
          <w:rFonts w:ascii="Lucida Sans"/>
          <w:color w:val="100249"/>
          <w:w w:val="105"/>
        </w:rPr>
        <w:t>Private open space objective (Clause 58.05-3)</w:t>
      </w:r>
    </w:p>
    <w:p w14:paraId="77334B3A" w14:textId="77777777" w:rsidR="00943696" w:rsidRDefault="001D7629">
      <w:pPr>
        <w:pStyle w:val="BodyText"/>
        <w:spacing w:before="168"/>
        <w:ind w:left="113"/>
      </w:pPr>
      <w:r>
        <w:rPr>
          <w:color w:val="414042"/>
        </w:rPr>
        <w:t>To provide adequate private open space for the reasonable recreation and service needs of residents.</w:t>
      </w:r>
    </w:p>
    <w:p w14:paraId="77334B3B" w14:textId="77777777" w:rsidR="00943696" w:rsidRDefault="00943696">
      <w:pPr>
        <w:pStyle w:val="BodyText"/>
        <w:spacing w:before="7"/>
        <w:rPr>
          <w:sz w:val="15"/>
        </w:rPr>
      </w:pPr>
    </w:p>
    <w:p w14:paraId="77334B3C" w14:textId="77777777" w:rsidR="00943696" w:rsidRDefault="001D7629">
      <w:pPr>
        <w:pStyle w:val="Heading5"/>
        <w:spacing w:before="1"/>
        <w:rPr>
          <w:rFonts w:ascii="Lucida Sans"/>
        </w:rPr>
      </w:pPr>
      <w:r>
        <w:rPr>
          <w:rFonts w:ascii="Lucida Sans"/>
          <w:color w:val="100249"/>
          <w:w w:val="105"/>
        </w:rPr>
        <w:t>Standard (D19)</w:t>
      </w:r>
    </w:p>
    <w:p w14:paraId="77334B3D" w14:textId="77777777" w:rsidR="00943696" w:rsidRDefault="001D7629">
      <w:pPr>
        <w:pStyle w:val="BodyText"/>
        <w:spacing w:before="168"/>
        <w:ind w:left="113"/>
      </w:pPr>
      <w:r>
        <w:rPr>
          <w:color w:val="414042"/>
        </w:rPr>
        <w:t>A dwelling should have private open space consisting of at least one of the following:</w:t>
      </w:r>
    </w:p>
    <w:p w14:paraId="77334B3E" w14:textId="77777777" w:rsidR="00943696" w:rsidRDefault="001D7629">
      <w:pPr>
        <w:pStyle w:val="ListParagraph"/>
        <w:numPr>
          <w:ilvl w:val="0"/>
          <w:numId w:val="60"/>
        </w:numPr>
        <w:tabs>
          <w:tab w:val="left" w:pos="341"/>
        </w:tabs>
        <w:spacing w:before="163" w:line="218" w:lineRule="auto"/>
        <w:ind w:left="340" w:right="1175"/>
        <w:rPr>
          <w:sz w:val="18"/>
        </w:rPr>
      </w:pPr>
      <w:r>
        <w:rPr>
          <w:color w:val="414042"/>
          <w:sz w:val="18"/>
        </w:rPr>
        <w:t>An area at ground level of at least 25 square metres, with a minimum dimension of 3 metres and convenient access from a living</w:t>
      </w:r>
      <w:r>
        <w:rPr>
          <w:color w:val="414042"/>
          <w:spacing w:val="-1"/>
          <w:sz w:val="18"/>
        </w:rPr>
        <w:t xml:space="preserve"> </w:t>
      </w:r>
      <w:r>
        <w:rPr>
          <w:color w:val="414042"/>
          <w:sz w:val="18"/>
        </w:rPr>
        <w:t>room.</w:t>
      </w:r>
    </w:p>
    <w:p w14:paraId="77334B3F" w14:textId="77777777" w:rsidR="00943696" w:rsidRDefault="001D7629">
      <w:pPr>
        <w:pStyle w:val="ListParagraph"/>
        <w:numPr>
          <w:ilvl w:val="0"/>
          <w:numId w:val="60"/>
        </w:numPr>
        <w:tabs>
          <w:tab w:val="left" w:pos="341"/>
        </w:tabs>
        <w:spacing w:line="218" w:lineRule="auto"/>
        <w:ind w:left="340" w:right="387"/>
        <w:rPr>
          <w:sz w:val="18"/>
        </w:rPr>
      </w:pPr>
      <w:r>
        <w:rPr>
          <w:color w:val="414042"/>
          <w:sz w:val="18"/>
        </w:rPr>
        <w:t>A balcony with at least the area and dimension specified in</w:t>
      </w:r>
      <w:r>
        <w:rPr>
          <w:color w:val="0000FF"/>
          <w:sz w:val="18"/>
        </w:rPr>
        <w:t xml:space="preserve"> </w:t>
      </w:r>
      <w:hyperlink w:anchor="_bookmark29" w:history="1">
        <w:r>
          <w:rPr>
            <w:color w:val="0000FF"/>
            <w:spacing w:val="-3"/>
            <w:sz w:val="18"/>
            <w:u w:val="single" w:color="0000FF"/>
          </w:rPr>
          <w:t xml:space="preserve">Table </w:t>
        </w:r>
        <w:r>
          <w:rPr>
            <w:color w:val="0000FF"/>
            <w:sz w:val="18"/>
            <w:u w:val="single" w:color="0000FF"/>
          </w:rPr>
          <w:t>D5</w:t>
        </w:r>
        <w:r>
          <w:rPr>
            <w:color w:val="0000FF"/>
            <w:sz w:val="18"/>
          </w:rPr>
          <w:t xml:space="preserve"> </w:t>
        </w:r>
      </w:hyperlink>
      <w:r>
        <w:rPr>
          <w:color w:val="414042"/>
          <w:sz w:val="18"/>
        </w:rPr>
        <w:t>and convenient access from a living room.</w:t>
      </w:r>
    </w:p>
    <w:p w14:paraId="77334B40" w14:textId="77777777" w:rsidR="00943696" w:rsidRDefault="001D7629">
      <w:pPr>
        <w:pStyle w:val="ListParagraph"/>
        <w:numPr>
          <w:ilvl w:val="0"/>
          <w:numId w:val="60"/>
        </w:numPr>
        <w:tabs>
          <w:tab w:val="left" w:pos="341"/>
        </w:tabs>
        <w:spacing w:line="218" w:lineRule="auto"/>
        <w:ind w:left="340" w:right="604"/>
        <w:rPr>
          <w:sz w:val="18"/>
        </w:rPr>
      </w:pPr>
      <w:r>
        <w:rPr>
          <w:color w:val="414042"/>
          <w:sz w:val="18"/>
        </w:rPr>
        <w:t>An area on a podium or other similar base of at least 15 square metres, with a minimum dimension of 3 metres and convenient access from a living</w:t>
      </w:r>
      <w:r>
        <w:rPr>
          <w:color w:val="414042"/>
          <w:spacing w:val="-1"/>
          <w:sz w:val="18"/>
        </w:rPr>
        <w:t xml:space="preserve"> </w:t>
      </w:r>
      <w:r>
        <w:rPr>
          <w:color w:val="414042"/>
          <w:sz w:val="18"/>
        </w:rPr>
        <w:t>room.</w:t>
      </w:r>
    </w:p>
    <w:p w14:paraId="77334B41" w14:textId="77777777" w:rsidR="00943696" w:rsidRDefault="001D7629">
      <w:pPr>
        <w:pStyle w:val="ListParagraph"/>
        <w:numPr>
          <w:ilvl w:val="0"/>
          <w:numId w:val="60"/>
        </w:numPr>
        <w:tabs>
          <w:tab w:val="left" w:pos="341"/>
        </w:tabs>
        <w:spacing w:line="218" w:lineRule="auto"/>
        <w:ind w:left="340" w:right="295"/>
        <w:rPr>
          <w:sz w:val="18"/>
        </w:rPr>
      </w:pPr>
      <w:r>
        <w:rPr>
          <w:color w:val="414042"/>
          <w:sz w:val="18"/>
        </w:rPr>
        <w:t>An area on a roof of 10 square metres, with a minimum dimension of 2 metres and convenient access from a living room.</w:t>
      </w:r>
    </w:p>
    <w:p w14:paraId="77334B42" w14:textId="77777777" w:rsidR="00943696" w:rsidRDefault="001D7629">
      <w:pPr>
        <w:pStyle w:val="BodyText"/>
        <w:spacing w:before="111" w:line="218" w:lineRule="auto"/>
        <w:ind w:left="113"/>
      </w:pPr>
      <w:r>
        <w:rPr>
          <w:color w:val="414042"/>
        </w:rPr>
        <w:t xml:space="preserve">If a cooling or heating unit is located on a balcony, the minimum balcony area specified in </w:t>
      </w:r>
      <w:hyperlink w:anchor="_bookmark29" w:history="1">
        <w:r>
          <w:rPr>
            <w:color w:val="0000FF"/>
            <w:u w:val="single" w:color="0000FF"/>
          </w:rPr>
          <w:t>Table D5</w:t>
        </w:r>
        <w:r>
          <w:rPr>
            <w:color w:val="0000FF"/>
          </w:rPr>
          <w:t xml:space="preserve"> </w:t>
        </w:r>
      </w:hyperlink>
      <w:r>
        <w:rPr>
          <w:color w:val="414042"/>
        </w:rPr>
        <w:t>should be increased by at least 1.5 square metres.</w:t>
      </w:r>
    </w:p>
    <w:p w14:paraId="77334B43" w14:textId="77777777" w:rsidR="00943696" w:rsidRDefault="001D7629">
      <w:pPr>
        <w:pStyle w:val="BodyText"/>
        <w:spacing w:before="168" w:line="218" w:lineRule="auto"/>
        <w:ind w:left="113" w:right="182"/>
      </w:pPr>
      <w:r>
        <w:rPr>
          <w:color w:val="414042"/>
        </w:rPr>
        <w:t xml:space="preserve">If the finished floor level of a dwelling is 40 metres or more above ground level, the requirements of Table D5 do not apply if at least the area specified in </w:t>
      </w:r>
      <w:hyperlink w:anchor="_bookmark29" w:history="1">
        <w:r>
          <w:rPr>
            <w:color w:val="0000FF"/>
            <w:u w:val="single" w:color="0000FF"/>
          </w:rPr>
          <w:t xml:space="preserve">Table D6 </w:t>
        </w:r>
      </w:hyperlink>
      <w:r>
        <w:rPr>
          <w:color w:val="414042"/>
        </w:rPr>
        <w:t xml:space="preserve">is provided as living area or bedroom area in addition to the minimum area specified in Table D7 or Table D8 in </w:t>
      </w:r>
      <w:hyperlink r:id="rId326">
        <w:r>
          <w:rPr>
            <w:color w:val="0000FF"/>
            <w:u w:val="single" w:color="0000FF"/>
          </w:rPr>
          <w:t>Standard D24</w:t>
        </w:r>
      </w:hyperlink>
      <w:r>
        <w:rPr>
          <w:color w:val="414042"/>
        </w:rPr>
        <w:t>.</w:t>
      </w:r>
    </w:p>
    <w:p w14:paraId="77334B44" w14:textId="77777777" w:rsidR="00943696" w:rsidRDefault="00943696">
      <w:pPr>
        <w:spacing w:line="218" w:lineRule="auto"/>
        <w:sectPr w:rsidR="00943696">
          <w:type w:val="continuous"/>
          <w:pgSz w:w="23820" w:h="16840" w:orient="landscape"/>
          <w:pgMar w:top="320" w:right="960" w:bottom="280" w:left="1020" w:header="720" w:footer="720" w:gutter="0"/>
          <w:cols w:num="2" w:space="720" w:equalWidth="0">
            <w:col w:w="9660" w:space="2246"/>
            <w:col w:w="9934"/>
          </w:cols>
        </w:sectPr>
      </w:pPr>
    </w:p>
    <w:p w14:paraId="77334B45" w14:textId="77777777" w:rsidR="00943696" w:rsidRDefault="00943696">
      <w:pPr>
        <w:pStyle w:val="BodyText"/>
        <w:rPr>
          <w:sz w:val="20"/>
        </w:rPr>
      </w:pPr>
    </w:p>
    <w:p w14:paraId="77334B46" w14:textId="77777777" w:rsidR="00943696" w:rsidRDefault="00943696">
      <w:pPr>
        <w:pStyle w:val="BodyText"/>
        <w:rPr>
          <w:sz w:val="20"/>
        </w:rPr>
      </w:pPr>
    </w:p>
    <w:p w14:paraId="77334B47" w14:textId="77777777" w:rsidR="00943696" w:rsidRDefault="00943696">
      <w:pPr>
        <w:pStyle w:val="BodyText"/>
        <w:rPr>
          <w:sz w:val="20"/>
        </w:rPr>
      </w:pPr>
    </w:p>
    <w:p w14:paraId="77334B48" w14:textId="77777777" w:rsidR="00943696" w:rsidRDefault="00943696">
      <w:pPr>
        <w:pStyle w:val="BodyText"/>
        <w:rPr>
          <w:sz w:val="20"/>
        </w:rPr>
      </w:pPr>
    </w:p>
    <w:p w14:paraId="77334B49" w14:textId="77777777" w:rsidR="00943696" w:rsidRDefault="00943696">
      <w:pPr>
        <w:pStyle w:val="BodyText"/>
        <w:rPr>
          <w:sz w:val="20"/>
        </w:rPr>
      </w:pPr>
    </w:p>
    <w:p w14:paraId="77334B4A" w14:textId="77777777" w:rsidR="00943696" w:rsidRDefault="00943696">
      <w:pPr>
        <w:pStyle w:val="BodyText"/>
        <w:spacing w:before="3"/>
        <w:rPr>
          <w:sz w:val="25"/>
        </w:rPr>
      </w:pPr>
    </w:p>
    <w:p w14:paraId="77334B4B" w14:textId="77777777" w:rsidR="00943696" w:rsidRDefault="00943696">
      <w:pPr>
        <w:rPr>
          <w:sz w:val="25"/>
        </w:rPr>
        <w:sectPr w:rsidR="00943696">
          <w:footerReference w:type="default" r:id="rId327"/>
          <w:pgSz w:w="23820" w:h="16840" w:orient="landscape"/>
          <w:pgMar w:top="740" w:right="960" w:bottom="600" w:left="1020" w:header="559" w:footer="414" w:gutter="0"/>
          <w:pgNumType w:start="130"/>
          <w:cols w:space="720"/>
        </w:sectPr>
      </w:pPr>
    </w:p>
    <w:p w14:paraId="77334B4C" w14:textId="77777777" w:rsidR="00943696" w:rsidRDefault="001D7629">
      <w:pPr>
        <w:pStyle w:val="BodyText"/>
        <w:spacing w:before="158"/>
        <w:ind w:left="113"/>
        <w:rPr>
          <w:rFonts w:ascii="VIC SemiBold"/>
          <w:b/>
        </w:rPr>
      </w:pPr>
      <w:bookmarkStart w:id="34" w:name="_bookmark29"/>
      <w:bookmarkEnd w:id="34"/>
      <w:r>
        <w:rPr>
          <w:rFonts w:ascii="VIC SemiBold"/>
          <w:b/>
          <w:color w:val="100249"/>
        </w:rPr>
        <w:t>Table D5: Balcony size</w:t>
      </w:r>
    </w:p>
    <w:p w14:paraId="77334B4D" w14:textId="77777777" w:rsidR="00943696" w:rsidRDefault="00943696">
      <w:pPr>
        <w:pStyle w:val="BodyText"/>
        <w:spacing w:before="9"/>
        <w:rPr>
          <w:rFonts w:ascii="VIC SemiBold"/>
          <w:b/>
          <w:sz w:val="9"/>
        </w:rPr>
      </w:pPr>
    </w:p>
    <w:tbl>
      <w:tblPr>
        <w:tblW w:w="0" w:type="auto"/>
        <w:tblInd w:w="12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2239"/>
        <w:gridCol w:w="2466"/>
        <w:gridCol w:w="2466"/>
        <w:gridCol w:w="2466"/>
      </w:tblGrid>
      <w:tr w:rsidR="00943696" w14:paraId="77334B51" w14:textId="77777777">
        <w:trPr>
          <w:trHeight w:val="373"/>
        </w:trPr>
        <w:tc>
          <w:tcPr>
            <w:tcW w:w="4705" w:type="dxa"/>
            <w:gridSpan w:val="2"/>
            <w:tcBorders>
              <w:top w:val="nil"/>
              <w:left w:val="nil"/>
              <w:bottom w:val="nil"/>
            </w:tcBorders>
            <w:shd w:val="clear" w:color="auto" w:fill="100249"/>
          </w:tcPr>
          <w:p w14:paraId="77334B4E" w14:textId="77777777" w:rsidR="00943696" w:rsidRDefault="001D7629">
            <w:pPr>
              <w:pStyle w:val="TableParagraph"/>
              <w:tabs>
                <w:tab w:val="left" w:pos="2324"/>
              </w:tabs>
              <w:spacing w:before="80"/>
              <w:ind w:left="84"/>
              <w:rPr>
                <w:rFonts w:ascii="VIC SemiBold"/>
                <w:b/>
                <w:sz w:val="18"/>
              </w:rPr>
            </w:pPr>
            <w:r>
              <w:rPr>
                <w:rFonts w:ascii="VIC SemiBold"/>
                <w:b/>
                <w:color w:val="FFFFFF"/>
                <w:sz w:val="18"/>
              </w:rPr>
              <w:t>Orientation of dwelling</w:t>
            </w:r>
            <w:r>
              <w:rPr>
                <w:rFonts w:ascii="VIC SemiBold"/>
                <w:b/>
                <w:color w:val="FFFFFF"/>
                <w:sz w:val="18"/>
              </w:rPr>
              <w:tab/>
              <w:t>Dwelling type</w:t>
            </w:r>
          </w:p>
        </w:tc>
        <w:tc>
          <w:tcPr>
            <w:tcW w:w="2466" w:type="dxa"/>
            <w:tcBorders>
              <w:top w:val="nil"/>
              <w:bottom w:val="nil"/>
            </w:tcBorders>
            <w:shd w:val="clear" w:color="auto" w:fill="100249"/>
          </w:tcPr>
          <w:p w14:paraId="77334B4F" w14:textId="77777777" w:rsidR="00943696" w:rsidRDefault="001D7629">
            <w:pPr>
              <w:pStyle w:val="TableParagraph"/>
              <w:spacing w:before="80"/>
              <w:ind w:left="80"/>
              <w:rPr>
                <w:rFonts w:ascii="VIC SemiBold"/>
                <w:b/>
                <w:sz w:val="18"/>
              </w:rPr>
            </w:pPr>
            <w:r>
              <w:rPr>
                <w:rFonts w:ascii="VIC SemiBold"/>
                <w:b/>
                <w:color w:val="FFFFFF"/>
                <w:sz w:val="18"/>
              </w:rPr>
              <w:t>Minimum area</w:t>
            </w:r>
          </w:p>
        </w:tc>
        <w:tc>
          <w:tcPr>
            <w:tcW w:w="2466" w:type="dxa"/>
            <w:tcBorders>
              <w:top w:val="nil"/>
              <w:bottom w:val="nil"/>
              <w:right w:val="nil"/>
            </w:tcBorders>
            <w:shd w:val="clear" w:color="auto" w:fill="100249"/>
          </w:tcPr>
          <w:p w14:paraId="77334B50" w14:textId="77777777" w:rsidR="00943696" w:rsidRDefault="001D7629">
            <w:pPr>
              <w:pStyle w:val="TableParagraph"/>
              <w:spacing w:before="80"/>
              <w:ind w:left="80"/>
              <w:rPr>
                <w:rFonts w:ascii="VIC SemiBold"/>
                <w:b/>
                <w:sz w:val="18"/>
              </w:rPr>
            </w:pPr>
            <w:r>
              <w:rPr>
                <w:rFonts w:ascii="VIC SemiBold"/>
                <w:b/>
                <w:color w:val="FFFFFF"/>
                <w:sz w:val="18"/>
              </w:rPr>
              <w:t>Minimum dimension</w:t>
            </w:r>
          </w:p>
        </w:tc>
      </w:tr>
      <w:tr w:rsidR="00943696" w14:paraId="77334B56" w14:textId="77777777">
        <w:trPr>
          <w:trHeight w:val="848"/>
        </w:trPr>
        <w:tc>
          <w:tcPr>
            <w:tcW w:w="2239" w:type="dxa"/>
            <w:tcBorders>
              <w:top w:val="nil"/>
              <w:left w:val="single" w:sz="4" w:space="0" w:color="100249"/>
              <w:bottom w:val="single" w:sz="4" w:space="0" w:color="100249"/>
              <w:right w:val="single" w:sz="4" w:space="0" w:color="100249"/>
            </w:tcBorders>
          </w:tcPr>
          <w:p w14:paraId="77334B52" w14:textId="77777777" w:rsidR="00943696" w:rsidRDefault="001D7629">
            <w:pPr>
              <w:pStyle w:val="TableParagraph"/>
              <w:spacing w:before="81" w:line="237" w:lineRule="auto"/>
              <w:ind w:left="79" w:right="132"/>
              <w:rPr>
                <w:sz w:val="18"/>
              </w:rPr>
            </w:pPr>
            <w:r>
              <w:rPr>
                <w:color w:val="100249"/>
                <w:sz w:val="18"/>
              </w:rPr>
              <w:t>North (between north 20 degrees west to north 30 degrees east)</w:t>
            </w:r>
          </w:p>
        </w:tc>
        <w:tc>
          <w:tcPr>
            <w:tcW w:w="2466" w:type="dxa"/>
            <w:tcBorders>
              <w:top w:val="nil"/>
              <w:left w:val="single" w:sz="4" w:space="0" w:color="100249"/>
              <w:bottom w:val="single" w:sz="4" w:space="0" w:color="100249"/>
              <w:right w:val="single" w:sz="4" w:space="0" w:color="100249"/>
            </w:tcBorders>
          </w:tcPr>
          <w:p w14:paraId="77334B53" w14:textId="77777777" w:rsidR="00943696" w:rsidRDefault="001D7629">
            <w:pPr>
              <w:pStyle w:val="TableParagraph"/>
              <w:spacing w:before="79"/>
              <w:ind w:left="80"/>
              <w:rPr>
                <w:sz w:val="18"/>
              </w:rPr>
            </w:pPr>
            <w:r>
              <w:rPr>
                <w:color w:val="100249"/>
                <w:sz w:val="18"/>
              </w:rPr>
              <w:t>All</w:t>
            </w:r>
          </w:p>
        </w:tc>
        <w:tc>
          <w:tcPr>
            <w:tcW w:w="2466" w:type="dxa"/>
            <w:tcBorders>
              <w:top w:val="nil"/>
              <w:left w:val="single" w:sz="4" w:space="0" w:color="100249"/>
              <w:bottom w:val="single" w:sz="4" w:space="0" w:color="100249"/>
              <w:right w:val="single" w:sz="4" w:space="0" w:color="100249"/>
            </w:tcBorders>
          </w:tcPr>
          <w:p w14:paraId="77334B54" w14:textId="77777777" w:rsidR="00943696" w:rsidRDefault="001D7629">
            <w:pPr>
              <w:pStyle w:val="TableParagraph"/>
              <w:spacing w:before="79"/>
              <w:ind w:left="80"/>
              <w:rPr>
                <w:sz w:val="18"/>
              </w:rPr>
            </w:pPr>
            <w:r>
              <w:rPr>
                <w:color w:val="100249"/>
                <w:sz w:val="18"/>
              </w:rPr>
              <w:t>8 square metres</w:t>
            </w:r>
          </w:p>
        </w:tc>
        <w:tc>
          <w:tcPr>
            <w:tcW w:w="2466" w:type="dxa"/>
            <w:tcBorders>
              <w:top w:val="nil"/>
              <w:left w:val="single" w:sz="4" w:space="0" w:color="100249"/>
              <w:bottom w:val="single" w:sz="4" w:space="0" w:color="100249"/>
              <w:right w:val="single" w:sz="4" w:space="0" w:color="100249"/>
            </w:tcBorders>
          </w:tcPr>
          <w:p w14:paraId="77334B55" w14:textId="77777777" w:rsidR="00943696" w:rsidRDefault="001D7629">
            <w:pPr>
              <w:pStyle w:val="TableParagraph"/>
              <w:spacing w:before="79"/>
              <w:ind w:left="80"/>
              <w:rPr>
                <w:sz w:val="18"/>
              </w:rPr>
            </w:pPr>
            <w:r>
              <w:rPr>
                <w:color w:val="100249"/>
                <w:sz w:val="18"/>
              </w:rPr>
              <w:t>1.7 metres</w:t>
            </w:r>
          </w:p>
        </w:tc>
      </w:tr>
      <w:tr w:rsidR="00943696" w14:paraId="77334B5B" w14:textId="77777777">
        <w:trPr>
          <w:trHeight w:val="843"/>
        </w:trPr>
        <w:tc>
          <w:tcPr>
            <w:tcW w:w="2239" w:type="dxa"/>
            <w:tcBorders>
              <w:top w:val="single" w:sz="4" w:space="0" w:color="100249"/>
              <w:left w:val="single" w:sz="4" w:space="0" w:color="100249"/>
              <w:bottom w:val="single" w:sz="4" w:space="0" w:color="100249"/>
              <w:right w:val="single" w:sz="4" w:space="0" w:color="100249"/>
            </w:tcBorders>
          </w:tcPr>
          <w:p w14:paraId="77334B57" w14:textId="77777777" w:rsidR="00943696" w:rsidRDefault="001D7629">
            <w:pPr>
              <w:pStyle w:val="TableParagraph"/>
              <w:spacing w:before="76" w:line="237" w:lineRule="auto"/>
              <w:ind w:left="79" w:right="128"/>
              <w:rPr>
                <w:sz w:val="18"/>
              </w:rPr>
            </w:pPr>
            <w:r>
              <w:rPr>
                <w:color w:val="100249"/>
                <w:sz w:val="18"/>
              </w:rPr>
              <w:t>South (between south 30 degrees west to south 20 degrees east)</w:t>
            </w:r>
          </w:p>
        </w:tc>
        <w:tc>
          <w:tcPr>
            <w:tcW w:w="2466" w:type="dxa"/>
            <w:tcBorders>
              <w:top w:val="single" w:sz="4" w:space="0" w:color="100249"/>
              <w:left w:val="single" w:sz="4" w:space="0" w:color="100249"/>
              <w:bottom w:val="single" w:sz="4" w:space="0" w:color="100249"/>
              <w:right w:val="single" w:sz="4" w:space="0" w:color="100249"/>
            </w:tcBorders>
          </w:tcPr>
          <w:p w14:paraId="77334B58" w14:textId="77777777" w:rsidR="00943696" w:rsidRDefault="001D7629">
            <w:pPr>
              <w:pStyle w:val="TableParagraph"/>
              <w:ind w:left="80"/>
              <w:rPr>
                <w:sz w:val="18"/>
              </w:rPr>
            </w:pPr>
            <w:r>
              <w:rPr>
                <w:color w:val="100249"/>
                <w:sz w:val="18"/>
              </w:rPr>
              <w:t>All</w:t>
            </w:r>
          </w:p>
        </w:tc>
        <w:tc>
          <w:tcPr>
            <w:tcW w:w="2466" w:type="dxa"/>
            <w:tcBorders>
              <w:top w:val="single" w:sz="4" w:space="0" w:color="100249"/>
              <w:left w:val="single" w:sz="4" w:space="0" w:color="100249"/>
              <w:bottom w:val="single" w:sz="4" w:space="0" w:color="100249"/>
              <w:right w:val="single" w:sz="4" w:space="0" w:color="100249"/>
            </w:tcBorders>
          </w:tcPr>
          <w:p w14:paraId="77334B59" w14:textId="77777777" w:rsidR="00943696" w:rsidRDefault="001D7629">
            <w:pPr>
              <w:pStyle w:val="TableParagraph"/>
              <w:ind w:left="80"/>
              <w:rPr>
                <w:sz w:val="18"/>
              </w:rPr>
            </w:pPr>
            <w:r>
              <w:rPr>
                <w:color w:val="100249"/>
                <w:sz w:val="18"/>
              </w:rPr>
              <w:t>8 square metres</w:t>
            </w:r>
          </w:p>
        </w:tc>
        <w:tc>
          <w:tcPr>
            <w:tcW w:w="2466" w:type="dxa"/>
            <w:tcBorders>
              <w:top w:val="single" w:sz="4" w:space="0" w:color="100249"/>
              <w:left w:val="single" w:sz="4" w:space="0" w:color="100249"/>
              <w:bottom w:val="single" w:sz="4" w:space="0" w:color="100249"/>
              <w:right w:val="single" w:sz="4" w:space="0" w:color="100249"/>
            </w:tcBorders>
          </w:tcPr>
          <w:p w14:paraId="77334B5A" w14:textId="77777777" w:rsidR="00943696" w:rsidRDefault="001D7629">
            <w:pPr>
              <w:pStyle w:val="TableParagraph"/>
              <w:ind w:left="80"/>
              <w:rPr>
                <w:sz w:val="18"/>
              </w:rPr>
            </w:pPr>
            <w:r>
              <w:rPr>
                <w:color w:val="100249"/>
                <w:sz w:val="18"/>
              </w:rPr>
              <w:t>1.2 metres</w:t>
            </w:r>
          </w:p>
        </w:tc>
      </w:tr>
      <w:tr w:rsidR="00943696" w14:paraId="77334B60" w14:textId="77777777">
        <w:trPr>
          <w:trHeight w:val="603"/>
        </w:trPr>
        <w:tc>
          <w:tcPr>
            <w:tcW w:w="2239" w:type="dxa"/>
            <w:vMerge w:val="restart"/>
            <w:tcBorders>
              <w:top w:val="single" w:sz="4" w:space="0" w:color="100249"/>
              <w:left w:val="single" w:sz="4" w:space="0" w:color="100249"/>
              <w:bottom w:val="single" w:sz="4" w:space="0" w:color="100249"/>
              <w:right w:val="single" w:sz="4" w:space="0" w:color="100249"/>
            </w:tcBorders>
          </w:tcPr>
          <w:p w14:paraId="77334B5C" w14:textId="77777777" w:rsidR="00943696" w:rsidRDefault="001D7629">
            <w:pPr>
              <w:pStyle w:val="TableParagraph"/>
              <w:ind w:left="79"/>
              <w:rPr>
                <w:sz w:val="18"/>
              </w:rPr>
            </w:pPr>
            <w:r>
              <w:rPr>
                <w:color w:val="100249"/>
                <w:sz w:val="18"/>
              </w:rPr>
              <w:t>Any other orientation</w:t>
            </w:r>
          </w:p>
        </w:tc>
        <w:tc>
          <w:tcPr>
            <w:tcW w:w="2466" w:type="dxa"/>
            <w:tcBorders>
              <w:top w:val="single" w:sz="4" w:space="0" w:color="100249"/>
              <w:left w:val="single" w:sz="4" w:space="0" w:color="100249"/>
              <w:bottom w:val="single" w:sz="4" w:space="0" w:color="100249"/>
              <w:right w:val="single" w:sz="4" w:space="0" w:color="100249"/>
            </w:tcBorders>
          </w:tcPr>
          <w:p w14:paraId="77334B5D" w14:textId="77777777" w:rsidR="00943696" w:rsidRDefault="001D7629">
            <w:pPr>
              <w:pStyle w:val="TableParagraph"/>
              <w:spacing w:before="76" w:line="237" w:lineRule="auto"/>
              <w:ind w:left="80"/>
              <w:rPr>
                <w:sz w:val="18"/>
              </w:rPr>
            </w:pPr>
            <w:r>
              <w:rPr>
                <w:color w:val="100249"/>
                <w:sz w:val="18"/>
              </w:rPr>
              <w:t>Studio or 1 bedroom dwelling</w:t>
            </w:r>
          </w:p>
        </w:tc>
        <w:tc>
          <w:tcPr>
            <w:tcW w:w="2466" w:type="dxa"/>
            <w:tcBorders>
              <w:top w:val="single" w:sz="4" w:space="0" w:color="100249"/>
              <w:left w:val="single" w:sz="4" w:space="0" w:color="100249"/>
              <w:bottom w:val="single" w:sz="4" w:space="0" w:color="100249"/>
              <w:right w:val="single" w:sz="4" w:space="0" w:color="100249"/>
            </w:tcBorders>
          </w:tcPr>
          <w:p w14:paraId="77334B5E" w14:textId="77777777" w:rsidR="00943696" w:rsidRDefault="001D7629">
            <w:pPr>
              <w:pStyle w:val="TableParagraph"/>
              <w:ind w:left="80"/>
              <w:rPr>
                <w:sz w:val="18"/>
              </w:rPr>
            </w:pPr>
            <w:r>
              <w:rPr>
                <w:color w:val="100249"/>
                <w:sz w:val="18"/>
              </w:rPr>
              <w:t>8 square metres</w:t>
            </w:r>
          </w:p>
        </w:tc>
        <w:tc>
          <w:tcPr>
            <w:tcW w:w="2466" w:type="dxa"/>
            <w:tcBorders>
              <w:top w:val="single" w:sz="4" w:space="0" w:color="100249"/>
              <w:left w:val="single" w:sz="4" w:space="0" w:color="100249"/>
              <w:bottom w:val="single" w:sz="4" w:space="0" w:color="100249"/>
              <w:right w:val="single" w:sz="4" w:space="0" w:color="100249"/>
            </w:tcBorders>
          </w:tcPr>
          <w:p w14:paraId="77334B5F" w14:textId="77777777" w:rsidR="00943696" w:rsidRDefault="001D7629">
            <w:pPr>
              <w:pStyle w:val="TableParagraph"/>
              <w:ind w:left="80"/>
              <w:rPr>
                <w:sz w:val="18"/>
              </w:rPr>
            </w:pPr>
            <w:r>
              <w:rPr>
                <w:color w:val="100249"/>
                <w:sz w:val="18"/>
              </w:rPr>
              <w:t>1.8 metres</w:t>
            </w:r>
          </w:p>
        </w:tc>
      </w:tr>
      <w:tr w:rsidR="00943696" w14:paraId="77334B65" w14:textId="77777777">
        <w:trPr>
          <w:trHeight w:val="363"/>
        </w:trPr>
        <w:tc>
          <w:tcPr>
            <w:tcW w:w="2239" w:type="dxa"/>
            <w:vMerge/>
            <w:tcBorders>
              <w:top w:val="nil"/>
              <w:left w:val="single" w:sz="4" w:space="0" w:color="100249"/>
              <w:bottom w:val="single" w:sz="4" w:space="0" w:color="100249"/>
              <w:right w:val="single" w:sz="4" w:space="0" w:color="100249"/>
            </w:tcBorders>
          </w:tcPr>
          <w:p w14:paraId="77334B61" w14:textId="77777777" w:rsidR="00943696" w:rsidRDefault="00943696">
            <w:pPr>
              <w:rPr>
                <w:sz w:val="2"/>
                <w:szCs w:val="2"/>
              </w:rPr>
            </w:pPr>
          </w:p>
        </w:tc>
        <w:tc>
          <w:tcPr>
            <w:tcW w:w="2466" w:type="dxa"/>
            <w:tcBorders>
              <w:top w:val="single" w:sz="4" w:space="0" w:color="100249"/>
              <w:left w:val="single" w:sz="4" w:space="0" w:color="100249"/>
              <w:bottom w:val="single" w:sz="4" w:space="0" w:color="100249"/>
              <w:right w:val="single" w:sz="4" w:space="0" w:color="100249"/>
            </w:tcBorders>
          </w:tcPr>
          <w:p w14:paraId="77334B62" w14:textId="77777777" w:rsidR="00943696" w:rsidRDefault="001D7629">
            <w:pPr>
              <w:pStyle w:val="TableParagraph"/>
              <w:ind w:left="80"/>
              <w:rPr>
                <w:sz w:val="18"/>
              </w:rPr>
            </w:pPr>
            <w:r>
              <w:rPr>
                <w:color w:val="100249"/>
                <w:sz w:val="18"/>
              </w:rPr>
              <w:t>2 bedroom dwelling</w:t>
            </w:r>
          </w:p>
        </w:tc>
        <w:tc>
          <w:tcPr>
            <w:tcW w:w="2466" w:type="dxa"/>
            <w:tcBorders>
              <w:top w:val="single" w:sz="4" w:space="0" w:color="100249"/>
              <w:left w:val="single" w:sz="4" w:space="0" w:color="100249"/>
              <w:bottom w:val="single" w:sz="4" w:space="0" w:color="100249"/>
              <w:right w:val="single" w:sz="4" w:space="0" w:color="100249"/>
            </w:tcBorders>
          </w:tcPr>
          <w:p w14:paraId="77334B63" w14:textId="77777777" w:rsidR="00943696" w:rsidRDefault="001D7629">
            <w:pPr>
              <w:pStyle w:val="TableParagraph"/>
              <w:ind w:left="80"/>
              <w:rPr>
                <w:sz w:val="18"/>
              </w:rPr>
            </w:pPr>
            <w:r>
              <w:rPr>
                <w:color w:val="100249"/>
                <w:sz w:val="18"/>
              </w:rPr>
              <w:t>8 square metres</w:t>
            </w:r>
          </w:p>
        </w:tc>
        <w:tc>
          <w:tcPr>
            <w:tcW w:w="2466" w:type="dxa"/>
            <w:tcBorders>
              <w:top w:val="single" w:sz="4" w:space="0" w:color="100249"/>
              <w:left w:val="single" w:sz="4" w:space="0" w:color="100249"/>
              <w:bottom w:val="single" w:sz="4" w:space="0" w:color="100249"/>
              <w:right w:val="single" w:sz="4" w:space="0" w:color="100249"/>
            </w:tcBorders>
          </w:tcPr>
          <w:p w14:paraId="77334B64" w14:textId="77777777" w:rsidR="00943696" w:rsidRDefault="001D7629">
            <w:pPr>
              <w:pStyle w:val="TableParagraph"/>
              <w:ind w:left="80"/>
              <w:rPr>
                <w:sz w:val="18"/>
              </w:rPr>
            </w:pPr>
            <w:r>
              <w:rPr>
                <w:color w:val="100249"/>
                <w:sz w:val="18"/>
              </w:rPr>
              <w:t>2 metres</w:t>
            </w:r>
          </w:p>
        </w:tc>
      </w:tr>
      <w:tr w:rsidR="00943696" w14:paraId="77334B6A" w14:textId="77777777">
        <w:trPr>
          <w:trHeight w:val="603"/>
        </w:trPr>
        <w:tc>
          <w:tcPr>
            <w:tcW w:w="2239" w:type="dxa"/>
            <w:vMerge/>
            <w:tcBorders>
              <w:top w:val="nil"/>
              <w:left w:val="single" w:sz="4" w:space="0" w:color="100249"/>
              <w:bottom w:val="single" w:sz="4" w:space="0" w:color="100249"/>
              <w:right w:val="single" w:sz="4" w:space="0" w:color="100249"/>
            </w:tcBorders>
          </w:tcPr>
          <w:p w14:paraId="77334B66" w14:textId="77777777" w:rsidR="00943696" w:rsidRDefault="00943696">
            <w:pPr>
              <w:rPr>
                <w:sz w:val="2"/>
                <w:szCs w:val="2"/>
              </w:rPr>
            </w:pPr>
          </w:p>
        </w:tc>
        <w:tc>
          <w:tcPr>
            <w:tcW w:w="2466" w:type="dxa"/>
            <w:tcBorders>
              <w:top w:val="single" w:sz="4" w:space="0" w:color="100249"/>
              <w:left w:val="single" w:sz="4" w:space="0" w:color="100249"/>
              <w:bottom w:val="single" w:sz="4" w:space="0" w:color="100249"/>
              <w:right w:val="single" w:sz="4" w:space="0" w:color="100249"/>
            </w:tcBorders>
          </w:tcPr>
          <w:p w14:paraId="77334B67" w14:textId="77777777" w:rsidR="00943696" w:rsidRDefault="001D7629">
            <w:pPr>
              <w:pStyle w:val="TableParagraph"/>
              <w:spacing w:before="76" w:line="237" w:lineRule="auto"/>
              <w:ind w:left="80"/>
              <w:rPr>
                <w:sz w:val="18"/>
              </w:rPr>
            </w:pPr>
            <w:r>
              <w:rPr>
                <w:color w:val="100249"/>
                <w:sz w:val="18"/>
              </w:rPr>
              <w:t>3 or more bedroom dwelling</w:t>
            </w:r>
          </w:p>
        </w:tc>
        <w:tc>
          <w:tcPr>
            <w:tcW w:w="2466" w:type="dxa"/>
            <w:tcBorders>
              <w:top w:val="single" w:sz="4" w:space="0" w:color="100249"/>
              <w:left w:val="single" w:sz="4" w:space="0" w:color="100249"/>
              <w:bottom w:val="single" w:sz="4" w:space="0" w:color="100249"/>
              <w:right w:val="single" w:sz="4" w:space="0" w:color="100249"/>
            </w:tcBorders>
          </w:tcPr>
          <w:p w14:paraId="77334B68" w14:textId="77777777" w:rsidR="00943696" w:rsidRDefault="001D7629">
            <w:pPr>
              <w:pStyle w:val="TableParagraph"/>
              <w:ind w:left="80"/>
              <w:rPr>
                <w:sz w:val="18"/>
              </w:rPr>
            </w:pPr>
            <w:r>
              <w:rPr>
                <w:color w:val="100249"/>
                <w:sz w:val="18"/>
              </w:rPr>
              <w:t>12 square metres</w:t>
            </w:r>
          </w:p>
        </w:tc>
        <w:tc>
          <w:tcPr>
            <w:tcW w:w="2466" w:type="dxa"/>
            <w:tcBorders>
              <w:top w:val="single" w:sz="4" w:space="0" w:color="100249"/>
              <w:left w:val="single" w:sz="4" w:space="0" w:color="100249"/>
              <w:bottom w:val="single" w:sz="4" w:space="0" w:color="100249"/>
              <w:right w:val="single" w:sz="4" w:space="0" w:color="100249"/>
            </w:tcBorders>
          </w:tcPr>
          <w:p w14:paraId="77334B69" w14:textId="77777777" w:rsidR="00943696" w:rsidRDefault="001D7629">
            <w:pPr>
              <w:pStyle w:val="TableParagraph"/>
              <w:ind w:left="80"/>
              <w:rPr>
                <w:sz w:val="18"/>
              </w:rPr>
            </w:pPr>
            <w:r>
              <w:rPr>
                <w:color w:val="100249"/>
                <w:sz w:val="18"/>
              </w:rPr>
              <w:t>2.4 metres</w:t>
            </w:r>
          </w:p>
        </w:tc>
      </w:tr>
    </w:tbl>
    <w:p w14:paraId="77334B6B" w14:textId="77777777" w:rsidR="00943696" w:rsidRDefault="001D7629">
      <w:pPr>
        <w:pStyle w:val="BodyText"/>
        <w:spacing w:before="129"/>
        <w:ind w:left="113"/>
        <w:rPr>
          <w:rFonts w:ascii="VIC SemiBold"/>
          <w:b/>
        </w:rPr>
      </w:pPr>
      <w:r>
        <w:rPr>
          <w:rFonts w:ascii="VIC SemiBold"/>
          <w:b/>
          <w:color w:val="100249"/>
        </w:rPr>
        <w:t>Table D6: Additional living area or bedroom area</w:t>
      </w:r>
    </w:p>
    <w:p w14:paraId="77334B6C" w14:textId="77777777" w:rsidR="00943696" w:rsidRDefault="00943696">
      <w:pPr>
        <w:pStyle w:val="BodyText"/>
        <w:spacing w:before="9" w:after="1"/>
        <w:rPr>
          <w:rFonts w:ascii="VIC SemiBold"/>
          <w:b/>
          <w:sz w:val="9"/>
        </w:rPr>
      </w:pPr>
    </w:p>
    <w:tbl>
      <w:tblPr>
        <w:tblW w:w="0" w:type="auto"/>
        <w:tblInd w:w="12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2239"/>
        <w:gridCol w:w="2466"/>
      </w:tblGrid>
      <w:tr w:rsidR="00943696" w14:paraId="77334B6E" w14:textId="77777777">
        <w:trPr>
          <w:trHeight w:val="373"/>
        </w:trPr>
        <w:tc>
          <w:tcPr>
            <w:tcW w:w="4705" w:type="dxa"/>
            <w:gridSpan w:val="2"/>
            <w:tcBorders>
              <w:top w:val="nil"/>
              <w:left w:val="nil"/>
              <w:bottom w:val="nil"/>
            </w:tcBorders>
            <w:shd w:val="clear" w:color="auto" w:fill="100249"/>
          </w:tcPr>
          <w:p w14:paraId="77334B6D" w14:textId="77777777" w:rsidR="00943696" w:rsidRDefault="001D7629">
            <w:pPr>
              <w:pStyle w:val="TableParagraph"/>
              <w:tabs>
                <w:tab w:val="left" w:pos="2324"/>
              </w:tabs>
              <w:spacing w:before="80"/>
              <w:ind w:left="85"/>
              <w:rPr>
                <w:rFonts w:ascii="VIC SemiBold"/>
                <w:b/>
                <w:sz w:val="18"/>
              </w:rPr>
            </w:pPr>
            <w:r>
              <w:rPr>
                <w:rFonts w:ascii="VIC SemiBold"/>
                <w:b/>
                <w:color w:val="FFFFFF"/>
                <w:sz w:val="18"/>
              </w:rPr>
              <w:t>Dwelling type</w:t>
            </w:r>
            <w:r>
              <w:rPr>
                <w:rFonts w:ascii="VIC SemiBold"/>
                <w:b/>
                <w:color w:val="FFFFFF"/>
                <w:sz w:val="18"/>
              </w:rPr>
              <w:tab/>
              <w:t>Additional Area</w:t>
            </w:r>
          </w:p>
        </w:tc>
      </w:tr>
      <w:tr w:rsidR="00943696" w14:paraId="77334B71" w14:textId="77777777">
        <w:trPr>
          <w:trHeight w:val="608"/>
        </w:trPr>
        <w:tc>
          <w:tcPr>
            <w:tcW w:w="2239" w:type="dxa"/>
            <w:tcBorders>
              <w:top w:val="nil"/>
              <w:left w:val="single" w:sz="4" w:space="0" w:color="100249"/>
              <w:bottom w:val="single" w:sz="4" w:space="0" w:color="100249"/>
              <w:right w:val="single" w:sz="4" w:space="0" w:color="100249"/>
            </w:tcBorders>
          </w:tcPr>
          <w:p w14:paraId="77334B6F" w14:textId="77777777" w:rsidR="00943696" w:rsidRDefault="001D7629">
            <w:pPr>
              <w:pStyle w:val="TableParagraph"/>
              <w:spacing w:before="81" w:line="237" w:lineRule="auto"/>
              <w:ind w:left="79" w:right="132"/>
              <w:rPr>
                <w:sz w:val="18"/>
              </w:rPr>
            </w:pPr>
            <w:r>
              <w:rPr>
                <w:color w:val="100249"/>
                <w:sz w:val="18"/>
              </w:rPr>
              <w:t>Studio or 1 bedroom dwelling</w:t>
            </w:r>
          </w:p>
        </w:tc>
        <w:tc>
          <w:tcPr>
            <w:tcW w:w="2466" w:type="dxa"/>
            <w:tcBorders>
              <w:top w:val="nil"/>
              <w:left w:val="single" w:sz="4" w:space="0" w:color="100249"/>
              <w:bottom w:val="single" w:sz="4" w:space="0" w:color="100249"/>
              <w:right w:val="single" w:sz="4" w:space="0" w:color="100249"/>
            </w:tcBorders>
          </w:tcPr>
          <w:p w14:paraId="77334B70" w14:textId="77777777" w:rsidR="00943696" w:rsidRDefault="001D7629">
            <w:pPr>
              <w:pStyle w:val="TableParagraph"/>
              <w:spacing w:before="80"/>
              <w:ind w:left="80"/>
              <w:rPr>
                <w:sz w:val="18"/>
              </w:rPr>
            </w:pPr>
            <w:r>
              <w:rPr>
                <w:color w:val="100249"/>
                <w:sz w:val="18"/>
              </w:rPr>
              <w:t>8 square metres</w:t>
            </w:r>
          </w:p>
        </w:tc>
      </w:tr>
      <w:tr w:rsidR="00943696" w14:paraId="77334B74" w14:textId="77777777">
        <w:trPr>
          <w:trHeight w:val="363"/>
        </w:trPr>
        <w:tc>
          <w:tcPr>
            <w:tcW w:w="2239" w:type="dxa"/>
            <w:tcBorders>
              <w:top w:val="single" w:sz="4" w:space="0" w:color="100249"/>
              <w:left w:val="single" w:sz="4" w:space="0" w:color="100249"/>
              <w:bottom w:val="single" w:sz="4" w:space="0" w:color="100249"/>
              <w:right w:val="single" w:sz="4" w:space="0" w:color="100249"/>
            </w:tcBorders>
          </w:tcPr>
          <w:p w14:paraId="77334B72" w14:textId="77777777" w:rsidR="00943696" w:rsidRDefault="001D7629">
            <w:pPr>
              <w:pStyle w:val="TableParagraph"/>
              <w:spacing w:before="75"/>
              <w:ind w:left="79"/>
              <w:rPr>
                <w:sz w:val="18"/>
              </w:rPr>
            </w:pPr>
            <w:r>
              <w:rPr>
                <w:color w:val="100249"/>
                <w:sz w:val="18"/>
              </w:rPr>
              <w:t>2 bedroom dwelling</w:t>
            </w:r>
          </w:p>
        </w:tc>
        <w:tc>
          <w:tcPr>
            <w:tcW w:w="2466" w:type="dxa"/>
            <w:tcBorders>
              <w:top w:val="single" w:sz="4" w:space="0" w:color="100249"/>
              <w:left w:val="single" w:sz="4" w:space="0" w:color="100249"/>
              <w:bottom w:val="single" w:sz="4" w:space="0" w:color="100249"/>
              <w:right w:val="single" w:sz="4" w:space="0" w:color="100249"/>
            </w:tcBorders>
          </w:tcPr>
          <w:p w14:paraId="77334B73" w14:textId="77777777" w:rsidR="00943696" w:rsidRDefault="001D7629">
            <w:pPr>
              <w:pStyle w:val="TableParagraph"/>
              <w:spacing w:before="75"/>
              <w:ind w:left="80"/>
              <w:rPr>
                <w:sz w:val="18"/>
              </w:rPr>
            </w:pPr>
            <w:r>
              <w:rPr>
                <w:color w:val="100249"/>
                <w:sz w:val="18"/>
              </w:rPr>
              <w:t>8 square metres</w:t>
            </w:r>
          </w:p>
        </w:tc>
      </w:tr>
      <w:tr w:rsidR="00943696" w14:paraId="77334B77" w14:textId="77777777">
        <w:trPr>
          <w:trHeight w:val="603"/>
        </w:trPr>
        <w:tc>
          <w:tcPr>
            <w:tcW w:w="2239" w:type="dxa"/>
            <w:tcBorders>
              <w:top w:val="single" w:sz="4" w:space="0" w:color="100249"/>
              <w:left w:val="single" w:sz="4" w:space="0" w:color="100249"/>
              <w:bottom w:val="single" w:sz="4" w:space="0" w:color="100249"/>
              <w:right w:val="single" w:sz="4" w:space="0" w:color="100249"/>
            </w:tcBorders>
          </w:tcPr>
          <w:p w14:paraId="77334B75" w14:textId="77777777" w:rsidR="00943696" w:rsidRDefault="001D7629">
            <w:pPr>
              <w:pStyle w:val="TableParagraph"/>
              <w:spacing w:before="76" w:line="237" w:lineRule="auto"/>
              <w:ind w:left="79" w:right="132"/>
              <w:rPr>
                <w:sz w:val="18"/>
              </w:rPr>
            </w:pPr>
            <w:r>
              <w:rPr>
                <w:color w:val="100249"/>
                <w:sz w:val="18"/>
              </w:rPr>
              <w:t>3 or more bedroom dwelling</w:t>
            </w:r>
          </w:p>
        </w:tc>
        <w:tc>
          <w:tcPr>
            <w:tcW w:w="2466" w:type="dxa"/>
            <w:tcBorders>
              <w:top w:val="single" w:sz="4" w:space="0" w:color="100249"/>
              <w:left w:val="single" w:sz="4" w:space="0" w:color="100249"/>
              <w:bottom w:val="single" w:sz="4" w:space="0" w:color="100249"/>
              <w:right w:val="single" w:sz="4" w:space="0" w:color="100249"/>
            </w:tcBorders>
          </w:tcPr>
          <w:p w14:paraId="77334B76" w14:textId="77777777" w:rsidR="00943696" w:rsidRDefault="001D7629">
            <w:pPr>
              <w:pStyle w:val="TableParagraph"/>
              <w:spacing w:before="75"/>
              <w:ind w:left="80"/>
              <w:rPr>
                <w:sz w:val="18"/>
              </w:rPr>
            </w:pPr>
            <w:r>
              <w:rPr>
                <w:color w:val="100249"/>
                <w:sz w:val="18"/>
              </w:rPr>
              <w:t>12 square metres</w:t>
            </w:r>
          </w:p>
        </w:tc>
      </w:tr>
    </w:tbl>
    <w:p w14:paraId="77334B78" w14:textId="77777777" w:rsidR="00943696" w:rsidRDefault="00943696">
      <w:pPr>
        <w:pStyle w:val="BodyText"/>
        <w:spacing w:before="4"/>
        <w:rPr>
          <w:rFonts w:ascii="VIC SemiBold"/>
          <w:b/>
          <w:sz w:val="14"/>
        </w:rPr>
      </w:pPr>
    </w:p>
    <w:p w14:paraId="77334B79" w14:textId="77777777" w:rsidR="00943696" w:rsidRDefault="001D7629">
      <w:pPr>
        <w:pStyle w:val="Heading5"/>
        <w:rPr>
          <w:rFonts w:ascii="Lucida Sans"/>
        </w:rPr>
      </w:pPr>
      <w:r>
        <w:rPr>
          <w:rFonts w:ascii="Lucida Sans"/>
          <w:color w:val="100249"/>
        </w:rPr>
        <w:t>Decision guidelines</w:t>
      </w:r>
    </w:p>
    <w:p w14:paraId="77334B7A" w14:textId="77777777" w:rsidR="00943696" w:rsidRDefault="001D7629">
      <w:pPr>
        <w:pStyle w:val="BodyText"/>
        <w:spacing w:before="168"/>
        <w:ind w:left="113"/>
      </w:pPr>
      <w:r>
        <w:rPr>
          <w:color w:val="414042"/>
        </w:rPr>
        <w:t>Before deciding on an application, the responsible authority must consider:</w:t>
      </w:r>
    </w:p>
    <w:p w14:paraId="77334B7B" w14:textId="77777777" w:rsidR="00943696" w:rsidRDefault="001D7629">
      <w:pPr>
        <w:pStyle w:val="ListParagraph"/>
        <w:numPr>
          <w:ilvl w:val="0"/>
          <w:numId w:val="60"/>
        </w:numPr>
        <w:tabs>
          <w:tab w:val="left" w:pos="341"/>
        </w:tabs>
        <w:spacing w:before="147"/>
        <w:ind w:left="340"/>
        <w:rPr>
          <w:sz w:val="18"/>
        </w:rPr>
      </w:pPr>
      <w:r>
        <w:rPr>
          <w:color w:val="414042"/>
          <w:sz w:val="18"/>
        </w:rPr>
        <w:t>The design</w:t>
      </w:r>
      <w:r>
        <w:rPr>
          <w:color w:val="414042"/>
          <w:spacing w:val="-1"/>
          <w:sz w:val="18"/>
        </w:rPr>
        <w:t xml:space="preserve"> </w:t>
      </w:r>
      <w:r>
        <w:rPr>
          <w:color w:val="414042"/>
          <w:sz w:val="18"/>
        </w:rPr>
        <w:t>response.</w:t>
      </w:r>
    </w:p>
    <w:p w14:paraId="77334B7C" w14:textId="77777777" w:rsidR="00943696" w:rsidRDefault="001D7629">
      <w:pPr>
        <w:pStyle w:val="ListParagraph"/>
        <w:numPr>
          <w:ilvl w:val="0"/>
          <w:numId w:val="60"/>
        </w:numPr>
        <w:tabs>
          <w:tab w:val="left" w:pos="341"/>
        </w:tabs>
        <w:spacing w:before="90"/>
        <w:ind w:left="340"/>
        <w:rPr>
          <w:sz w:val="18"/>
        </w:rPr>
      </w:pPr>
      <w:r>
        <w:rPr>
          <w:color w:val="414042"/>
          <w:sz w:val="18"/>
        </w:rPr>
        <w:t>The usability and functionality of the private open space, including its size and</w:t>
      </w:r>
      <w:r>
        <w:rPr>
          <w:color w:val="414042"/>
          <w:spacing w:val="-1"/>
          <w:sz w:val="18"/>
        </w:rPr>
        <w:t xml:space="preserve"> </w:t>
      </w:r>
      <w:r>
        <w:rPr>
          <w:color w:val="414042"/>
          <w:sz w:val="18"/>
        </w:rPr>
        <w:t>accessibility.</w:t>
      </w:r>
    </w:p>
    <w:p w14:paraId="77334B7D" w14:textId="77777777" w:rsidR="00943696" w:rsidRDefault="001D7629">
      <w:pPr>
        <w:pStyle w:val="ListParagraph"/>
        <w:numPr>
          <w:ilvl w:val="0"/>
          <w:numId w:val="60"/>
        </w:numPr>
        <w:tabs>
          <w:tab w:val="left" w:pos="341"/>
        </w:tabs>
        <w:spacing w:before="107" w:line="218" w:lineRule="auto"/>
        <w:ind w:left="340" w:right="606"/>
        <w:rPr>
          <w:sz w:val="18"/>
        </w:rPr>
      </w:pPr>
      <w:r>
        <w:rPr>
          <w:color w:val="414042"/>
          <w:sz w:val="18"/>
        </w:rPr>
        <w:t>The amenity of the private open space based on the orientation of the lot, noise exposure, the wind conditions and the sunlight it will</w:t>
      </w:r>
      <w:r>
        <w:rPr>
          <w:color w:val="414042"/>
          <w:spacing w:val="-1"/>
          <w:sz w:val="18"/>
        </w:rPr>
        <w:t xml:space="preserve"> </w:t>
      </w:r>
      <w:r>
        <w:rPr>
          <w:color w:val="414042"/>
          <w:sz w:val="18"/>
        </w:rPr>
        <w:t>receive.</w:t>
      </w:r>
    </w:p>
    <w:p w14:paraId="77334B7E" w14:textId="77777777" w:rsidR="00943696" w:rsidRDefault="001D7629">
      <w:pPr>
        <w:pStyle w:val="ListParagraph"/>
        <w:numPr>
          <w:ilvl w:val="0"/>
          <w:numId w:val="60"/>
        </w:numPr>
        <w:tabs>
          <w:tab w:val="left" w:pos="341"/>
        </w:tabs>
        <w:spacing w:before="95"/>
        <w:ind w:left="340"/>
        <w:rPr>
          <w:sz w:val="18"/>
        </w:rPr>
      </w:pPr>
      <w:r>
        <w:rPr>
          <w:color w:val="414042"/>
          <w:sz w:val="18"/>
        </w:rPr>
        <w:t>The availability of and access to public or communal open space.</w:t>
      </w:r>
    </w:p>
    <w:p w14:paraId="77334B7F" w14:textId="77777777" w:rsidR="00943696" w:rsidRDefault="001D7629">
      <w:pPr>
        <w:pStyle w:val="ListParagraph"/>
        <w:numPr>
          <w:ilvl w:val="0"/>
          <w:numId w:val="60"/>
        </w:numPr>
        <w:tabs>
          <w:tab w:val="left" w:pos="341"/>
        </w:tabs>
        <w:spacing w:before="90"/>
        <w:ind w:left="340"/>
        <w:rPr>
          <w:sz w:val="18"/>
        </w:rPr>
      </w:pPr>
      <w:r>
        <w:rPr>
          <w:color w:val="414042"/>
          <w:sz w:val="18"/>
        </w:rPr>
        <w:t>The usability and functionality of any additional living area or bedroom area, including its size and</w:t>
      </w:r>
      <w:r>
        <w:rPr>
          <w:color w:val="414042"/>
          <w:spacing w:val="6"/>
          <w:sz w:val="18"/>
        </w:rPr>
        <w:t xml:space="preserve"> </w:t>
      </w:r>
      <w:r>
        <w:rPr>
          <w:color w:val="414042"/>
          <w:sz w:val="18"/>
        </w:rPr>
        <w:t>layout.</w:t>
      </w:r>
    </w:p>
    <w:p w14:paraId="77334B80" w14:textId="77777777" w:rsidR="00943696" w:rsidRDefault="001D7629">
      <w:pPr>
        <w:pStyle w:val="Heading5"/>
        <w:spacing w:before="94"/>
        <w:rPr>
          <w:rFonts w:ascii="Lucida Sans"/>
        </w:rPr>
      </w:pPr>
      <w:r>
        <w:br w:type="column"/>
      </w:r>
      <w:r>
        <w:rPr>
          <w:rFonts w:ascii="Lucida Sans"/>
          <w:color w:val="100249"/>
        </w:rPr>
        <w:t>Design guidance</w:t>
      </w:r>
    </w:p>
    <w:p w14:paraId="77334B81" w14:textId="77777777" w:rsidR="00943696" w:rsidRDefault="00943696">
      <w:pPr>
        <w:pStyle w:val="BodyText"/>
        <w:rPr>
          <w:rFonts w:ascii="Lucida Sans"/>
          <w:sz w:val="22"/>
        </w:rPr>
      </w:pPr>
    </w:p>
    <w:p w14:paraId="77334B82" w14:textId="77777777" w:rsidR="00943696" w:rsidRDefault="00943696">
      <w:pPr>
        <w:pStyle w:val="BodyText"/>
        <w:rPr>
          <w:rFonts w:ascii="Lucida Sans"/>
          <w:sz w:val="22"/>
        </w:rPr>
      </w:pPr>
    </w:p>
    <w:p w14:paraId="77334B83" w14:textId="77777777" w:rsidR="00943696" w:rsidRDefault="00943696">
      <w:pPr>
        <w:pStyle w:val="BodyText"/>
        <w:rPr>
          <w:rFonts w:ascii="Lucida Sans"/>
          <w:sz w:val="22"/>
        </w:rPr>
      </w:pPr>
    </w:p>
    <w:p w14:paraId="77334B84" w14:textId="77777777" w:rsidR="00943696" w:rsidRDefault="00943696">
      <w:pPr>
        <w:pStyle w:val="BodyText"/>
        <w:spacing w:before="10"/>
        <w:rPr>
          <w:rFonts w:ascii="Lucida Sans"/>
          <w:sz w:val="28"/>
        </w:rPr>
      </w:pPr>
    </w:p>
    <w:p w14:paraId="77334B85" w14:textId="77777777" w:rsidR="00943696" w:rsidRDefault="001D7629">
      <w:pPr>
        <w:pStyle w:val="BodyText"/>
        <w:spacing w:line="218" w:lineRule="auto"/>
        <w:ind w:left="113" w:right="485"/>
      </w:pPr>
      <w:r>
        <w:rPr>
          <w:color w:val="414042"/>
        </w:rPr>
        <w:t>Minimum balcony sizes vary according to the solar access to an apartment. This is to minimise overshadowing of living areas, which will improve a home’s energy efficiency.</w:t>
      </w:r>
    </w:p>
    <w:p w14:paraId="77334B86" w14:textId="77777777" w:rsidR="00943696" w:rsidRDefault="001D7629">
      <w:pPr>
        <w:pStyle w:val="BodyText"/>
        <w:spacing w:before="168" w:line="218" w:lineRule="auto"/>
        <w:ind w:left="113"/>
      </w:pPr>
      <w:r>
        <w:rPr>
          <w:color w:val="414042"/>
        </w:rPr>
        <w:t>New north- and south-facing apartments can have narrower (but longer) balconies than east- or west-facing apartments.</w:t>
      </w:r>
    </w:p>
    <w:p w14:paraId="77334B87" w14:textId="77777777" w:rsidR="00943696" w:rsidRDefault="001D7629">
      <w:pPr>
        <w:pStyle w:val="BodyText"/>
        <w:spacing w:before="152"/>
        <w:ind w:left="113"/>
      </w:pPr>
      <w:r>
        <w:rPr>
          <w:color w:val="414042"/>
        </w:rPr>
        <w:t>Balconies can be larger than the minimum sizes.</w:t>
      </w:r>
    </w:p>
    <w:p w14:paraId="77334B88" w14:textId="77777777" w:rsidR="00943696" w:rsidRDefault="001D7629">
      <w:pPr>
        <w:pStyle w:val="BodyText"/>
        <w:spacing w:before="147"/>
        <w:ind w:left="113"/>
      </w:pPr>
      <w:r>
        <w:rPr>
          <w:color w:val="414042"/>
        </w:rPr>
        <w:t>The reason for this variation in balcony sizes is because:</w:t>
      </w:r>
    </w:p>
    <w:p w14:paraId="77334B89" w14:textId="77777777" w:rsidR="00943696" w:rsidRDefault="001D7629">
      <w:pPr>
        <w:pStyle w:val="ListParagraph"/>
        <w:numPr>
          <w:ilvl w:val="0"/>
          <w:numId w:val="60"/>
        </w:numPr>
        <w:tabs>
          <w:tab w:val="left" w:pos="341"/>
        </w:tabs>
        <w:spacing w:before="163" w:line="218" w:lineRule="auto"/>
        <w:ind w:left="340" w:right="215"/>
        <w:rPr>
          <w:sz w:val="18"/>
        </w:rPr>
      </w:pPr>
      <w:r>
        <w:rPr>
          <w:color w:val="414042"/>
          <w:sz w:val="18"/>
        </w:rPr>
        <w:t>a narrow balcony above a north-facing window protects the apartment from summer sun and allows good winter sun, which may reduce the need for heating and</w:t>
      </w:r>
      <w:r>
        <w:rPr>
          <w:color w:val="414042"/>
          <w:spacing w:val="-1"/>
          <w:sz w:val="18"/>
        </w:rPr>
        <w:t xml:space="preserve"> </w:t>
      </w:r>
      <w:r>
        <w:rPr>
          <w:color w:val="414042"/>
          <w:sz w:val="18"/>
        </w:rPr>
        <w:t>lighting</w:t>
      </w:r>
    </w:p>
    <w:p w14:paraId="77334B8A" w14:textId="77777777" w:rsidR="00943696" w:rsidRDefault="001D7629">
      <w:pPr>
        <w:pStyle w:val="ListParagraph"/>
        <w:numPr>
          <w:ilvl w:val="0"/>
          <w:numId w:val="60"/>
        </w:numPr>
        <w:tabs>
          <w:tab w:val="left" w:pos="341"/>
        </w:tabs>
        <w:spacing w:line="218" w:lineRule="auto"/>
        <w:ind w:left="340" w:right="374"/>
        <w:rPr>
          <w:sz w:val="18"/>
        </w:rPr>
      </w:pPr>
      <w:r>
        <w:rPr>
          <w:color w:val="414042"/>
          <w:sz w:val="18"/>
        </w:rPr>
        <w:t xml:space="preserve">a south-facing window that has no balcony overhead receives more daylight in </w:t>
      </w:r>
      <w:r>
        <w:rPr>
          <w:color w:val="414042"/>
          <w:spacing w:val="-3"/>
          <w:sz w:val="18"/>
        </w:rPr>
        <w:t xml:space="preserve">winter, </w:t>
      </w:r>
      <w:r>
        <w:rPr>
          <w:color w:val="414042"/>
          <w:sz w:val="18"/>
        </w:rPr>
        <w:t>which may reduce the need for lighting</w:t>
      </w:r>
    </w:p>
    <w:p w14:paraId="77334B8B" w14:textId="77777777" w:rsidR="00943696" w:rsidRDefault="001D7629">
      <w:pPr>
        <w:pStyle w:val="ListParagraph"/>
        <w:numPr>
          <w:ilvl w:val="0"/>
          <w:numId w:val="60"/>
        </w:numPr>
        <w:tabs>
          <w:tab w:val="left" w:pos="341"/>
        </w:tabs>
        <w:spacing w:line="218" w:lineRule="auto"/>
        <w:ind w:left="340" w:right="450"/>
        <w:rPr>
          <w:sz w:val="18"/>
        </w:rPr>
      </w:pPr>
      <w:r>
        <w:rPr>
          <w:color w:val="414042"/>
          <w:sz w:val="18"/>
        </w:rPr>
        <w:t>east- and west-facing apartments are not affected by overshadowing from a balcony overhead, so they can have deep balconies.</w:t>
      </w:r>
    </w:p>
    <w:p w14:paraId="77334B8C" w14:textId="77777777" w:rsidR="00943696" w:rsidRDefault="00943696">
      <w:pPr>
        <w:pStyle w:val="BodyText"/>
        <w:rPr>
          <w:sz w:val="20"/>
        </w:rPr>
      </w:pPr>
    </w:p>
    <w:p w14:paraId="77334B8D" w14:textId="77777777" w:rsidR="00943696" w:rsidRDefault="00943696">
      <w:pPr>
        <w:pStyle w:val="BodyText"/>
        <w:spacing w:before="11"/>
        <w:rPr>
          <w:sz w:val="22"/>
        </w:rPr>
      </w:pPr>
    </w:p>
    <w:p w14:paraId="77334B8E" w14:textId="17796257" w:rsidR="00943696" w:rsidRDefault="001D7629">
      <w:pPr>
        <w:pStyle w:val="BodyText"/>
        <w:spacing w:line="218" w:lineRule="auto"/>
        <w:ind w:left="113" w:right="67"/>
      </w:pPr>
      <w:r>
        <w:rPr>
          <w:color w:val="414042"/>
        </w:rPr>
        <w:t xml:space="preserve">These illustrations show examples of the minimum sizes of balconies according to an apartment’s orientation, in line with </w:t>
      </w:r>
      <w:hyperlink w:anchor="_bookmark30" w:history="1">
        <w:r>
          <w:rPr>
            <w:color w:val="0000FF"/>
            <w:u w:val="single" w:color="0000FF"/>
          </w:rPr>
          <w:t>Table D5</w:t>
        </w:r>
      </w:hyperlink>
      <w:r>
        <w:rPr>
          <w:color w:val="414042"/>
        </w:rPr>
        <w:t>.</w:t>
      </w:r>
    </w:p>
    <w:p w14:paraId="710B1C2F" w14:textId="77777777" w:rsidR="00943696" w:rsidRDefault="00943696">
      <w:pPr>
        <w:spacing w:line="218" w:lineRule="auto"/>
      </w:pPr>
    </w:p>
    <w:p w14:paraId="77334B8F" w14:textId="54226593" w:rsidR="00BE1542" w:rsidRDefault="00BE1542">
      <w:pPr>
        <w:spacing w:line="218" w:lineRule="auto"/>
        <w:sectPr w:rsidR="00BE1542">
          <w:type w:val="continuous"/>
          <w:pgSz w:w="23820" w:h="16840" w:orient="landscape"/>
          <w:pgMar w:top="320" w:right="960" w:bottom="280" w:left="1020" w:header="720" w:footer="720" w:gutter="0"/>
          <w:cols w:num="2" w:space="720" w:equalWidth="0">
            <w:col w:w="9652" w:space="2254"/>
            <w:col w:w="9934"/>
          </w:cols>
        </w:sectPr>
      </w:pPr>
      <w:r>
        <w:rPr>
          <w:noProof/>
        </w:rPr>
        <w:drawing>
          <wp:inline distT="0" distB="0" distL="0" distR="0" wp14:anchorId="469F9982" wp14:editId="3628C3EF">
            <wp:extent cx="6129020" cy="2713355"/>
            <wp:effectExtent l="0" t="0" r="0" b="0"/>
            <wp:docPr id="484" name="Picture 484" descr="Table showing that north facing apartments only require 8 square metres of area with 1.7 metres of dep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Picture 484" descr="Table showing that north facing apartments only require 8 square metres of area with 1.7 metres of depth."/>
                    <pic:cNvPicPr/>
                  </pic:nvPicPr>
                  <pic:blipFill>
                    <a:blip r:embed="rId328"/>
                    <a:stretch>
                      <a:fillRect/>
                    </a:stretch>
                  </pic:blipFill>
                  <pic:spPr>
                    <a:xfrm>
                      <a:off x="0" y="0"/>
                      <a:ext cx="6129020" cy="2713355"/>
                    </a:xfrm>
                    <a:prstGeom prst="rect">
                      <a:avLst/>
                    </a:prstGeom>
                  </pic:spPr>
                </pic:pic>
              </a:graphicData>
            </a:graphic>
          </wp:inline>
        </w:drawing>
      </w:r>
    </w:p>
    <w:p w14:paraId="77334B90" w14:textId="77777777" w:rsidR="00943696" w:rsidRDefault="00943696">
      <w:pPr>
        <w:pStyle w:val="BodyText"/>
        <w:rPr>
          <w:sz w:val="20"/>
        </w:rPr>
      </w:pPr>
    </w:p>
    <w:p w14:paraId="77334B91" w14:textId="77777777" w:rsidR="00943696" w:rsidRDefault="00943696">
      <w:pPr>
        <w:pStyle w:val="BodyText"/>
        <w:rPr>
          <w:sz w:val="20"/>
        </w:rPr>
      </w:pPr>
    </w:p>
    <w:p w14:paraId="77334B92" w14:textId="77777777" w:rsidR="00943696" w:rsidRDefault="00943696">
      <w:pPr>
        <w:pStyle w:val="BodyText"/>
        <w:rPr>
          <w:sz w:val="20"/>
        </w:rPr>
      </w:pPr>
    </w:p>
    <w:p w14:paraId="77334B93" w14:textId="77777777" w:rsidR="00943696" w:rsidRDefault="00943696">
      <w:pPr>
        <w:pStyle w:val="BodyText"/>
        <w:rPr>
          <w:sz w:val="20"/>
        </w:rPr>
      </w:pPr>
    </w:p>
    <w:p w14:paraId="77334B94" w14:textId="237006E1" w:rsidR="00943696" w:rsidRDefault="00943696">
      <w:pPr>
        <w:pStyle w:val="BodyText"/>
        <w:rPr>
          <w:sz w:val="20"/>
        </w:rPr>
      </w:pPr>
    </w:p>
    <w:p w14:paraId="77334B95" w14:textId="1BC49D1D" w:rsidR="00943696" w:rsidRDefault="0078194B">
      <w:pPr>
        <w:pStyle w:val="BodyText"/>
        <w:spacing w:before="3"/>
        <w:rPr>
          <w:sz w:val="28"/>
        </w:rPr>
      </w:pPr>
      <w:r>
        <w:rPr>
          <w:noProof/>
        </w:rPr>
        <w:drawing>
          <wp:anchor distT="0" distB="0" distL="114300" distR="114300" simplePos="0" relativeHeight="251632128" behindDoc="1" locked="0" layoutInCell="1" allowOverlap="1" wp14:anchorId="1A93AF4C" wp14:editId="54F182C9">
            <wp:simplePos x="0" y="0"/>
            <wp:positionH relativeFrom="column">
              <wp:posOffset>635</wp:posOffset>
            </wp:positionH>
            <wp:positionV relativeFrom="paragraph">
              <wp:posOffset>12065</wp:posOffset>
            </wp:positionV>
            <wp:extent cx="6134735" cy="5314950"/>
            <wp:effectExtent l="0" t="0" r="0" b="0"/>
            <wp:wrapTight wrapText="bothSides">
              <wp:wrapPolygon edited="0">
                <wp:start x="0" y="0"/>
                <wp:lineTo x="0" y="21523"/>
                <wp:lineTo x="21531" y="21523"/>
                <wp:lineTo x="21531" y="0"/>
                <wp:lineTo x="0" y="0"/>
              </wp:wrapPolygon>
            </wp:wrapTight>
            <wp:docPr id="487" name="Picture 487" descr="Table showing the size of a balcony on east or west and south facing apart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Picture 487" descr="Table showing the size of a balcony on east or west and south facing apartments."/>
                    <pic:cNvPicPr/>
                  </pic:nvPicPr>
                  <pic:blipFill>
                    <a:blip r:embed="rId329">
                      <a:extLst>
                        <a:ext uri="{28A0092B-C50C-407E-A947-70E740481C1C}">
                          <a14:useLocalDpi xmlns:a14="http://schemas.microsoft.com/office/drawing/2010/main" val="0"/>
                        </a:ext>
                      </a:extLst>
                    </a:blip>
                    <a:stretch>
                      <a:fillRect/>
                    </a:stretch>
                  </pic:blipFill>
                  <pic:spPr>
                    <a:xfrm>
                      <a:off x="0" y="0"/>
                      <a:ext cx="6134735" cy="5314950"/>
                    </a:xfrm>
                    <a:prstGeom prst="rect">
                      <a:avLst/>
                    </a:prstGeom>
                  </pic:spPr>
                </pic:pic>
              </a:graphicData>
            </a:graphic>
            <wp14:sizeRelH relativeFrom="page">
              <wp14:pctWidth>0</wp14:pctWidth>
            </wp14:sizeRelH>
            <wp14:sizeRelV relativeFrom="page">
              <wp14:pctHeight>0</wp14:pctHeight>
            </wp14:sizeRelV>
          </wp:anchor>
        </w:drawing>
      </w:r>
    </w:p>
    <w:p w14:paraId="77334B96" w14:textId="03FA2867" w:rsidR="00943696" w:rsidRDefault="001D7629">
      <w:pPr>
        <w:pStyle w:val="BodyText"/>
        <w:spacing w:before="105" w:line="218" w:lineRule="auto"/>
        <w:ind w:left="12019"/>
      </w:pPr>
      <w:bookmarkStart w:id="35" w:name="_bookmark30"/>
      <w:bookmarkEnd w:id="35"/>
      <w:r>
        <w:rPr>
          <w:color w:val="414042"/>
        </w:rPr>
        <w:t>At a height of 40 metres or more from the ground level, the balcony can be replaced with extra space in the living area or bedrooms to support work, play, utility and storage.</w:t>
      </w:r>
    </w:p>
    <w:p w14:paraId="77334B97" w14:textId="2CAFB2EA" w:rsidR="00943696" w:rsidRDefault="001D7629">
      <w:pPr>
        <w:pStyle w:val="BodyText"/>
        <w:spacing w:before="168" w:line="218" w:lineRule="auto"/>
        <w:ind w:left="12019"/>
      </w:pPr>
      <w:r>
        <w:rPr>
          <w:color w:val="414042"/>
        </w:rPr>
        <w:t>The height of 40 metres — 13 storeys — means that balconies are provided at the lower levels of apartment buildings, which contributes to the streetscape.</w:t>
      </w:r>
    </w:p>
    <w:p w14:paraId="77334B98" w14:textId="77777777" w:rsidR="00943696" w:rsidRDefault="001D7629">
      <w:pPr>
        <w:pStyle w:val="BodyText"/>
        <w:spacing w:before="168" w:line="218" w:lineRule="auto"/>
        <w:ind w:left="12019"/>
      </w:pPr>
      <w:r>
        <w:rPr>
          <w:color w:val="414042"/>
        </w:rPr>
        <w:t>If a balcony is being replaced with extra space in the living area or bedrooms, it needs to be in addition to the minimum areas required under functional layout Standard D24.</w:t>
      </w:r>
    </w:p>
    <w:p w14:paraId="77334B99" w14:textId="77777777" w:rsidR="00943696" w:rsidRDefault="001D7629">
      <w:pPr>
        <w:pStyle w:val="BodyText"/>
        <w:spacing w:before="151"/>
        <w:ind w:left="12019"/>
      </w:pPr>
      <w:r>
        <w:rPr>
          <w:color w:val="414042"/>
        </w:rPr>
        <w:t>The extra space to be provided in the living area or bedrooms if there is no balcony is for:</w:t>
      </w:r>
    </w:p>
    <w:p w14:paraId="77334B9A" w14:textId="77777777" w:rsidR="00943696" w:rsidRPr="0078194B" w:rsidRDefault="001D7629" w:rsidP="0078194B">
      <w:pPr>
        <w:tabs>
          <w:tab w:val="left" w:pos="12247"/>
        </w:tabs>
        <w:spacing w:before="147"/>
        <w:ind w:left="12246"/>
        <w:rPr>
          <w:sz w:val="18"/>
        </w:rPr>
      </w:pPr>
      <w:r w:rsidRPr="0078194B">
        <w:rPr>
          <w:color w:val="414042"/>
          <w:sz w:val="18"/>
        </w:rPr>
        <w:t xml:space="preserve">a </w:t>
      </w:r>
      <w:r w:rsidRPr="0078194B">
        <w:rPr>
          <w:color w:val="414042"/>
          <w:spacing w:val="2"/>
          <w:sz w:val="18"/>
        </w:rPr>
        <w:t xml:space="preserve">north- </w:t>
      </w:r>
      <w:r w:rsidRPr="0078194B">
        <w:rPr>
          <w:color w:val="414042"/>
          <w:sz w:val="18"/>
        </w:rPr>
        <w:t>or south-facing apartment: 8 square</w:t>
      </w:r>
      <w:r w:rsidRPr="0078194B">
        <w:rPr>
          <w:color w:val="414042"/>
          <w:spacing w:val="-1"/>
          <w:sz w:val="18"/>
        </w:rPr>
        <w:t xml:space="preserve"> </w:t>
      </w:r>
      <w:r w:rsidRPr="0078194B">
        <w:rPr>
          <w:color w:val="414042"/>
          <w:sz w:val="18"/>
        </w:rPr>
        <w:t>metres</w:t>
      </w:r>
    </w:p>
    <w:p w14:paraId="77334B9B" w14:textId="77777777" w:rsidR="00943696" w:rsidRPr="0078194B" w:rsidRDefault="001D7629" w:rsidP="0078194B">
      <w:pPr>
        <w:tabs>
          <w:tab w:val="left" w:pos="12247"/>
        </w:tabs>
        <w:spacing w:before="107" w:line="218" w:lineRule="auto"/>
        <w:ind w:left="12246" w:right="663"/>
        <w:rPr>
          <w:sz w:val="18"/>
        </w:rPr>
      </w:pPr>
      <w:r w:rsidRPr="0078194B">
        <w:rPr>
          <w:color w:val="414042"/>
          <w:sz w:val="18"/>
        </w:rPr>
        <w:t>an east- or west-facing apartment: 8–12 square metres, depending on the number of bedrooms in the apartment.</w:t>
      </w:r>
    </w:p>
    <w:p w14:paraId="77334B9C" w14:textId="59B23155" w:rsidR="00943696" w:rsidRDefault="001D7629">
      <w:pPr>
        <w:pStyle w:val="BodyText"/>
        <w:spacing w:before="111" w:line="218" w:lineRule="auto"/>
        <w:ind w:left="12019" w:right="536"/>
      </w:pPr>
      <w:r>
        <w:rPr>
          <w:color w:val="414042"/>
        </w:rPr>
        <w:t>The internal space replacing a balcony can be provided in multiple locations in the living area and/or bedrooms.</w:t>
      </w:r>
    </w:p>
    <w:p w14:paraId="77334B9D" w14:textId="2D951538" w:rsidR="00943696" w:rsidRDefault="001D7629">
      <w:pPr>
        <w:pStyle w:val="BodyText"/>
        <w:spacing w:before="168" w:line="218" w:lineRule="auto"/>
        <w:ind w:left="12019" w:right="361"/>
      </w:pPr>
      <w:r>
        <w:rPr>
          <w:color w:val="414042"/>
        </w:rPr>
        <w:t>For amenity, the space should be part of the living area or bedroom space or be an alcove or a joinery unit that opens to the living area or bedroom.</w:t>
      </w:r>
    </w:p>
    <w:p w14:paraId="77334B9E" w14:textId="77777777" w:rsidR="00943696" w:rsidRDefault="001D7629">
      <w:pPr>
        <w:pStyle w:val="BodyText"/>
        <w:spacing w:before="168" w:line="218" w:lineRule="auto"/>
        <w:ind w:left="12019" w:right="361"/>
      </w:pPr>
      <w:r>
        <w:rPr>
          <w:color w:val="414042"/>
        </w:rPr>
        <w:t>The standard allows the flexibility to not provide balconies on any or all sides of a building (for example, due to noise, winds or lack of sunlight).</w:t>
      </w:r>
    </w:p>
    <w:p w14:paraId="77334B9F" w14:textId="77777777" w:rsidR="00943696" w:rsidRDefault="00943696">
      <w:pPr>
        <w:pStyle w:val="BodyText"/>
        <w:rPr>
          <w:sz w:val="20"/>
        </w:rPr>
      </w:pPr>
    </w:p>
    <w:p w14:paraId="77334BA0" w14:textId="77777777" w:rsidR="00943696" w:rsidRDefault="00943696">
      <w:pPr>
        <w:pStyle w:val="BodyText"/>
        <w:rPr>
          <w:sz w:val="27"/>
        </w:rPr>
      </w:pPr>
    </w:p>
    <w:p w14:paraId="77334BAE" w14:textId="0C7A6670" w:rsidR="00943696" w:rsidRDefault="0078194B" w:rsidP="0078194B">
      <w:pPr>
        <w:pStyle w:val="BodyText"/>
        <w:spacing w:line="218" w:lineRule="auto"/>
        <w:ind w:left="12019"/>
        <w:rPr>
          <w:rFonts w:ascii="Arial"/>
          <w:b/>
          <w:sz w:val="27"/>
        </w:rPr>
      </w:pPr>
      <w:r>
        <w:rPr>
          <w:noProof/>
        </w:rPr>
        <w:drawing>
          <wp:anchor distT="0" distB="0" distL="114300" distR="114300" simplePos="0" relativeHeight="251633152" behindDoc="0" locked="0" layoutInCell="1" allowOverlap="1" wp14:anchorId="6945FA41" wp14:editId="5033467D">
            <wp:simplePos x="0" y="0"/>
            <wp:positionH relativeFrom="column">
              <wp:posOffset>1426210</wp:posOffset>
            </wp:positionH>
            <wp:positionV relativeFrom="paragraph">
              <wp:posOffset>389890</wp:posOffset>
            </wp:positionV>
            <wp:extent cx="4295140" cy="2323465"/>
            <wp:effectExtent l="0" t="0" r="0" b="0"/>
            <wp:wrapTopAndBottom/>
            <wp:docPr id="488" name="Picture 488" descr="Diagram shows minimum dimension for ground floor private open space with useable zone marked as minimum dime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icture 488" descr="Diagram shows minimum dimension for ground floor private open space with useable zone marked as minimum dimension."/>
                    <pic:cNvPicPr/>
                  </pic:nvPicPr>
                  <pic:blipFill>
                    <a:blip r:embed="rId330">
                      <a:extLst>
                        <a:ext uri="{28A0092B-C50C-407E-A947-70E740481C1C}">
                          <a14:useLocalDpi xmlns:a14="http://schemas.microsoft.com/office/drawing/2010/main" val="0"/>
                        </a:ext>
                      </a:extLst>
                    </a:blip>
                    <a:stretch>
                      <a:fillRect/>
                    </a:stretch>
                  </pic:blipFill>
                  <pic:spPr>
                    <a:xfrm>
                      <a:off x="0" y="0"/>
                      <a:ext cx="4295140" cy="2323465"/>
                    </a:xfrm>
                    <a:prstGeom prst="rect">
                      <a:avLst/>
                    </a:prstGeom>
                  </pic:spPr>
                </pic:pic>
              </a:graphicData>
            </a:graphic>
            <wp14:sizeRelH relativeFrom="page">
              <wp14:pctWidth>0</wp14:pctWidth>
            </wp14:sizeRelH>
            <wp14:sizeRelV relativeFrom="page">
              <wp14:pctHeight>0</wp14:pctHeight>
            </wp14:sizeRelV>
          </wp:anchor>
        </w:drawing>
      </w:r>
      <w:r w:rsidR="001D7629">
        <w:rPr>
          <w:color w:val="414042"/>
        </w:rPr>
        <w:t xml:space="preserve">Planting areas are included in the measurement of ground-floor private open space. The clear usable space should have the minimum dimension and areas shown in </w:t>
      </w:r>
      <w:hyperlink w:anchor="_bookmark30" w:history="1">
        <w:r w:rsidR="001D7629">
          <w:rPr>
            <w:color w:val="0000FF"/>
            <w:u w:val="single" w:color="0000FF"/>
          </w:rPr>
          <w:t>Table D5</w:t>
        </w:r>
      </w:hyperlink>
      <w:r w:rsidR="001D7629">
        <w:rPr>
          <w:color w:val="414042"/>
        </w:rPr>
        <w:t>.</w:t>
      </w:r>
    </w:p>
    <w:p w14:paraId="77334BAF" w14:textId="77777777" w:rsidR="00943696" w:rsidRDefault="001D7629">
      <w:pPr>
        <w:spacing w:before="101" w:line="223" w:lineRule="auto"/>
        <w:ind w:left="12019"/>
        <w:rPr>
          <w:rFonts w:ascii="VIC Light Italic"/>
          <w:i/>
          <w:sz w:val="16"/>
        </w:rPr>
      </w:pPr>
      <w:r>
        <w:rPr>
          <w:rFonts w:ascii="VIC Light Italic"/>
          <w:i/>
          <w:color w:val="100249"/>
          <w:sz w:val="16"/>
        </w:rPr>
        <w:t xml:space="preserve">Plan diagram. Planting areas are included in ground floor private open spaces with a clear usable space which meets the minimum dimension and areas shown in </w:t>
      </w:r>
      <w:hyperlink w:anchor="_bookmark30" w:history="1">
        <w:r>
          <w:rPr>
            <w:rFonts w:ascii="VIC Light Italic"/>
            <w:i/>
            <w:color w:val="100249"/>
            <w:sz w:val="16"/>
            <w:u w:val="single" w:color="100249"/>
          </w:rPr>
          <w:t>Table D5</w:t>
        </w:r>
      </w:hyperlink>
      <w:r>
        <w:rPr>
          <w:rFonts w:ascii="VIC Light Italic"/>
          <w:i/>
          <w:color w:val="100249"/>
          <w:sz w:val="16"/>
        </w:rPr>
        <w:t>.</w:t>
      </w:r>
    </w:p>
    <w:p w14:paraId="77334BB0" w14:textId="290D7E92" w:rsidR="00943696" w:rsidRDefault="00000000">
      <w:pPr>
        <w:pStyle w:val="BodyText"/>
        <w:rPr>
          <w:rFonts w:ascii="VIC Light Italic"/>
          <w:i/>
        </w:rPr>
      </w:pPr>
      <w:r>
        <w:rPr>
          <w:rFonts w:ascii="VIC Light Italic"/>
          <w:i/>
          <w:noProof/>
        </w:rPr>
        <w:pict w14:anchorId="05BD659C">
          <v:shape id="_x0000_s4986" type="#_x0000_t202" style="position:absolute;margin-left:584.45pt;margin-top:2.95pt;width:287.15pt;height:23.45pt;z-index:251775488" strokecolor="#f8f8f8">
            <v:textbox>
              <w:txbxContent>
                <w:p w14:paraId="4DEFB87C" w14:textId="1B0A48AF" w:rsidR="0078194B" w:rsidRPr="0078194B" w:rsidRDefault="0078194B">
                  <w:pPr>
                    <w:rPr>
                      <w:rFonts w:ascii="VIC" w:hAnsi="VIC"/>
                      <w:i/>
                      <w:iCs/>
                      <w:color w:val="002060"/>
                    </w:rPr>
                  </w:pPr>
                  <w:r w:rsidRPr="0078194B">
                    <w:rPr>
                      <w:rFonts w:ascii="VIC" w:hAnsi="VIC"/>
                      <w:i/>
                      <w:iCs/>
                      <w:color w:val="002060"/>
                    </w:rPr>
                    <w:t>Measuring odd-shaped balcony sizes</w:t>
                  </w:r>
                </w:p>
              </w:txbxContent>
            </v:textbox>
          </v:shape>
        </w:pict>
      </w:r>
    </w:p>
    <w:p w14:paraId="77334BB1" w14:textId="77777777" w:rsidR="00943696" w:rsidRDefault="00943696">
      <w:pPr>
        <w:pStyle w:val="BodyText"/>
        <w:rPr>
          <w:rFonts w:ascii="VIC Light Italic"/>
          <w:i/>
          <w:sz w:val="24"/>
        </w:rPr>
      </w:pPr>
    </w:p>
    <w:p w14:paraId="77334BB2" w14:textId="77777777" w:rsidR="00943696" w:rsidRDefault="001D7629">
      <w:pPr>
        <w:pStyle w:val="BodyText"/>
        <w:ind w:left="12019"/>
      </w:pPr>
      <w:r>
        <w:rPr>
          <w:color w:val="414042"/>
        </w:rPr>
        <w:t>Where irregularly shaped balconies are proposed, only the portion of the balcony which meets the minimum</w:t>
      </w:r>
    </w:p>
    <w:p w14:paraId="77334BB3" w14:textId="77777777" w:rsidR="00943696" w:rsidRDefault="00943696">
      <w:pPr>
        <w:sectPr w:rsidR="00943696">
          <w:footerReference w:type="default" r:id="rId331"/>
          <w:pgSz w:w="23820" w:h="16840" w:orient="landscape"/>
          <w:pgMar w:top="740" w:right="960" w:bottom="600" w:left="1020" w:header="559" w:footer="414" w:gutter="0"/>
          <w:cols w:space="720"/>
        </w:sectPr>
      </w:pPr>
    </w:p>
    <w:p w14:paraId="77334BB4" w14:textId="77777777" w:rsidR="00943696" w:rsidRDefault="00943696">
      <w:pPr>
        <w:pStyle w:val="BodyText"/>
        <w:rPr>
          <w:sz w:val="20"/>
        </w:rPr>
      </w:pPr>
    </w:p>
    <w:p w14:paraId="77334BB5" w14:textId="77777777" w:rsidR="00943696" w:rsidRDefault="00943696">
      <w:pPr>
        <w:pStyle w:val="BodyText"/>
        <w:rPr>
          <w:sz w:val="20"/>
        </w:rPr>
      </w:pPr>
    </w:p>
    <w:p w14:paraId="77334BB6" w14:textId="77777777" w:rsidR="00943696" w:rsidRDefault="00943696">
      <w:pPr>
        <w:pStyle w:val="BodyText"/>
        <w:spacing w:before="9"/>
        <w:rPr>
          <w:sz w:val="29"/>
        </w:rPr>
      </w:pPr>
    </w:p>
    <w:p w14:paraId="77334BB7" w14:textId="33CE594F" w:rsidR="00943696" w:rsidRDefault="00000000">
      <w:pPr>
        <w:pStyle w:val="BodyText"/>
        <w:spacing w:line="20" w:lineRule="exact"/>
        <w:ind w:left="12011"/>
        <w:rPr>
          <w:sz w:val="2"/>
        </w:rPr>
      </w:pPr>
      <w:r>
        <w:rPr>
          <w:sz w:val="2"/>
        </w:rPr>
      </w:r>
      <w:r w:rsidR="001367CF">
        <w:rPr>
          <w:sz w:val="2"/>
        </w:rPr>
        <w:pict w14:anchorId="773350B3">
          <v:group id="_x0000_s2541" style="width:481.9pt;height:.75pt;mso-position-horizontal-relative:char;mso-position-vertical-relative:line" coordsize="9638,15">
            <v:line id="_x0000_s2544" style="position:absolute" from="0,8" to="784,8" strokecolor="#0077be"/>
            <v:line id="_x0000_s2543" style="position:absolute" from="784,8" to="5854,8" strokecolor="#0077be"/>
            <v:line id="_x0000_s2542" style="position:absolute" from="5854,8" to="9638,8" strokecolor="#0077be"/>
            <w10:anchorlock/>
          </v:group>
        </w:pict>
      </w:r>
    </w:p>
    <w:p w14:paraId="77334BB8" w14:textId="77777777" w:rsidR="00943696" w:rsidRDefault="001D7629">
      <w:pPr>
        <w:pStyle w:val="BodyText"/>
        <w:tabs>
          <w:tab w:val="left" w:pos="12916"/>
        </w:tabs>
        <w:spacing w:before="107"/>
        <w:ind w:left="12132"/>
        <w:rPr>
          <w:rFonts w:ascii="Lucida Sans"/>
        </w:rPr>
      </w:pPr>
      <w:r>
        <w:rPr>
          <w:rFonts w:ascii="Lucida Sans"/>
          <w:color w:val="414042"/>
          <w:w w:val="95"/>
        </w:rPr>
        <w:t>1</w:t>
      </w:r>
      <w:r>
        <w:rPr>
          <w:rFonts w:ascii="Lucida Sans"/>
          <w:color w:val="414042"/>
          <w:w w:val="95"/>
        </w:rPr>
        <w:tab/>
      </w:r>
      <w:r>
        <w:rPr>
          <w:rFonts w:ascii="Lucida Sans"/>
          <w:color w:val="414042"/>
        </w:rPr>
        <w:t>Configure</w:t>
      </w:r>
      <w:r>
        <w:rPr>
          <w:rFonts w:ascii="Lucida Sans"/>
          <w:color w:val="414042"/>
          <w:spacing w:val="-10"/>
        </w:rPr>
        <w:t xml:space="preserve"> </w:t>
      </w:r>
      <w:r>
        <w:rPr>
          <w:rFonts w:ascii="Lucida Sans"/>
          <w:color w:val="414042"/>
        </w:rPr>
        <w:t>balconies</w:t>
      </w:r>
      <w:r>
        <w:rPr>
          <w:rFonts w:ascii="Lucida Sans"/>
          <w:color w:val="414042"/>
          <w:spacing w:val="-9"/>
        </w:rPr>
        <w:t xml:space="preserve"> </w:t>
      </w:r>
      <w:r>
        <w:rPr>
          <w:rFonts w:ascii="Lucida Sans"/>
          <w:color w:val="414042"/>
        </w:rPr>
        <w:t>to</w:t>
      </w:r>
      <w:r>
        <w:rPr>
          <w:rFonts w:ascii="Lucida Sans"/>
          <w:color w:val="414042"/>
          <w:spacing w:val="-9"/>
        </w:rPr>
        <w:t xml:space="preserve"> </w:t>
      </w:r>
      <w:r>
        <w:rPr>
          <w:rFonts w:ascii="Lucida Sans"/>
          <w:color w:val="414042"/>
        </w:rPr>
        <w:t>support</w:t>
      </w:r>
      <w:r>
        <w:rPr>
          <w:rFonts w:ascii="Lucida Sans"/>
          <w:color w:val="414042"/>
          <w:spacing w:val="-10"/>
        </w:rPr>
        <w:t xml:space="preserve"> </w:t>
      </w:r>
      <w:r>
        <w:rPr>
          <w:rFonts w:ascii="Lucida Sans"/>
          <w:color w:val="414042"/>
        </w:rPr>
        <w:t>other</w:t>
      </w:r>
      <w:r>
        <w:rPr>
          <w:rFonts w:ascii="Lucida Sans"/>
          <w:color w:val="414042"/>
          <w:spacing w:val="-9"/>
        </w:rPr>
        <w:t xml:space="preserve"> </w:t>
      </w:r>
      <w:r>
        <w:rPr>
          <w:rFonts w:ascii="Lucida Sans"/>
          <w:color w:val="414042"/>
        </w:rPr>
        <w:t>internal</w:t>
      </w:r>
      <w:r>
        <w:rPr>
          <w:rFonts w:ascii="Lucida Sans"/>
          <w:color w:val="414042"/>
          <w:spacing w:val="-9"/>
        </w:rPr>
        <w:t xml:space="preserve"> </w:t>
      </w:r>
      <w:r>
        <w:rPr>
          <w:rFonts w:ascii="Lucida Sans"/>
          <w:color w:val="414042"/>
        </w:rPr>
        <w:t>apartment</w:t>
      </w:r>
      <w:r>
        <w:rPr>
          <w:rFonts w:ascii="Lucida Sans"/>
          <w:color w:val="414042"/>
          <w:spacing w:val="-10"/>
        </w:rPr>
        <w:t xml:space="preserve"> </w:t>
      </w:r>
      <w:r>
        <w:rPr>
          <w:rFonts w:ascii="Lucida Sans"/>
          <w:color w:val="414042"/>
        </w:rPr>
        <w:t>amenity</w:t>
      </w:r>
      <w:r>
        <w:rPr>
          <w:rFonts w:ascii="Lucida Sans"/>
          <w:color w:val="414042"/>
          <w:spacing w:val="-9"/>
        </w:rPr>
        <w:t xml:space="preserve"> </w:t>
      </w:r>
      <w:r>
        <w:rPr>
          <w:rFonts w:ascii="Lucida Sans"/>
          <w:color w:val="414042"/>
        </w:rPr>
        <w:t>objectives.</w:t>
      </w:r>
    </w:p>
    <w:p w14:paraId="77334BB9" w14:textId="77777777" w:rsidR="00943696" w:rsidRDefault="00943696">
      <w:pPr>
        <w:pStyle w:val="BodyText"/>
        <w:spacing w:before="9"/>
        <w:rPr>
          <w:rFonts w:ascii="Lucida Sans"/>
          <w:sz w:val="8"/>
        </w:rPr>
      </w:pPr>
    </w:p>
    <w:p w14:paraId="77334BBA" w14:textId="77777777" w:rsidR="00943696" w:rsidRDefault="00943696">
      <w:pPr>
        <w:rPr>
          <w:rFonts w:ascii="Lucida Sans"/>
          <w:sz w:val="8"/>
        </w:rPr>
        <w:sectPr w:rsidR="00943696">
          <w:footerReference w:type="default" r:id="rId332"/>
          <w:pgSz w:w="23820" w:h="16840" w:orient="landscape"/>
          <w:pgMar w:top="740" w:right="960" w:bottom="600" w:left="1020" w:header="559" w:footer="414" w:gutter="0"/>
          <w:cols w:space="720"/>
        </w:sectPr>
      </w:pPr>
    </w:p>
    <w:p w14:paraId="77334BBB" w14:textId="77777777" w:rsidR="00943696" w:rsidRDefault="00943696">
      <w:pPr>
        <w:pStyle w:val="BodyText"/>
        <w:rPr>
          <w:rFonts w:ascii="Lucida Sans"/>
          <w:sz w:val="20"/>
        </w:rPr>
      </w:pPr>
    </w:p>
    <w:p w14:paraId="77334BBC" w14:textId="77777777" w:rsidR="00943696" w:rsidRDefault="00943696">
      <w:pPr>
        <w:pStyle w:val="BodyText"/>
        <w:spacing w:before="6"/>
        <w:rPr>
          <w:rFonts w:ascii="Lucida Sans"/>
          <w:sz w:val="25"/>
        </w:rPr>
      </w:pPr>
    </w:p>
    <w:p w14:paraId="77334BBD" w14:textId="77777777" w:rsidR="00943696" w:rsidRDefault="001D7629">
      <w:pPr>
        <w:pStyle w:val="BodyText"/>
        <w:ind w:left="113"/>
      </w:pPr>
      <w:r>
        <w:rPr>
          <w:color w:val="414042"/>
        </w:rPr>
        <w:t>dimension will be calculated towards the minimum area.</w:t>
      </w:r>
    </w:p>
    <w:p w14:paraId="77334BBE" w14:textId="77777777" w:rsidR="00943696" w:rsidRDefault="001D7629">
      <w:pPr>
        <w:pStyle w:val="BodyText"/>
        <w:spacing w:before="163" w:line="218" w:lineRule="auto"/>
        <w:ind w:left="113"/>
      </w:pPr>
      <w:r>
        <w:rPr>
          <w:color w:val="414042"/>
        </w:rPr>
        <w:t>The minimum area must be provided in a single usable space. Other balcony areas may be provided in addition.</w:t>
      </w:r>
    </w:p>
    <w:p w14:paraId="77334BBF" w14:textId="77777777" w:rsidR="00943696" w:rsidRDefault="001D7629">
      <w:pPr>
        <w:pStyle w:val="BodyText"/>
        <w:spacing w:before="168" w:line="218" w:lineRule="auto"/>
        <w:ind w:left="113"/>
      </w:pPr>
      <w:r>
        <w:rPr>
          <w:color w:val="414042"/>
        </w:rPr>
        <w:t>The additional area for an air conditioning unit does not need to meet the minimum balcony dimension: it can be a smaller dimension.</w:t>
      </w:r>
    </w:p>
    <w:p w14:paraId="77334BC0" w14:textId="77777777" w:rsidR="00943696" w:rsidRDefault="001D7629">
      <w:pPr>
        <w:pStyle w:val="BodyText"/>
        <w:spacing w:before="152"/>
        <w:ind w:left="113"/>
      </w:pPr>
      <w:r>
        <w:rPr>
          <w:color w:val="414042"/>
        </w:rPr>
        <w:t>Where storage is integrated into the balcony design, it is not included in the minimum area requirements.</w:t>
      </w:r>
    </w:p>
    <w:p w14:paraId="77334BC1" w14:textId="7ADA2D44" w:rsidR="00943696" w:rsidRDefault="001D7629">
      <w:pPr>
        <w:pStyle w:val="BodyText"/>
        <w:spacing w:before="163" w:line="218" w:lineRule="auto"/>
        <w:ind w:left="113" w:right="35"/>
      </w:pPr>
      <w:r>
        <w:rPr>
          <w:color w:val="414042"/>
        </w:rPr>
        <w:t xml:space="preserve">Wintergardens can be counted as private open space, providing they do not compromise adequate daylight and ventilation to the dwelling. Where planting areas are included in ground floor, podium or rooftop private open spaces, provide a clear usable space which meets the minimum dimensions and areas included in </w:t>
      </w:r>
      <w:hyperlink w:anchor="_bookmark30" w:history="1">
        <w:r>
          <w:rPr>
            <w:color w:val="0000FF"/>
            <w:u w:val="single" w:color="0000FF"/>
          </w:rPr>
          <w:t>Table</w:t>
        </w:r>
      </w:hyperlink>
      <w:r>
        <w:rPr>
          <w:color w:val="0000FF"/>
        </w:rPr>
        <w:t xml:space="preserve"> </w:t>
      </w:r>
      <w:hyperlink w:anchor="_bookmark30" w:history="1">
        <w:r>
          <w:rPr>
            <w:color w:val="0000FF"/>
            <w:u w:val="single" w:color="0000FF"/>
          </w:rPr>
          <w:t>D5</w:t>
        </w:r>
        <w:r>
          <w:rPr>
            <w:color w:val="0000FF"/>
          </w:rPr>
          <w:t>.</w:t>
        </w:r>
      </w:hyperlink>
    </w:p>
    <w:p w14:paraId="77334BC2" w14:textId="4084CDAE" w:rsidR="00943696" w:rsidRDefault="001D7629">
      <w:pPr>
        <w:pStyle w:val="BodyText"/>
        <w:spacing w:before="89"/>
        <w:ind w:left="113"/>
      </w:pPr>
      <w:r>
        <w:br w:type="column"/>
      </w:r>
      <w:r>
        <w:rPr>
          <w:color w:val="414042"/>
        </w:rPr>
        <w:t>→ GUIDANCE: design ideas include:</w:t>
      </w:r>
    </w:p>
    <w:p w14:paraId="77334BC3" w14:textId="77777777" w:rsidR="00943696" w:rsidRDefault="001D7629">
      <w:pPr>
        <w:pStyle w:val="ListParagraph"/>
        <w:numPr>
          <w:ilvl w:val="0"/>
          <w:numId w:val="20"/>
        </w:numPr>
        <w:tabs>
          <w:tab w:val="left" w:pos="568"/>
        </w:tabs>
        <w:spacing w:before="110"/>
        <w:rPr>
          <w:sz w:val="18"/>
        </w:rPr>
      </w:pPr>
      <w:r>
        <w:rPr>
          <w:color w:val="414042"/>
          <w:sz w:val="18"/>
        </w:rPr>
        <w:t>Inset balconies, rather than projecting balconies, provide greater wind</w:t>
      </w:r>
      <w:r>
        <w:rPr>
          <w:color w:val="414042"/>
          <w:spacing w:val="2"/>
          <w:sz w:val="18"/>
        </w:rPr>
        <w:t xml:space="preserve"> </w:t>
      </w:r>
      <w:r>
        <w:rPr>
          <w:color w:val="414042"/>
          <w:sz w:val="18"/>
        </w:rPr>
        <w:t>protection.</w:t>
      </w:r>
    </w:p>
    <w:p w14:paraId="77334BC4" w14:textId="77777777" w:rsidR="00943696" w:rsidRDefault="001D7629">
      <w:pPr>
        <w:pStyle w:val="ListParagraph"/>
        <w:numPr>
          <w:ilvl w:val="0"/>
          <w:numId w:val="20"/>
        </w:numPr>
        <w:tabs>
          <w:tab w:val="left" w:pos="568"/>
        </w:tabs>
        <w:spacing w:before="112" w:line="237" w:lineRule="auto"/>
        <w:ind w:right="527"/>
        <w:rPr>
          <w:sz w:val="18"/>
        </w:rPr>
      </w:pPr>
      <w:r>
        <w:rPr>
          <w:color w:val="414042"/>
          <w:sz w:val="18"/>
        </w:rPr>
        <w:t xml:space="preserve">Limiting the depth of </w:t>
      </w:r>
      <w:r>
        <w:rPr>
          <w:color w:val="414042"/>
          <w:spacing w:val="2"/>
          <w:sz w:val="18"/>
        </w:rPr>
        <w:t xml:space="preserve">north- </w:t>
      </w:r>
      <w:r>
        <w:rPr>
          <w:color w:val="414042"/>
          <w:sz w:val="18"/>
        </w:rPr>
        <w:t>and south-facing balconies optimises the energy efficiency of the apartments below.</w:t>
      </w:r>
    </w:p>
    <w:p w14:paraId="77334BC5" w14:textId="77777777" w:rsidR="00943696" w:rsidRDefault="001D7629">
      <w:pPr>
        <w:pStyle w:val="ListParagraph"/>
        <w:numPr>
          <w:ilvl w:val="0"/>
          <w:numId w:val="20"/>
        </w:numPr>
        <w:tabs>
          <w:tab w:val="left" w:pos="568"/>
        </w:tabs>
        <w:spacing w:before="113" w:line="237" w:lineRule="auto"/>
        <w:ind w:right="712"/>
        <w:rPr>
          <w:sz w:val="18"/>
        </w:rPr>
      </w:pPr>
      <w:r>
        <w:rPr>
          <w:color w:val="414042"/>
          <w:sz w:val="18"/>
        </w:rPr>
        <w:t xml:space="preserve">Inset balconies to allow living rooms to be located at the building edge </w:t>
      </w:r>
      <w:r>
        <w:rPr>
          <w:color w:val="414042"/>
          <w:spacing w:val="-2"/>
          <w:sz w:val="18"/>
        </w:rPr>
        <w:t xml:space="preserve">(which </w:t>
      </w:r>
      <w:r>
        <w:rPr>
          <w:color w:val="414042"/>
          <w:sz w:val="18"/>
        </w:rPr>
        <w:t>increases daylight to the room), but still consider the need for summer sun protection according to orientation.</w:t>
      </w:r>
    </w:p>
    <w:p w14:paraId="77334BC6" w14:textId="77777777" w:rsidR="00943696" w:rsidRDefault="001D7629">
      <w:pPr>
        <w:pStyle w:val="ListParagraph"/>
        <w:numPr>
          <w:ilvl w:val="0"/>
          <w:numId w:val="20"/>
        </w:numPr>
        <w:tabs>
          <w:tab w:val="left" w:pos="568"/>
        </w:tabs>
        <w:spacing w:before="109"/>
        <w:rPr>
          <w:sz w:val="18"/>
        </w:rPr>
      </w:pPr>
      <w:r>
        <w:rPr>
          <w:color w:val="414042"/>
          <w:sz w:val="18"/>
        </w:rPr>
        <w:t>Locate balconies to avoid exposure to noise</w:t>
      </w:r>
      <w:r>
        <w:rPr>
          <w:color w:val="414042"/>
          <w:spacing w:val="-3"/>
          <w:sz w:val="18"/>
        </w:rPr>
        <w:t xml:space="preserve"> </w:t>
      </w:r>
      <w:r>
        <w:rPr>
          <w:color w:val="414042"/>
          <w:sz w:val="18"/>
        </w:rPr>
        <w:t>sources.</w:t>
      </w:r>
    </w:p>
    <w:p w14:paraId="77334BC7" w14:textId="25CB9F3F" w:rsidR="00943696" w:rsidRDefault="0078194B">
      <w:pPr>
        <w:pStyle w:val="ListParagraph"/>
        <w:numPr>
          <w:ilvl w:val="0"/>
          <w:numId w:val="20"/>
        </w:numPr>
        <w:tabs>
          <w:tab w:val="left" w:pos="568"/>
        </w:tabs>
        <w:rPr>
          <w:sz w:val="18"/>
        </w:rPr>
      </w:pPr>
      <w:r>
        <w:rPr>
          <w:noProof/>
        </w:rPr>
        <w:drawing>
          <wp:anchor distT="0" distB="0" distL="114300" distR="114300" simplePos="0" relativeHeight="251635200" behindDoc="0" locked="0" layoutInCell="1" allowOverlap="1" wp14:anchorId="0D4BD853" wp14:editId="5A2411B6">
            <wp:simplePos x="0" y="0"/>
            <wp:positionH relativeFrom="column">
              <wp:posOffset>113665</wp:posOffset>
            </wp:positionH>
            <wp:positionV relativeFrom="paragraph">
              <wp:posOffset>398780</wp:posOffset>
            </wp:positionV>
            <wp:extent cx="4477385" cy="4831715"/>
            <wp:effectExtent l="0" t="0" r="0" b="0"/>
            <wp:wrapSquare wrapText="bothSides"/>
            <wp:docPr id="496" name="Picture 496" descr="Diagrams relating to the above design ideas to reduce windy conditions, winter sun, daylight into living areas, and protection from no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Picture 496" descr="Diagrams relating to the above design ideas to reduce windy conditions, winter sun, daylight into living areas, and protection from noise."/>
                    <pic:cNvPicPr/>
                  </pic:nvPicPr>
                  <pic:blipFill>
                    <a:blip r:embed="rId333">
                      <a:extLst>
                        <a:ext uri="{28A0092B-C50C-407E-A947-70E740481C1C}">
                          <a14:useLocalDpi xmlns:a14="http://schemas.microsoft.com/office/drawing/2010/main" val="0"/>
                        </a:ext>
                      </a:extLst>
                    </a:blip>
                    <a:stretch>
                      <a:fillRect/>
                    </a:stretch>
                  </pic:blipFill>
                  <pic:spPr>
                    <a:xfrm>
                      <a:off x="0" y="0"/>
                      <a:ext cx="4477385" cy="4831715"/>
                    </a:xfrm>
                    <a:prstGeom prst="rect">
                      <a:avLst/>
                    </a:prstGeom>
                  </pic:spPr>
                </pic:pic>
              </a:graphicData>
            </a:graphic>
            <wp14:sizeRelH relativeFrom="page">
              <wp14:pctWidth>0</wp14:pctWidth>
            </wp14:sizeRelH>
            <wp14:sizeRelV relativeFrom="page">
              <wp14:pctHeight>0</wp14:pctHeight>
            </wp14:sizeRelV>
          </wp:anchor>
        </w:drawing>
      </w:r>
      <w:r w:rsidR="001D7629">
        <w:rPr>
          <w:color w:val="414042"/>
          <w:sz w:val="18"/>
        </w:rPr>
        <w:t>Wintergardens reduce exposure to noisy</w:t>
      </w:r>
      <w:r w:rsidR="001D7629">
        <w:rPr>
          <w:color w:val="414042"/>
          <w:spacing w:val="-1"/>
          <w:sz w:val="18"/>
        </w:rPr>
        <w:t xml:space="preserve"> </w:t>
      </w:r>
      <w:r w:rsidR="001D7629">
        <w:rPr>
          <w:color w:val="414042"/>
          <w:sz w:val="18"/>
        </w:rPr>
        <w:t>conditions.</w:t>
      </w:r>
    </w:p>
    <w:p w14:paraId="77334BC8" w14:textId="77777777" w:rsidR="00943696" w:rsidRDefault="00943696">
      <w:pPr>
        <w:rPr>
          <w:sz w:val="18"/>
        </w:rPr>
        <w:sectPr w:rsidR="00943696">
          <w:type w:val="continuous"/>
          <w:pgSz w:w="23820" w:h="16840" w:orient="landscape"/>
          <w:pgMar w:top="320" w:right="960" w:bottom="280" w:left="1020" w:header="720" w:footer="720" w:gutter="0"/>
          <w:cols w:num="2" w:space="720" w:equalWidth="0">
            <w:col w:w="9787" w:space="3016"/>
            <w:col w:w="9037"/>
          </w:cols>
        </w:sectPr>
      </w:pPr>
    </w:p>
    <w:p w14:paraId="77334BC9" w14:textId="410E1088" w:rsidR="00943696" w:rsidRDefault="00943696">
      <w:pPr>
        <w:pStyle w:val="BodyText"/>
        <w:spacing w:before="2"/>
        <w:rPr>
          <w:sz w:val="21"/>
        </w:rPr>
      </w:pPr>
    </w:p>
    <w:p w14:paraId="77334BCA" w14:textId="05BC59BF" w:rsidR="00943696" w:rsidRDefault="0078194B">
      <w:pPr>
        <w:pStyle w:val="Heading5"/>
        <w:tabs>
          <w:tab w:val="left" w:pos="12896"/>
        </w:tabs>
        <w:ind w:left="6821"/>
      </w:pPr>
      <w:r>
        <w:rPr>
          <w:noProof/>
        </w:rPr>
        <w:drawing>
          <wp:anchor distT="0" distB="0" distL="114300" distR="114300" simplePos="0" relativeHeight="251634176" behindDoc="0" locked="0" layoutInCell="1" allowOverlap="1" wp14:anchorId="15A71E83" wp14:editId="34C846F7">
            <wp:simplePos x="0" y="0"/>
            <wp:positionH relativeFrom="column">
              <wp:posOffset>139065</wp:posOffset>
            </wp:positionH>
            <wp:positionV relativeFrom="paragraph">
              <wp:posOffset>181610</wp:posOffset>
            </wp:positionV>
            <wp:extent cx="3705225" cy="2457450"/>
            <wp:effectExtent l="0" t="0" r="0" b="0"/>
            <wp:wrapSquare wrapText="bothSides"/>
            <wp:docPr id="491" name="Picture 491" descr="Diagram shows the minimum area provided in a single usable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91" descr="Diagram shows the minimum area provided in a single usable space."/>
                    <pic:cNvPicPr/>
                  </pic:nvPicPr>
                  <pic:blipFill>
                    <a:blip r:embed="rId334">
                      <a:extLst>
                        <a:ext uri="{28A0092B-C50C-407E-A947-70E740481C1C}">
                          <a14:useLocalDpi xmlns:a14="http://schemas.microsoft.com/office/drawing/2010/main" val="0"/>
                        </a:ext>
                      </a:extLst>
                    </a:blip>
                    <a:stretch>
                      <a:fillRect/>
                    </a:stretch>
                  </pic:blipFill>
                  <pic:spPr>
                    <a:xfrm>
                      <a:off x="0" y="0"/>
                      <a:ext cx="3705225" cy="2457450"/>
                    </a:xfrm>
                    <a:prstGeom prst="rect">
                      <a:avLst/>
                    </a:prstGeom>
                  </pic:spPr>
                </pic:pic>
              </a:graphicData>
            </a:graphic>
            <wp14:sizeRelH relativeFrom="page">
              <wp14:pctWidth>0</wp14:pctWidth>
            </wp14:sizeRelH>
            <wp14:sizeRelV relativeFrom="page">
              <wp14:pctHeight>0</wp14:pctHeight>
            </wp14:sizeRelV>
          </wp:anchor>
        </w:drawing>
      </w:r>
      <w:r w:rsidR="001D7629">
        <w:tab/>
      </w:r>
    </w:p>
    <w:p w14:paraId="77334BCB" w14:textId="77777777" w:rsidR="00943696" w:rsidRDefault="00943696">
      <w:pPr>
        <w:pStyle w:val="BodyText"/>
        <w:spacing w:before="2"/>
        <w:rPr>
          <w:sz w:val="5"/>
        </w:rPr>
      </w:pPr>
    </w:p>
    <w:p w14:paraId="77334BCC" w14:textId="77777777" w:rsidR="00943696" w:rsidRDefault="00943696">
      <w:pPr>
        <w:rPr>
          <w:sz w:val="5"/>
        </w:rPr>
        <w:sectPr w:rsidR="00943696">
          <w:type w:val="continuous"/>
          <w:pgSz w:w="23820" w:h="16840" w:orient="landscape"/>
          <w:pgMar w:top="320" w:right="960" w:bottom="280" w:left="1020" w:header="720" w:footer="720" w:gutter="0"/>
          <w:cols w:space="720"/>
        </w:sectPr>
      </w:pPr>
    </w:p>
    <w:p w14:paraId="77334BCD" w14:textId="77777777" w:rsidR="00943696" w:rsidRDefault="00943696">
      <w:pPr>
        <w:pStyle w:val="BodyText"/>
      </w:pPr>
    </w:p>
    <w:p w14:paraId="77334BCE" w14:textId="77777777" w:rsidR="00943696" w:rsidRDefault="00943696">
      <w:pPr>
        <w:pStyle w:val="BodyText"/>
        <w:spacing w:before="4"/>
        <w:rPr>
          <w:sz w:val="20"/>
        </w:rPr>
      </w:pPr>
    </w:p>
    <w:p w14:paraId="77334BCF" w14:textId="3D65BC19" w:rsidR="00943696" w:rsidRDefault="001D7629">
      <w:pPr>
        <w:ind w:left="113"/>
        <w:rPr>
          <w:rFonts w:ascii="VIC Light Italic"/>
          <w:i/>
          <w:sz w:val="16"/>
        </w:rPr>
      </w:pPr>
      <w:r>
        <w:rPr>
          <w:rFonts w:ascii="VIC Light Italic"/>
          <w:i/>
          <w:color w:val="100249"/>
          <w:sz w:val="16"/>
        </w:rPr>
        <w:t>Plan diagram. The minimum area provided in a single usable space.</w:t>
      </w:r>
    </w:p>
    <w:p w14:paraId="77334BD0" w14:textId="549AFC87" w:rsidR="00943696" w:rsidRDefault="00943696" w:rsidP="0078194B">
      <w:pPr>
        <w:spacing w:before="92" w:line="223" w:lineRule="auto"/>
        <w:ind w:right="37"/>
        <w:rPr>
          <w:rFonts w:ascii="VIC Light Italic"/>
          <w:i/>
          <w:sz w:val="16"/>
        </w:rPr>
      </w:pPr>
    </w:p>
    <w:p w14:paraId="77334BD2" w14:textId="285449EA" w:rsidR="00943696" w:rsidRPr="0078194B" w:rsidRDefault="001D7629" w:rsidP="0078194B">
      <w:pPr>
        <w:spacing w:before="92" w:line="223" w:lineRule="auto"/>
        <w:ind w:left="113"/>
        <w:rPr>
          <w:rFonts w:ascii="VIC Light Italic"/>
          <w:i/>
          <w:sz w:val="16"/>
        </w:rPr>
        <w:sectPr w:rsidR="00943696" w:rsidRPr="0078194B">
          <w:type w:val="continuous"/>
          <w:pgSz w:w="23820" w:h="16840" w:orient="landscape"/>
          <w:pgMar w:top="320" w:right="960" w:bottom="280" w:left="1020" w:header="720" w:footer="720" w:gutter="0"/>
          <w:cols w:num="3" w:space="720" w:equalWidth="0">
            <w:col w:w="5466" w:space="7290"/>
            <w:col w:w="3401" w:space="794"/>
            <w:col w:w="4889"/>
          </w:cols>
        </w:sectPr>
      </w:pPr>
      <w:r>
        <w:br w:type="column"/>
      </w:r>
    </w:p>
    <w:p w14:paraId="77334BD9" w14:textId="77777777" w:rsidR="00943696" w:rsidRDefault="00943696">
      <w:pPr>
        <w:rPr>
          <w:rFonts w:ascii="VIC Light Italic"/>
          <w:sz w:val="27"/>
        </w:rPr>
        <w:sectPr w:rsidR="00943696">
          <w:type w:val="continuous"/>
          <w:pgSz w:w="23820" w:h="16840" w:orient="landscape"/>
          <w:pgMar w:top="320" w:right="960" w:bottom="280" w:left="1020" w:header="720" w:footer="720" w:gutter="0"/>
          <w:cols w:space="720"/>
        </w:sectPr>
      </w:pPr>
    </w:p>
    <w:p w14:paraId="77334BDB" w14:textId="77777777" w:rsidR="00943696" w:rsidRDefault="00943696">
      <w:pPr>
        <w:pStyle w:val="BodyText"/>
        <w:spacing w:before="2"/>
        <w:rPr>
          <w:sz w:val="14"/>
        </w:rPr>
      </w:pPr>
    </w:p>
    <w:p w14:paraId="77334BE1" w14:textId="1CCEACBC" w:rsidR="00943696" w:rsidRDefault="00943696">
      <w:pPr>
        <w:pStyle w:val="BodyText"/>
        <w:ind w:left="12906"/>
        <w:rPr>
          <w:rFonts w:ascii="VIC Light Italic"/>
          <w:sz w:val="20"/>
        </w:rPr>
      </w:pPr>
    </w:p>
    <w:p w14:paraId="77334BE2" w14:textId="140185B1" w:rsidR="00943696" w:rsidRDefault="00000000" w:rsidP="0078194B">
      <w:pPr>
        <w:spacing w:before="94" w:line="223" w:lineRule="auto"/>
        <w:ind w:right="4479"/>
        <w:rPr>
          <w:rFonts w:ascii="VIC Light Italic"/>
          <w:i/>
          <w:sz w:val="16"/>
        </w:rPr>
      </w:pPr>
      <w:r>
        <w:pict w14:anchorId="773350C0">
          <v:group id="_x0000_s2262" style="position:absolute;margin-left:651.95pt;margin-top:27.45pt;width:481.9pt;height:.75pt;z-index:251686400;mso-wrap-distance-left:0;mso-wrap-distance-right:0;mso-position-horizontal-relative:page" coordorigin="13039,549" coordsize="9638,15">
            <v:line id="_x0000_s2265" style="position:absolute" from="13039,556" to="13823,556" strokecolor="#0077be"/>
            <v:line id="_x0000_s2264" style="position:absolute" from="13823,556" to="18893,556" strokecolor="#0077be"/>
            <v:line id="_x0000_s2263" style="position:absolute" from="18893,556" to="22677,556" strokecolor="#0077be"/>
            <w10:wrap type="topAndBottom" anchorx="page"/>
          </v:group>
        </w:pict>
      </w:r>
    </w:p>
    <w:p w14:paraId="77334BE3" w14:textId="77777777" w:rsidR="00943696" w:rsidRDefault="00943696">
      <w:pPr>
        <w:spacing w:line="223" w:lineRule="auto"/>
        <w:rPr>
          <w:rFonts w:ascii="VIC Light Italic"/>
          <w:sz w:val="16"/>
        </w:rPr>
        <w:sectPr w:rsidR="00943696">
          <w:type w:val="continuous"/>
          <w:pgSz w:w="23820" w:h="16840" w:orient="landscape"/>
          <w:pgMar w:top="320" w:right="960" w:bottom="280" w:left="1020" w:header="720" w:footer="720" w:gutter="0"/>
          <w:cols w:space="720"/>
        </w:sectPr>
      </w:pPr>
    </w:p>
    <w:p w14:paraId="77334BE4" w14:textId="77777777" w:rsidR="00943696" w:rsidRDefault="00943696">
      <w:pPr>
        <w:pStyle w:val="BodyText"/>
        <w:rPr>
          <w:rFonts w:ascii="VIC Light Italic"/>
          <w:i/>
          <w:sz w:val="20"/>
        </w:rPr>
      </w:pPr>
    </w:p>
    <w:p w14:paraId="77334BE5" w14:textId="77777777" w:rsidR="00943696" w:rsidRDefault="00943696">
      <w:pPr>
        <w:pStyle w:val="BodyText"/>
        <w:rPr>
          <w:rFonts w:ascii="VIC Light Italic"/>
          <w:i/>
          <w:sz w:val="20"/>
        </w:rPr>
      </w:pPr>
    </w:p>
    <w:p w14:paraId="77334BE6" w14:textId="77777777" w:rsidR="00943696" w:rsidRDefault="00943696">
      <w:pPr>
        <w:pStyle w:val="BodyText"/>
        <w:spacing w:before="9"/>
        <w:rPr>
          <w:rFonts w:ascii="VIC Light Italic"/>
          <w:i/>
          <w:sz w:val="29"/>
        </w:rPr>
      </w:pPr>
    </w:p>
    <w:p w14:paraId="77334BE7" w14:textId="6BA49CC5" w:rsidR="00943696" w:rsidRDefault="00000000">
      <w:pPr>
        <w:tabs>
          <w:tab w:val="left" w:pos="12011"/>
        </w:tabs>
        <w:spacing w:line="20" w:lineRule="exact"/>
        <w:ind w:left="105"/>
        <w:rPr>
          <w:rFonts w:ascii="VIC Light Italic"/>
          <w:sz w:val="2"/>
        </w:rPr>
      </w:pPr>
      <w:r>
        <w:rPr>
          <w:rFonts w:ascii="VIC Light Italic"/>
          <w:sz w:val="2"/>
        </w:rPr>
      </w:r>
      <w:r w:rsidR="001367CF">
        <w:rPr>
          <w:rFonts w:ascii="VIC Light Italic"/>
          <w:sz w:val="2"/>
        </w:rPr>
        <w:pict w14:anchorId="773350C2">
          <v:group id="_x0000_s2258" style="width:481.9pt;height:.75pt;mso-position-horizontal-relative:char;mso-position-vertical-relative:line" coordsize="9638,15">
            <v:line id="_x0000_s2261" style="position:absolute" from="0,8" to="784,8" strokecolor="#0077be"/>
            <v:line id="_x0000_s2260" style="position:absolute" from="784,8" to="5854,8" strokecolor="#0077be"/>
            <v:line id="_x0000_s2259" style="position:absolute" from="5854,8" to="9638,8" strokecolor="#0077be"/>
            <w10:anchorlock/>
          </v:group>
        </w:pict>
      </w:r>
      <w:r w:rsidR="001D7629">
        <w:rPr>
          <w:rFonts w:ascii="VIC Light Italic"/>
          <w:sz w:val="2"/>
        </w:rPr>
        <w:tab/>
      </w:r>
      <w:r>
        <w:rPr>
          <w:rFonts w:ascii="VIC Light Italic"/>
          <w:sz w:val="2"/>
        </w:rPr>
      </w:r>
      <w:r w:rsidR="001367CF">
        <w:rPr>
          <w:rFonts w:ascii="VIC Light Italic"/>
          <w:sz w:val="2"/>
        </w:rPr>
        <w:pict w14:anchorId="773350C4">
          <v:group id="_x0000_s2254" style="width:481.9pt;height:.75pt;mso-position-horizontal-relative:char;mso-position-vertical-relative:line" coordsize="9638,15">
            <v:line id="_x0000_s2257" style="position:absolute" from="0,8" to="784,8" strokecolor="#0077be"/>
            <v:line id="_x0000_s2256" style="position:absolute" from="784,8" to="5854,8" strokecolor="#0077be"/>
            <v:line id="_x0000_s2255" style="position:absolute" from="5854,8" to="9638,8" strokecolor="#0077be"/>
            <w10:anchorlock/>
          </v:group>
        </w:pict>
      </w:r>
    </w:p>
    <w:p w14:paraId="77334BE8" w14:textId="77777777" w:rsidR="00943696" w:rsidRDefault="00943696">
      <w:pPr>
        <w:pStyle w:val="BodyText"/>
        <w:spacing w:before="2"/>
        <w:rPr>
          <w:rFonts w:ascii="VIC Light Italic"/>
          <w:i/>
          <w:sz w:val="5"/>
        </w:rPr>
      </w:pPr>
    </w:p>
    <w:p w14:paraId="77334BE9" w14:textId="77777777" w:rsidR="00943696" w:rsidRDefault="00943696">
      <w:pPr>
        <w:rPr>
          <w:rFonts w:ascii="VIC Light Italic"/>
          <w:sz w:val="5"/>
        </w:rPr>
        <w:sectPr w:rsidR="00943696">
          <w:footerReference w:type="default" r:id="rId335"/>
          <w:pgSz w:w="23820" w:h="16840" w:orient="landscape"/>
          <w:pgMar w:top="740" w:right="960" w:bottom="600" w:left="1020" w:header="559" w:footer="414" w:gutter="0"/>
          <w:cols w:space="720"/>
        </w:sectPr>
      </w:pPr>
    </w:p>
    <w:p w14:paraId="77334BEA" w14:textId="77777777" w:rsidR="00943696" w:rsidRDefault="001D7629">
      <w:pPr>
        <w:pStyle w:val="ListParagraph"/>
        <w:numPr>
          <w:ilvl w:val="0"/>
          <w:numId w:val="19"/>
        </w:numPr>
        <w:tabs>
          <w:tab w:val="left" w:pos="1010"/>
          <w:tab w:val="left" w:pos="1011"/>
        </w:tabs>
        <w:spacing w:before="38" w:line="249" w:lineRule="auto"/>
        <w:ind w:right="96" w:hanging="783"/>
        <w:rPr>
          <w:rFonts w:ascii="Lucida Sans"/>
          <w:sz w:val="18"/>
        </w:rPr>
      </w:pPr>
      <w:r>
        <w:rPr>
          <w:rFonts w:ascii="Lucida Sans"/>
          <w:color w:val="414042"/>
          <w:w w:val="105"/>
          <w:sz w:val="18"/>
        </w:rPr>
        <w:t>For</w:t>
      </w:r>
      <w:r>
        <w:rPr>
          <w:rFonts w:ascii="Lucida Sans"/>
          <w:color w:val="414042"/>
          <w:spacing w:val="-19"/>
          <w:w w:val="105"/>
          <w:sz w:val="18"/>
        </w:rPr>
        <w:t xml:space="preserve"> </w:t>
      </w:r>
      <w:r>
        <w:rPr>
          <w:rFonts w:ascii="Lucida Sans"/>
          <w:color w:val="414042"/>
          <w:w w:val="105"/>
          <w:sz w:val="18"/>
        </w:rPr>
        <w:t>north-</w:t>
      </w:r>
      <w:r>
        <w:rPr>
          <w:rFonts w:ascii="Lucida Sans"/>
          <w:color w:val="414042"/>
          <w:spacing w:val="-19"/>
          <w:w w:val="105"/>
          <w:sz w:val="18"/>
        </w:rPr>
        <w:t xml:space="preserve"> </w:t>
      </w:r>
      <w:r>
        <w:rPr>
          <w:rFonts w:ascii="Lucida Sans"/>
          <w:color w:val="414042"/>
          <w:w w:val="105"/>
          <w:sz w:val="18"/>
        </w:rPr>
        <w:t>and</w:t>
      </w:r>
      <w:r>
        <w:rPr>
          <w:rFonts w:ascii="Lucida Sans"/>
          <w:color w:val="414042"/>
          <w:spacing w:val="-19"/>
          <w:w w:val="105"/>
          <w:sz w:val="18"/>
        </w:rPr>
        <w:t xml:space="preserve"> </w:t>
      </w:r>
      <w:r>
        <w:rPr>
          <w:rFonts w:ascii="Lucida Sans"/>
          <w:color w:val="414042"/>
          <w:w w:val="105"/>
          <w:sz w:val="18"/>
        </w:rPr>
        <w:t>south-facing</w:t>
      </w:r>
      <w:r>
        <w:rPr>
          <w:rFonts w:ascii="Lucida Sans"/>
          <w:color w:val="414042"/>
          <w:spacing w:val="-19"/>
          <w:w w:val="105"/>
          <w:sz w:val="18"/>
        </w:rPr>
        <w:t xml:space="preserve"> </w:t>
      </w:r>
      <w:r>
        <w:rPr>
          <w:rFonts w:ascii="Lucida Sans"/>
          <w:color w:val="414042"/>
          <w:w w:val="105"/>
          <w:sz w:val="18"/>
        </w:rPr>
        <w:t>apartments,</w:t>
      </w:r>
      <w:r>
        <w:rPr>
          <w:rFonts w:ascii="Lucida Sans"/>
          <w:color w:val="414042"/>
          <w:spacing w:val="-19"/>
          <w:w w:val="105"/>
          <w:sz w:val="18"/>
        </w:rPr>
        <w:t xml:space="preserve"> </w:t>
      </w:r>
      <w:r>
        <w:rPr>
          <w:rFonts w:ascii="Lucida Sans"/>
          <w:color w:val="414042"/>
          <w:w w:val="105"/>
          <w:sz w:val="18"/>
        </w:rPr>
        <w:t>run</w:t>
      </w:r>
      <w:r>
        <w:rPr>
          <w:rFonts w:ascii="Lucida Sans"/>
          <w:color w:val="414042"/>
          <w:spacing w:val="-19"/>
          <w:w w:val="105"/>
          <w:sz w:val="18"/>
        </w:rPr>
        <w:t xml:space="preserve"> </w:t>
      </w:r>
      <w:r>
        <w:rPr>
          <w:rFonts w:ascii="Lucida Sans"/>
          <w:color w:val="414042"/>
          <w:w w:val="105"/>
          <w:sz w:val="18"/>
        </w:rPr>
        <w:t>narrower</w:t>
      </w:r>
      <w:r>
        <w:rPr>
          <w:rFonts w:ascii="Lucida Sans"/>
          <w:color w:val="414042"/>
          <w:spacing w:val="-19"/>
          <w:w w:val="105"/>
          <w:sz w:val="18"/>
        </w:rPr>
        <w:t xml:space="preserve"> </w:t>
      </w:r>
      <w:r>
        <w:rPr>
          <w:rFonts w:ascii="Lucida Sans"/>
          <w:color w:val="414042"/>
          <w:w w:val="105"/>
          <w:sz w:val="18"/>
        </w:rPr>
        <w:t>balconies</w:t>
      </w:r>
      <w:r>
        <w:rPr>
          <w:rFonts w:ascii="Lucida Sans"/>
          <w:color w:val="414042"/>
          <w:spacing w:val="-18"/>
          <w:w w:val="105"/>
          <w:sz w:val="18"/>
        </w:rPr>
        <w:t xml:space="preserve"> </w:t>
      </w:r>
      <w:r>
        <w:rPr>
          <w:rFonts w:ascii="Lucida Sans"/>
          <w:color w:val="414042"/>
          <w:w w:val="105"/>
          <w:sz w:val="18"/>
        </w:rPr>
        <w:t>across</w:t>
      </w:r>
      <w:r>
        <w:rPr>
          <w:rFonts w:ascii="Lucida Sans"/>
          <w:color w:val="414042"/>
          <w:spacing w:val="-19"/>
          <w:w w:val="105"/>
          <w:sz w:val="18"/>
        </w:rPr>
        <w:t xml:space="preserve"> </w:t>
      </w:r>
      <w:r>
        <w:rPr>
          <w:rFonts w:ascii="Lucida Sans"/>
          <w:color w:val="414042"/>
          <w:w w:val="105"/>
          <w:sz w:val="18"/>
        </w:rPr>
        <w:t>the</w:t>
      </w:r>
      <w:r>
        <w:rPr>
          <w:rFonts w:ascii="Lucida Sans"/>
          <w:color w:val="414042"/>
          <w:spacing w:val="-19"/>
          <w:w w:val="105"/>
          <w:sz w:val="18"/>
        </w:rPr>
        <w:t xml:space="preserve"> </w:t>
      </w:r>
      <w:r>
        <w:rPr>
          <w:rFonts w:ascii="Lucida Sans"/>
          <w:color w:val="414042"/>
          <w:w w:val="105"/>
          <w:sz w:val="18"/>
        </w:rPr>
        <w:t>living</w:t>
      </w:r>
      <w:r>
        <w:rPr>
          <w:rFonts w:ascii="Lucida Sans"/>
          <w:color w:val="414042"/>
          <w:spacing w:val="-19"/>
          <w:w w:val="105"/>
          <w:sz w:val="18"/>
        </w:rPr>
        <w:t xml:space="preserve"> </w:t>
      </w:r>
      <w:r>
        <w:rPr>
          <w:rFonts w:ascii="Lucida Sans"/>
          <w:color w:val="414042"/>
          <w:w w:val="105"/>
          <w:sz w:val="18"/>
        </w:rPr>
        <w:t>area</w:t>
      </w:r>
      <w:r>
        <w:rPr>
          <w:rFonts w:ascii="Lucida Sans"/>
          <w:color w:val="414042"/>
          <w:spacing w:val="-19"/>
          <w:w w:val="105"/>
          <w:sz w:val="18"/>
        </w:rPr>
        <w:t xml:space="preserve"> </w:t>
      </w:r>
      <w:r>
        <w:rPr>
          <w:rFonts w:ascii="Lucida Sans"/>
          <w:color w:val="414042"/>
          <w:w w:val="105"/>
          <w:sz w:val="18"/>
        </w:rPr>
        <w:t>and bedroom</w:t>
      </w:r>
      <w:r>
        <w:rPr>
          <w:rFonts w:ascii="Lucida Sans"/>
          <w:color w:val="414042"/>
          <w:spacing w:val="-17"/>
          <w:w w:val="105"/>
          <w:sz w:val="18"/>
        </w:rPr>
        <w:t xml:space="preserve"> </w:t>
      </w:r>
      <w:r>
        <w:rPr>
          <w:rFonts w:ascii="Lucida Sans"/>
          <w:color w:val="414042"/>
          <w:w w:val="105"/>
          <w:sz w:val="18"/>
        </w:rPr>
        <w:t>to</w:t>
      </w:r>
      <w:r>
        <w:rPr>
          <w:rFonts w:ascii="Lucida Sans"/>
          <w:color w:val="414042"/>
          <w:spacing w:val="-17"/>
          <w:w w:val="105"/>
          <w:sz w:val="18"/>
        </w:rPr>
        <w:t xml:space="preserve"> </w:t>
      </w:r>
      <w:r>
        <w:rPr>
          <w:rFonts w:ascii="Lucida Sans"/>
          <w:color w:val="414042"/>
          <w:w w:val="105"/>
          <w:sz w:val="18"/>
        </w:rPr>
        <w:t>connect</w:t>
      </w:r>
      <w:r>
        <w:rPr>
          <w:rFonts w:ascii="Lucida Sans"/>
          <w:color w:val="414042"/>
          <w:spacing w:val="-17"/>
          <w:w w:val="105"/>
          <w:sz w:val="18"/>
        </w:rPr>
        <w:t xml:space="preserve"> </w:t>
      </w:r>
      <w:r>
        <w:rPr>
          <w:rFonts w:ascii="Lucida Sans"/>
          <w:color w:val="414042"/>
          <w:w w:val="105"/>
          <w:sz w:val="18"/>
        </w:rPr>
        <w:t>the</w:t>
      </w:r>
      <w:r>
        <w:rPr>
          <w:rFonts w:ascii="Lucida Sans"/>
          <w:color w:val="414042"/>
          <w:spacing w:val="-17"/>
          <w:w w:val="105"/>
          <w:sz w:val="18"/>
        </w:rPr>
        <w:t xml:space="preserve"> </w:t>
      </w:r>
      <w:r>
        <w:rPr>
          <w:rFonts w:ascii="Lucida Sans"/>
          <w:color w:val="414042"/>
          <w:w w:val="105"/>
          <w:sz w:val="18"/>
        </w:rPr>
        <w:t>indoor</w:t>
      </w:r>
      <w:r>
        <w:rPr>
          <w:rFonts w:ascii="Lucida Sans"/>
          <w:color w:val="414042"/>
          <w:spacing w:val="-17"/>
          <w:w w:val="105"/>
          <w:sz w:val="18"/>
        </w:rPr>
        <w:t xml:space="preserve"> </w:t>
      </w:r>
      <w:r>
        <w:rPr>
          <w:rFonts w:ascii="Lucida Sans"/>
          <w:color w:val="414042"/>
          <w:w w:val="105"/>
          <w:sz w:val="18"/>
        </w:rPr>
        <w:t>and</w:t>
      </w:r>
      <w:r>
        <w:rPr>
          <w:rFonts w:ascii="Lucida Sans"/>
          <w:color w:val="414042"/>
          <w:spacing w:val="-17"/>
          <w:w w:val="105"/>
          <w:sz w:val="18"/>
        </w:rPr>
        <w:t xml:space="preserve"> </w:t>
      </w:r>
      <w:r>
        <w:rPr>
          <w:rFonts w:ascii="Lucida Sans"/>
          <w:color w:val="414042"/>
          <w:w w:val="105"/>
          <w:sz w:val="18"/>
        </w:rPr>
        <w:t>outdoor</w:t>
      </w:r>
      <w:r>
        <w:rPr>
          <w:rFonts w:ascii="Lucida Sans"/>
          <w:color w:val="414042"/>
          <w:spacing w:val="-17"/>
          <w:w w:val="105"/>
          <w:sz w:val="18"/>
        </w:rPr>
        <w:t xml:space="preserve"> </w:t>
      </w:r>
      <w:r>
        <w:rPr>
          <w:rFonts w:ascii="Lucida Sans"/>
          <w:color w:val="414042"/>
          <w:w w:val="105"/>
          <w:sz w:val="18"/>
        </w:rPr>
        <w:t>spaces.</w:t>
      </w:r>
    </w:p>
    <w:p w14:paraId="77334BEB" w14:textId="77777777" w:rsidR="00943696" w:rsidRDefault="00943696">
      <w:pPr>
        <w:pStyle w:val="BodyText"/>
        <w:spacing w:before="8"/>
        <w:rPr>
          <w:rFonts w:ascii="Lucida Sans"/>
          <w:sz w:val="15"/>
        </w:rPr>
      </w:pPr>
    </w:p>
    <w:p w14:paraId="77334BEC" w14:textId="77777777" w:rsidR="00943696" w:rsidRDefault="001D7629">
      <w:pPr>
        <w:pStyle w:val="BodyText"/>
        <w:spacing w:line="237" w:lineRule="auto"/>
        <w:ind w:left="1237" w:hanging="227"/>
      </w:pPr>
      <w:r>
        <w:rPr>
          <w:color w:val="414042"/>
        </w:rPr>
        <w:t>→ GUIDANCE: If narrower balconies are going to be provided on north- and south-facing apartments, making a long balcony will deliver the required minimum balcony area.</w:t>
      </w:r>
    </w:p>
    <w:p w14:paraId="77334BED" w14:textId="77777777" w:rsidR="00943696" w:rsidRDefault="001D7629">
      <w:pPr>
        <w:pStyle w:val="BodyText"/>
        <w:spacing w:before="110"/>
        <w:ind w:left="1010"/>
      </w:pPr>
      <w:r>
        <w:rPr>
          <w:color w:val="414042"/>
        </w:rPr>
        <w:t>→ DESIGN IDEAS include:</w:t>
      </w:r>
    </w:p>
    <w:p w14:paraId="77334BEE" w14:textId="77777777" w:rsidR="00943696" w:rsidRDefault="001D7629">
      <w:pPr>
        <w:pStyle w:val="ListParagraph"/>
        <w:numPr>
          <w:ilvl w:val="1"/>
          <w:numId w:val="19"/>
        </w:numPr>
        <w:tabs>
          <w:tab w:val="left" w:pos="1465"/>
        </w:tabs>
        <w:spacing w:before="112" w:line="237" w:lineRule="auto"/>
        <w:ind w:right="38"/>
        <w:rPr>
          <w:sz w:val="18"/>
        </w:rPr>
      </w:pPr>
      <w:r>
        <w:rPr>
          <w:color w:val="414042"/>
          <w:sz w:val="18"/>
        </w:rPr>
        <w:t xml:space="preserve">Extending the balcony in front of the bedroom as well as the living room on the </w:t>
      </w:r>
      <w:r>
        <w:rPr>
          <w:color w:val="414042"/>
          <w:spacing w:val="2"/>
          <w:sz w:val="18"/>
        </w:rPr>
        <w:t xml:space="preserve">north </w:t>
      </w:r>
      <w:r>
        <w:rPr>
          <w:color w:val="414042"/>
          <w:sz w:val="18"/>
        </w:rPr>
        <w:t>or south side of the building, to provide some outdoor space accessed from those</w:t>
      </w:r>
      <w:r>
        <w:rPr>
          <w:color w:val="414042"/>
          <w:spacing w:val="15"/>
          <w:sz w:val="18"/>
        </w:rPr>
        <w:t xml:space="preserve"> </w:t>
      </w:r>
      <w:r>
        <w:rPr>
          <w:color w:val="414042"/>
          <w:sz w:val="18"/>
        </w:rPr>
        <w:t>rooms.</w:t>
      </w:r>
    </w:p>
    <w:p w14:paraId="77334BEF" w14:textId="77777777" w:rsidR="00943696" w:rsidRDefault="00943696">
      <w:pPr>
        <w:pStyle w:val="BodyText"/>
        <w:rPr>
          <w:sz w:val="20"/>
        </w:rPr>
      </w:pPr>
    </w:p>
    <w:p w14:paraId="77334BF0" w14:textId="77777777" w:rsidR="00943696" w:rsidRDefault="001D7629">
      <w:pPr>
        <w:pStyle w:val="BodyText"/>
        <w:spacing w:before="8"/>
        <w:rPr>
          <w:sz w:val="27"/>
        </w:rPr>
      </w:pPr>
      <w:r>
        <w:rPr>
          <w:noProof/>
        </w:rPr>
        <w:drawing>
          <wp:anchor distT="0" distB="0" distL="0" distR="0" simplePos="0" relativeHeight="251491840" behindDoc="0" locked="0" layoutInCell="1" allowOverlap="1" wp14:anchorId="773350C5" wp14:editId="02572F07">
            <wp:simplePos x="0" y="0"/>
            <wp:positionH relativeFrom="page">
              <wp:posOffset>2097668</wp:posOffset>
            </wp:positionH>
            <wp:positionV relativeFrom="paragraph">
              <wp:posOffset>261716</wp:posOffset>
            </wp:positionV>
            <wp:extent cx="3251231" cy="4256532"/>
            <wp:effectExtent l="0" t="0" r="0" b="0"/>
            <wp:wrapTopAndBottom/>
            <wp:docPr id="363" name="image316.jpeg" descr="Diagram showing a narrow balcony extending in front of living area and bedroom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image316.jpeg" descr="Diagram showing a narrow balcony extending in front of living area and bedroom area."/>
                    <pic:cNvPicPr/>
                  </pic:nvPicPr>
                  <pic:blipFill>
                    <a:blip r:embed="rId336" cstate="print"/>
                    <a:stretch>
                      <a:fillRect/>
                    </a:stretch>
                  </pic:blipFill>
                  <pic:spPr>
                    <a:xfrm>
                      <a:off x="0" y="0"/>
                      <a:ext cx="3251231" cy="4256532"/>
                    </a:xfrm>
                    <a:prstGeom prst="rect">
                      <a:avLst/>
                    </a:prstGeom>
                  </pic:spPr>
                </pic:pic>
              </a:graphicData>
            </a:graphic>
          </wp:anchor>
        </w:drawing>
      </w:r>
    </w:p>
    <w:p w14:paraId="77334BF1" w14:textId="77777777" w:rsidR="00943696" w:rsidRDefault="001D7629">
      <w:pPr>
        <w:spacing w:before="128"/>
        <w:ind w:left="1436"/>
        <w:rPr>
          <w:rFonts w:ascii="VIC Light Italic"/>
          <w:i/>
          <w:sz w:val="16"/>
        </w:rPr>
      </w:pPr>
      <w:r>
        <w:rPr>
          <w:rFonts w:ascii="VIC Light Italic"/>
          <w:i/>
          <w:color w:val="100249"/>
          <w:sz w:val="16"/>
        </w:rPr>
        <w:t>Plan diagram: Narrow balcony extending in front of living area and bedroom area.</w:t>
      </w:r>
    </w:p>
    <w:p w14:paraId="77334BF2" w14:textId="77777777" w:rsidR="00943696" w:rsidRDefault="00943696">
      <w:pPr>
        <w:pStyle w:val="BodyText"/>
        <w:spacing w:before="10"/>
        <w:rPr>
          <w:rFonts w:ascii="VIC Light Italic"/>
          <w:i/>
          <w:sz w:val="22"/>
        </w:rPr>
      </w:pPr>
    </w:p>
    <w:p w14:paraId="77334BF3" w14:textId="33EB5C2F" w:rsidR="00943696" w:rsidRDefault="00000000">
      <w:pPr>
        <w:pStyle w:val="BodyText"/>
        <w:spacing w:line="20" w:lineRule="exact"/>
        <w:ind w:left="105" w:right="-634"/>
        <w:rPr>
          <w:rFonts w:ascii="VIC Light Italic"/>
          <w:sz w:val="2"/>
        </w:rPr>
      </w:pPr>
      <w:r>
        <w:rPr>
          <w:rFonts w:ascii="VIC Light Italic"/>
          <w:sz w:val="2"/>
        </w:rPr>
      </w:r>
      <w:r w:rsidR="001367CF">
        <w:rPr>
          <w:rFonts w:ascii="VIC Light Italic"/>
          <w:sz w:val="2"/>
        </w:rPr>
        <w:pict w14:anchorId="773350C8">
          <v:group id="_x0000_s2250" style="width:481.9pt;height:.75pt;mso-position-horizontal-relative:char;mso-position-vertical-relative:line" coordsize="9638,15">
            <v:line id="_x0000_s2253" style="position:absolute" from="0,7" to="784,7" strokecolor="#0077be"/>
            <v:line id="_x0000_s2252" style="position:absolute" from="784,7" to="5854,7" strokecolor="#0077be"/>
            <v:line id="_x0000_s2251" style="position:absolute" from="5854,7" to="9638,7" strokecolor="#0077be"/>
            <w10:anchorlock/>
          </v:group>
        </w:pict>
      </w:r>
    </w:p>
    <w:p w14:paraId="77334BF4" w14:textId="77777777" w:rsidR="00943696" w:rsidRDefault="001D7629">
      <w:pPr>
        <w:pStyle w:val="ListParagraph"/>
        <w:numPr>
          <w:ilvl w:val="0"/>
          <w:numId w:val="19"/>
        </w:numPr>
        <w:tabs>
          <w:tab w:val="left" w:pos="1010"/>
          <w:tab w:val="left" w:pos="1011"/>
        </w:tabs>
        <w:spacing w:before="38" w:line="249" w:lineRule="auto"/>
        <w:ind w:right="719" w:hanging="783"/>
        <w:rPr>
          <w:rFonts w:ascii="Lucida Sans" w:hAnsi="Lucida Sans"/>
          <w:sz w:val="18"/>
        </w:rPr>
      </w:pPr>
      <w:r>
        <w:rPr>
          <w:rFonts w:ascii="Lucida Sans" w:hAnsi="Lucida Sans"/>
          <w:color w:val="414042"/>
          <w:w w:val="110"/>
          <w:sz w:val="18"/>
        </w:rPr>
        <w:br w:type="column"/>
      </w:r>
      <w:r>
        <w:rPr>
          <w:rFonts w:ascii="Lucida Sans" w:hAnsi="Lucida Sans"/>
          <w:color w:val="414042"/>
          <w:w w:val="105"/>
          <w:sz w:val="18"/>
        </w:rPr>
        <w:t>For</w:t>
      </w:r>
      <w:r>
        <w:rPr>
          <w:rFonts w:ascii="Lucida Sans" w:hAnsi="Lucida Sans"/>
          <w:color w:val="414042"/>
          <w:spacing w:val="-28"/>
          <w:w w:val="105"/>
          <w:sz w:val="18"/>
        </w:rPr>
        <w:t xml:space="preserve"> </w:t>
      </w:r>
      <w:r>
        <w:rPr>
          <w:rFonts w:ascii="Lucida Sans" w:hAnsi="Lucida Sans"/>
          <w:color w:val="414042"/>
          <w:w w:val="105"/>
          <w:sz w:val="18"/>
        </w:rPr>
        <w:t>taller</w:t>
      </w:r>
      <w:r>
        <w:rPr>
          <w:rFonts w:ascii="Lucida Sans" w:hAnsi="Lucida Sans"/>
          <w:color w:val="414042"/>
          <w:spacing w:val="-28"/>
          <w:w w:val="105"/>
          <w:sz w:val="18"/>
        </w:rPr>
        <w:t xml:space="preserve"> </w:t>
      </w:r>
      <w:r>
        <w:rPr>
          <w:rFonts w:ascii="Lucida Sans" w:hAnsi="Lucida Sans"/>
          <w:color w:val="414042"/>
          <w:w w:val="105"/>
          <w:sz w:val="18"/>
        </w:rPr>
        <w:t>buildings</w:t>
      </w:r>
      <w:r>
        <w:rPr>
          <w:rFonts w:ascii="Lucida Sans" w:hAnsi="Lucida Sans"/>
          <w:color w:val="414042"/>
          <w:spacing w:val="-28"/>
          <w:w w:val="105"/>
          <w:sz w:val="18"/>
        </w:rPr>
        <w:t xml:space="preserve"> </w:t>
      </w:r>
      <w:r>
        <w:rPr>
          <w:rFonts w:ascii="Lucida Sans" w:hAnsi="Lucida Sans"/>
          <w:color w:val="414042"/>
          <w:w w:val="105"/>
          <w:sz w:val="18"/>
        </w:rPr>
        <w:t>—</w:t>
      </w:r>
      <w:r>
        <w:rPr>
          <w:rFonts w:ascii="Lucida Sans" w:hAnsi="Lucida Sans"/>
          <w:color w:val="414042"/>
          <w:spacing w:val="-28"/>
          <w:w w:val="105"/>
          <w:sz w:val="18"/>
        </w:rPr>
        <w:t xml:space="preserve"> </w:t>
      </w:r>
      <w:r>
        <w:rPr>
          <w:rFonts w:ascii="Lucida Sans" w:hAnsi="Lucida Sans"/>
          <w:color w:val="414042"/>
          <w:w w:val="105"/>
          <w:sz w:val="18"/>
        </w:rPr>
        <w:t>where</w:t>
      </w:r>
      <w:r>
        <w:rPr>
          <w:rFonts w:ascii="Lucida Sans" w:hAnsi="Lucida Sans"/>
          <w:color w:val="414042"/>
          <w:spacing w:val="-28"/>
          <w:w w:val="105"/>
          <w:sz w:val="18"/>
        </w:rPr>
        <w:t xml:space="preserve"> </w:t>
      </w:r>
      <w:r>
        <w:rPr>
          <w:rFonts w:ascii="Lucida Sans" w:hAnsi="Lucida Sans"/>
          <w:color w:val="414042"/>
          <w:w w:val="105"/>
          <w:sz w:val="18"/>
        </w:rPr>
        <w:t>the</w:t>
      </w:r>
      <w:r>
        <w:rPr>
          <w:rFonts w:ascii="Lucida Sans" w:hAnsi="Lucida Sans"/>
          <w:color w:val="414042"/>
          <w:spacing w:val="-28"/>
          <w:w w:val="105"/>
          <w:sz w:val="18"/>
        </w:rPr>
        <w:t xml:space="preserve"> </w:t>
      </w:r>
      <w:r>
        <w:rPr>
          <w:rFonts w:ascii="Lucida Sans" w:hAnsi="Lucida Sans"/>
          <w:color w:val="414042"/>
          <w:w w:val="105"/>
          <w:sz w:val="18"/>
        </w:rPr>
        <w:t>urban</w:t>
      </w:r>
      <w:r>
        <w:rPr>
          <w:rFonts w:ascii="Lucida Sans" w:hAnsi="Lucida Sans"/>
          <w:color w:val="414042"/>
          <w:spacing w:val="-28"/>
          <w:w w:val="105"/>
          <w:sz w:val="18"/>
        </w:rPr>
        <w:t xml:space="preserve"> </w:t>
      </w:r>
      <w:r>
        <w:rPr>
          <w:rFonts w:ascii="Lucida Sans" w:hAnsi="Lucida Sans"/>
          <w:color w:val="414042"/>
          <w:w w:val="105"/>
          <w:sz w:val="18"/>
        </w:rPr>
        <w:t>context</w:t>
      </w:r>
      <w:r>
        <w:rPr>
          <w:rFonts w:ascii="Lucida Sans" w:hAnsi="Lucida Sans"/>
          <w:color w:val="414042"/>
          <w:spacing w:val="-27"/>
          <w:w w:val="105"/>
          <w:sz w:val="18"/>
        </w:rPr>
        <w:t xml:space="preserve"> </w:t>
      </w:r>
      <w:r>
        <w:rPr>
          <w:rFonts w:ascii="Lucida Sans" w:hAnsi="Lucida Sans"/>
          <w:color w:val="414042"/>
          <w:w w:val="105"/>
          <w:sz w:val="18"/>
        </w:rPr>
        <w:t>and</w:t>
      </w:r>
      <w:r>
        <w:rPr>
          <w:rFonts w:ascii="Lucida Sans" w:hAnsi="Lucida Sans"/>
          <w:color w:val="414042"/>
          <w:spacing w:val="-28"/>
          <w:w w:val="105"/>
          <w:sz w:val="18"/>
        </w:rPr>
        <w:t xml:space="preserve"> </w:t>
      </w:r>
      <w:r>
        <w:rPr>
          <w:rFonts w:ascii="Lucida Sans" w:hAnsi="Lucida Sans"/>
          <w:color w:val="414042"/>
          <w:w w:val="105"/>
          <w:sz w:val="18"/>
        </w:rPr>
        <w:t>site</w:t>
      </w:r>
      <w:r>
        <w:rPr>
          <w:rFonts w:ascii="Lucida Sans" w:hAnsi="Lucida Sans"/>
          <w:color w:val="414042"/>
          <w:spacing w:val="-28"/>
          <w:w w:val="105"/>
          <w:sz w:val="18"/>
        </w:rPr>
        <w:t xml:space="preserve"> </w:t>
      </w:r>
      <w:r>
        <w:rPr>
          <w:rFonts w:ascii="Lucida Sans" w:hAnsi="Lucida Sans"/>
          <w:color w:val="414042"/>
          <w:w w:val="105"/>
          <w:sz w:val="18"/>
        </w:rPr>
        <w:t>layout</w:t>
      </w:r>
      <w:r>
        <w:rPr>
          <w:rFonts w:ascii="Lucida Sans" w:hAnsi="Lucida Sans"/>
          <w:color w:val="414042"/>
          <w:spacing w:val="-28"/>
          <w:w w:val="105"/>
          <w:sz w:val="18"/>
        </w:rPr>
        <w:t xml:space="preserve"> </w:t>
      </w:r>
      <w:r>
        <w:rPr>
          <w:rFonts w:ascii="Lucida Sans" w:hAnsi="Lucida Sans"/>
          <w:color w:val="414042"/>
          <w:w w:val="105"/>
          <w:sz w:val="18"/>
        </w:rPr>
        <w:t>constrain</w:t>
      </w:r>
      <w:r>
        <w:rPr>
          <w:rFonts w:ascii="Lucida Sans" w:hAnsi="Lucida Sans"/>
          <w:color w:val="414042"/>
          <w:spacing w:val="-28"/>
          <w:w w:val="105"/>
          <w:sz w:val="18"/>
        </w:rPr>
        <w:t xml:space="preserve"> </w:t>
      </w:r>
      <w:r>
        <w:rPr>
          <w:rFonts w:ascii="Lucida Sans" w:hAnsi="Lucida Sans"/>
          <w:color w:val="414042"/>
          <w:w w:val="105"/>
          <w:sz w:val="18"/>
        </w:rPr>
        <w:t>provision</w:t>
      </w:r>
      <w:r>
        <w:rPr>
          <w:rFonts w:ascii="Lucida Sans" w:hAnsi="Lucida Sans"/>
          <w:color w:val="414042"/>
          <w:spacing w:val="-28"/>
          <w:w w:val="105"/>
          <w:sz w:val="18"/>
        </w:rPr>
        <w:t xml:space="preserve"> </w:t>
      </w:r>
      <w:r>
        <w:rPr>
          <w:rFonts w:ascii="Lucida Sans" w:hAnsi="Lucida Sans"/>
          <w:color w:val="414042"/>
          <w:w w:val="105"/>
          <w:sz w:val="18"/>
        </w:rPr>
        <w:t>of</w:t>
      </w:r>
      <w:r>
        <w:rPr>
          <w:rFonts w:ascii="Lucida Sans" w:hAnsi="Lucida Sans"/>
          <w:color w:val="414042"/>
          <w:spacing w:val="-28"/>
          <w:w w:val="105"/>
          <w:sz w:val="18"/>
        </w:rPr>
        <w:t xml:space="preserve"> </w:t>
      </w:r>
      <w:r>
        <w:rPr>
          <w:rFonts w:ascii="Lucida Sans" w:hAnsi="Lucida Sans"/>
          <w:color w:val="414042"/>
          <w:w w:val="105"/>
          <w:sz w:val="18"/>
        </w:rPr>
        <w:t>outdoor private</w:t>
      </w:r>
      <w:r>
        <w:rPr>
          <w:rFonts w:ascii="Lucida Sans" w:hAnsi="Lucida Sans"/>
          <w:color w:val="414042"/>
          <w:spacing w:val="-24"/>
          <w:w w:val="105"/>
          <w:sz w:val="18"/>
        </w:rPr>
        <w:t xml:space="preserve"> </w:t>
      </w:r>
      <w:r>
        <w:rPr>
          <w:rFonts w:ascii="Lucida Sans" w:hAnsi="Lucida Sans"/>
          <w:color w:val="414042"/>
          <w:w w:val="105"/>
          <w:sz w:val="18"/>
        </w:rPr>
        <w:t>open</w:t>
      </w:r>
      <w:r>
        <w:rPr>
          <w:rFonts w:ascii="Lucida Sans" w:hAnsi="Lucida Sans"/>
          <w:color w:val="414042"/>
          <w:spacing w:val="-23"/>
          <w:w w:val="105"/>
          <w:sz w:val="18"/>
        </w:rPr>
        <w:t xml:space="preserve"> </w:t>
      </w:r>
      <w:r>
        <w:rPr>
          <w:rFonts w:ascii="Lucida Sans" w:hAnsi="Lucida Sans"/>
          <w:color w:val="414042"/>
          <w:w w:val="105"/>
          <w:sz w:val="18"/>
        </w:rPr>
        <w:t>space</w:t>
      </w:r>
      <w:r>
        <w:rPr>
          <w:rFonts w:ascii="Lucida Sans" w:hAnsi="Lucida Sans"/>
          <w:color w:val="414042"/>
          <w:spacing w:val="-24"/>
          <w:w w:val="105"/>
          <w:sz w:val="18"/>
        </w:rPr>
        <w:t xml:space="preserve"> </w:t>
      </w:r>
      <w:r>
        <w:rPr>
          <w:rFonts w:ascii="Lucida Sans" w:hAnsi="Lucida Sans"/>
          <w:color w:val="414042"/>
          <w:w w:val="105"/>
          <w:sz w:val="18"/>
        </w:rPr>
        <w:t>(balconies)</w:t>
      </w:r>
      <w:r>
        <w:rPr>
          <w:rFonts w:ascii="Lucida Sans" w:hAnsi="Lucida Sans"/>
          <w:color w:val="414042"/>
          <w:spacing w:val="-23"/>
          <w:w w:val="105"/>
          <w:sz w:val="18"/>
        </w:rPr>
        <w:t xml:space="preserve"> </w:t>
      </w:r>
      <w:r>
        <w:rPr>
          <w:rFonts w:ascii="Lucida Sans" w:hAnsi="Lucida Sans"/>
          <w:color w:val="414042"/>
          <w:w w:val="105"/>
          <w:sz w:val="18"/>
        </w:rPr>
        <w:t>—provide</w:t>
      </w:r>
      <w:r>
        <w:rPr>
          <w:rFonts w:ascii="Lucida Sans" w:hAnsi="Lucida Sans"/>
          <w:color w:val="414042"/>
          <w:spacing w:val="-24"/>
          <w:w w:val="105"/>
          <w:sz w:val="18"/>
        </w:rPr>
        <w:t xml:space="preserve"> </w:t>
      </w:r>
      <w:r>
        <w:rPr>
          <w:rFonts w:ascii="Lucida Sans" w:hAnsi="Lucida Sans"/>
          <w:color w:val="414042"/>
          <w:w w:val="105"/>
          <w:sz w:val="18"/>
        </w:rPr>
        <w:t>extra</w:t>
      </w:r>
      <w:r>
        <w:rPr>
          <w:rFonts w:ascii="Lucida Sans" w:hAnsi="Lucida Sans"/>
          <w:color w:val="414042"/>
          <w:spacing w:val="-23"/>
          <w:w w:val="105"/>
          <w:sz w:val="18"/>
        </w:rPr>
        <w:t xml:space="preserve"> </w:t>
      </w:r>
      <w:r>
        <w:rPr>
          <w:rFonts w:ascii="Lucida Sans" w:hAnsi="Lucida Sans"/>
          <w:color w:val="414042"/>
          <w:w w:val="105"/>
          <w:sz w:val="18"/>
        </w:rPr>
        <w:t>space</w:t>
      </w:r>
      <w:r>
        <w:rPr>
          <w:rFonts w:ascii="Lucida Sans" w:hAnsi="Lucida Sans"/>
          <w:color w:val="414042"/>
          <w:spacing w:val="-24"/>
          <w:w w:val="105"/>
          <w:sz w:val="18"/>
        </w:rPr>
        <w:t xml:space="preserve"> </w:t>
      </w:r>
      <w:r>
        <w:rPr>
          <w:rFonts w:ascii="Lucida Sans" w:hAnsi="Lucida Sans"/>
          <w:color w:val="414042"/>
          <w:w w:val="105"/>
          <w:sz w:val="18"/>
        </w:rPr>
        <w:t>inside:</w:t>
      </w:r>
      <w:r>
        <w:rPr>
          <w:rFonts w:ascii="Lucida Sans" w:hAnsi="Lucida Sans"/>
          <w:color w:val="414042"/>
          <w:spacing w:val="-23"/>
          <w:w w:val="105"/>
          <w:sz w:val="18"/>
        </w:rPr>
        <w:t xml:space="preserve"> </w:t>
      </w:r>
      <w:r>
        <w:rPr>
          <w:rFonts w:ascii="Lucida Sans" w:hAnsi="Lucida Sans"/>
          <w:color w:val="414042"/>
          <w:w w:val="105"/>
          <w:sz w:val="18"/>
        </w:rPr>
        <w:t>in</w:t>
      </w:r>
      <w:r>
        <w:rPr>
          <w:rFonts w:ascii="Lucida Sans" w:hAnsi="Lucida Sans"/>
          <w:color w:val="414042"/>
          <w:spacing w:val="-24"/>
          <w:w w:val="105"/>
          <w:sz w:val="18"/>
        </w:rPr>
        <w:t xml:space="preserve"> </w:t>
      </w:r>
      <w:r>
        <w:rPr>
          <w:rFonts w:ascii="Lucida Sans" w:hAnsi="Lucida Sans"/>
          <w:color w:val="414042"/>
          <w:w w:val="105"/>
          <w:sz w:val="18"/>
        </w:rPr>
        <w:t>the</w:t>
      </w:r>
      <w:r>
        <w:rPr>
          <w:rFonts w:ascii="Lucida Sans" w:hAnsi="Lucida Sans"/>
          <w:color w:val="414042"/>
          <w:spacing w:val="-23"/>
          <w:w w:val="105"/>
          <w:sz w:val="18"/>
        </w:rPr>
        <w:t xml:space="preserve"> </w:t>
      </w:r>
      <w:r>
        <w:rPr>
          <w:rFonts w:ascii="Lucida Sans" w:hAnsi="Lucida Sans"/>
          <w:color w:val="414042"/>
          <w:w w:val="105"/>
          <w:sz w:val="18"/>
        </w:rPr>
        <w:t>living</w:t>
      </w:r>
      <w:r>
        <w:rPr>
          <w:rFonts w:ascii="Lucida Sans" w:hAnsi="Lucida Sans"/>
          <w:color w:val="414042"/>
          <w:spacing w:val="-24"/>
          <w:w w:val="105"/>
          <w:sz w:val="18"/>
        </w:rPr>
        <w:t xml:space="preserve"> </w:t>
      </w:r>
      <w:r>
        <w:rPr>
          <w:rFonts w:ascii="Lucida Sans" w:hAnsi="Lucida Sans"/>
          <w:color w:val="414042"/>
          <w:w w:val="105"/>
          <w:sz w:val="18"/>
        </w:rPr>
        <w:t>area</w:t>
      </w:r>
      <w:r>
        <w:rPr>
          <w:rFonts w:ascii="Lucida Sans" w:hAnsi="Lucida Sans"/>
          <w:color w:val="414042"/>
          <w:spacing w:val="-23"/>
          <w:w w:val="105"/>
          <w:sz w:val="18"/>
        </w:rPr>
        <w:t xml:space="preserve"> </w:t>
      </w:r>
      <w:r>
        <w:rPr>
          <w:rFonts w:ascii="Lucida Sans" w:hAnsi="Lucida Sans"/>
          <w:color w:val="414042"/>
          <w:w w:val="105"/>
          <w:sz w:val="18"/>
        </w:rPr>
        <w:t>or</w:t>
      </w:r>
      <w:r>
        <w:rPr>
          <w:rFonts w:ascii="Lucida Sans" w:hAnsi="Lucida Sans"/>
          <w:color w:val="414042"/>
          <w:spacing w:val="-24"/>
          <w:w w:val="105"/>
          <w:sz w:val="18"/>
        </w:rPr>
        <w:t xml:space="preserve"> </w:t>
      </w:r>
      <w:r>
        <w:rPr>
          <w:rFonts w:ascii="Lucida Sans" w:hAnsi="Lucida Sans"/>
          <w:color w:val="414042"/>
          <w:w w:val="105"/>
          <w:sz w:val="18"/>
        </w:rPr>
        <w:t>bedroom.</w:t>
      </w:r>
    </w:p>
    <w:p w14:paraId="77334BF5" w14:textId="77777777" w:rsidR="00943696" w:rsidRDefault="00943696">
      <w:pPr>
        <w:pStyle w:val="BodyText"/>
        <w:spacing w:before="8"/>
        <w:rPr>
          <w:rFonts w:ascii="Lucida Sans"/>
          <w:sz w:val="15"/>
        </w:rPr>
      </w:pPr>
    </w:p>
    <w:p w14:paraId="77334BF6" w14:textId="77777777" w:rsidR="00943696" w:rsidRDefault="001D7629">
      <w:pPr>
        <w:pStyle w:val="BodyText"/>
        <w:spacing w:line="237" w:lineRule="auto"/>
        <w:ind w:left="1237" w:hanging="227"/>
      </w:pPr>
      <w:r>
        <w:rPr>
          <w:color w:val="414042"/>
        </w:rPr>
        <w:t>→ GUIDANCE: Examples of constrained situations include high-wind conditions, proximity to high noises and adaptive reuse of existing buildings.</w:t>
      </w:r>
    </w:p>
    <w:p w14:paraId="77334BF7" w14:textId="77777777" w:rsidR="00943696" w:rsidRDefault="001D7629">
      <w:pPr>
        <w:pStyle w:val="BodyText"/>
        <w:spacing w:before="112" w:line="237" w:lineRule="auto"/>
        <w:ind w:left="1237" w:right="289" w:hanging="227"/>
      </w:pPr>
      <w:r>
        <w:rPr>
          <w:color w:val="414042"/>
        </w:rPr>
        <w:t>→ GUIDANCE: Useful space that can be added to an apartment includes a study, play or exercise area, extra storage space or a ventilated drying and utility space.</w:t>
      </w:r>
    </w:p>
    <w:p w14:paraId="77334BF8" w14:textId="77777777" w:rsidR="00943696" w:rsidRDefault="001D7629">
      <w:pPr>
        <w:pStyle w:val="BodyText"/>
        <w:spacing w:before="110"/>
        <w:ind w:left="1010"/>
      </w:pPr>
      <w:r>
        <w:rPr>
          <w:color w:val="414042"/>
        </w:rPr>
        <w:t>→ DESIGN IDEAS include:</w:t>
      </w:r>
    </w:p>
    <w:p w14:paraId="77334BF9" w14:textId="77777777" w:rsidR="00943696" w:rsidRDefault="001D7629">
      <w:pPr>
        <w:pStyle w:val="ListParagraph"/>
        <w:numPr>
          <w:ilvl w:val="1"/>
          <w:numId w:val="19"/>
        </w:numPr>
        <w:tabs>
          <w:tab w:val="left" w:pos="1465"/>
        </w:tabs>
        <w:rPr>
          <w:sz w:val="18"/>
        </w:rPr>
      </w:pPr>
      <w:r>
        <w:rPr>
          <w:color w:val="414042"/>
          <w:sz w:val="18"/>
        </w:rPr>
        <w:t>space in the living room (such as more seating or a day bed) for socialising or</w:t>
      </w:r>
      <w:r>
        <w:rPr>
          <w:color w:val="414042"/>
          <w:spacing w:val="-9"/>
          <w:sz w:val="18"/>
        </w:rPr>
        <w:t xml:space="preserve"> </w:t>
      </w:r>
      <w:r>
        <w:rPr>
          <w:color w:val="414042"/>
          <w:sz w:val="18"/>
        </w:rPr>
        <w:t>relaxing</w:t>
      </w:r>
    </w:p>
    <w:p w14:paraId="77334BFA" w14:textId="77777777" w:rsidR="00943696" w:rsidRDefault="001D7629">
      <w:pPr>
        <w:pStyle w:val="ListParagraph"/>
        <w:numPr>
          <w:ilvl w:val="1"/>
          <w:numId w:val="19"/>
        </w:numPr>
        <w:tabs>
          <w:tab w:val="left" w:pos="1465"/>
        </w:tabs>
        <w:spacing w:before="112" w:line="237" w:lineRule="auto"/>
        <w:ind w:right="726"/>
        <w:rPr>
          <w:sz w:val="18"/>
        </w:rPr>
      </w:pPr>
      <w:r>
        <w:rPr>
          <w:color w:val="414042"/>
          <w:sz w:val="18"/>
        </w:rPr>
        <w:t>deep window ledges in the bedroom and/or living room for seating, relaxing or for a play area for</w:t>
      </w:r>
      <w:r>
        <w:rPr>
          <w:color w:val="414042"/>
          <w:spacing w:val="-1"/>
          <w:sz w:val="18"/>
        </w:rPr>
        <w:t xml:space="preserve"> </w:t>
      </w:r>
      <w:r>
        <w:rPr>
          <w:color w:val="414042"/>
          <w:sz w:val="18"/>
        </w:rPr>
        <w:t>children</w:t>
      </w:r>
    </w:p>
    <w:p w14:paraId="77334BFB" w14:textId="77777777" w:rsidR="00943696" w:rsidRDefault="001D7629">
      <w:pPr>
        <w:pStyle w:val="ListParagraph"/>
        <w:numPr>
          <w:ilvl w:val="1"/>
          <w:numId w:val="19"/>
        </w:numPr>
        <w:tabs>
          <w:tab w:val="left" w:pos="1465"/>
        </w:tabs>
        <w:spacing w:before="110"/>
        <w:rPr>
          <w:sz w:val="18"/>
        </w:rPr>
      </w:pPr>
      <w:r>
        <w:rPr>
          <w:color w:val="414042"/>
          <w:sz w:val="18"/>
        </w:rPr>
        <w:t>space for children’s play or home exercise (such as yoga, weights or cardio</w:t>
      </w:r>
      <w:r>
        <w:rPr>
          <w:color w:val="414042"/>
          <w:spacing w:val="-15"/>
          <w:sz w:val="18"/>
        </w:rPr>
        <w:t xml:space="preserve"> </w:t>
      </w:r>
      <w:r>
        <w:rPr>
          <w:color w:val="414042"/>
          <w:sz w:val="18"/>
        </w:rPr>
        <w:t>equipment)</w:t>
      </w:r>
    </w:p>
    <w:p w14:paraId="77334BFC" w14:textId="77777777" w:rsidR="00943696" w:rsidRDefault="001D7629">
      <w:pPr>
        <w:pStyle w:val="ListParagraph"/>
        <w:numPr>
          <w:ilvl w:val="1"/>
          <w:numId w:val="19"/>
        </w:numPr>
        <w:tabs>
          <w:tab w:val="left" w:pos="1465"/>
        </w:tabs>
        <w:spacing w:before="112" w:line="237" w:lineRule="auto"/>
        <w:ind w:right="309"/>
        <w:rPr>
          <w:sz w:val="18"/>
        </w:rPr>
      </w:pPr>
      <w:r>
        <w:rPr>
          <w:color w:val="414042"/>
          <w:sz w:val="18"/>
        </w:rPr>
        <w:t>a concealed utility space with access to light and natural ventilation to store mops and other household equipment, a pet toilet and/or a dedicated laundry and drying</w:t>
      </w:r>
      <w:r>
        <w:rPr>
          <w:color w:val="414042"/>
          <w:spacing w:val="5"/>
          <w:sz w:val="18"/>
        </w:rPr>
        <w:t xml:space="preserve"> </w:t>
      </w:r>
      <w:r>
        <w:rPr>
          <w:color w:val="414042"/>
          <w:sz w:val="18"/>
        </w:rPr>
        <w:t>space</w:t>
      </w:r>
    </w:p>
    <w:p w14:paraId="77334BFD" w14:textId="77777777" w:rsidR="00943696" w:rsidRDefault="001D7629">
      <w:pPr>
        <w:pStyle w:val="ListParagraph"/>
        <w:numPr>
          <w:ilvl w:val="1"/>
          <w:numId w:val="19"/>
        </w:numPr>
        <w:tabs>
          <w:tab w:val="left" w:pos="1465"/>
        </w:tabs>
        <w:spacing w:before="112" w:line="237" w:lineRule="auto"/>
        <w:ind w:right="748"/>
        <w:rPr>
          <w:sz w:val="18"/>
        </w:rPr>
      </w:pPr>
      <w:r>
        <w:rPr>
          <w:color w:val="414042"/>
          <w:sz w:val="18"/>
        </w:rPr>
        <w:t>space in the living area or bedroom to work from home or a secluded, built-in desk in an alcove</w:t>
      </w:r>
    </w:p>
    <w:p w14:paraId="77334BFE" w14:textId="77777777" w:rsidR="00943696" w:rsidRDefault="001D7629">
      <w:pPr>
        <w:pStyle w:val="ListParagraph"/>
        <w:numPr>
          <w:ilvl w:val="1"/>
          <w:numId w:val="19"/>
        </w:numPr>
        <w:tabs>
          <w:tab w:val="left" w:pos="1465"/>
        </w:tabs>
        <w:spacing w:before="113" w:line="237" w:lineRule="auto"/>
        <w:ind w:right="952"/>
        <w:rPr>
          <w:sz w:val="18"/>
        </w:rPr>
      </w:pPr>
      <w:r>
        <w:rPr>
          <w:color w:val="414042"/>
          <w:sz w:val="18"/>
        </w:rPr>
        <w:t>space in the living area for a bike, storage for other equipment or shelves for books or household items.</w:t>
      </w:r>
    </w:p>
    <w:p w14:paraId="77334BFF" w14:textId="77777777" w:rsidR="00943696" w:rsidRDefault="00943696">
      <w:pPr>
        <w:pStyle w:val="BodyText"/>
        <w:spacing w:before="1"/>
        <w:rPr>
          <w:sz w:val="3"/>
        </w:rPr>
      </w:pPr>
    </w:p>
    <w:p w14:paraId="77334C00" w14:textId="77777777" w:rsidR="00943696" w:rsidRDefault="001D7629">
      <w:pPr>
        <w:pStyle w:val="BodyText"/>
        <w:ind w:left="1170"/>
        <w:rPr>
          <w:sz w:val="20"/>
        </w:rPr>
      </w:pPr>
      <w:r>
        <w:rPr>
          <w:noProof/>
          <w:sz w:val="20"/>
        </w:rPr>
        <w:drawing>
          <wp:inline distT="0" distB="0" distL="0" distR="0" wp14:anchorId="773350C9" wp14:editId="65B3C2FB">
            <wp:extent cx="3136892" cy="4053840"/>
            <wp:effectExtent l="0" t="0" r="0" b="0"/>
            <wp:docPr id="365" name="image317.jpeg" descr="Diagram showing additional living area with 8 square metre dimen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image317.jpeg" descr="Diagram showing additional living area with 8 square metre dimensions."/>
                    <pic:cNvPicPr/>
                  </pic:nvPicPr>
                  <pic:blipFill>
                    <a:blip r:embed="rId337" cstate="print"/>
                    <a:stretch>
                      <a:fillRect/>
                    </a:stretch>
                  </pic:blipFill>
                  <pic:spPr>
                    <a:xfrm>
                      <a:off x="0" y="0"/>
                      <a:ext cx="3136892" cy="4053840"/>
                    </a:xfrm>
                    <a:prstGeom prst="rect">
                      <a:avLst/>
                    </a:prstGeom>
                  </pic:spPr>
                </pic:pic>
              </a:graphicData>
            </a:graphic>
          </wp:inline>
        </w:drawing>
      </w:r>
    </w:p>
    <w:p w14:paraId="77334C01" w14:textId="77777777" w:rsidR="00943696" w:rsidRDefault="001D7629">
      <w:pPr>
        <w:spacing w:before="145" w:line="223" w:lineRule="auto"/>
        <w:ind w:left="1188" w:right="4768"/>
        <w:rPr>
          <w:rFonts w:ascii="VIC Light Italic"/>
          <w:i/>
          <w:sz w:val="16"/>
        </w:rPr>
      </w:pPr>
      <w:r>
        <w:rPr>
          <w:rFonts w:ascii="VIC Light Italic"/>
          <w:i/>
          <w:color w:val="100249"/>
          <w:sz w:val="16"/>
        </w:rPr>
        <w:t>Plan A. Additional living area (with 8 square metres dimension).</w:t>
      </w:r>
    </w:p>
    <w:p w14:paraId="77334C02" w14:textId="77777777" w:rsidR="00943696" w:rsidRDefault="00943696">
      <w:pPr>
        <w:spacing w:line="223" w:lineRule="auto"/>
        <w:rPr>
          <w:rFonts w:ascii="VIC Light Italic"/>
          <w:sz w:val="16"/>
        </w:rPr>
        <w:sectPr w:rsidR="00943696">
          <w:type w:val="continuous"/>
          <w:pgSz w:w="23820" w:h="16840" w:orient="landscape"/>
          <w:pgMar w:top="320" w:right="960" w:bottom="280" w:left="1020" w:header="720" w:footer="720" w:gutter="0"/>
          <w:cols w:num="2" w:space="720" w:equalWidth="0">
            <w:col w:w="9179" w:space="2726"/>
            <w:col w:w="9935"/>
          </w:cols>
        </w:sectPr>
      </w:pPr>
    </w:p>
    <w:p w14:paraId="77334C03" w14:textId="77777777" w:rsidR="00943696" w:rsidRDefault="00943696">
      <w:pPr>
        <w:pStyle w:val="BodyText"/>
        <w:rPr>
          <w:rFonts w:ascii="VIC Light Italic"/>
          <w:i/>
          <w:sz w:val="20"/>
        </w:rPr>
      </w:pPr>
    </w:p>
    <w:p w14:paraId="77334C04" w14:textId="77777777" w:rsidR="00943696" w:rsidRDefault="00943696">
      <w:pPr>
        <w:pStyle w:val="BodyText"/>
        <w:rPr>
          <w:rFonts w:ascii="VIC Light Italic"/>
          <w:i/>
          <w:sz w:val="20"/>
        </w:rPr>
      </w:pPr>
    </w:p>
    <w:p w14:paraId="77334C05" w14:textId="77777777" w:rsidR="00943696" w:rsidRDefault="00943696">
      <w:pPr>
        <w:pStyle w:val="BodyText"/>
        <w:rPr>
          <w:rFonts w:ascii="VIC Light Italic"/>
          <w:i/>
          <w:sz w:val="20"/>
        </w:rPr>
      </w:pPr>
    </w:p>
    <w:p w14:paraId="77334C06" w14:textId="77777777" w:rsidR="00943696" w:rsidRDefault="00943696">
      <w:pPr>
        <w:pStyle w:val="BodyText"/>
        <w:spacing w:before="13"/>
        <w:rPr>
          <w:rFonts w:ascii="VIC Light Italic"/>
          <w:i/>
          <w:sz w:val="29"/>
        </w:rPr>
      </w:pPr>
    </w:p>
    <w:p w14:paraId="77334C07" w14:textId="77777777" w:rsidR="00943696" w:rsidRDefault="001D7629">
      <w:pPr>
        <w:pStyle w:val="BodyText"/>
        <w:ind w:left="1169"/>
        <w:rPr>
          <w:rFonts w:ascii="VIC Light Italic"/>
          <w:sz w:val="20"/>
        </w:rPr>
      </w:pPr>
      <w:r>
        <w:rPr>
          <w:rFonts w:ascii="VIC Light Italic"/>
          <w:noProof/>
          <w:sz w:val="20"/>
        </w:rPr>
        <w:drawing>
          <wp:inline distT="0" distB="0" distL="0" distR="0" wp14:anchorId="773350CB" wp14:editId="3C4C142B">
            <wp:extent cx="3720441" cy="3445764"/>
            <wp:effectExtent l="0" t="0" r="0" b="0"/>
            <wp:docPr id="367" name="image318.jpeg" descr="Diagram showing additional bedroom area with 8 square metre dimen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image318.jpeg" descr="Diagram showing additional bedroom area with 8 square metre dimensions."/>
                    <pic:cNvPicPr/>
                  </pic:nvPicPr>
                  <pic:blipFill>
                    <a:blip r:embed="rId338" cstate="print"/>
                    <a:stretch>
                      <a:fillRect/>
                    </a:stretch>
                  </pic:blipFill>
                  <pic:spPr>
                    <a:xfrm>
                      <a:off x="0" y="0"/>
                      <a:ext cx="3720441" cy="3445764"/>
                    </a:xfrm>
                    <a:prstGeom prst="rect">
                      <a:avLst/>
                    </a:prstGeom>
                  </pic:spPr>
                </pic:pic>
              </a:graphicData>
            </a:graphic>
          </wp:inline>
        </w:drawing>
      </w:r>
    </w:p>
    <w:p w14:paraId="77334C08" w14:textId="77777777" w:rsidR="00943696" w:rsidRDefault="001D7629">
      <w:pPr>
        <w:spacing w:before="82"/>
        <w:ind w:left="1105"/>
        <w:rPr>
          <w:rFonts w:ascii="VIC Light Italic"/>
          <w:i/>
          <w:sz w:val="16"/>
        </w:rPr>
      </w:pPr>
      <w:r>
        <w:rPr>
          <w:noProof/>
        </w:rPr>
        <w:drawing>
          <wp:anchor distT="0" distB="0" distL="0" distR="0" simplePos="0" relativeHeight="251566592" behindDoc="0" locked="0" layoutInCell="1" allowOverlap="1" wp14:anchorId="773350CD" wp14:editId="4DAE7F33">
            <wp:simplePos x="0" y="0"/>
            <wp:positionH relativeFrom="page">
              <wp:posOffset>1592980</wp:posOffset>
            </wp:positionH>
            <wp:positionV relativeFrom="paragraph">
              <wp:posOffset>537967</wp:posOffset>
            </wp:positionV>
            <wp:extent cx="3640000" cy="3141344"/>
            <wp:effectExtent l="0" t="0" r="0" b="0"/>
            <wp:wrapNone/>
            <wp:docPr id="369" name="image319.jpeg" descr="Diagram showing additional utility area with 8 square metre dimen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image319.jpeg" descr="Diagram showing additional utility area with 8 square metre dimensions."/>
                    <pic:cNvPicPr/>
                  </pic:nvPicPr>
                  <pic:blipFill>
                    <a:blip r:embed="rId339" cstate="print"/>
                    <a:stretch>
                      <a:fillRect/>
                    </a:stretch>
                  </pic:blipFill>
                  <pic:spPr>
                    <a:xfrm>
                      <a:off x="0" y="0"/>
                      <a:ext cx="3640000" cy="3141344"/>
                    </a:xfrm>
                    <a:prstGeom prst="rect">
                      <a:avLst/>
                    </a:prstGeom>
                  </pic:spPr>
                </pic:pic>
              </a:graphicData>
            </a:graphic>
          </wp:anchor>
        </w:drawing>
      </w:r>
      <w:bookmarkStart w:id="36" w:name="_bookmark31"/>
      <w:bookmarkEnd w:id="36"/>
      <w:r>
        <w:rPr>
          <w:rFonts w:ascii="VIC Light Italic"/>
          <w:i/>
          <w:color w:val="100249"/>
          <w:sz w:val="16"/>
        </w:rPr>
        <w:t>Plan B. Additional bedroom area (with 8 square metres dimension).</w:t>
      </w:r>
    </w:p>
    <w:p w14:paraId="77334C09" w14:textId="77777777" w:rsidR="00943696" w:rsidRDefault="00943696">
      <w:pPr>
        <w:pStyle w:val="BodyText"/>
        <w:rPr>
          <w:rFonts w:ascii="VIC Light Italic"/>
          <w:i/>
        </w:rPr>
      </w:pPr>
    </w:p>
    <w:p w14:paraId="77334C0A" w14:textId="77777777" w:rsidR="00943696" w:rsidRDefault="00943696">
      <w:pPr>
        <w:pStyle w:val="BodyText"/>
        <w:rPr>
          <w:rFonts w:ascii="VIC Light Italic"/>
          <w:i/>
        </w:rPr>
      </w:pPr>
    </w:p>
    <w:p w14:paraId="77334C0B" w14:textId="77777777" w:rsidR="00943696" w:rsidRDefault="00943696">
      <w:pPr>
        <w:pStyle w:val="BodyText"/>
        <w:rPr>
          <w:rFonts w:ascii="VIC Light Italic"/>
          <w:i/>
        </w:rPr>
      </w:pPr>
    </w:p>
    <w:p w14:paraId="77334C0C" w14:textId="77777777" w:rsidR="00943696" w:rsidRDefault="00943696">
      <w:pPr>
        <w:pStyle w:val="BodyText"/>
        <w:rPr>
          <w:rFonts w:ascii="VIC Light Italic"/>
          <w:i/>
        </w:rPr>
      </w:pPr>
    </w:p>
    <w:p w14:paraId="77334C0D" w14:textId="77777777" w:rsidR="00943696" w:rsidRDefault="00943696">
      <w:pPr>
        <w:pStyle w:val="BodyText"/>
        <w:rPr>
          <w:rFonts w:ascii="VIC Light Italic"/>
          <w:i/>
        </w:rPr>
      </w:pPr>
    </w:p>
    <w:p w14:paraId="77334C0E" w14:textId="77777777" w:rsidR="00943696" w:rsidRDefault="00943696">
      <w:pPr>
        <w:pStyle w:val="BodyText"/>
        <w:rPr>
          <w:rFonts w:ascii="VIC Light Italic"/>
          <w:i/>
        </w:rPr>
      </w:pPr>
    </w:p>
    <w:p w14:paraId="77334C0F" w14:textId="77777777" w:rsidR="00943696" w:rsidRDefault="00943696">
      <w:pPr>
        <w:pStyle w:val="BodyText"/>
        <w:rPr>
          <w:rFonts w:ascii="VIC Light Italic"/>
          <w:i/>
        </w:rPr>
      </w:pPr>
    </w:p>
    <w:p w14:paraId="77334C10" w14:textId="77777777" w:rsidR="00943696" w:rsidRDefault="00943696">
      <w:pPr>
        <w:pStyle w:val="BodyText"/>
        <w:rPr>
          <w:rFonts w:ascii="VIC Light Italic"/>
          <w:i/>
        </w:rPr>
      </w:pPr>
    </w:p>
    <w:p w14:paraId="77334C11" w14:textId="77777777" w:rsidR="00943696" w:rsidRDefault="00943696">
      <w:pPr>
        <w:pStyle w:val="BodyText"/>
        <w:rPr>
          <w:rFonts w:ascii="VIC Light Italic"/>
          <w:i/>
        </w:rPr>
      </w:pPr>
    </w:p>
    <w:p w14:paraId="77334C12" w14:textId="77777777" w:rsidR="00943696" w:rsidRDefault="00943696">
      <w:pPr>
        <w:pStyle w:val="BodyText"/>
        <w:rPr>
          <w:rFonts w:ascii="VIC Light Italic"/>
          <w:i/>
        </w:rPr>
      </w:pPr>
    </w:p>
    <w:p w14:paraId="77334C13" w14:textId="77777777" w:rsidR="00943696" w:rsidRDefault="00943696">
      <w:pPr>
        <w:pStyle w:val="BodyText"/>
        <w:rPr>
          <w:rFonts w:ascii="VIC Light Italic"/>
          <w:i/>
        </w:rPr>
      </w:pPr>
    </w:p>
    <w:p w14:paraId="77334C14" w14:textId="77777777" w:rsidR="00943696" w:rsidRDefault="00943696">
      <w:pPr>
        <w:pStyle w:val="BodyText"/>
        <w:rPr>
          <w:rFonts w:ascii="VIC Light Italic"/>
          <w:i/>
        </w:rPr>
      </w:pPr>
    </w:p>
    <w:p w14:paraId="77334C15" w14:textId="77777777" w:rsidR="00943696" w:rsidRDefault="00943696">
      <w:pPr>
        <w:pStyle w:val="BodyText"/>
        <w:rPr>
          <w:rFonts w:ascii="VIC Light Italic"/>
          <w:i/>
        </w:rPr>
      </w:pPr>
    </w:p>
    <w:p w14:paraId="77334C16" w14:textId="77777777" w:rsidR="00943696" w:rsidRDefault="00943696">
      <w:pPr>
        <w:pStyle w:val="BodyText"/>
        <w:rPr>
          <w:rFonts w:ascii="VIC Light Italic"/>
          <w:i/>
        </w:rPr>
      </w:pPr>
    </w:p>
    <w:p w14:paraId="77334C17" w14:textId="77777777" w:rsidR="00943696" w:rsidRDefault="00943696">
      <w:pPr>
        <w:pStyle w:val="BodyText"/>
        <w:rPr>
          <w:rFonts w:ascii="VIC Light Italic"/>
          <w:i/>
        </w:rPr>
      </w:pPr>
    </w:p>
    <w:p w14:paraId="77334C18" w14:textId="77777777" w:rsidR="00943696" w:rsidRDefault="00943696">
      <w:pPr>
        <w:pStyle w:val="BodyText"/>
        <w:rPr>
          <w:rFonts w:ascii="VIC Light Italic"/>
          <w:i/>
        </w:rPr>
      </w:pPr>
    </w:p>
    <w:p w14:paraId="77334C19" w14:textId="77777777" w:rsidR="00943696" w:rsidRDefault="00943696">
      <w:pPr>
        <w:pStyle w:val="BodyText"/>
        <w:rPr>
          <w:rFonts w:ascii="VIC Light Italic"/>
          <w:i/>
        </w:rPr>
      </w:pPr>
    </w:p>
    <w:p w14:paraId="77334C1A" w14:textId="77777777" w:rsidR="00943696" w:rsidRDefault="00943696">
      <w:pPr>
        <w:pStyle w:val="BodyText"/>
        <w:rPr>
          <w:rFonts w:ascii="VIC Light Italic"/>
          <w:i/>
        </w:rPr>
      </w:pPr>
    </w:p>
    <w:p w14:paraId="77334C1B" w14:textId="77777777" w:rsidR="00943696" w:rsidRDefault="00943696">
      <w:pPr>
        <w:pStyle w:val="BodyText"/>
        <w:rPr>
          <w:rFonts w:ascii="VIC Light Italic"/>
          <w:i/>
        </w:rPr>
      </w:pPr>
    </w:p>
    <w:p w14:paraId="77334C1C" w14:textId="77777777" w:rsidR="00943696" w:rsidRDefault="00943696">
      <w:pPr>
        <w:pStyle w:val="BodyText"/>
        <w:rPr>
          <w:rFonts w:ascii="VIC Light Italic"/>
          <w:i/>
        </w:rPr>
      </w:pPr>
    </w:p>
    <w:p w14:paraId="77334C1D" w14:textId="77777777" w:rsidR="00943696" w:rsidRDefault="00943696">
      <w:pPr>
        <w:pStyle w:val="BodyText"/>
        <w:rPr>
          <w:rFonts w:ascii="VIC Light Italic"/>
          <w:i/>
        </w:rPr>
      </w:pPr>
    </w:p>
    <w:p w14:paraId="77334C1E" w14:textId="77777777" w:rsidR="00943696" w:rsidRDefault="00943696">
      <w:pPr>
        <w:pStyle w:val="BodyText"/>
        <w:spacing w:before="11"/>
        <w:rPr>
          <w:rFonts w:ascii="VIC Light Italic"/>
          <w:i/>
          <w:sz w:val="26"/>
        </w:rPr>
      </w:pPr>
    </w:p>
    <w:p w14:paraId="77334C1F" w14:textId="77777777" w:rsidR="00943696" w:rsidRDefault="001D7629">
      <w:pPr>
        <w:spacing w:line="223" w:lineRule="auto"/>
        <w:ind w:left="1105"/>
        <w:rPr>
          <w:rFonts w:ascii="VIC Light Italic"/>
          <w:i/>
          <w:sz w:val="16"/>
        </w:rPr>
      </w:pPr>
      <w:r>
        <w:rPr>
          <w:rFonts w:ascii="VIC Light Italic"/>
          <w:i/>
          <w:color w:val="100249"/>
          <w:sz w:val="16"/>
        </w:rPr>
        <w:t>Plan C. Additional utility area (including extra living, study, and storage space) (with total 8 square metres dimension)</w:t>
      </w:r>
    </w:p>
    <w:p w14:paraId="77334C20" w14:textId="77777777" w:rsidR="00943696" w:rsidRDefault="001D7629">
      <w:pPr>
        <w:pStyle w:val="BodyText"/>
        <w:rPr>
          <w:rFonts w:ascii="VIC Light Italic"/>
          <w:i/>
          <w:sz w:val="28"/>
        </w:rPr>
      </w:pPr>
      <w:r>
        <w:br w:type="column"/>
      </w:r>
    </w:p>
    <w:p w14:paraId="77334C21" w14:textId="77777777" w:rsidR="00943696" w:rsidRDefault="00943696">
      <w:pPr>
        <w:pStyle w:val="BodyText"/>
        <w:rPr>
          <w:rFonts w:ascii="VIC Light Italic"/>
          <w:i/>
          <w:sz w:val="28"/>
        </w:rPr>
      </w:pPr>
    </w:p>
    <w:p w14:paraId="77334C22" w14:textId="77777777" w:rsidR="00943696" w:rsidRDefault="00943696">
      <w:pPr>
        <w:pStyle w:val="BodyText"/>
        <w:rPr>
          <w:rFonts w:ascii="VIC Light Italic"/>
          <w:i/>
          <w:sz w:val="28"/>
        </w:rPr>
      </w:pPr>
    </w:p>
    <w:p w14:paraId="77334C23" w14:textId="77777777" w:rsidR="00943696" w:rsidRDefault="00943696">
      <w:pPr>
        <w:pStyle w:val="BodyText"/>
        <w:rPr>
          <w:rFonts w:ascii="VIC Light Italic"/>
          <w:i/>
          <w:sz w:val="28"/>
        </w:rPr>
      </w:pPr>
    </w:p>
    <w:p w14:paraId="77334C24" w14:textId="77777777" w:rsidR="00943696" w:rsidRDefault="00943696">
      <w:pPr>
        <w:pStyle w:val="BodyText"/>
        <w:spacing w:before="10"/>
        <w:rPr>
          <w:rFonts w:ascii="VIC Light Italic"/>
          <w:i/>
          <w:sz w:val="21"/>
        </w:rPr>
      </w:pPr>
    </w:p>
    <w:p w14:paraId="77334C25" w14:textId="77777777" w:rsidR="00943696" w:rsidRDefault="001D7629">
      <w:pPr>
        <w:pStyle w:val="Heading3"/>
        <w:ind w:left="1105"/>
        <w:rPr>
          <w:b/>
        </w:rPr>
      </w:pPr>
      <w:r>
        <w:rPr>
          <w:b/>
          <w:color w:val="171047"/>
        </w:rPr>
        <w:t>Guidance to accessibility</w:t>
      </w:r>
    </w:p>
    <w:p w14:paraId="77334C26" w14:textId="77777777" w:rsidR="00943696" w:rsidRDefault="001D7629">
      <w:pPr>
        <w:pStyle w:val="Heading5"/>
        <w:spacing w:before="190"/>
        <w:ind w:left="1105"/>
        <w:rPr>
          <w:rFonts w:ascii="Lucida Sans"/>
        </w:rPr>
      </w:pPr>
      <w:r>
        <w:rPr>
          <w:rFonts w:ascii="Lucida Sans"/>
          <w:color w:val="100249"/>
          <w:w w:val="105"/>
        </w:rPr>
        <w:t>Why this is important</w:t>
      </w:r>
    </w:p>
    <w:p w14:paraId="77334C27" w14:textId="77777777" w:rsidR="00943696" w:rsidRDefault="001D7629">
      <w:pPr>
        <w:pStyle w:val="BodyText"/>
        <w:spacing w:before="184" w:line="218" w:lineRule="auto"/>
        <w:ind w:left="1105" w:right="216"/>
      </w:pPr>
      <w:r>
        <w:rPr>
          <w:color w:val="414042"/>
        </w:rPr>
        <w:t>Accessibility in design promotes equal access to apartments for all community members including those with limited mobility, families with young children and older people. Apartments which comply with the accessibility standard can be easily altered to meet changing needs of residents and ensures housing stock caters for a diverse range of household types over time.</w:t>
      </w:r>
    </w:p>
    <w:p w14:paraId="77334C28" w14:textId="77777777" w:rsidR="00943696" w:rsidRDefault="00943696">
      <w:pPr>
        <w:pStyle w:val="BodyText"/>
        <w:spacing w:before="10"/>
        <w:rPr>
          <w:sz w:val="15"/>
        </w:rPr>
      </w:pPr>
    </w:p>
    <w:p w14:paraId="77334C29" w14:textId="77777777" w:rsidR="00943696" w:rsidRDefault="001D7629">
      <w:pPr>
        <w:pStyle w:val="Heading5"/>
        <w:ind w:left="1105"/>
        <w:rPr>
          <w:rFonts w:ascii="Lucida Sans"/>
        </w:rPr>
      </w:pPr>
      <w:r>
        <w:rPr>
          <w:rFonts w:ascii="Lucida Sans"/>
          <w:color w:val="100249"/>
        </w:rPr>
        <w:t>Application</w:t>
      </w:r>
    </w:p>
    <w:p w14:paraId="77334C2A" w14:textId="77777777" w:rsidR="00943696" w:rsidRDefault="001D7629">
      <w:pPr>
        <w:pStyle w:val="BodyText"/>
        <w:spacing w:before="184" w:line="218" w:lineRule="auto"/>
        <w:ind w:left="1105" w:right="83"/>
      </w:pPr>
      <w:r>
        <w:rPr>
          <w:color w:val="414042"/>
        </w:rPr>
        <w:t>Clause 55.05-6 (Accessibility) applies to apartment developments of four storeys or less (excluding a basement).</w:t>
      </w:r>
    </w:p>
    <w:p w14:paraId="77334C2B" w14:textId="77777777" w:rsidR="00943696" w:rsidRDefault="001D7629">
      <w:pPr>
        <w:pStyle w:val="BodyText"/>
        <w:spacing w:before="168" w:line="218" w:lineRule="auto"/>
        <w:ind w:left="1105" w:right="83"/>
      </w:pPr>
      <w:r>
        <w:rPr>
          <w:color w:val="414042"/>
        </w:rPr>
        <w:t>Clause 58.05-1 (Accessibility) applies to apartment developments of five or more storeys (excluding a basement) in a residential zone and all apartment developments in other zones.</w:t>
      </w:r>
    </w:p>
    <w:p w14:paraId="77334C2C" w14:textId="77777777" w:rsidR="00943696" w:rsidRDefault="00943696">
      <w:pPr>
        <w:pStyle w:val="BodyText"/>
        <w:spacing w:before="12"/>
        <w:rPr>
          <w:sz w:val="15"/>
        </w:rPr>
      </w:pPr>
    </w:p>
    <w:p w14:paraId="77334C2D" w14:textId="77777777" w:rsidR="00943696" w:rsidRDefault="001D7629">
      <w:pPr>
        <w:pStyle w:val="Heading5"/>
        <w:spacing w:before="1"/>
        <w:ind w:left="1105"/>
        <w:rPr>
          <w:rFonts w:ascii="Lucida Sans"/>
        </w:rPr>
      </w:pPr>
      <w:r>
        <w:rPr>
          <w:rFonts w:ascii="Lucida Sans"/>
          <w:color w:val="100249"/>
          <w:spacing w:val="2"/>
          <w:w w:val="102"/>
        </w:rPr>
        <w:t>A</w:t>
      </w:r>
      <w:r>
        <w:rPr>
          <w:rFonts w:ascii="Lucida Sans"/>
          <w:color w:val="100249"/>
          <w:spacing w:val="1"/>
          <w:w w:val="102"/>
        </w:rPr>
        <w:t>c</w:t>
      </w:r>
      <w:r>
        <w:rPr>
          <w:rFonts w:ascii="Lucida Sans"/>
          <w:color w:val="100249"/>
          <w:spacing w:val="1"/>
          <w:w w:val="110"/>
        </w:rPr>
        <w:t>c</w:t>
      </w:r>
      <w:r>
        <w:rPr>
          <w:rFonts w:ascii="Lucida Sans"/>
          <w:color w:val="100249"/>
          <w:spacing w:val="1"/>
          <w:w w:val="103"/>
        </w:rPr>
        <w:t>e</w:t>
      </w:r>
      <w:r>
        <w:rPr>
          <w:rFonts w:ascii="Lucida Sans"/>
          <w:color w:val="100249"/>
          <w:spacing w:val="2"/>
          <w:w w:val="98"/>
        </w:rPr>
        <w:t>s</w:t>
      </w:r>
      <w:r>
        <w:rPr>
          <w:rFonts w:ascii="Lucida Sans"/>
          <w:color w:val="100249"/>
          <w:w w:val="98"/>
        </w:rPr>
        <w:t>s</w:t>
      </w:r>
      <w:r>
        <w:rPr>
          <w:rFonts w:ascii="Lucida Sans"/>
          <w:color w:val="100249"/>
          <w:w w:val="95"/>
        </w:rPr>
        <w:t>i</w:t>
      </w:r>
      <w:r>
        <w:rPr>
          <w:rFonts w:ascii="Lucida Sans"/>
          <w:color w:val="100249"/>
          <w:spacing w:val="1"/>
          <w:w w:val="102"/>
        </w:rPr>
        <w:t>b</w:t>
      </w:r>
      <w:r>
        <w:rPr>
          <w:rFonts w:ascii="Lucida Sans"/>
          <w:color w:val="100249"/>
          <w:w w:val="95"/>
        </w:rPr>
        <w:t>i</w:t>
      </w:r>
      <w:r>
        <w:rPr>
          <w:rFonts w:ascii="Lucida Sans"/>
          <w:color w:val="100249"/>
          <w:w w:val="90"/>
        </w:rPr>
        <w:t>l</w:t>
      </w:r>
      <w:r>
        <w:rPr>
          <w:rFonts w:ascii="Lucida Sans"/>
          <w:color w:val="100249"/>
          <w:spacing w:val="2"/>
          <w:w w:val="104"/>
        </w:rPr>
        <w:t>i</w:t>
      </w:r>
      <w:r>
        <w:rPr>
          <w:rFonts w:ascii="Lucida Sans"/>
          <w:color w:val="100249"/>
          <w:spacing w:val="5"/>
          <w:w w:val="104"/>
        </w:rPr>
        <w:t>t</w:t>
      </w:r>
      <w:r>
        <w:rPr>
          <w:rFonts w:ascii="Lucida Sans"/>
          <w:color w:val="100249"/>
          <w:w w:val="109"/>
        </w:rPr>
        <w:t>y</w:t>
      </w:r>
      <w:r>
        <w:rPr>
          <w:rFonts w:ascii="Lucida Sans"/>
          <w:color w:val="100249"/>
          <w:spacing w:val="-10"/>
        </w:rPr>
        <w:t xml:space="preserve"> </w:t>
      </w:r>
      <w:r>
        <w:rPr>
          <w:rFonts w:ascii="Lucida Sans"/>
          <w:color w:val="100249"/>
          <w:spacing w:val="2"/>
          <w:w w:val="98"/>
        </w:rPr>
        <w:t>o</w:t>
      </w:r>
      <w:r>
        <w:rPr>
          <w:rFonts w:ascii="Lucida Sans"/>
          <w:color w:val="100249"/>
          <w:spacing w:val="-1"/>
          <w:w w:val="102"/>
        </w:rPr>
        <w:t>b</w:t>
      </w:r>
      <w:r>
        <w:rPr>
          <w:rFonts w:ascii="Lucida Sans"/>
          <w:color w:val="100249"/>
          <w:spacing w:val="1"/>
          <w:w w:val="95"/>
        </w:rPr>
        <w:t>j</w:t>
      </w:r>
      <w:r>
        <w:rPr>
          <w:rFonts w:ascii="Lucida Sans"/>
          <w:color w:val="100249"/>
          <w:spacing w:val="3"/>
          <w:w w:val="103"/>
        </w:rPr>
        <w:t>e</w:t>
      </w:r>
      <w:r>
        <w:rPr>
          <w:rFonts w:ascii="Lucida Sans"/>
          <w:color w:val="100249"/>
          <w:spacing w:val="5"/>
          <w:w w:val="110"/>
        </w:rPr>
        <w:t>c</w:t>
      </w:r>
      <w:r>
        <w:rPr>
          <w:rFonts w:ascii="Lucida Sans"/>
          <w:color w:val="100249"/>
          <w:spacing w:val="1"/>
          <w:w w:val="110"/>
        </w:rPr>
        <w:t>t</w:t>
      </w:r>
      <w:r>
        <w:rPr>
          <w:rFonts w:ascii="Lucida Sans"/>
          <w:color w:val="100249"/>
          <w:w w:val="95"/>
        </w:rPr>
        <w:t>i</w:t>
      </w:r>
      <w:r>
        <w:rPr>
          <w:rFonts w:ascii="Lucida Sans"/>
          <w:color w:val="100249"/>
          <w:spacing w:val="-2"/>
          <w:w w:val="109"/>
        </w:rPr>
        <w:t>v</w:t>
      </w:r>
      <w:r>
        <w:rPr>
          <w:rFonts w:ascii="Lucida Sans"/>
          <w:color w:val="100249"/>
          <w:w w:val="103"/>
        </w:rPr>
        <w:t>e</w:t>
      </w:r>
      <w:r>
        <w:rPr>
          <w:rFonts w:ascii="Lucida Sans"/>
          <w:color w:val="100249"/>
          <w:spacing w:val="-10"/>
        </w:rPr>
        <w:t xml:space="preserve"> </w:t>
      </w:r>
      <w:r>
        <w:rPr>
          <w:rFonts w:ascii="Lucida Sans"/>
          <w:color w:val="100249"/>
          <w:spacing w:val="-4"/>
          <w:w w:val="110"/>
        </w:rPr>
        <w:t>(</w:t>
      </w:r>
      <w:r>
        <w:rPr>
          <w:rFonts w:ascii="Lucida Sans"/>
          <w:color w:val="100249"/>
          <w:spacing w:val="-1"/>
          <w:w w:val="106"/>
        </w:rPr>
        <w:t>C</w:t>
      </w:r>
      <w:r>
        <w:rPr>
          <w:rFonts w:ascii="Lucida Sans"/>
          <w:color w:val="100249"/>
          <w:spacing w:val="2"/>
          <w:w w:val="90"/>
        </w:rPr>
        <w:t>l</w:t>
      </w:r>
      <w:r>
        <w:rPr>
          <w:rFonts w:ascii="Lucida Sans"/>
          <w:color w:val="100249"/>
          <w:spacing w:val="1"/>
          <w:w w:val="116"/>
        </w:rPr>
        <w:t>a</w:t>
      </w:r>
      <w:r>
        <w:rPr>
          <w:rFonts w:ascii="Lucida Sans"/>
          <w:color w:val="100249"/>
          <w:spacing w:val="1"/>
          <w:w w:val="99"/>
        </w:rPr>
        <w:t>u</w:t>
      </w:r>
      <w:r>
        <w:rPr>
          <w:rFonts w:ascii="Lucida Sans"/>
          <w:color w:val="100249"/>
          <w:spacing w:val="2"/>
          <w:w w:val="98"/>
        </w:rPr>
        <w:t>s</w:t>
      </w:r>
      <w:r>
        <w:rPr>
          <w:rFonts w:ascii="Lucida Sans"/>
          <w:color w:val="100249"/>
          <w:w w:val="103"/>
        </w:rPr>
        <w:t>e</w:t>
      </w:r>
      <w:r>
        <w:rPr>
          <w:rFonts w:ascii="Lucida Sans"/>
          <w:color w:val="100249"/>
          <w:spacing w:val="-10"/>
        </w:rPr>
        <w:t xml:space="preserve"> </w:t>
      </w:r>
      <w:r>
        <w:rPr>
          <w:rFonts w:ascii="Lucida Sans"/>
          <w:color w:val="100249"/>
          <w:spacing w:val="5"/>
          <w:w w:val="88"/>
        </w:rPr>
        <w:t>5</w:t>
      </w:r>
      <w:r>
        <w:rPr>
          <w:rFonts w:ascii="Lucida Sans"/>
          <w:color w:val="100249"/>
          <w:spacing w:val="7"/>
          <w:w w:val="90"/>
        </w:rPr>
        <w:t>8</w:t>
      </w:r>
      <w:r>
        <w:rPr>
          <w:rFonts w:ascii="Lucida Sans"/>
          <w:color w:val="100249"/>
          <w:spacing w:val="1"/>
          <w:w w:val="69"/>
        </w:rPr>
        <w:t>.</w:t>
      </w:r>
      <w:r>
        <w:rPr>
          <w:rFonts w:ascii="Lucida Sans"/>
          <w:color w:val="100249"/>
          <w:spacing w:val="5"/>
          <w:w w:val="105"/>
        </w:rPr>
        <w:t>0</w:t>
      </w:r>
      <w:r>
        <w:rPr>
          <w:rFonts w:ascii="Lucida Sans"/>
          <w:color w:val="100249"/>
          <w:spacing w:val="9"/>
          <w:w w:val="88"/>
        </w:rPr>
        <w:t>5</w:t>
      </w:r>
      <w:r>
        <w:rPr>
          <w:rFonts w:ascii="Lucida Sans"/>
          <w:color w:val="100249"/>
          <w:spacing w:val="-1"/>
          <w:w w:val="137"/>
        </w:rPr>
        <w:t>-</w:t>
      </w:r>
      <w:r>
        <w:rPr>
          <w:rFonts w:ascii="Lucida Sans"/>
          <w:color w:val="100249"/>
          <w:w w:val="57"/>
        </w:rPr>
        <w:t>1</w:t>
      </w:r>
      <w:r>
        <w:rPr>
          <w:rFonts w:ascii="Lucida Sans"/>
          <w:color w:val="100249"/>
          <w:spacing w:val="-10"/>
        </w:rPr>
        <w:t xml:space="preserve"> </w:t>
      </w:r>
      <w:r>
        <w:rPr>
          <w:rFonts w:ascii="Lucida Sans"/>
          <w:color w:val="100249"/>
          <w:spacing w:val="2"/>
          <w:w w:val="98"/>
        </w:rPr>
        <w:t>o</w:t>
      </w:r>
      <w:r>
        <w:rPr>
          <w:rFonts w:ascii="Lucida Sans"/>
          <w:color w:val="100249"/>
          <w:w w:val="102"/>
        </w:rPr>
        <w:t>r</w:t>
      </w:r>
      <w:r>
        <w:rPr>
          <w:rFonts w:ascii="Lucida Sans"/>
          <w:color w:val="100249"/>
          <w:spacing w:val="-10"/>
        </w:rPr>
        <w:t xml:space="preserve"> </w:t>
      </w:r>
      <w:r>
        <w:rPr>
          <w:rFonts w:ascii="Lucida Sans"/>
          <w:color w:val="100249"/>
          <w:spacing w:val="-1"/>
          <w:w w:val="106"/>
        </w:rPr>
        <w:t>C</w:t>
      </w:r>
      <w:r>
        <w:rPr>
          <w:rFonts w:ascii="Lucida Sans"/>
          <w:color w:val="100249"/>
          <w:spacing w:val="2"/>
          <w:w w:val="90"/>
        </w:rPr>
        <w:t>l</w:t>
      </w:r>
      <w:r>
        <w:rPr>
          <w:rFonts w:ascii="Lucida Sans"/>
          <w:color w:val="100249"/>
          <w:spacing w:val="1"/>
          <w:w w:val="116"/>
        </w:rPr>
        <w:t>a</w:t>
      </w:r>
      <w:r>
        <w:rPr>
          <w:rFonts w:ascii="Lucida Sans"/>
          <w:color w:val="100249"/>
          <w:spacing w:val="1"/>
          <w:w w:val="99"/>
        </w:rPr>
        <w:t>u</w:t>
      </w:r>
      <w:r>
        <w:rPr>
          <w:rFonts w:ascii="Lucida Sans"/>
          <w:color w:val="100249"/>
          <w:spacing w:val="2"/>
          <w:w w:val="98"/>
        </w:rPr>
        <w:t>s</w:t>
      </w:r>
      <w:r>
        <w:rPr>
          <w:rFonts w:ascii="Lucida Sans"/>
          <w:color w:val="100249"/>
          <w:w w:val="103"/>
        </w:rPr>
        <w:t>e</w:t>
      </w:r>
      <w:r>
        <w:rPr>
          <w:rFonts w:ascii="Lucida Sans"/>
          <w:color w:val="100249"/>
          <w:spacing w:val="-10"/>
        </w:rPr>
        <w:t xml:space="preserve"> </w:t>
      </w:r>
      <w:r>
        <w:rPr>
          <w:rFonts w:ascii="Lucida Sans"/>
          <w:color w:val="100249"/>
          <w:spacing w:val="5"/>
          <w:w w:val="88"/>
        </w:rPr>
        <w:t>5</w:t>
      </w:r>
      <w:r>
        <w:rPr>
          <w:rFonts w:ascii="Lucida Sans"/>
          <w:color w:val="100249"/>
          <w:spacing w:val="6"/>
          <w:w w:val="88"/>
        </w:rPr>
        <w:t>5</w:t>
      </w:r>
      <w:r>
        <w:rPr>
          <w:rFonts w:ascii="Lucida Sans"/>
          <w:color w:val="100249"/>
          <w:spacing w:val="1"/>
          <w:w w:val="69"/>
        </w:rPr>
        <w:t>.</w:t>
      </w:r>
      <w:r>
        <w:rPr>
          <w:rFonts w:ascii="Lucida Sans"/>
          <w:color w:val="100249"/>
          <w:spacing w:val="5"/>
          <w:w w:val="105"/>
        </w:rPr>
        <w:t>0</w:t>
      </w:r>
      <w:r>
        <w:rPr>
          <w:rFonts w:ascii="Lucida Sans"/>
          <w:color w:val="100249"/>
          <w:spacing w:val="9"/>
          <w:w w:val="88"/>
        </w:rPr>
        <w:t>5</w:t>
      </w:r>
      <w:r>
        <w:rPr>
          <w:rFonts w:ascii="Lucida Sans"/>
          <w:color w:val="100249"/>
          <w:spacing w:val="9"/>
          <w:w w:val="137"/>
        </w:rPr>
        <w:t>-</w:t>
      </w:r>
      <w:r>
        <w:rPr>
          <w:rFonts w:ascii="Lucida Sans"/>
          <w:color w:val="100249"/>
          <w:spacing w:val="-3"/>
          <w:w w:val="96"/>
        </w:rPr>
        <w:t>6</w:t>
      </w:r>
      <w:r>
        <w:rPr>
          <w:rFonts w:ascii="Lucida Sans"/>
          <w:color w:val="100249"/>
          <w:w w:val="110"/>
        </w:rPr>
        <w:t>)</w:t>
      </w:r>
    </w:p>
    <w:p w14:paraId="77334C2E" w14:textId="77777777" w:rsidR="00943696" w:rsidRDefault="001D7629">
      <w:pPr>
        <w:pStyle w:val="BodyText"/>
        <w:spacing w:before="167"/>
        <w:ind w:left="1105"/>
      </w:pPr>
      <w:r>
        <w:rPr>
          <w:color w:val="414042"/>
        </w:rPr>
        <w:t>To ensure the design of dwellings meets the needs of people with limited mobility.</w:t>
      </w:r>
    </w:p>
    <w:p w14:paraId="77334C2F" w14:textId="77777777" w:rsidR="00943696" w:rsidRDefault="00943696">
      <w:pPr>
        <w:sectPr w:rsidR="00943696">
          <w:headerReference w:type="default" r:id="rId340"/>
          <w:footerReference w:type="default" r:id="rId341"/>
          <w:pgSz w:w="23820" w:h="16840" w:orient="landscape"/>
          <w:pgMar w:top="740" w:right="960" w:bottom="600" w:left="1020" w:header="559" w:footer="414" w:gutter="0"/>
          <w:pgNumType w:start="139"/>
          <w:cols w:num="2" w:space="720" w:equalWidth="0">
            <w:col w:w="7261" w:space="3652"/>
            <w:col w:w="10927"/>
          </w:cols>
        </w:sectPr>
      </w:pPr>
    </w:p>
    <w:p w14:paraId="77334C30" w14:textId="77777777" w:rsidR="00943696" w:rsidRDefault="00943696">
      <w:pPr>
        <w:pStyle w:val="BodyText"/>
        <w:rPr>
          <w:sz w:val="6"/>
        </w:rPr>
      </w:pPr>
    </w:p>
    <w:p w14:paraId="77334C31" w14:textId="0D892EBF" w:rsidR="00943696" w:rsidRDefault="00000000">
      <w:pPr>
        <w:pStyle w:val="BodyText"/>
        <w:spacing w:line="20" w:lineRule="exact"/>
        <w:ind w:left="105"/>
        <w:rPr>
          <w:sz w:val="2"/>
        </w:rPr>
      </w:pPr>
      <w:r>
        <w:rPr>
          <w:sz w:val="2"/>
        </w:rPr>
      </w:r>
      <w:r w:rsidR="001367CF">
        <w:rPr>
          <w:sz w:val="2"/>
        </w:rPr>
        <w:pict w14:anchorId="773350D0">
          <v:group id="_x0000_s2246" style="width:481.9pt;height:.75pt;mso-position-horizontal-relative:char;mso-position-vertical-relative:line" coordsize="9638,15">
            <v:line id="_x0000_s2249" style="position:absolute" from="0,7" to="784,7" strokecolor="#0077be"/>
            <v:line id="_x0000_s2248" style="position:absolute" from="784,7" to="5854,7" strokecolor="#0077be"/>
            <v:line id="_x0000_s2247" style="position:absolute" from="5854,7" to="9638,7" strokecolor="#0077be"/>
            <w10:anchorlock/>
          </v:group>
        </w:pict>
      </w:r>
    </w:p>
    <w:p w14:paraId="77334C32" w14:textId="77777777" w:rsidR="00943696" w:rsidRDefault="001D7629">
      <w:pPr>
        <w:pStyle w:val="Heading5"/>
        <w:numPr>
          <w:ilvl w:val="0"/>
          <w:numId w:val="19"/>
        </w:numPr>
        <w:tabs>
          <w:tab w:val="left" w:pos="1010"/>
          <w:tab w:val="left" w:pos="1011"/>
        </w:tabs>
        <w:spacing w:before="108" w:line="244" w:lineRule="auto"/>
        <w:ind w:right="12877" w:hanging="783"/>
        <w:rPr>
          <w:rFonts w:ascii="Lucida Sans"/>
        </w:rPr>
      </w:pPr>
      <w:r>
        <w:rPr>
          <w:rFonts w:ascii="Lucida Sans"/>
          <w:color w:val="171047"/>
          <w:w w:val="105"/>
        </w:rPr>
        <w:t>Where</w:t>
      </w:r>
      <w:r>
        <w:rPr>
          <w:rFonts w:ascii="Lucida Sans"/>
          <w:color w:val="171047"/>
          <w:spacing w:val="-17"/>
          <w:w w:val="105"/>
        </w:rPr>
        <w:t xml:space="preserve"> </w:t>
      </w:r>
      <w:r>
        <w:rPr>
          <w:rFonts w:ascii="Lucida Sans"/>
          <w:color w:val="171047"/>
          <w:w w:val="105"/>
        </w:rPr>
        <w:t>the</w:t>
      </w:r>
      <w:r>
        <w:rPr>
          <w:rFonts w:ascii="Lucida Sans"/>
          <w:color w:val="171047"/>
          <w:spacing w:val="-16"/>
          <w:w w:val="105"/>
        </w:rPr>
        <w:t xml:space="preserve"> </w:t>
      </w:r>
      <w:r>
        <w:rPr>
          <w:rFonts w:ascii="Lucida Sans"/>
          <w:color w:val="171047"/>
          <w:w w:val="105"/>
        </w:rPr>
        <w:t>urban</w:t>
      </w:r>
      <w:r>
        <w:rPr>
          <w:rFonts w:ascii="Lucida Sans"/>
          <w:color w:val="171047"/>
          <w:spacing w:val="-17"/>
          <w:w w:val="105"/>
        </w:rPr>
        <w:t xml:space="preserve"> </w:t>
      </w:r>
      <w:r>
        <w:rPr>
          <w:rFonts w:ascii="Lucida Sans"/>
          <w:color w:val="171047"/>
          <w:w w:val="105"/>
        </w:rPr>
        <w:t>context</w:t>
      </w:r>
      <w:r>
        <w:rPr>
          <w:rFonts w:ascii="Lucida Sans"/>
          <w:color w:val="171047"/>
          <w:spacing w:val="-16"/>
          <w:w w:val="105"/>
        </w:rPr>
        <w:t xml:space="preserve"> </w:t>
      </w:r>
      <w:r>
        <w:rPr>
          <w:rFonts w:ascii="Lucida Sans"/>
          <w:color w:val="171047"/>
          <w:w w:val="105"/>
        </w:rPr>
        <w:t>and</w:t>
      </w:r>
      <w:r>
        <w:rPr>
          <w:rFonts w:ascii="Lucida Sans"/>
          <w:color w:val="171047"/>
          <w:spacing w:val="-17"/>
          <w:w w:val="105"/>
        </w:rPr>
        <w:t xml:space="preserve"> </w:t>
      </w:r>
      <w:r>
        <w:rPr>
          <w:rFonts w:ascii="Lucida Sans"/>
          <w:color w:val="171047"/>
          <w:w w:val="105"/>
        </w:rPr>
        <w:t>site</w:t>
      </w:r>
      <w:r>
        <w:rPr>
          <w:rFonts w:ascii="Lucida Sans"/>
          <w:color w:val="171047"/>
          <w:spacing w:val="-16"/>
          <w:w w:val="105"/>
        </w:rPr>
        <w:t xml:space="preserve"> </w:t>
      </w:r>
      <w:r>
        <w:rPr>
          <w:rFonts w:ascii="Lucida Sans"/>
          <w:color w:val="171047"/>
          <w:w w:val="105"/>
        </w:rPr>
        <w:t>layout</w:t>
      </w:r>
      <w:r>
        <w:rPr>
          <w:rFonts w:ascii="Lucida Sans"/>
          <w:color w:val="171047"/>
          <w:spacing w:val="-17"/>
          <w:w w:val="105"/>
        </w:rPr>
        <w:t xml:space="preserve"> </w:t>
      </w:r>
      <w:r>
        <w:rPr>
          <w:rFonts w:ascii="Lucida Sans"/>
          <w:color w:val="171047"/>
          <w:w w:val="105"/>
        </w:rPr>
        <w:t>constrain</w:t>
      </w:r>
      <w:r>
        <w:rPr>
          <w:rFonts w:ascii="Lucida Sans"/>
          <w:color w:val="171047"/>
          <w:spacing w:val="-16"/>
          <w:w w:val="105"/>
        </w:rPr>
        <w:t xml:space="preserve"> </w:t>
      </w:r>
      <w:r>
        <w:rPr>
          <w:rFonts w:ascii="Lucida Sans"/>
          <w:color w:val="171047"/>
          <w:w w:val="105"/>
        </w:rPr>
        <w:t>the</w:t>
      </w:r>
      <w:r>
        <w:rPr>
          <w:rFonts w:ascii="Lucida Sans"/>
          <w:color w:val="171047"/>
          <w:spacing w:val="-17"/>
          <w:w w:val="105"/>
        </w:rPr>
        <w:t xml:space="preserve"> </w:t>
      </w:r>
      <w:r>
        <w:rPr>
          <w:rFonts w:ascii="Lucida Sans"/>
          <w:color w:val="171047"/>
          <w:w w:val="105"/>
        </w:rPr>
        <w:t>provision</w:t>
      </w:r>
      <w:r>
        <w:rPr>
          <w:rFonts w:ascii="Lucida Sans"/>
          <w:color w:val="171047"/>
          <w:spacing w:val="-16"/>
          <w:w w:val="105"/>
        </w:rPr>
        <w:t xml:space="preserve"> </w:t>
      </w:r>
      <w:r>
        <w:rPr>
          <w:rFonts w:ascii="Lucida Sans"/>
          <w:color w:val="171047"/>
          <w:w w:val="105"/>
        </w:rPr>
        <w:t>of</w:t>
      </w:r>
      <w:r>
        <w:rPr>
          <w:rFonts w:ascii="Lucida Sans"/>
          <w:color w:val="171047"/>
          <w:spacing w:val="-17"/>
          <w:w w:val="105"/>
        </w:rPr>
        <w:t xml:space="preserve"> </w:t>
      </w:r>
      <w:r>
        <w:rPr>
          <w:rFonts w:ascii="Lucida Sans"/>
          <w:color w:val="171047"/>
          <w:w w:val="105"/>
        </w:rPr>
        <w:t>private</w:t>
      </w:r>
      <w:r>
        <w:rPr>
          <w:rFonts w:ascii="Lucida Sans"/>
          <w:color w:val="171047"/>
          <w:spacing w:val="-16"/>
          <w:w w:val="105"/>
        </w:rPr>
        <w:t xml:space="preserve"> </w:t>
      </w:r>
      <w:r>
        <w:rPr>
          <w:rFonts w:ascii="Lucida Sans"/>
          <w:color w:val="171047"/>
          <w:w w:val="105"/>
        </w:rPr>
        <w:t>open space,</w:t>
      </w:r>
      <w:r>
        <w:rPr>
          <w:rFonts w:ascii="Lucida Sans"/>
          <w:color w:val="171047"/>
          <w:spacing w:val="-14"/>
          <w:w w:val="105"/>
        </w:rPr>
        <w:t xml:space="preserve"> </w:t>
      </w:r>
      <w:r>
        <w:rPr>
          <w:rFonts w:ascii="Lucida Sans"/>
          <w:color w:val="171047"/>
          <w:w w:val="105"/>
        </w:rPr>
        <w:t>compensate</w:t>
      </w:r>
      <w:r>
        <w:rPr>
          <w:rFonts w:ascii="Lucida Sans"/>
          <w:color w:val="171047"/>
          <w:spacing w:val="-14"/>
          <w:w w:val="105"/>
        </w:rPr>
        <w:t xml:space="preserve"> </w:t>
      </w:r>
      <w:r>
        <w:rPr>
          <w:rFonts w:ascii="Lucida Sans"/>
          <w:color w:val="171047"/>
          <w:w w:val="105"/>
        </w:rPr>
        <w:t>with</w:t>
      </w:r>
      <w:r>
        <w:rPr>
          <w:rFonts w:ascii="Lucida Sans"/>
          <w:color w:val="171047"/>
          <w:spacing w:val="-14"/>
          <w:w w:val="105"/>
        </w:rPr>
        <w:t xml:space="preserve"> </w:t>
      </w:r>
      <w:r>
        <w:rPr>
          <w:rFonts w:ascii="Lucida Sans"/>
          <w:color w:val="171047"/>
          <w:w w:val="105"/>
        </w:rPr>
        <w:t>increased</w:t>
      </w:r>
      <w:r>
        <w:rPr>
          <w:rFonts w:ascii="Lucida Sans"/>
          <w:color w:val="171047"/>
          <w:spacing w:val="-14"/>
          <w:w w:val="105"/>
        </w:rPr>
        <w:t xml:space="preserve"> </w:t>
      </w:r>
      <w:r>
        <w:rPr>
          <w:rFonts w:ascii="Lucida Sans"/>
          <w:color w:val="171047"/>
          <w:w w:val="105"/>
        </w:rPr>
        <w:t>areas</w:t>
      </w:r>
      <w:r>
        <w:rPr>
          <w:rFonts w:ascii="Lucida Sans"/>
          <w:color w:val="171047"/>
          <w:spacing w:val="-14"/>
          <w:w w:val="105"/>
        </w:rPr>
        <w:t xml:space="preserve"> </w:t>
      </w:r>
      <w:r>
        <w:rPr>
          <w:rFonts w:ascii="Lucida Sans"/>
          <w:color w:val="171047"/>
          <w:w w:val="105"/>
        </w:rPr>
        <w:t>of</w:t>
      </w:r>
      <w:r>
        <w:rPr>
          <w:rFonts w:ascii="Lucida Sans"/>
          <w:color w:val="171047"/>
          <w:spacing w:val="-14"/>
          <w:w w:val="105"/>
        </w:rPr>
        <w:t xml:space="preserve"> </w:t>
      </w:r>
      <w:r>
        <w:rPr>
          <w:rFonts w:ascii="Lucida Sans"/>
          <w:color w:val="171047"/>
          <w:w w:val="105"/>
        </w:rPr>
        <w:t>communal</w:t>
      </w:r>
      <w:r>
        <w:rPr>
          <w:rFonts w:ascii="Lucida Sans"/>
          <w:color w:val="171047"/>
          <w:spacing w:val="-14"/>
          <w:w w:val="105"/>
        </w:rPr>
        <w:t xml:space="preserve"> </w:t>
      </w:r>
      <w:r>
        <w:rPr>
          <w:rFonts w:ascii="Lucida Sans"/>
          <w:color w:val="171047"/>
          <w:w w:val="105"/>
        </w:rPr>
        <w:t>open</w:t>
      </w:r>
      <w:r>
        <w:rPr>
          <w:rFonts w:ascii="Lucida Sans"/>
          <w:color w:val="171047"/>
          <w:spacing w:val="-13"/>
          <w:w w:val="105"/>
        </w:rPr>
        <w:t xml:space="preserve"> </w:t>
      </w:r>
      <w:r>
        <w:rPr>
          <w:rFonts w:ascii="Lucida Sans"/>
          <w:color w:val="171047"/>
          <w:w w:val="105"/>
        </w:rPr>
        <w:t>space.</w:t>
      </w:r>
    </w:p>
    <w:p w14:paraId="77334C33" w14:textId="77777777" w:rsidR="00943696" w:rsidRDefault="00000000">
      <w:pPr>
        <w:pStyle w:val="BodyText"/>
        <w:spacing w:before="185" w:line="237" w:lineRule="auto"/>
        <w:ind w:left="1237" w:right="12069" w:hanging="227"/>
      </w:pPr>
      <w:r>
        <w:pict w14:anchorId="773350D1">
          <v:group id="_x0000_s2242" style="position:absolute;left:0;text-align:left;margin-left:56.7pt;margin-top:35.45pt;width:481.9pt;height:.75pt;z-index:251688448;mso-wrap-distance-left:0;mso-wrap-distance-right:0;mso-position-horizontal-relative:page" coordorigin="1134,709" coordsize="9638,15">
            <v:line id="_x0000_s2245" style="position:absolute" from="1134,717" to="1918,717" strokecolor="#0077be"/>
            <v:line id="_x0000_s2244" style="position:absolute" from="1918,717" to="6987,717" strokecolor="#0077be"/>
            <v:line id="_x0000_s2243" style="position:absolute" from="6987,717" to="10772,717" strokecolor="#0077be"/>
            <w10:wrap type="topAndBottom" anchorx="page"/>
          </v:group>
        </w:pict>
      </w:r>
      <w:r w:rsidR="001D7629">
        <w:rPr>
          <w:color w:val="414042"/>
        </w:rPr>
        <w:t>→ GUIDANCE: Examples of constrained situations include high-wind conditions, proximity to high noises and adaptive reuse of existing buildings.</w:t>
      </w:r>
    </w:p>
    <w:p w14:paraId="77334C34" w14:textId="77777777" w:rsidR="00943696" w:rsidRDefault="001D7629">
      <w:pPr>
        <w:pStyle w:val="Heading5"/>
        <w:spacing w:before="164"/>
        <w:rPr>
          <w:rFonts w:ascii="Lucida Sans"/>
        </w:rPr>
      </w:pPr>
      <w:r>
        <w:rPr>
          <w:rFonts w:ascii="Lucida Sans"/>
          <w:color w:val="100249"/>
          <w:w w:val="105"/>
        </w:rPr>
        <w:t>Supporting documentation</w:t>
      </w:r>
    </w:p>
    <w:p w14:paraId="77334C35" w14:textId="77777777" w:rsidR="00943696" w:rsidRDefault="001D7629">
      <w:pPr>
        <w:pStyle w:val="BodyText"/>
        <w:spacing w:before="184" w:line="218" w:lineRule="auto"/>
        <w:ind w:left="113" w:right="12069"/>
      </w:pPr>
      <w:r>
        <w:rPr>
          <w:color w:val="414042"/>
        </w:rPr>
        <w:t>Provide minimum dimensions and areas to all private open spaces. Include any extra space in the living area or bedrooms to replace a balcony.</w:t>
      </w:r>
    </w:p>
    <w:p w14:paraId="77334C36" w14:textId="77777777" w:rsidR="00943696" w:rsidRDefault="00943696">
      <w:pPr>
        <w:spacing w:line="218" w:lineRule="auto"/>
        <w:sectPr w:rsidR="00943696">
          <w:type w:val="continuous"/>
          <w:pgSz w:w="23820" w:h="16840" w:orient="landscape"/>
          <w:pgMar w:top="320" w:right="960" w:bottom="280" w:left="1020" w:header="720" w:footer="720" w:gutter="0"/>
          <w:cols w:space="720"/>
        </w:sectPr>
      </w:pPr>
    </w:p>
    <w:p w14:paraId="77334C37" w14:textId="77777777" w:rsidR="00943696" w:rsidRDefault="00943696">
      <w:pPr>
        <w:pStyle w:val="BodyText"/>
        <w:rPr>
          <w:sz w:val="20"/>
        </w:rPr>
      </w:pPr>
    </w:p>
    <w:p w14:paraId="77334C38" w14:textId="77777777" w:rsidR="00943696" w:rsidRDefault="00943696">
      <w:pPr>
        <w:pStyle w:val="BodyText"/>
        <w:rPr>
          <w:sz w:val="20"/>
        </w:rPr>
      </w:pPr>
    </w:p>
    <w:p w14:paraId="77334C39" w14:textId="77777777" w:rsidR="00943696" w:rsidRDefault="00943696">
      <w:pPr>
        <w:pStyle w:val="BodyText"/>
        <w:rPr>
          <w:sz w:val="20"/>
        </w:rPr>
      </w:pPr>
    </w:p>
    <w:p w14:paraId="77334C3A" w14:textId="77777777" w:rsidR="00943696" w:rsidRDefault="00943696">
      <w:pPr>
        <w:pStyle w:val="BodyText"/>
        <w:rPr>
          <w:sz w:val="20"/>
        </w:rPr>
      </w:pPr>
    </w:p>
    <w:p w14:paraId="77334C3B" w14:textId="77777777" w:rsidR="00943696" w:rsidRDefault="00943696">
      <w:pPr>
        <w:pStyle w:val="BodyText"/>
        <w:rPr>
          <w:sz w:val="20"/>
        </w:rPr>
      </w:pPr>
    </w:p>
    <w:p w14:paraId="77334C3C" w14:textId="77777777" w:rsidR="00943696" w:rsidRDefault="00943696">
      <w:pPr>
        <w:pStyle w:val="BodyText"/>
        <w:spacing w:before="3"/>
        <w:rPr>
          <w:sz w:val="26"/>
        </w:rPr>
      </w:pPr>
    </w:p>
    <w:p w14:paraId="77334C3D" w14:textId="77777777" w:rsidR="00943696" w:rsidRDefault="00943696">
      <w:pPr>
        <w:rPr>
          <w:sz w:val="26"/>
        </w:rPr>
        <w:sectPr w:rsidR="00943696">
          <w:footerReference w:type="default" r:id="rId342"/>
          <w:pgSz w:w="23820" w:h="16840" w:orient="landscape"/>
          <w:pgMar w:top="740" w:right="960" w:bottom="600" w:left="1020" w:header="559" w:footer="414" w:gutter="0"/>
          <w:pgNumType w:start="140"/>
          <w:cols w:space="720"/>
        </w:sectPr>
      </w:pPr>
    </w:p>
    <w:p w14:paraId="77334C3E" w14:textId="77777777" w:rsidR="00943696" w:rsidRDefault="001D7629">
      <w:pPr>
        <w:pStyle w:val="Heading5"/>
        <w:spacing w:before="94"/>
        <w:rPr>
          <w:rFonts w:ascii="Lucida Sans"/>
        </w:rPr>
      </w:pPr>
      <w:r>
        <w:rPr>
          <w:rFonts w:ascii="Lucida Sans"/>
          <w:color w:val="100249"/>
          <w:w w:val="114"/>
        </w:rPr>
        <w:t>S</w:t>
      </w:r>
      <w:r>
        <w:rPr>
          <w:rFonts w:ascii="Lucida Sans"/>
          <w:color w:val="100249"/>
          <w:spacing w:val="1"/>
          <w:w w:val="114"/>
        </w:rPr>
        <w:t>t</w:t>
      </w:r>
      <w:r>
        <w:rPr>
          <w:rFonts w:ascii="Lucida Sans"/>
          <w:color w:val="100249"/>
          <w:w w:val="107"/>
        </w:rPr>
        <w:t>a</w:t>
      </w:r>
      <w:r>
        <w:rPr>
          <w:rFonts w:ascii="Lucida Sans"/>
          <w:color w:val="100249"/>
          <w:spacing w:val="3"/>
          <w:w w:val="107"/>
        </w:rPr>
        <w:t>n</w:t>
      </w:r>
      <w:r>
        <w:rPr>
          <w:rFonts w:ascii="Lucida Sans"/>
          <w:color w:val="100249"/>
          <w:spacing w:val="2"/>
          <w:w w:val="102"/>
        </w:rPr>
        <w:t>d</w:t>
      </w:r>
      <w:r>
        <w:rPr>
          <w:rFonts w:ascii="Lucida Sans"/>
          <w:color w:val="100249"/>
          <w:w w:val="110"/>
        </w:rPr>
        <w:t>a</w:t>
      </w:r>
      <w:r>
        <w:rPr>
          <w:rFonts w:ascii="Lucida Sans"/>
          <w:color w:val="100249"/>
          <w:spacing w:val="1"/>
          <w:w w:val="110"/>
        </w:rPr>
        <w:t>r</w:t>
      </w:r>
      <w:r>
        <w:rPr>
          <w:rFonts w:ascii="Lucida Sans"/>
          <w:color w:val="100249"/>
          <w:w w:val="102"/>
        </w:rPr>
        <w:t>d</w:t>
      </w:r>
      <w:r>
        <w:rPr>
          <w:rFonts w:ascii="Lucida Sans"/>
          <w:color w:val="100249"/>
          <w:spacing w:val="-10"/>
        </w:rPr>
        <w:t xml:space="preserve"> </w:t>
      </w:r>
      <w:r>
        <w:rPr>
          <w:rFonts w:ascii="Lucida Sans"/>
          <w:color w:val="100249"/>
          <w:w w:val="110"/>
        </w:rPr>
        <w:t>(</w:t>
      </w:r>
      <w:r>
        <w:rPr>
          <w:rFonts w:ascii="Lucida Sans"/>
          <w:color w:val="100249"/>
          <w:spacing w:val="6"/>
          <w:w w:val="97"/>
        </w:rPr>
        <w:t>D</w:t>
      </w:r>
      <w:r>
        <w:rPr>
          <w:rFonts w:ascii="Lucida Sans"/>
          <w:color w:val="100249"/>
          <w:spacing w:val="2"/>
          <w:w w:val="57"/>
        </w:rPr>
        <w:t>1</w:t>
      </w:r>
      <w:r>
        <w:rPr>
          <w:rFonts w:ascii="Lucida Sans"/>
          <w:color w:val="100249"/>
          <w:w w:val="78"/>
        </w:rPr>
        <w:t>7</w:t>
      </w:r>
      <w:r>
        <w:rPr>
          <w:rFonts w:ascii="Lucida Sans"/>
          <w:color w:val="100249"/>
          <w:spacing w:val="-10"/>
        </w:rPr>
        <w:t xml:space="preserve"> </w:t>
      </w:r>
      <w:r>
        <w:rPr>
          <w:rFonts w:ascii="Lucida Sans"/>
          <w:color w:val="100249"/>
          <w:spacing w:val="2"/>
          <w:w w:val="98"/>
        </w:rPr>
        <w:t>o</w:t>
      </w:r>
      <w:r>
        <w:rPr>
          <w:rFonts w:ascii="Lucida Sans"/>
          <w:color w:val="100249"/>
          <w:w w:val="102"/>
        </w:rPr>
        <w:t>r</w:t>
      </w:r>
      <w:r>
        <w:rPr>
          <w:rFonts w:ascii="Lucida Sans"/>
          <w:color w:val="100249"/>
          <w:spacing w:val="-10"/>
        </w:rPr>
        <w:t xml:space="preserve"> </w:t>
      </w:r>
      <w:r>
        <w:rPr>
          <w:rFonts w:ascii="Lucida Sans"/>
          <w:color w:val="100249"/>
          <w:spacing w:val="5"/>
          <w:w w:val="115"/>
        </w:rPr>
        <w:t>B</w:t>
      </w:r>
      <w:r>
        <w:rPr>
          <w:rFonts w:ascii="Lucida Sans"/>
          <w:color w:val="100249"/>
          <w:spacing w:val="2"/>
          <w:w w:val="97"/>
        </w:rPr>
        <w:t>4</w:t>
      </w:r>
      <w:r>
        <w:rPr>
          <w:rFonts w:ascii="Lucida Sans"/>
          <w:color w:val="100249"/>
          <w:spacing w:val="-1"/>
          <w:w w:val="57"/>
        </w:rPr>
        <w:t>1</w:t>
      </w:r>
      <w:r>
        <w:rPr>
          <w:rFonts w:ascii="Lucida Sans"/>
          <w:color w:val="100249"/>
          <w:w w:val="110"/>
        </w:rPr>
        <w:t>)</w:t>
      </w:r>
    </w:p>
    <w:p w14:paraId="77334C3F" w14:textId="77777777" w:rsidR="00943696" w:rsidRDefault="001D7629">
      <w:pPr>
        <w:pStyle w:val="BodyText"/>
        <w:spacing w:before="168"/>
        <w:ind w:left="113"/>
      </w:pPr>
      <w:r>
        <w:rPr>
          <w:color w:val="414042"/>
        </w:rPr>
        <w:t>At least 50 per cent of dwellings should have:</w:t>
      </w:r>
    </w:p>
    <w:p w14:paraId="77334C40" w14:textId="77777777" w:rsidR="00943696" w:rsidRDefault="001D7629">
      <w:pPr>
        <w:pStyle w:val="ListParagraph"/>
        <w:numPr>
          <w:ilvl w:val="0"/>
          <w:numId w:val="60"/>
        </w:numPr>
        <w:tabs>
          <w:tab w:val="left" w:pos="341"/>
        </w:tabs>
        <w:spacing w:before="147"/>
        <w:ind w:left="340"/>
        <w:rPr>
          <w:sz w:val="18"/>
        </w:rPr>
      </w:pPr>
      <w:r>
        <w:rPr>
          <w:color w:val="414042"/>
          <w:sz w:val="18"/>
        </w:rPr>
        <w:t>A clear opening width of at least 850mm at the entrance to the dwelling and main</w:t>
      </w:r>
      <w:r>
        <w:rPr>
          <w:color w:val="414042"/>
          <w:spacing w:val="8"/>
          <w:sz w:val="18"/>
        </w:rPr>
        <w:t xml:space="preserve"> </w:t>
      </w:r>
      <w:r>
        <w:rPr>
          <w:color w:val="414042"/>
          <w:sz w:val="18"/>
        </w:rPr>
        <w:t>bedroom.</w:t>
      </w:r>
    </w:p>
    <w:p w14:paraId="77334C41" w14:textId="77777777" w:rsidR="00943696" w:rsidRDefault="001D7629">
      <w:pPr>
        <w:pStyle w:val="ListParagraph"/>
        <w:numPr>
          <w:ilvl w:val="0"/>
          <w:numId w:val="60"/>
        </w:numPr>
        <w:tabs>
          <w:tab w:val="left" w:pos="341"/>
        </w:tabs>
        <w:spacing w:before="107" w:line="218" w:lineRule="auto"/>
        <w:ind w:left="340" w:right="38"/>
        <w:rPr>
          <w:sz w:val="18"/>
        </w:rPr>
      </w:pPr>
      <w:r>
        <w:rPr>
          <w:color w:val="414042"/>
          <w:sz w:val="18"/>
        </w:rPr>
        <w:t xml:space="preserve">A clear path with a minimum width of </w:t>
      </w:r>
      <w:r>
        <w:rPr>
          <w:color w:val="414042"/>
          <w:spacing w:val="4"/>
          <w:sz w:val="18"/>
        </w:rPr>
        <w:t xml:space="preserve">1.2 </w:t>
      </w:r>
      <w:r>
        <w:rPr>
          <w:color w:val="414042"/>
          <w:sz w:val="18"/>
        </w:rPr>
        <w:t>metres that connects the dwelling entrance to the main bedroom, an adaptable bathroom and the living area.</w:t>
      </w:r>
    </w:p>
    <w:p w14:paraId="77334C42" w14:textId="77777777" w:rsidR="00943696" w:rsidRDefault="001D7629">
      <w:pPr>
        <w:pStyle w:val="ListParagraph"/>
        <w:numPr>
          <w:ilvl w:val="0"/>
          <w:numId w:val="60"/>
        </w:numPr>
        <w:tabs>
          <w:tab w:val="left" w:pos="341"/>
        </w:tabs>
        <w:spacing w:before="95"/>
        <w:ind w:left="340"/>
        <w:rPr>
          <w:sz w:val="18"/>
        </w:rPr>
      </w:pPr>
      <w:r>
        <w:rPr>
          <w:color w:val="414042"/>
          <w:sz w:val="18"/>
        </w:rPr>
        <w:t>A main bedroom with access to an adaptable bathroom.</w:t>
      </w:r>
    </w:p>
    <w:p w14:paraId="77334C43" w14:textId="77777777" w:rsidR="00943696" w:rsidRDefault="001D7629">
      <w:pPr>
        <w:pStyle w:val="ListParagraph"/>
        <w:numPr>
          <w:ilvl w:val="0"/>
          <w:numId w:val="60"/>
        </w:numPr>
        <w:tabs>
          <w:tab w:val="left" w:pos="341"/>
        </w:tabs>
        <w:spacing w:before="106" w:line="218" w:lineRule="auto"/>
        <w:ind w:left="340" w:right="761"/>
        <w:rPr>
          <w:sz w:val="18"/>
        </w:rPr>
      </w:pPr>
      <w:r>
        <w:rPr>
          <w:color w:val="414042"/>
          <w:sz w:val="18"/>
        </w:rPr>
        <w:t xml:space="preserve">At least one adaptable bathroom that meets all of the requirements of either Design A or Design B specified in </w:t>
      </w:r>
      <w:r>
        <w:rPr>
          <w:color w:val="414042"/>
          <w:spacing w:val="-3"/>
          <w:sz w:val="18"/>
        </w:rPr>
        <w:t>Table</w:t>
      </w:r>
      <w:r>
        <w:rPr>
          <w:color w:val="414042"/>
          <w:sz w:val="18"/>
        </w:rPr>
        <w:t xml:space="preserve"> D4.</w:t>
      </w:r>
    </w:p>
    <w:p w14:paraId="77334C44" w14:textId="77777777" w:rsidR="00943696" w:rsidRDefault="001D7629">
      <w:pPr>
        <w:pStyle w:val="Heading5"/>
        <w:spacing w:before="95"/>
        <w:rPr>
          <w:rFonts w:ascii="VIC SemiBold"/>
          <w:b/>
        </w:rPr>
      </w:pPr>
      <w:r>
        <w:rPr>
          <w:rFonts w:ascii="VIC SemiBold"/>
          <w:b/>
          <w:color w:val="100249"/>
        </w:rPr>
        <w:t>Table D4 Bathroom design</w:t>
      </w:r>
    </w:p>
    <w:p w14:paraId="77334C45" w14:textId="77777777" w:rsidR="00943696" w:rsidRDefault="001D7629">
      <w:pPr>
        <w:spacing w:before="94"/>
        <w:ind w:left="113"/>
        <w:rPr>
          <w:rFonts w:ascii="Lucida Sans"/>
          <w:sz w:val="20"/>
        </w:rPr>
      </w:pPr>
      <w:r>
        <w:br w:type="column"/>
      </w:r>
      <w:r>
        <w:rPr>
          <w:rFonts w:ascii="Lucida Sans"/>
          <w:color w:val="100249"/>
          <w:sz w:val="20"/>
        </w:rPr>
        <w:t>Design guidance</w:t>
      </w:r>
    </w:p>
    <w:p w14:paraId="77334C46" w14:textId="77777777" w:rsidR="00943696" w:rsidRDefault="001D7629">
      <w:pPr>
        <w:pStyle w:val="BodyText"/>
        <w:rPr>
          <w:rFonts w:ascii="Lucida Sans"/>
          <w:sz w:val="16"/>
        </w:rPr>
      </w:pPr>
      <w:r>
        <w:br w:type="column"/>
      </w:r>
    </w:p>
    <w:p w14:paraId="77334C47" w14:textId="77777777" w:rsidR="00943696" w:rsidRDefault="00943696">
      <w:pPr>
        <w:pStyle w:val="BodyText"/>
        <w:rPr>
          <w:rFonts w:ascii="Lucida Sans"/>
          <w:sz w:val="16"/>
        </w:rPr>
      </w:pPr>
    </w:p>
    <w:p w14:paraId="77334C48" w14:textId="77777777" w:rsidR="00943696" w:rsidRDefault="00943696">
      <w:pPr>
        <w:pStyle w:val="BodyText"/>
        <w:rPr>
          <w:rFonts w:ascii="Lucida Sans"/>
          <w:sz w:val="16"/>
        </w:rPr>
      </w:pPr>
    </w:p>
    <w:p w14:paraId="77334C49" w14:textId="77777777" w:rsidR="00943696" w:rsidRDefault="00943696">
      <w:pPr>
        <w:pStyle w:val="BodyText"/>
        <w:rPr>
          <w:rFonts w:ascii="Lucida Sans"/>
          <w:sz w:val="16"/>
        </w:rPr>
      </w:pPr>
    </w:p>
    <w:p w14:paraId="77334C4A" w14:textId="77777777" w:rsidR="00943696" w:rsidRDefault="00943696">
      <w:pPr>
        <w:pStyle w:val="BodyText"/>
        <w:rPr>
          <w:rFonts w:ascii="Lucida Sans"/>
          <w:sz w:val="16"/>
        </w:rPr>
      </w:pPr>
    </w:p>
    <w:p w14:paraId="77334C4B" w14:textId="77777777" w:rsidR="00943696" w:rsidRDefault="00943696">
      <w:pPr>
        <w:pStyle w:val="BodyText"/>
        <w:rPr>
          <w:rFonts w:ascii="Lucida Sans"/>
          <w:sz w:val="16"/>
        </w:rPr>
      </w:pPr>
    </w:p>
    <w:p w14:paraId="77334C4C" w14:textId="77777777" w:rsidR="00943696" w:rsidRDefault="00943696">
      <w:pPr>
        <w:pStyle w:val="BodyText"/>
        <w:rPr>
          <w:rFonts w:ascii="Lucida Sans"/>
          <w:sz w:val="16"/>
        </w:rPr>
      </w:pPr>
    </w:p>
    <w:p w14:paraId="77334C4D" w14:textId="77777777" w:rsidR="00943696" w:rsidRDefault="00943696">
      <w:pPr>
        <w:pStyle w:val="BodyText"/>
        <w:rPr>
          <w:rFonts w:ascii="Lucida Sans"/>
          <w:sz w:val="16"/>
        </w:rPr>
      </w:pPr>
    </w:p>
    <w:p w14:paraId="77334C4E" w14:textId="77777777" w:rsidR="00943696" w:rsidRDefault="00943696">
      <w:pPr>
        <w:pStyle w:val="BodyText"/>
        <w:rPr>
          <w:rFonts w:ascii="Lucida Sans"/>
          <w:sz w:val="16"/>
        </w:rPr>
      </w:pPr>
    </w:p>
    <w:p w14:paraId="77334C4F" w14:textId="77777777" w:rsidR="00943696" w:rsidRDefault="00943696">
      <w:pPr>
        <w:pStyle w:val="BodyText"/>
        <w:rPr>
          <w:rFonts w:ascii="Lucida Sans"/>
          <w:sz w:val="16"/>
        </w:rPr>
      </w:pPr>
    </w:p>
    <w:p w14:paraId="77334C50" w14:textId="77777777" w:rsidR="00943696" w:rsidRDefault="00943696">
      <w:pPr>
        <w:pStyle w:val="BodyText"/>
        <w:rPr>
          <w:rFonts w:ascii="Lucida Sans"/>
          <w:sz w:val="16"/>
        </w:rPr>
      </w:pPr>
    </w:p>
    <w:p w14:paraId="77334C51" w14:textId="77777777" w:rsidR="00943696" w:rsidRDefault="00943696">
      <w:pPr>
        <w:pStyle w:val="BodyText"/>
        <w:rPr>
          <w:rFonts w:ascii="Lucida Sans"/>
          <w:sz w:val="16"/>
        </w:rPr>
      </w:pPr>
    </w:p>
    <w:p w14:paraId="77334C52" w14:textId="77777777" w:rsidR="00943696" w:rsidRDefault="00943696">
      <w:pPr>
        <w:pStyle w:val="BodyText"/>
        <w:rPr>
          <w:rFonts w:ascii="Lucida Sans"/>
          <w:sz w:val="16"/>
        </w:rPr>
      </w:pPr>
    </w:p>
    <w:p w14:paraId="77334C53" w14:textId="77777777" w:rsidR="00943696" w:rsidRDefault="00943696">
      <w:pPr>
        <w:pStyle w:val="BodyText"/>
        <w:rPr>
          <w:rFonts w:ascii="Lucida Sans"/>
          <w:sz w:val="16"/>
        </w:rPr>
      </w:pPr>
    </w:p>
    <w:p w14:paraId="77334C54" w14:textId="77777777" w:rsidR="00943696" w:rsidRDefault="00943696">
      <w:pPr>
        <w:pStyle w:val="BodyText"/>
        <w:rPr>
          <w:rFonts w:ascii="Lucida Sans"/>
          <w:sz w:val="16"/>
        </w:rPr>
      </w:pPr>
    </w:p>
    <w:p w14:paraId="77334C55" w14:textId="77777777" w:rsidR="00943696" w:rsidRDefault="00943696">
      <w:pPr>
        <w:pStyle w:val="BodyText"/>
        <w:rPr>
          <w:rFonts w:ascii="Lucida Sans"/>
          <w:sz w:val="16"/>
        </w:rPr>
      </w:pPr>
    </w:p>
    <w:p w14:paraId="77334C56" w14:textId="77777777" w:rsidR="00943696" w:rsidRDefault="00943696">
      <w:pPr>
        <w:pStyle w:val="BodyText"/>
        <w:rPr>
          <w:rFonts w:ascii="Lucida Sans"/>
          <w:sz w:val="16"/>
        </w:rPr>
      </w:pPr>
    </w:p>
    <w:p w14:paraId="77334C57" w14:textId="77777777" w:rsidR="00943696" w:rsidRDefault="00943696">
      <w:pPr>
        <w:pStyle w:val="BodyText"/>
        <w:rPr>
          <w:rFonts w:ascii="Lucida Sans"/>
          <w:sz w:val="16"/>
        </w:rPr>
      </w:pPr>
    </w:p>
    <w:p w14:paraId="77334C58" w14:textId="77777777" w:rsidR="00943696" w:rsidRDefault="00943696">
      <w:pPr>
        <w:pStyle w:val="BodyText"/>
        <w:rPr>
          <w:rFonts w:ascii="Lucida Sans"/>
          <w:sz w:val="16"/>
        </w:rPr>
      </w:pPr>
    </w:p>
    <w:p w14:paraId="77334C59" w14:textId="77777777" w:rsidR="00943696" w:rsidRDefault="00943696">
      <w:pPr>
        <w:pStyle w:val="BodyText"/>
        <w:rPr>
          <w:rFonts w:ascii="Lucida Sans"/>
          <w:sz w:val="16"/>
        </w:rPr>
      </w:pPr>
    </w:p>
    <w:p w14:paraId="77334C5A" w14:textId="77777777" w:rsidR="00943696" w:rsidRDefault="00943696">
      <w:pPr>
        <w:pStyle w:val="BodyText"/>
        <w:rPr>
          <w:rFonts w:ascii="Lucida Sans"/>
          <w:sz w:val="16"/>
        </w:rPr>
      </w:pPr>
    </w:p>
    <w:p w14:paraId="77334C5B" w14:textId="77777777" w:rsidR="00943696" w:rsidRDefault="00943696">
      <w:pPr>
        <w:pStyle w:val="BodyText"/>
        <w:rPr>
          <w:rFonts w:ascii="Lucida Sans"/>
          <w:sz w:val="16"/>
        </w:rPr>
      </w:pPr>
    </w:p>
    <w:p w14:paraId="77334C5C" w14:textId="77777777" w:rsidR="00943696" w:rsidRDefault="00943696">
      <w:pPr>
        <w:pStyle w:val="BodyText"/>
        <w:spacing w:before="10"/>
        <w:rPr>
          <w:rFonts w:ascii="Lucida Sans"/>
          <w:sz w:val="16"/>
        </w:rPr>
      </w:pPr>
    </w:p>
    <w:p w14:paraId="77334C5D" w14:textId="77777777" w:rsidR="00943696" w:rsidRDefault="001D7629">
      <w:pPr>
        <w:spacing w:before="1" w:line="261" w:lineRule="auto"/>
        <w:ind w:left="113" w:right="17" w:firstLine="67"/>
        <w:rPr>
          <w:rFonts w:ascii="Arial"/>
          <w:b/>
          <w:sz w:val="13"/>
        </w:rPr>
      </w:pPr>
      <w:r>
        <w:rPr>
          <w:rFonts w:ascii="Arial"/>
          <w:b/>
          <w:color w:val="221F20"/>
          <w:w w:val="105"/>
          <w:sz w:val="13"/>
        </w:rPr>
        <w:t>DESIGN OPTION A</w:t>
      </w:r>
    </w:p>
    <w:p w14:paraId="77334C5E" w14:textId="77777777" w:rsidR="00943696" w:rsidRDefault="001D7629">
      <w:pPr>
        <w:pStyle w:val="BodyText"/>
        <w:rPr>
          <w:rFonts w:ascii="Arial"/>
          <w:b/>
          <w:sz w:val="20"/>
        </w:rPr>
      </w:pPr>
      <w:r>
        <w:br w:type="column"/>
      </w:r>
    </w:p>
    <w:p w14:paraId="77334C5F" w14:textId="77777777" w:rsidR="00943696" w:rsidRDefault="00943696">
      <w:pPr>
        <w:pStyle w:val="BodyText"/>
        <w:rPr>
          <w:rFonts w:ascii="Arial"/>
          <w:b/>
          <w:sz w:val="20"/>
        </w:rPr>
      </w:pPr>
    </w:p>
    <w:p w14:paraId="77334C60" w14:textId="77777777" w:rsidR="00943696" w:rsidRDefault="00943696">
      <w:pPr>
        <w:pStyle w:val="BodyText"/>
        <w:rPr>
          <w:rFonts w:ascii="Arial"/>
          <w:b/>
          <w:sz w:val="20"/>
        </w:rPr>
      </w:pPr>
    </w:p>
    <w:p w14:paraId="77334C61" w14:textId="77777777" w:rsidR="00943696" w:rsidRDefault="00943696">
      <w:pPr>
        <w:pStyle w:val="BodyText"/>
        <w:rPr>
          <w:rFonts w:ascii="Arial"/>
          <w:b/>
          <w:sz w:val="20"/>
        </w:rPr>
      </w:pPr>
    </w:p>
    <w:p w14:paraId="77334C62" w14:textId="77777777" w:rsidR="00943696" w:rsidRDefault="00943696">
      <w:pPr>
        <w:pStyle w:val="BodyText"/>
        <w:rPr>
          <w:rFonts w:ascii="Arial"/>
          <w:b/>
          <w:sz w:val="20"/>
        </w:rPr>
      </w:pPr>
    </w:p>
    <w:p w14:paraId="77334C63" w14:textId="77777777" w:rsidR="00943696" w:rsidRDefault="00943696">
      <w:pPr>
        <w:pStyle w:val="BodyText"/>
        <w:rPr>
          <w:rFonts w:ascii="Arial"/>
          <w:b/>
          <w:sz w:val="20"/>
        </w:rPr>
      </w:pPr>
    </w:p>
    <w:p w14:paraId="77334C64" w14:textId="77777777" w:rsidR="00943696" w:rsidRDefault="00943696">
      <w:pPr>
        <w:pStyle w:val="BodyText"/>
        <w:rPr>
          <w:rFonts w:ascii="Arial"/>
          <w:b/>
          <w:sz w:val="20"/>
        </w:rPr>
      </w:pPr>
    </w:p>
    <w:p w14:paraId="77334C65" w14:textId="77777777" w:rsidR="00943696" w:rsidRDefault="00943696">
      <w:pPr>
        <w:pStyle w:val="BodyText"/>
        <w:rPr>
          <w:rFonts w:ascii="Arial"/>
          <w:b/>
          <w:sz w:val="20"/>
        </w:rPr>
      </w:pPr>
    </w:p>
    <w:p w14:paraId="77334C66" w14:textId="77777777" w:rsidR="00943696" w:rsidRDefault="00943696">
      <w:pPr>
        <w:pStyle w:val="BodyText"/>
        <w:rPr>
          <w:rFonts w:ascii="Arial"/>
          <w:b/>
          <w:sz w:val="20"/>
        </w:rPr>
      </w:pPr>
    </w:p>
    <w:p w14:paraId="77334C67" w14:textId="77777777" w:rsidR="00943696" w:rsidRDefault="00943696">
      <w:pPr>
        <w:pStyle w:val="BodyText"/>
        <w:rPr>
          <w:rFonts w:ascii="Arial"/>
          <w:b/>
          <w:sz w:val="20"/>
        </w:rPr>
      </w:pPr>
    </w:p>
    <w:p w14:paraId="77334C68" w14:textId="77777777" w:rsidR="00943696" w:rsidRDefault="00943696">
      <w:pPr>
        <w:pStyle w:val="BodyText"/>
        <w:rPr>
          <w:rFonts w:ascii="Arial"/>
          <w:b/>
          <w:sz w:val="20"/>
        </w:rPr>
      </w:pPr>
    </w:p>
    <w:p w14:paraId="77334C69" w14:textId="77777777" w:rsidR="00943696" w:rsidRDefault="00943696">
      <w:pPr>
        <w:pStyle w:val="BodyText"/>
        <w:rPr>
          <w:rFonts w:ascii="Arial"/>
          <w:b/>
          <w:sz w:val="20"/>
        </w:rPr>
      </w:pPr>
    </w:p>
    <w:p w14:paraId="77334C6A" w14:textId="77777777" w:rsidR="00943696" w:rsidRDefault="00943696">
      <w:pPr>
        <w:pStyle w:val="BodyText"/>
        <w:rPr>
          <w:rFonts w:ascii="Arial"/>
          <w:b/>
          <w:sz w:val="20"/>
        </w:rPr>
      </w:pPr>
    </w:p>
    <w:p w14:paraId="77334C6B" w14:textId="77777777" w:rsidR="00943696" w:rsidRDefault="00943696">
      <w:pPr>
        <w:pStyle w:val="BodyText"/>
        <w:rPr>
          <w:rFonts w:ascii="Arial"/>
          <w:b/>
          <w:sz w:val="20"/>
        </w:rPr>
      </w:pPr>
    </w:p>
    <w:p w14:paraId="77334C6C" w14:textId="77777777" w:rsidR="00943696" w:rsidRDefault="00943696">
      <w:pPr>
        <w:pStyle w:val="BodyText"/>
        <w:rPr>
          <w:rFonts w:ascii="Arial"/>
          <w:b/>
          <w:sz w:val="20"/>
        </w:rPr>
      </w:pPr>
    </w:p>
    <w:p w14:paraId="77334C6D" w14:textId="77777777" w:rsidR="00943696" w:rsidRDefault="00943696">
      <w:pPr>
        <w:pStyle w:val="BodyText"/>
        <w:rPr>
          <w:rFonts w:ascii="Arial"/>
          <w:b/>
          <w:sz w:val="20"/>
        </w:rPr>
      </w:pPr>
    </w:p>
    <w:p w14:paraId="77334C6E" w14:textId="77777777" w:rsidR="00943696" w:rsidRDefault="00943696">
      <w:pPr>
        <w:pStyle w:val="BodyText"/>
        <w:rPr>
          <w:rFonts w:ascii="Arial"/>
          <w:b/>
          <w:sz w:val="20"/>
        </w:rPr>
      </w:pPr>
    </w:p>
    <w:p w14:paraId="77334C6F" w14:textId="77777777" w:rsidR="00943696" w:rsidRDefault="00943696">
      <w:pPr>
        <w:pStyle w:val="BodyText"/>
        <w:spacing w:before="10"/>
        <w:rPr>
          <w:rFonts w:ascii="Arial"/>
          <w:b/>
          <w:sz w:val="14"/>
        </w:rPr>
      </w:pPr>
    </w:p>
    <w:p w14:paraId="77334C70" w14:textId="56BFA42B" w:rsidR="00943696" w:rsidRDefault="00000000">
      <w:pPr>
        <w:pStyle w:val="BodyText"/>
        <w:ind w:left="-71"/>
        <w:rPr>
          <w:rFonts w:ascii="Arial"/>
          <w:sz w:val="20"/>
        </w:rPr>
      </w:pPr>
      <w:r>
        <w:rPr>
          <w:rFonts w:ascii="Arial"/>
          <w:sz w:val="20"/>
        </w:rPr>
      </w:r>
      <w:r w:rsidR="001367CF">
        <w:rPr>
          <w:rFonts w:ascii="Arial"/>
          <w:sz w:val="20"/>
        </w:rPr>
        <w:pict w14:anchorId="773350D3">
          <v:shape id="_x0000_s4987" type="#_x0000_t202" style="width:27.95pt;height:28pt;mso-left-percent:-10001;mso-top-percent:-10001;mso-position-horizontal:absolute;mso-position-horizontal-relative:char;mso-position-vertical:absolute;mso-position-vertical-relative:line;mso-left-percent:-10001;mso-top-percent:-10001" filled="f" stroked="f">
            <v:textbox inset="0,0,0,0">
              <w:txbxContent>
                <w:p w14:paraId="7733543B" w14:textId="77777777" w:rsidR="00943696" w:rsidRDefault="001D7629">
                  <w:pPr>
                    <w:spacing w:before="94" w:line="128" w:lineRule="exact"/>
                    <w:ind w:left="125"/>
                    <w:rPr>
                      <w:rFonts w:ascii="Arial"/>
                      <w:sz w:val="12"/>
                    </w:rPr>
                  </w:pPr>
                  <w:r>
                    <w:rPr>
                      <w:rFonts w:ascii="Arial"/>
                      <w:color w:val="221F20"/>
                      <w:w w:val="105"/>
                      <w:sz w:val="12"/>
                    </w:rPr>
                    <w:t>1.2m</w:t>
                  </w:r>
                </w:p>
                <w:p w14:paraId="7733543C" w14:textId="77777777" w:rsidR="00943696" w:rsidRDefault="001D7629">
                  <w:pPr>
                    <w:spacing w:before="7" w:line="204" w:lineRule="auto"/>
                    <w:ind w:left="125" w:right="145"/>
                    <w:jc w:val="center"/>
                    <w:rPr>
                      <w:rFonts w:ascii="Arial"/>
                      <w:sz w:val="12"/>
                    </w:rPr>
                  </w:pPr>
                  <w:r>
                    <w:rPr>
                      <w:rFonts w:ascii="Arial"/>
                      <w:color w:val="221F20"/>
                      <w:w w:val="110"/>
                      <w:sz w:val="12"/>
                    </w:rPr>
                    <w:t xml:space="preserve">x  </w:t>
                  </w:r>
                  <w:r>
                    <w:rPr>
                      <w:rFonts w:ascii="Arial"/>
                      <w:color w:val="221F20"/>
                      <w:w w:val="105"/>
                      <w:sz w:val="12"/>
                    </w:rPr>
                    <w:t>1.2m</w:t>
                  </w:r>
                </w:p>
              </w:txbxContent>
            </v:textbox>
            <w10:anchorlock/>
          </v:shape>
        </w:pict>
      </w:r>
    </w:p>
    <w:p w14:paraId="77334C71" w14:textId="77777777" w:rsidR="00943696" w:rsidRDefault="00943696">
      <w:pPr>
        <w:pStyle w:val="BodyText"/>
        <w:rPr>
          <w:rFonts w:ascii="Arial"/>
          <w:b/>
          <w:sz w:val="19"/>
        </w:rPr>
      </w:pPr>
    </w:p>
    <w:p w14:paraId="77334C72" w14:textId="77777777" w:rsidR="00943696" w:rsidRDefault="001D7629">
      <w:pPr>
        <w:ind w:left="113"/>
        <w:rPr>
          <w:rFonts w:ascii="Arial"/>
          <w:sz w:val="12"/>
        </w:rPr>
      </w:pPr>
      <w:r>
        <w:rPr>
          <w:rFonts w:ascii="Arial"/>
          <w:color w:val="221F20"/>
          <w:w w:val="110"/>
          <w:sz w:val="12"/>
        </w:rPr>
        <w:t>900mm</w:t>
      </w:r>
    </w:p>
    <w:p w14:paraId="77334C73" w14:textId="77777777" w:rsidR="00943696" w:rsidRDefault="001D7629">
      <w:pPr>
        <w:pStyle w:val="BodyText"/>
        <w:rPr>
          <w:rFonts w:ascii="Arial"/>
          <w:sz w:val="14"/>
        </w:rPr>
      </w:pPr>
      <w:r>
        <w:br w:type="column"/>
      </w:r>
    </w:p>
    <w:p w14:paraId="77334C74" w14:textId="77777777" w:rsidR="00943696" w:rsidRDefault="00943696">
      <w:pPr>
        <w:pStyle w:val="BodyText"/>
        <w:rPr>
          <w:rFonts w:ascii="Arial"/>
          <w:sz w:val="14"/>
        </w:rPr>
      </w:pPr>
    </w:p>
    <w:p w14:paraId="77334C75" w14:textId="77777777" w:rsidR="00943696" w:rsidRDefault="00943696">
      <w:pPr>
        <w:pStyle w:val="BodyText"/>
        <w:rPr>
          <w:rFonts w:ascii="Arial"/>
          <w:sz w:val="14"/>
        </w:rPr>
      </w:pPr>
    </w:p>
    <w:p w14:paraId="77334C76" w14:textId="77777777" w:rsidR="00943696" w:rsidRDefault="00943696">
      <w:pPr>
        <w:pStyle w:val="BodyText"/>
        <w:rPr>
          <w:rFonts w:ascii="Arial"/>
          <w:sz w:val="14"/>
        </w:rPr>
      </w:pPr>
    </w:p>
    <w:p w14:paraId="77334C77" w14:textId="77777777" w:rsidR="00943696" w:rsidRDefault="00943696">
      <w:pPr>
        <w:pStyle w:val="BodyText"/>
        <w:rPr>
          <w:rFonts w:ascii="Arial"/>
          <w:sz w:val="14"/>
        </w:rPr>
      </w:pPr>
    </w:p>
    <w:p w14:paraId="77334C78" w14:textId="77777777" w:rsidR="00943696" w:rsidRDefault="00943696">
      <w:pPr>
        <w:pStyle w:val="BodyText"/>
        <w:rPr>
          <w:rFonts w:ascii="Arial"/>
          <w:sz w:val="14"/>
        </w:rPr>
      </w:pPr>
    </w:p>
    <w:p w14:paraId="77334C79" w14:textId="77777777" w:rsidR="00943696" w:rsidRDefault="00943696">
      <w:pPr>
        <w:pStyle w:val="BodyText"/>
        <w:rPr>
          <w:rFonts w:ascii="Arial"/>
          <w:sz w:val="14"/>
        </w:rPr>
      </w:pPr>
    </w:p>
    <w:p w14:paraId="77334C7A" w14:textId="77777777" w:rsidR="00943696" w:rsidRDefault="00943696">
      <w:pPr>
        <w:pStyle w:val="BodyText"/>
        <w:rPr>
          <w:rFonts w:ascii="Arial"/>
          <w:sz w:val="14"/>
        </w:rPr>
      </w:pPr>
    </w:p>
    <w:p w14:paraId="77334C7B" w14:textId="77777777" w:rsidR="00943696" w:rsidRDefault="00943696">
      <w:pPr>
        <w:pStyle w:val="BodyText"/>
        <w:rPr>
          <w:rFonts w:ascii="Arial"/>
          <w:sz w:val="14"/>
        </w:rPr>
      </w:pPr>
    </w:p>
    <w:p w14:paraId="77334C7C" w14:textId="77777777" w:rsidR="00943696" w:rsidRDefault="00943696">
      <w:pPr>
        <w:pStyle w:val="BodyText"/>
        <w:rPr>
          <w:rFonts w:ascii="Arial"/>
          <w:sz w:val="14"/>
        </w:rPr>
      </w:pPr>
    </w:p>
    <w:p w14:paraId="77334C7D" w14:textId="77777777" w:rsidR="00943696" w:rsidRDefault="00943696">
      <w:pPr>
        <w:pStyle w:val="BodyText"/>
        <w:rPr>
          <w:rFonts w:ascii="Arial"/>
          <w:sz w:val="14"/>
        </w:rPr>
      </w:pPr>
    </w:p>
    <w:p w14:paraId="77334C7E" w14:textId="77777777" w:rsidR="00943696" w:rsidRDefault="00943696">
      <w:pPr>
        <w:pStyle w:val="BodyText"/>
        <w:rPr>
          <w:rFonts w:ascii="Arial"/>
          <w:sz w:val="14"/>
        </w:rPr>
      </w:pPr>
    </w:p>
    <w:p w14:paraId="77334C7F" w14:textId="77777777" w:rsidR="00943696" w:rsidRDefault="00943696">
      <w:pPr>
        <w:pStyle w:val="BodyText"/>
        <w:rPr>
          <w:rFonts w:ascii="Arial"/>
          <w:sz w:val="14"/>
        </w:rPr>
      </w:pPr>
    </w:p>
    <w:p w14:paraId="77334C80" w14:textId="77777777" w:rsidR="00943696" w:rsidRDefault="00943696">
      <w:pPr>
        <w:pStyle w:val="BodyText"/>
        <w:rPr>
          <w:rFonts w:ascii="Arial"/>
          <w:sz w:val="14"/>
        </w:rPr>
      </w:pPr>
    </w:p>
    <w:p w14:paraId="77334C81" w14:textId="77777777" w:rsidR="00943696" w:rsidRDefault="00943696">
      <w:pPr>
        <w:pStyle w:val="BodyText"/>
        <w:rPr>
          <w:rFonts w:ascii="Arial"/>
          <w:sz w:val="14"/>
        </w:rPr>
      </w:pPr>
    </w:p>
    <w:p w14:paraId="77334C82" w14:textId="77777777" w:rsidR="00943696" w:rsidRDefault="00943696">
      <w:pPr>
        <w:pStyle w:val="BodyText"/>
        <w:rPr>
          <w:rFonts w:ascii="Arial"/>
          <w:sz w:val="14"/>
        </w:rPr>
      </w:pPr>
    </w:p>
    <w:p w14:paraId="77334C83" w14:textId="77777777" w:rsidR="00943696" w:rsidRDefault="00943696">
      <w:pPr>
        <w:pStyle w:val="BodyText"/>
        <w:rPr>
          <w:rFonts w:ascii="Arial"/>
          <w:sz w:val="14"/>
        </w:rPr>
      </w:pPr>
    </w:p>
    <w:p w14:paraId="77334C84" w14:textId="77777777" w:rsidR="00943696" w:rsidRDefault="00943696">
      <w:pPr>
        <w:pStyle w:val="BodyText"/>
        <w:rPr>
          <w:rFonts w:ascii="Arial"/>
          <w:sz w:val="14"/>
        </w:rPr>
      </w:pPr>
    </w:p>
    <w:p w14:paraId="77334C85" w14:textId="77777777" w:rsidR="00943696" w:rsidRDefault="00943696">
      <w:pPr>
        <w:pStyle w:val="BodyText"/>
        <w:rPr>
          <w:rFonts w:ascii="Arial"/>
          <w:sz w:val="14"/>
        </w:rPr>
      </w:pPr>
    </w:p>
    <w:p w14:paraId="77334C86" w14:textId="77777777" w:rsidR="00943696" w:rsidRDefault="00943696">
      <w:pPr>
        <w:pStyle w:val="BodyText"/>
        <w:rPr>
          <w:rFonts w:ascii="Arial"/>
          <w:sz w:val="14"/>
        </w:rPr>
      </w:pPr>
    </w:p>
    <w:p w14:paraId="77334C87" w14:textId="77777777" w:rsidR="00943696" w:rsidRDefault="001D7629">
      <w:pPr>
        <w:spacing w:before="85"/>
        <w:ind w:left="113"/>
        <w:rPr>
          <w:rFonts w:ascii="Arial"/>
          <w:sz w:val="12"/>
        </w:rPr>
      </w:pPr>
      <w:r>
        <w:rPr>
          <w:rFonts w:ascii="Arial"/>
          <w:color w:val="221F20"/>
          <w:w w:val="110"/>
          <w:sz w:val="12"/>
        </w:rPr>
        <w:t>850mm</w:t>
      </w:r>
    </w:p>
    <w:p w14:paraId="77334C88" w14:textId="77777777" w:rsidR="00943696" w:rsidRDefault="00943696">
      <w:pPr>
        <w:pStyle w:val="BodyText"/>
        <w:rPr>
          <w:rFonts w:ascii="Arial"/>
          <w:sz w:val="14"/>
        </w:rPr>
      </w:pPr>
    </w:p>
    <w:p w14:paraId="77334C89" w14:textId="77777777" w:rsidR="00943696" w:rsidRDefault="00943696">
      <w:pPr>
        <w:pStyle w:val="BodyText"/>
        <w:rPr>
          <w:rFonts w:ascii="Arial"/>
          <w:sz w:val="14"/>
        </w:rPr>
      </w:pPr>
    </w:p>
    <w:p w14:paraId="77334C8A" w14:textId="77777777" w:rsidR="00943696" w:rsidRDefault="00943696">
      <w:pPr>
        <w:pStyle w:val="BodyText"/>
        <w:rPr>
          <w:rFonts w:ascii="Arial"/>
          <w:sz w:val="14"/>
        </w:rPr>
      </w:pPr>
    </w:p>
    <w:p w14:paraId="77334C8B" w14:textId="77777777" w:rsidR="00943696" w:rsidRDefault="00943696">
      <w:pPr>
        <w:pStyle w:val="BodyText"/>
        <w:spacing w:before="3"/>
        <w:rPr>
          <w:rFonts w:ascii="Arial"/>
          <w:sz w:val="13"/>
        </w:rPr>
      </w:pPr>
    </w:p>
    <w:p w14:paraId="77334C8C" w14:textId="77777777" w:rsidR="00943696" w:rsidRDefault="001D7629">
      <w:pPr>
        <w:spacing w:before="1"/>
        <w:ind w:left="207"/>
        <w:rPr>
          <w:rFonts w:ascii="Arial"/>
          <w:sz w:val="12"/>
        </w:rPr>
      </w:pPr>
      <w:r>
        <w:rPr>
          <w:noProof/>
        </w:rPr>
        <w:drawing>
          <wp:anchor distT="0" distB="0" distL="0" distR="0" simplePos="0" relativeHeight="251581952" behindDoc="1" locked="0" layoutInCell="1" allowOverlap="1" wp14:anchorId="773350D4" wp14:editId="3A52AF9A">
            <wp:simplePos x="0" y="0"/>
            <wp:positionH relativeFrom="page">
              <wp:posOffset>10331652</wp:posOffset>
            </wp:positionH>
            <wp:positionV relativeFrom="paragraph">
              <wp:posOffset>-1947464</wp:posOffset>
            </wp:positionV>
            <wp:extent cx="2480522" cy="3021680"/>
            <wp:effectExtent l="0" t="0" r="0" b="0"/>
            <wp:wrapNone/>
            <wp:docPr id="371" name="image320.png" descr="Diagram showing the minimum accessible room dimensions for a 1 bedroom apar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image320.png" descr="Diagram showing the minimum accessible room dimensions for a 1 bedroom apartment."/>
                    <pic:cNvPicPr/>
                  </pic:nvPicPr>
                  <pic:blipFill>
                    <a:blip r:embed="rId343" cstate="print"/>
                    <a:stretch>
                      <a:fillRect/>
                    </a:stretch>
                  </pic:blipFill>
                  <pic:spPr>
                    <a:xfrm>
                      <a:off x="0" y="0"/>
                      <a:ext cx="2480522" cy="3021680"/>
                    </a:xfrm>
                    <a:prstGeom prst="rect">
                      <a:avLst/>
                    </a:prstGeom>
                  </pic:spPr>
                </pic:pic>
              </a:graphicData>
            </a:graphic>
          </wp:anchor>
        </w:drawing>
      </w:r>
      <w:r>
        <w:rPr>
          <w:rFonts w:ascii="Arial"/>
          <w:color w:val="221F20"/>
          <w:w w:val="105"/>
          <w:sz w:val="12"/>
        </w:rPr>
        <w:t>1.2m</w:t>
      </w:r>
    </w:p>
    <w:p w14:paraId="77334C8D" w14:textId="77777777" w:rsidR="00943696" w:rsidRDefault="00943696">
      <w:pPr>
        <w:pStyle w:val="BodyText"/>
        <w:rPr>
          <w:rFonts w:ascii="Arial"/>
          <w:sz w:val="14"/>
        </w:rPr>
      </w:pPr>
    </w:p>
    <w:p w14:paraId="77334C8E" w14:textId="77777777" w:rsidR="00943696" w:rsidRDefault="00943696">
      <w:pPr>
        <w:pStyle w:val="BodyText"/>
        <w:rPr>
          <w:rFonts w:ascii="Arial"/>
          <w:sz w:val="14"/>
        </w:rPr>
      </w:pPr>
    </w:p>
    <w:p w14:paraId="77334C8F" w14:textId="77777777" w:rsidR="00943696" w:rsidRDefault="00943696">
      <w:pPr>
        <w:pStyle w:val="BodyText"/>
        <w:rPr>
          <w:rFonts w:ascii="Arial"/>
          <w:sz w:val="14"/>
        </w:rPr>
      </w:pPr>
    </w:p>
    <w:p w14:paraId="77334C90" w14:textId="77777777" w:rsidR="00943696" w:rsidRDefault="00943696">
      <w:pPr>
        <w:pStyle w:val="BodyText"/>
        <w:spacing w:before="10"/>
        <w:rPr>
          <w:rFonts w:ascii="Arial"/>
          <w:sz w:val="13"/>
        </w:rPr>
      </w:pPr>
    </w:p>
    <w:p w14:paraId="77334C91" w14:textId="77777777" w:rsidR="00943696" w:rsidRDefault="001D7629">
      <w:pPr>
        <w:ind w:left="121"/>
        <w:rPr>
          <w:rFonts w:ascii="Arial"/>
          <w:sz w:val="12"/>
        </w:rPr>
      </w:pPr>
      <w:r>
        <w:rPr>
          <w:rFonts w:ascii="Arial"/>
          <w:color w:val="221F20"/>
          <w:w w:val="110"/>
          <w:sz w:val="12"/>
        </w:rPr>
        <w:t>850mm</w:t>
      </w:r>
    </w:p>
    <w:p w14:paraId="77334C92" w14:textId="77777777" w:rsidR="00943696" w:rsidRDefault="00943696">
      <w:pPr>
        <w:rPr>
          <w:rFonts w:ascii="Arial"/>
          <w:sz w:val="12"/>
        </w:rPr>
        <w:sectPr w:rsidR="00943696">
          <w:type w:val="continuous"/>
          <w:pgSz w:w="23820" w:h="16840" w:orient="landscape"/>
          <w:pgMar w:top="320" w:right="960" w:bottom="280" w:left="1020" w:header="720" w:footer="720" w:gutter="0"/>
          <w:cols w:num="5" w:space="720" w:equalWidth="0">
            <w:col w:w="9719" w:space="2187"/>
            <w:col w:w="1810" w:space="722"/>
            <w:col w:w="810" w:space="859"/>
            <w:col w:w="586" w:space="59"/>
            <w:col w:w="5088"/>
          </w:cols>
        </w:sectPr>
      </w:pPr>
    </w:p>
    <w:p w14:paraId="77334C93" w14:textId="77777777" w:rsidR="00943696" w:rsidRDefault="00943696">
      <w:pPr>
        <w:pStyle w:val="BodyText"/>
        <w:rPr>
          <w:rFonts w:ascii="Arial"/>
          <w:sz w:val="20"/>
        </w:rPr>
      </w:pPr>
    </w:p>
    <w:p w14:paraId="77334C94" w14:textId="77777777" w:rsidR="00943696" w:rsidRDefault="00943696">
      <w:pPr>
        <w:pStyle w:val="BodyText"/>
        <w:rPr>
          <w:rFonts w:ascii="Arial"/>
          <w:sz w:val="20"/>
        </w:rPr>
      </w:pPr>
    </w:p>
    <w:p w14:paraId="77334C95" w14:textId="77777777" w:rsidR="00943696" w:rsidRDefault="00943696">
      <w:pPr>
        <w:pStyle w:val="BodyText"/>
        <w:spacing w:before="3"/>
        <w:rPr>
          <w:rFonts w:ascii="Arial"/>
          <w:sz w:val="16"/>
        </w:rPr>
      </w:pPr>
    </w:p>
    <w:p w14:paraId="77334C96" w14:textId="77777777" w:rsidR="00943696" w:rsidRDefault="001D7629">
      <w:pPr>
        <w:spacing w:before="108"/>
        <w:ind w:right="4491"/>
        <w:jc w:val="right"/>
        <w:rPr>
          <w:rFonts w:ascii="Arial"/>
          <w:sz w:val="12"/>
        </w:rPr>
      </w:pPr>
      <w:r>
        <w:rPr>
          <w:noProof/>
        </w:rPr>
        <w:drawing>
          <wp:anchor distT="0" distB="0" distL="0" distR="0" simplePos="0" relativeHeight="251584000" behindDoc="1" locked="0" layoutInCell="1" allowOverlap="1" wp14:anchorId="773350D6" wp14:editId="11278C40">
            <wp:simplePos x="0" y="0"/>
            <wp:positionH relativeFrom="page">
              <wp:posOffset>10529328</wp:posOffset>
            </wp:positionH>
            <wp:positionV relativeFrom="paragraph">
              <wp:posOffset>165692</wp:posOffset>
            </wp:positionV>
            <wp:extent cx="2293340" cy="265620"/>
            <wp:effectExtent l="0" t="0" r="0" b="0"/>
            <wp:wrapNone/>
            <wp:docPr id="373" name="image3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321.png"/>
                    <pic:cNvPicPr/>
                  </pic:nvPicPr>
                  <pic:blipFill>
                    <a:blip r:embed="rId344" cstate="print"/>
                    <a:stretch>
                      <a:fillRect/>
                    </a:stretch>
                  </pic:blipFill>
                  <pic:spPr>
                    <a:xfrm>
                      <a:off x="0" y="0"/>
                      <a:ext cx="2293340" cy="265620"/>
                    </a:xfrm>
                    <a:prstGeom prst="rect">
                      <a:avLst/>
                    </a:prstGeom>
                  </pic:spPr>
                </pic:pic>
              </a:graphicData>
            </a:graphic>
          </wp:anchor>
        </w:drawing>
      </w:r>
      <w:r w:rsidR="00000000">
        <w:pict w14:anchorId="773350D8">
          <v:shape id="_x0000_s2240" type="#_x0000_t202" style="position:absolute;left:0;text-align:left;margin-left:56.7pt;margin-top:-126.65pt;width:474.85pt;height:369.05pt;z-index:251691520;mso-position-horizontal-relative:page;mso-position-vertical-relative:text" filled="f" stroked="f">
            <v:textbox inset="0,0,0,0">
              <w:txbxContent>
                <w:tbl>
                  <w:tblPr>
                    <w:tblW w:w="0" w:type="auto"/>
                    <w:tblInd w:w="7"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512"/>
                    <w:gridCol w:w="3992"/>
                    <w:gridCol w:w="3992"/>
                  </w:tblGrid>
                  <w:tr w:rsidR="00943696" w14:paraId="77335440" w14:textId="77777777">
                    <w:trPr>
                      <w:trHeight w:val="311"/>
                    </w:trPr>
                    <w:tc>
                      <w:tcPr>
                        <w:tcW w:w="1512" w:type="dxa"/>
                        <w:tcBorders>
                          <w:top w:val="nil"/>
                          <w:left w:val="nil"/>
                          <w:bottom w:val="nil"/>
                        </w:tcBorders>
                        <w:shd w:val="clear" w:color="auto" w:fill="100249"/>
                      </w:tcPr>
                      <w:p w14:paraId="7733543D" w14:textId="77777777" w:rsidR="00943696" w:rsidRDefault="00943696">
                        <w:pPr>
                          <w:pStyle w:val="TableParagraph"/>
                          <w:spacing w:before="0"/>
                          <w:ind w:left="0"/>
                          <w:rPr>
                            <w:rFonts w:ascii="Times New Roman"/>
                            <w:sz w:val="16"/>
                          </w:rPr>
                        </w:pPr>
                      </w:p>
                    </w:tc>
                    <w:tc>
                      <w:tcPr>
                        <w:tcW w:w="3992" w:type="dxa"/>
                        <w:tcBorders>
                          <w:top w:val="nil"/>
                          <w:bottom w:val="nil"/>
                        </w:tcBorders>
                        <w:shd w:val="clear" w:color="auto" w:fill="100249"/>
                      </w:tcPr>
                      <w:p w14:paraId="7733543E" w14:textId="77777777" w:rsidR="00943696" w:rsidRDefault="001D7629">
                        <w:pPr>
                          <w:pStyle w:val="TableParagraph"/>
                          <w:spacing w:before="56"/>
                          <w:ind w:left="74"/>
                          <w:rPr>
                            <w:rFonts w:ascii="VIC SemiBold"/>
                            <w:b/>
                            <w:sz w:val="17"/>
                          </w:rPr>
                        </w:pPr>
                        <w:r>
                          <w:rPr>
                            <w:rFonts w:ascii="VIC SemiBold"/>
                            <w:b/>
                            <w:color w:val="FFFFFF"/>
                            <w:sz w:val="17"/>
                          </w:rPr>
                          <w:t>Design option A</w:t>
                        </w:r>
                      </w:p>
                    </w:tc>
                    <w:tc>
                      <w:tcPr>
                        <w:tcW w:w="3992" w:type="dxa"/>
                        <w:tcBorders>
                          <w:top w:val="nil"/>
                          <w:bottom w:val="nil"/>
                          <w:right w:val="nil"/>
                        </w:tcBorders>
                        <w:shd w:val="clear" w:color="auto" w:fill="100249"/>
                      </w:tcPr>
                      <w:p w14:paraId="7733543F" w14:textId="77777777" w:rsidR="00943696" w:rsidRDefault="001D7629">
                        <w:pPr>
                          <w:pStyle w:val="TableParagraph"/>
                          <w:spacing w:before="56"/>
                          <w:ind w:left="74"/>
                          <w:rPr>
                            <w:rFonts w:ascii="VIC SemiBold"/>
                            <w:b/>
                            <w:sz w:val="17"/>
                          </w:rPr>
                        </w:pPr>
                        <w:r>
                          <w:rPr>
                            <w:rFonts w:ascii="VIC SemiBold"/>
                            <w:b/>
                            <w:color w:val="FFFFFF"/>
                            <w:sz w:val="17"/>
                          </w:rPr>
                          <w:t>Design option B</w:t>
                        </w:r>
                      </w:p>
                    </w:tc>
                  </w:tr>
                  <w:tr w:rsidR="00943696" w14:paraId="77335444" w14:textId="77777777">
                    <w:trPr>
                      <w:trHeight w:val="556"/>
                    </w:trPr>
                    <w:tc>
                      <w:tcPr>
                        <w:tcW w:w="1512" w:type="dxa"/>
                        <w:tcBorders>
                          <w:top w:val="nil"/>
                          <w:left w:val="nil"/>
                          <w:bottom w:val="single" w:sz="4" w:space="0" w:color="100249"/>
                          <w:right w:val="single" w:sz="4" w:space="0" w:color="100249"/>
                        </w:tcBorders>
                      </w:tcPr>
                      <w:p w14:paraId="77335441" w14:textId="77777777" w:rsidR="00943696" w:rsidRDefault="001D7629">
                        <w:pPr>
                          <w:pStyle w:val="TableParagraph"/>
                          <w:spacing w:before="56"/>
                          <w:ind w:left="79"/>
                          <w:rPr>
                            <w:sz w:val="18"/>
                          </w:rPr>
                        </w:pPr>
                        <w:r>
                          <w:rPr>
                            <w:color w:val="100249"/>
                            <w:sz w:val="18"/>
                          </w:rPr>
                          <w:t>Door opening</w:t>
                        </w:r>
                      </w:p>
                    </w:tc>
                    <w:tc>
                      <w:tcPr>
                        <w:tcW w:w="3992" w:type="dxa"/>
                        <w:tcBorders>
                          <w:top w:val="nil"/>
                          <w:left w:val="single" w:sz="4" w:space="0" w:color="100249"/>
                          <w:bottom w:val="single" w:sz="4" w:space="0" w:color="100249"/>
                          <w:right w:val="single" w:sz="4" w:space="0" w:color="100249"/>
                        </w:tcBorders>
                      </w:tcPr>
                      <w:p w14:paraId="77335442" w14:textId="77777777" w:rsidR="00943696" w:rsidRDefault="001D7629">
                        <w:pPr>
                          <w:pStyle w:val="TableParagraph"/>
                          <w:spacing w:before="56"/>
                          <w:ind w:left="74"/>
                          <w:rPr>
                            <w:sz w:val="18"/>
                          </w:rPr>
                        </w:pPr>
                        <w:r>
                          <w:rPr>
                            <w:color w:val="100249"/>
                            <w:sz w:val="18"/>
                          </w:rPr>
                          <w:t>A clear 850mm wide door opening.</w:t>
                        </w:r>
                      </w:p>
                    </w:tc>
                    <w:tc>
                      <w:tcPr>
                        <w:tcW w:w="3992" w:type="dxa"/>
                        <w:tcBorders>
                          <w:top w:val="nil"/>
                          <w:left w:val="single" w:sz="4" w:space="0" w:color="100249"/>
                          <w:bottom w:val="single" w:sz="4" w:space="0" w:color="100249"/>
                          <w:right w:val="nil"/>
                        </w:tcBorders>
                      </w:tcPr>
                      <w:p w14:paraId="77335443" w14:textId="77777777" w:rsidR="00943696" w:rsidRDefault="001D7629">
                        <w:pPr>
                          <w:pStyle w:val="TableParagraph"/>
                          <w:spacing w:before="44" w:line="240" w:lineRule="exact"/>
                          <w:ind w:left="74" w:right="200"/>
                          <w:rPr>
                            <w:sz w:val="18"/>
                          </w:rPr>
                        </w:pPr>
                        <w:r>
                          <w:rPr>
                            <w:color w:val="100249"/>
                            <w:sz w:val="18"/>
                          </w:rPr>
                          <w:t>A clear 820mm wide door opening located opposite the shower.</w:t>
                        </w:r>
                      </w:p>
                    </w:tc>
                  </w:tr>
                  <w:tr w:rsidR="00943696" w14:paraId="7733544E" w14:textId="77777777">
                    <w:trPr>
                      <w:trHeight w:val="1751"/>
                    </w:trPr>
                    <w:tc>
                      <w:tcPr>
                        <w:tcW w:w="1512" w:type="dxa"/>
                        <w:tcBorders>
                          <w:top w:val="single" w:sz="4" w:space="0" w:color="100249"/>
                          <w:left w:val="nil"/>
                          <w:bottom w:val="single" w:sz="4" w:space="0" w:color="100249"/>
                          <w:right w:val="single" w:sz="4" w:space="0" w:color="100249"/>
                        </w:tcBorders>
                      </w:tcPr>
                      <w:p w14:paraId="77335445" w14:textId="77777777" w:rsidR="00943696" w:rsidRDefault="001D7629">
                        <w:pPr>
                          <w:pStyle w:val="TableParagraph"/>
                          <w:spacing w:before="51"/>
                          <w:ind w:left="79"/>
                          <w:rPr>
                            <w:sz w:val="17"/>
                          </w:rPr>
                        </w:pPr>
                        <w:r>
                          <w:rPr>
                            <w:color w:val="100249"/>
                            <w:sz w:val="17"/>
                          </w:rPr>
                          <w:t>Door design</w:t>
                        </w:r>
                      </w:p>
                    </w:tc>
                    <w:tc>
                      <w:tcPr>
                        <w:tcW w:w="3992" w:type="dxa"/>
                        <w:tcBorders>
                          <w:top w:val="single" w:sz="4" w:space="0" w:color="100249"/>
                          <w:left w:val="single" w:sz="4" w:space="0" w:color="100249"/>
                          <w:bottom w:val="single" w:sz="4" w:space="0" w:color="100249"/>
                          <w:right w:val="single" w:sz="4" w:space="0" w:color="100249"/>
                        </w:tcBorders>
                      </w:tcPr>
                      <w:p w14:paraId="77335446" w14:textId="77777777" w:rsidR="00943696" w:rsidRDefault="001D7629">
                        <w:pPr>
                          <w:pStyle w:val="TableParagraph"/>
                          <w:spacing w:before="51"/>
                          <w:ind w:left="74"/>
                          <w:rPr>
                            <w:sz w:val="18"/>
                          </w:rPr>
                        </w:pPr>
                        <w:r>
                          <w:rPr>
                            <w:color w:val="100249"/>
                            <w:sz w:val="18"/>
                          </w:rPr>
                          <w:t>Either:</w:t>
                        </w:r>
                      </w:p>
                      <w:p w14:paraId="77335447" w14:textId="77777777" w:rsidR="00943696" w:rsidRDefault="001D7629">
                        <w:pPr>
                          <w:pStyle w:val="TableParagraph"/>
                          <w:numPr>
                            <w:ilvl w:val="0"/>
                            <w:numId w:val="18"/>
                          </w:numPr>
                          <w:tabs>
                            <w:tab w:val="left" w:pos="302"/>
                          </w:tabs>
                          <w:spacing w:before="91"/>
                          <w:rPr>
                            <w:sz w:val="18"/>
                          </w:rPr>
                        </w:pPr>
                        <w:r>
                          <w:rPr>
                            <w:color w:val="100249"/>
                            <w:sz w:val="18"/>
                          </w:rPr>
                          <w:t xml:space="preserve">A slide </w:t>
                        </w:r>
                        <w:r>
                          <w:rPr>
                            <w:color w:val="100249"/>
                            <w:spacing w:val="-3"/>
                            <w:sz w:val="18"/>
                          </w:rPr>
                          <w:t>door,</w:t>
                        </w:r>
                        <w:r>
                          <w:rPr>
                            <w:color w:val="100249"/>
                            <w:sz w:val="18"/>
                          </w:rPr>
                          <w:t xml:space="preserve"> or</w:t>
                        </w:r>
                      </w:p>
                      <w:p w14:paraId="77335448" w14:textId="77777777" w:rsidR="00943696" w:rsidRDefault="001D7629">
                        <w:pPr>
                          <w:pStyle w:val="TableParagraph"/>
                          <w:numPr>
                            <w:ilvl w:val="0"/>
                            <w:numId w:val="18"/>
                          </w:numPr>
                          <w:tabs>
                            <w:tab w:val="left" w:pos="302"/>
                          </w:tabs>
                          <w:spacing w:before="90"/>
                          <w:rPr>
                            <w:sz w:val="18"/>
                          </w:rPr>
                        </w:pPr>
                        <w:r>
                          <w:rPr>
                            <w:color w:val="100249"/>
                            <w:sz w:val="18"/>
                          </w:rPr>
                          <w:t>A door that opens outwards,</w:t>
                        </w:r>
                        <w:r>
                          <w:rPr>
                            <w:color w:val="100249"/>
                            <w:spacing w:val="-2"/>
                            <w:sz w:val="18"/>
                          </w:rPr>
                          <w:t xml:space="preserve"> </w:t>
                        </w:r>
                        <w:r>
                          <w:rPr>
                            <w:color w:val="100249"/>
                            <w:sz w:val="18"/>
                          </w:rPr>
                          <w:t>or</w:t>
                        </w:r>
                      </w:p>
                      <w:p w14:paraId="77335449" w14:textId="77777777" w:rsidR="00943696" w:rsidRDefault="001D7629">
                        <w:pPr>
                          <w:pStyle w:val="TableParagraph"/>
                          <w:numPr>
                            <w:ilvl w:val="0"/>
                            <w:numId w:val="18"/>
                          </w:numPr>
                          <w:tabs>
                            <w:tab w:val="left" w:pos="302"/>
                          </w:tabs>
                          <w:spacing w:before="107" w:line="218" w:lineRule="auto"/>
                          <w:ind w:right="281"/>
                          <w:jc w:val="both"/>
                          <w:rPr>
                            <w:sz w:val="18"/>
                          </w:rPr>
                        </w:pPr>
                        <w:r>
                          <w:rPr>
                            <w:color w:val="100249"/>
                            <w:sz w:val="18"/>
                          </w:rPr>
                          <w:t xml:space="preserve">A door that opens inwards that is </w:t>
                        </w:r>
                        <w:r>
                          <w:rPr>
                            <w:color w:val="100249"/>
                            <w:spacing w:val="-3"/>
                            <w:sz w:val="18"/>
                          </w:rPr>
                          <w:t xml:space="preserve">clear </w:t>
                        </w:r>
                        <w:r>
                          <w:rPr>
                            <w:color w:val="100249"/>
                            <w:sz w:val="18"/>
                          </w:rPr>
                          <w:t>of the circulation area and has readily removable</w:t>
                        </w:r>
                        <w:r>
                          <w:rPr>
                            <w:color w:val="100249"/>
                            <w:spacing w:val="-1"/>
                            <w:sz w:val="18"/>
                          </w:rPr>
                          <w:t xml:space="preserve"> </w:t>
                        </w:r>
                        <w:r>
                          <w:rPr>
                            <w:color w:val="100249"/>
                            <w:sz w:val="18"/>
                          </w:rPr>
                          <w:t>hinges.</w:t>
                        </w:r>
                      </w:p>
                    </w:tc>
                    <w:tc>
                      <w:tcPr>
                        <w:tcW w:w="3992" w:type="dxa"/>
                        <w:tcBorders>
                          <w:top w:val="single" w:sz="4" w:space="0" w:color="100249"/>
                          <w:left w:val="single" w:sz="4" w:space="0" w:color="100249"/>
                          <w:bottom w:val="single" w:sz="4" w:space="0" w:color="100249"/>
                          <w:right w:val="nil"/>
                        </w:tcBorders>
                      </w:tcPr>
                      <w:p w14:paraId="7733544A" w14:textId="77777777" w:rsidR="00943696" w:rsidRDefault="001D7629">
                        <w:pPr>
                          <w:pStyle w:val="TableParagraph"/>
                          <w:spacing w:before="51"/>
                          <w:rPr>
                            <w:sz w:val="18"/>
                          </w:rPr>
                        </w:pPr>
                        <w:r>
                          <w:rPr>
                            <w:color w:val="100249"/>
                            <w:sz w:val="18"/>
                          </w:rPr>
                          <w:t>Either:</w:t>
                        </w:r>
                      </w:p>
                      <w:p w14:paraId="7733544B" w14:textId="77777777" w:rsidR="00943696" w:rsidRDefault="001D7629">
                        <w:pPr>
                          <w:pStyle w:val="TableParagraph"/>
                          <w:numPr>
                            <w:ilvl w:val="0"/>
                            <w:numId w:val="17"/>
                          </w:numPr>
                          <w:tabs>
                            <w:tab w:val="left" w:pos="302"/>
                          </w:tabs>
                          <w:spacing w:before="91"/>
                          <w:ind w:hanging="226"/>
                          <w:rPr>
                            <w:sz w:val="18"/>
                          </w:rPr>
                        </w:pPr>
                        <w:r>
                          <w:rPr>
                            <w:color w:val="100249"/>
                            <w:sz w:val="18"/>
                          </w:rPr>
                          <w:t xml:space="preserve">A slide </w:t>
                        </w:r>
                        <w:r>
                          <w:rPr>
                            <w:color w:val="100249"/>
                            <w:spacing w:val="-3"/>
                            <w:sz w:val="18"/>
                          </w:rPr>
                          <w:t>door,</w:t>
                        </w:r>
                        <w:r>
                          <w:rPr>
                            <w:color w:val="100249"/>
                            <w:sz w:val="18"/>
                          </w:rPr>
                          <w:t xml:space="preserve"> or</w:t>
                        </w:r>
                      </w:p>
                      <w:p w14:paraId="7733544C" w14:textId="77777777" w:rsidR="00943696" w:rsidRDefault="001D7629">
                        <w:pPr>
                          <w:pStyle w:val="TableParagraph"/>
                          <w:numPr>
                            <w:ilvl w:val="0"/>
                            <w:numId w:val="17"/>
                          </w:numPr>
                          <w:tabs>
                            <w:tab w:val="left" w:pos="302"/>
                          </w:tabs>
                          <w:spacing w:before="90"/>
                          <w:ind w:hanging="226"/>
                          <w:rPr>
                            <w:sz w:val="18"/>
                          </w:rPr>
                        </w:pPr>
                        <w:r>
                          <w:rPr>
                            <w:color w:val="100249"/>
                            <w:sz w:val="18"/>
                          </w:rPr>
                          <w:t>A door that opens outwards,</w:t>
                        </w:r>
                        <w:r>
                          <w:rPr>
                            <w:color w:val="100249"/>
                            <w:spacing w:val="-2"/>
                            <w:sz w:val="18"/>
                          </w:rPr>
                          <w:t xml:space="preserve"> </w:t>
                        </w:r>
                        <w:r>
                          <w:rPr>
                            <w:color w:val="100249"/>
                            <w:sz w:val="18"/>
                          </w:rPr>
                          <w:t>or</w:t>
                        </w:r>
                      </w:p>
                      <w:p w14:paraId="7733544D" w14:textId="77777777" w:rsidR="00943696" w:rsidRDefault="001D7629">
                        <w:pPr>
                          <w:pStyle w:val="TableParagraph"/>
                          <w:numPr>
                            <w:ilvl w:val="0"/>
                            <w:numId w:val="17"/>
                          </w:numPr>
                          <w:tabs>
                            <w:tab w:val="left" w:pos="302"/>
                          </w:tabs>
                          <w:spacing w:before="106" w:line="218" w:lineRule="auto"/>
                          <w:ind w:right="619" w:hanging="226"/>
                          <w:rPr>
                            <w:sz w:val="18"/>
                          </w:rPr>
                        </w:pPr>
                        <w:r>
                          <w:rPr>
                            <w:color w:val="100249"/>
                            <w:sz w:val="18"/>
                          </w:rPr>
                          <w:t xml:space="preserve">A door that opens inwards and </w:t>
                        </w:r>
                        <w:r>
                          <w:rPr>
                            <w:color w:val="100249"/>
                            <w:spacing w:val="-5"/>
                            <w:sz w:val="18"/>
                          </w:rPr>
                          <w:t xml:space="preserve">has </w:t>
                        </w:r>
                        <w:r>
                          <w:rPr>
                            <w:color w:val="100249"/>
                            <w:sz w:val="18"/>
                          </w:rPr>
                          <w:t>readily removable</w:t>
                        </w:r>
                        <w:r>
                          <w:rPr>
                            <w:color w:val="100249"/>
                            <w:spacing w:val="-2"/>
                            <w:sz w:val="18"/>
                          </w:rPr>
                          <w:t xml:space="preserve"> </w:t>
                        </w:r>
                        <w:r>
                          <w:rPr>
                            <w:color w:val="100249"/>
                            <w:sz w:val="18"/>
                          </w:rPr>
                          <w:t>hinges.</w:t>
                        </w:r>
                      </w:p>
                    </w:tc>
                  </w:tr>
                  <w:tr w:rsidR="00943696" w14:paraId="7733545A" w14:textId="77777777">
                    <w:trPr>
                      <w:trHeight w:val="2565"/>
                    </w:trPr>
                    <w:tc>
                      <w:tcPr>
                        <w:tcW w:w="1512" w:type="dxa"/>
                        <w:tcBorders>
                          <w:top w:val="single" w:sz="4" w:space="0" w:color="100249"/>
                          <w:left w:val="nil"/>
                          <w:bottom w:val="single" w:sz="4" w:space="0" w:color="100249"/>
                          <w:right w:val="single" w:sz="4" w:space="0" w:color="100249"/>
                        </w:tcBorders>
                      </w:tcPr>
                      <w:p w14:paraId="7733544F" w14:textId="77777777" w:rsidR="00943696" w:rsidRDefault="001D7629">
                        <w:pPr>
                          <w:pStyle w:val="TableParagraph"/>
                          <w:spacing w:before="51"/>
                          <w:ind w:left="79"/>
                          <w:rPr>
                            <w:sz w:val="17"/>
                          </w:rPr>
                        </w:pPr>
                        <w:r>
                          <w:rPr>
                            <w:color w:val="100249"/>
                            <w:sz w:val="17"/>
                          </w:rPr>
                          <w:t>Circulation area</w:t>
                        </w:r>
                      </w:p>
                    </w:tc>
                    <w:tc>
                      <w:tcPr>
                        <w:tcW w:w="3992" w:type="dxa"/>
                        <w:tcBorders>
                          <w:top w:val="single" w:sz="4" w:space="0" w:color="100249"/>
                          <w:left w:val="single" w:sz="4" w:space="0" w:color="100249"/>
                          <w:bottom w:val="single" w:sz="4" w:space="0" w:color="100249"/>
                          <w:right w:val="single" w:sz="4" w:space="0" w:color="100249"/>
                        </w:tcBorders>
                      </w:tcPr>
                      <w:p w14:paraId="77335450" w14:textId="77777777" w:rsidR="00943696" w:rsidRDefault="001D7629">
                        <w:pPr>
                          <w:pStyle w:val="TableParagraph"/>
                          <w:spacing w:before="51"/>
                          <w:ind w:left="74"/>
                          <w:rPr>
                            <w:sz w:val="18"/>
                          </w:rPr>
                        </w:pPr>
                        <w:r>
                          <w:rPr>
                            <w:color w:val="100249"/>
                            <w:sz w:val="18"/>
                          </w:rPr>
                          <w:t>A clear circulation area that is:</w:t>
                        </w:r>
                      </w:p>
                      <w:p w14:paraId="77335451" w14:textId="77777777" w:rsidR="00943696" w:rsidRDefault="001D7629">
                        <w:pPr>
                          <w:pStyle w:val="TableParagraph"/>
                          <w:numPr>
                            <w:ilvl w:val="0"/>
                            <w:numId w:val="16"/>
                          </w:numPr>
                          <w:tabs>
                            <w:tab w:val="left" w:pos="302"/>
                          </w:tabs>
                          <w:spacing w:before="107" w:line="218" w:lineRule="auto"/>
                          <w:ind w:right="612"/>
                          <w:rPr>
                            <w:sz w:val="18"/>
                          </w:rPr>
                        </w:pPr>
                        <w:r>
                          <w:rPr>
                            <w:color w:val="100249"/>
                            <w:sz w:val="18"/>
                          </w:rPr>
                          <w:t xml:space="preserve">A minimum area of 1.2 metres by </w:t>
                        </w:r>
                        <w:r>
                          <w:rPr>
                            <w:color w:val="100249"/>
                            <w:spacing w:val="-5"/>
                            <w:sz w:val="18"/>
                          </w:rPr>
                          <w:t xml:space="preserve">1.2 </w:t>
                        </w:r>
                        <w:r>
                          <w:rPr>
                            <w:color w:val="100249"/>
                            <w:sz w:val="18"/>
                          </w:rPr>
                          <w:t>metres.</w:t>
                        </w:r>
                      </w:p>
                      <w:p w14:paraId="77335452" w14:textId="77777777" w:rsidR="00943696" w:rsidRDefault="001D7629">
                        <w:pPr>
                          <w:pStyle w:val="TableParagraph"/>
                          <w:numPr>
                            <w:ilvl w:val="0"/>
                            <w:numId w:val="16"/>
                          </w:numPr>
                          <w:tabs>
                            <w:tab w:val="left" w:pos="302"/>
                          </w:tabs>
                          <w:spacing w:before="111" w:line="218" w:lineRule="auto"/>
                          <w:ind w:right="325"/>
                          <w:rPr>
                            <w:sz w:val="18"/>
                          </w:rPr>
                        </w:pPr>
                        <w:r>
                          <w:rPr>
                            <w:color w:val="100249"/>
                            <w:sz w:val="18"/>
                          </w:rPr>
                          <w:t xml:space="preserve">Located in front of the shower and </w:t>
                        </w:r>
                        <w:r>
                          <w:rPr>
                            <w:color w:val="100249"/>
                            <w:spacing w:val="-5"/>
                            <w:sz w:val="18"/>
                          </w:rPr>
                          <w:t xml:space="preserve">the </w:t>
                        </w:r>
                        <w:r>
                          <w:rPr>
                            <w:color w:val="100249"/>
                            <w:sz w:val="18"/>
                          </w:rPr>
                          <w:t>toilet.</w:t>
                        </w:r>
                      </w:p>
                      <w:p w14:paraId="77335453" w14:textId="77777777" w:rsidR="00943696" w:rsidRDefault="001D7629">
                        <w:pPr>
                          <w:pStyle w:val="TableParagraph"/>
                          <w:numPr>
                            <w:ilvl w:val="0"/>
                            <w:numId w:val="16"/>
                          </w:numPr>
                          <w:tabs>
                            <w:tab w:val="left" w:pos="302"/>
                          </w:tabs>
                          <w:spacing w:before="111" w:line="218" w:lineRule="auto"/>
                          <w:ind w:right="407"/>
                          <w:rPr>
                            <w:sz w:val="18"/>
                          </w:rPr>
                        </w:pPr>
                        <w:r>
                          <w:rPr>
                            <w:color w:val="100249"/>
                            <w:sz w:val="18"/>
                          </w:rPr>
                          <w:t xml:space="preserve">Clear of the toilet, basin and the </w:t>
                        </w:r>
                        <w:r>
                          <w:rPr>
                            <w:color w:val="100249"/>
                            <w:spacing w:val="-4"/>
                            <w:sz w:val="18"/>
                          </w:rPr>
                          <w:t xml:space="preserve">door </w:t>
                        </w:r>
                        <w:r>
                          <w:rPr>
                            <w:color w:val="100249"/>
                            <w:sz w:val="18"/>
                          </w:rPr>
                          <w:t>swing.</w:t>
                        </w:r>
                      </w:p>
                      <w:p w14:paraId="77335454" w14:textId="77777777" w:rsidR="00943696" w:rsidRDefault="001D7629">
                        <w:pPr>
                          <w:pStyle w:val="TableParagraph"/>
                          <w:spacing w:before="103" w:line="240" w:lineRule="exact"/>
                          <w:ind w:left="74" w:right="12"/>
                          <w:rPr>
                            <w:sz w:val="18"/>
                          </w:rPr>
                        </w:pPr>
                        <w:r>
                          <w:rPr>
                            <w:color w:val="100249"/>
                            <w:sz w:val="18"/>
                          </w:rPr>
                          <w:t>The circulation area for the toilet and shower can overlap.</w:t>
                        </w:r>
                      </w:p>
                    </w:tc>
                    <w:tc>
                      <w:tcPr>
                        <w:tcW w:w="3992" w:type="dxa"/>
                        <w:tcBorders>
                          <w:top w:val="single" w:sz="4" w:space="0" w:color="100249"/>
                          <w:left w:val="single" w:sz="4" w:space="0" w:color="100249"/>
                          <w:bottom w:val="single" w:sz="4" w:space="0" w:color="100249"/>
                          <w:right w:val="nil"/>
                        </w:tcBorders>
                      </w:tcPr>
                      <w:p w14:paraId="77335455" w14:textId="77777777" w:rsidR="00943696" w:rsidRDefault="001D7629">
                        <w:pPr>
                          <w:pStyle w:val="TableParagraph"/>
                          <w:spacing w:before="51"/>
                          <w:ind w:left="74"/>
                          <w:rPr>
                            <w:sz w:val="18"/>
                          </w:rPr>
                        </w:pPr>
                        <w:r>
                          <w:rPr>
                            <w:color w:val="100249"/>
                            <w:sz w:val="18"/>
                          </w:rPr>
                          <w:t>A clear circulation area that is:</w:t>
                        </w:r>
                      </w:p>
                      <w:p w14:paraId="77335456" w14:textId="77777777" w:rsidR="00943696" w:rsidRDefault="001D7629">
                        <w:pPr>
                          <w:pStyle w:val="TableParagraph"/>
                          <w:numPr>
                            <w:ilvl w:val="0"/>
                            <w:numId w:val="15"/>
                          </w:numPr>
                          <w:tabs>
                            <w:tab w:val="left" w:pos="302"/>
                          </w:tabs>
                          <w:spacing w:before="90"/>
                          <w:rPr>
                            <w:sz w:val="18"/>
                          </w:rPr>
                        </w:pPr>
                        <w:r>
                          <w:rPr>
                            <w:color w:val="100249"/>
                            <w:sz w:val="18"/>
                          </w:rPr>
                          <w:t>A minimum width of 1</w:t>
                        </w:r>
                        <w:r>
                          <w:rPr>
                            <w:color w:val="100249"/>
                            <w:spacing w:val="-2"/>
                            <w:sz w:val="18"/>
                          </w:rPr>
                          <w:t xml:space="preserve"> </w:t>
                        </w:r>
                        <w:r>
                          <w:rPr>
                            <w:color w:val="100249"/>
                            <w:sz w:val="18"/>
                          </w:rPr>
                          <w:t>metre.</w:t>
                        </w:r>
                      </w:p>
                      <w:p w14:paraId="77335457" w14:textId="77777777" w:rsidR="00943696" w:rsidRDefault="001D7629">
                        <w:pPr>
                          <w:pStyle w:val="TableParagraph"/>
                          <w:numPr>
                            <w:ilvl w:val="0"/>
                            <w:numId w:val="15"/>
                          </w:numPr>
                          <w:tabs>
                            <w:tab w:val="left" w:pos="302"/>
                          </w:tabs>
                          <w:spacing w:before="107" w:line="218" w:lineRule="auto"/>
                          <w:ind w:right="409"/>
                          <w:rPr>
                            <w:sz w:val="18"/>
                          </w:rPr>
                        </w:pPr>
                        <w:r>
                          <w:rPr>
                            <w:color w:val="100249"/>
                            <w:sz w:val="18"/>
                          </w:rPr>
                          <w:t xml:space="preserve">The full length of the bathroom and </w:t>
                        </w:r>
                        <w:r>
                          <w:rPr>
                            <w:color w:val="100249"/>
                            <w:spacing w:val="-16"/>
                            <w:sz w:val="18"/>
                          </w:rPr>
                          <w:t xml:space="preserve">a </w:t>
                        </w:r>
                        <w:r>
                          <w:rPr>
                            <w:color w:val="100249"/>
                            <w:sz w:val="18"/>
                          </w:rPr>
                          <w:t>minimum length of 2.7</w:t>
                        </w:r>
                        <w:r>
                          <w:rPr>
                            <w:color w:val="100249"/>
                            <w:spacing w:val="-1"/>
                            <w:sz w:val="18"/>
                          </w:rPr>
                          <w:t xml:space="preserve"> </w:t>
                        </w:r>
                        <w:r>
                          <w:rPr>
                            <w:color w:val="100249"/>
                            <w:sz w:val="18"/>
                          </w:rPr>
                          <w:t>metres.</w:t>
                        </w:r>
                      </w:p>
                      <w:p w14:paraId="77335458" w14:textId="77777777" w:rsidR="00943696" w:rsidRDefault="001D7629">
                        <w:pPr>
                          <w:pStyle w:val="TableParagraph"/>
                          <w:numPr>
                            <w:ilvl w:val="0"/>
                            <w:numId w:val="15"/>
                          </w:numPr>
                          <w:tabs>
                            <w:tab w:val="left" w:pos="302"/>
                          </w:tabs>
                          <w:spacing w:before="95"/>
                          <w:rPr>
                            <w:sz w:val="18"/>
                          </w:rPr>
                        </w:pPr>
                        <w:r>
                          <w:rPr>
                            <w:color w:val="100249"/>
                            <w:sz w:val="18"/>
                          </w:rPr>
                          <w:t>Clear of the toilet and</w:t>
                        </w:r>
                        <w:r>
                          <w:rPr>
                            <w:color w:val="100249"/>
                            <w:spacing w:val="-1"/>
                            <w:sz w:val="18"/>
                          </w:rPr>
                          <w:t xml:space="preserve"> </w:t>
                        </w:r>
                        <w:r>
                          <w:rPr>
                            <w:color w:val="100249"/>
                            <w:sz w:val="18"/>
                          </w:rPr>
                          <w:t>basin.</w:t>
                        </w:r>
                      </w:p>
                      <w:p w14:paraId="77335459" w14:textId="77777777" w:rsidR="00943696" w:rsidRDefault="001D7629">
                        <w:pPr>
                          <w:pStyle w:val="TableParagraph"/>
                          <w:spacing w:before="112" w:line="237" w:lineRule="auto"/>
                          <w:ind w:left="74"/>
                          <w:rPr>
                            <w:sz w:val="18"/>
                          </w:rPr>
                        </w:pPr>
                        <w:r>
                          <w:rPr>
                            <w:color w:val="100249"/>
                            <w:sz w:val="18"/>
                          </w:rPr>
                          <w:t>The circulation area can include a shower area.</w:t>
                        </w:r>
                      </w:p>
                    </w:tc>
                  </w:tr>
                  <w:tr w:rsidR="00943696" w14:paraId="7733545E" w14:textId="77777777">
                    <w:trPr>
                      <w:trHeight w:val="791"/>
                    </w:trPr>
                    <w:tc>
                      <w:tcPr>
                        <w:tcW w:w="1512" w:type="dxa"/>
                        <w:tcBorders>
                          <w:top w:val="single" w:sz="4" w:space="0" w:color="100249"/>
                          <w:left w:val="nil"/>
                          <w:bottom w:val="single" w:sz="4" w:space="0" w:color="100249"/>
                          <w:right w:val="single" w:sz="4" w:space="0" w:color="100249"/>
                        </w:tcBorders>
                      </w:tcPr>
                      <w:p w14:paraId="7733545B" w14:textId="77777777" w:rsidR="00943696" w:rsidRDefault="001D7629">
                        <w:pPr>
                          <w:pStyle w:val="TableParagraph"/>
                          <w:spacing w:before="39" w:line="240" w:lineRule="exact"/>
                          <w:ind w:left="79" w:right="467"/>
                          <w:rPr>
                            <w:sz w:val="18"/>
                          </w:rPr>
                        </w:pPr>
                        <w:r>
                          <w:rPr>
                            <w:color w:val="100249"/>
                            <w:sz w:val="18"/>
                          </w:rPr>
                          <w:t>Path to circulation area</w:t>
                        </w:r>
                      </w:p>
                    </w:tc>
                    <w:tc>
                      <w:tcPr>
                        <w:tcW w:w="3992" w:type="dxa"/>
                        <w:tcBorders>
                          <w:top w:val="single" w:sz="4" w:space="0" w:color="100249"/>
                          <w:left w:val="single" w:sz="4" w:space="0" w:color="100249"/>
                          <w:bottom w:val="single" w:sz="4" w:space="0" w:color="100249"/>
                          <w:right w:val="single" w:sz="4" w:space="0" w:color="100249"/>
                        </w:tcBorders>
                      </w:tcPr>
                      <w:p w14:paraId="7733545C" w14:textId="77777777" w:rsidR="00943696" w:rsidRDefault="001D7629">
                        <w:pPr>
                          <w:pStyle w:val="TableParagraph"/>
                          <w:spacing w:before="39" w:line="240" w:lineRule="exact"/>
                          <w:ind w:left="74" w:right="632"/>
                          <w:jc w:val="both"/>
                          <w:rPr>
                            <w:sz w:val="18"/>
                          </w:rPr>
                        </w:pPr>
                        <w:r>
                          <w:rPr>
                            <w:color w:val="100249"/>
                            <w:sz w:val="18"/>
                          </w:rPr>
                          <w:t>A clear path with a minimum width of 900mm from the door opening to the circulation area.</w:t>
                        </w:r>
                      </w:p>
                    </w:tc>
                    <w:tc>
                      <w:tcPr>
                        <w:tcW w:w="3992" w:type="dxa"/>
                        <w:tcBorders>
                          <w:top w:val="single" w:sz="4" w:space="0" w:color="100249"/>
                          <w:left w:val="single" w:sz="4" w:space="0" w:color="100249"/>
                          <w:bottom w:val="single" w:sz="4" w:space="0" w:color="100249"/>
                          <w:right w:val="nil"/>
                        </w:tcBorders>
                      </w:tcPr>
                      <w:p w14:paraId="7733545D" w14:textId="77777777" w:rsidR="00943696" w:rsidRDefault="001D7629">
                        <w:pPr>
                          <w:pStyle w:val="TableParagraph"/>
                          <w:spacing w:before="50"/>
                          <w:ind w:left="74"/>
                          <w:rPr>
                            <w:sz w:val="18"/>
                          </w:rPr>
                        </w:pPr>
                        <w:r>
                          <w:rPr>
                            <w:color w:val="100249"/>
                            <w:sz w:val="18"/>
                          </w:rPr>
                          <w:t>Not applicable.</w:t>
                        </w:r>
                      </w:p>
                    </w:tc>
                  </w:tr>
                  <w:tr w:rsidR="00943696" w14:paraId="77335462" w14:textId="77777777">
                    <w:trPr>
                      <w:trHeight w:val="791"/>
                    </w:trPr>
                    <w:tc>
                      <w:tcPr>
                        <w:tcW w:w="1512" w:type="dxa"/>
                        <w:tcBorders>
                          <w:top w:val="single" w:sz="4" w:space="0" w:color="100249"/>
                          <w:left w:val="nil"/>
                          <w:bottom w:val="single" w:sz="4" w:space="0" w:color="100249"/>
                          <w:right w:val="single" w:sz="4" w:space="0" w:color="100249"/>
                        </w:tcBorders>
                      </w:tcPr>
                      <w:p w14:paraId="7733545F" w14:textId="77777777" w:rsidR="00943696" w:rsidRDefault="001D7629">
                        <w:pPr>
                          <w:pStyle w:val="TableParagraph"/>
                          <w:spacing w:before="50"/>
                          <w:ind w:left="79"/>
                          <w:rPr>
                            <w:sz w:val="18"/>
                          </w:rPr>
                        </w:pPr>
                        <w:r>
                          <w:rPr>
                            <w:color w:val="100249"/>
                            <w:sz w:val="18"/>
                          </w:rPr>
                          <w:t>Shower</w:t>
                        </w:r>
                      </w:p>
                    </w:tc>
                    <w:tc>
                      <w:tcPr>
                        <w:tcW w:w="3992" w:type="dxa"/>
                        <w:tcBorders>
                          <w:top w:val="single" w:sz="4" w:space="0" w:color="100249"/>
                          <w:left w:val="single" w:sz="4" w:space="0" w:color="100249"/>
                          <w:bottom w:val="single" w:sz="4" w:space="0" w:color="100249"/>
                          <w:right w:val="single" w:sz="4" w:space="0" w:color="100249"/>
                        </w:tcBorders>
                      </w:tcPr>
                      <w:p w14:paraId="77335460" w14:textId="77777777" w:rsidR="00943696" w:rsidRDefault="001D7629">
                        <w:pPr>
                          <w:pStyle w:val="TableParagraph"/>
                          <w:spacing w:before="50"/>
                          <w:ind w:left="74"/>
                          <w:rPr>
                            <w:sz w:val="18"/>
                          </w:rPr>
                        </w:pPr>
                        <w:r>
                          <w:rPr>
                            <w:color w:val="100249"/>
                            <w:sz w:val="18"/>
                          </w:rPr>
                          <w:t>A hobless (step-free) shower.</w:t>
                        </w:r>
                      </w:p>
                    </w:tc>
                    <w:tc>
                      <w:tcPr>
                        <w:tcW w:w="3992" w:type="dxa"/>
                        <w:tcBorders>
                          <w:top w:val="single" w:sz="4" w:space="0" w:color="100249"/>
                          <w:left w:val="single" w:sz="4" w:space="0" w:color="100249"/>
                          <w:bottom w:val="single" w:sz="4" w:space="0" w:color="100249"/>
                          <w:right w:val="nil"/>
                        </w:tcBorders>
                      </w:tcPr>
                      <w:p w14:paraId="77335461" w14:textId="77777777" w:rsidR="00943696" w:rsidRDefault="001D7629">
                        <w:pPr>
                          <w:pStyle w:val="TableParagraph"/>
                          <w:spacing w:before="38" w:line="240" w:lineRule="exact"/>
                          <w:ind w:left="74"/>
                          <w:rPr>
                            <w:sz w:val="18"/>
                          </w:rPr>
                        </w:pPr>
                        <w:r>
                          <w:rPr>
                            <w:color w:val="100249"/>
                            <w:sz w:val="18"/>
                          </w:rPr>
                          <w:t>A hobless (step-free) shower that has a removable shower screen and is located on the furthest wall from the door opening</w:t>
                        </w:r>
                      </w:p>
                    </w:tc>
                  </w:tr>
                  <w:tr w:rsidR="00943696" w14:paraId="77335466" w14:textId="77777777">
                    <w:trPr>
                      <w:trHeight w:val="551"/>
                    </w:trPr>
                    <w:tc>
                      <w:tcPr>
                        <w:tcW w:w="1512" w:type="dxa"/>
                        <w:tcBorders>
                          <w:top w:val="single" w:sz="4" w:space="0" w:color="100249"/>
                          <w:left w:val="nil"/>
                          <w:bottom w:val="single" w:sz="4" w:space="0" w:color="100249"/>
                          <w:right w:val="single" w:sz="4" w:space="0" w:color="100249"/>
                        </w:tcBorders>
                      </w:tcPr>
                      <w:p w14:paraId="77335463" w14:textId="77777777" w:rsidR="00943696" w:rsidRDefault="001D7629">
                        <w:pPr>
                          <w:pStyle w:val="TableParagraph"/>
                          <w:spacing w:before="50"/>
                          <w:ind w:left="79"/>
                          <w:rPr>
                            <w:sz w:val="18"/>
                          </w:rPr>
                        </w:pPr>
                        <w:r>
                          <w:rPr>
                            <w:color w:val="100249"/>
                            <w:sz w:val="18"/>
                          </w:rPr>
                          <w:t>Toilet</w:t>
                        </w:r>
                      </w:p>
                    </w:tc>
                    <w:tc>
                      <w:tcPr>
                        <w:tcW w:w="3992" w:type="dxa"/>
                        <w:tcBorders>
                          <w:top w:val="single" w:sz="4" w:space="0" w:color="100249"/>
                          <w:left w:val="single" w:sz="4" w:space="0" w:color="100249"/>
                          <w:bottom w:val="single" w:sz="4" w:space="0" w:color="100249"/>
                          <w:right w:val="single" w:sz="4" w:space="0" w:color="100249"/>
                        </w:tcBorders>
                      </w:tcPr>
                      <w:p w14:paraId="77335464" w14:textId="77777777" w:rsidR="00943696" w:rsidRDefault="001D7629">
                        <w:pPr>
                          <w:pStyle w:val="TableParagraph"/>
                          <w:spacing w:before="50"/>
                          <w:ind w:left="74"/>
                          <w:rPr>
                            <w:sz w:val="18"/>
                          </w:rPr>
                        </w:pPr>
                        <w:r>
                          <w:rPr>
                            <w:color w:val="100249"/>
                            <w:sz w:val="18"/>
                          </w:rPr>
                          <w:t>A toilet located in the corner of the room.</w:t>
                        </w:r>
                      </w:p>
                    </w:tc>
                    <w:tc>
                      <w:tcPr>
                        <w:tcW w:w="3992" w:type="dxa"/>
                        <w:tcBorders>
                          <w:top w:val="single" w:sz="4" w:space="0" w:color="100249"/>
                          <w:left w:val="single" w:sz="4" w:space="0" w:color="100249"/>
                          <w:bottom w:val="single" w:sz="4" w:space="0" w:color="100249"/>
                          <w:right w:val="nil"/>
                        </w:tcBorders>
                      </w:tcPr>
                      <w:p w14:paraId="77335465" w14:textId="77777777" w:rsidR="00943696" w:rsidRDefault="001D7629">
                        <w:pPr>
                          <w:pStyle w:val="TableParagraph"/>
                          <w:spacing w:before="38" w:line="240" w:lineRule="exact"/>
                          <w:ind w:left="74"/>
                          <w:rPr>
                            <w:sz w:val="18"/>
                          </w:rPr>
                        </w:pPr>
                        <w:r>
                          <w:rPr>
                            <w:color w:val="100249"/>
                            <w:sz w:val="18"/>
                          </w:rPr>
                          <w:t>A toilet located closest to the door opening and clear of the circulation area.</w:t>
                        </w:r>
                      </w:p>
                    </w:tc>
                  </w:tr>
                </w:tbl>
                <w:p w14:paraId="77335467" w14:textId="77777777" w:rsidR="00943696" w:rsidRDefault="00943696">
                  <w:pPr>
                    <w:pStyle w:val="BodyText"/>
                  </w:pPr>
                </w:p>
              </w:txbxContent>
            </v:textbox>
            <w10:wrap anchorx="page"/>
          </v:shape>
        </w:pict>
      </w:r>
      <w:r>
        <w:rPr>
          <w:rFonts w:ascii="Arial"/>
          <w:color w:val="221F20"/>
          <w:w w:val="105"/>
          <w:sz w:val="12"/>
        </w:rPr>
        <w:t>850mm</w:t>
      </w:r>
    </w:p>
    <w:p w14:paraId="77334C97" w14:textId="77777777" w:rsidR="00943696" w:rsidRDefault="00943696">
      <w:pPr>
        <w:pStyle w:val="BodyText"/>
        <w:spacing w:before="4"/>
        <w:rPr>
          <w:rFonts w:ascii="Arial"/>
          <w:sz w:val="13"/>
        </w:rPr>
      </w:pPr>
    </w:p>
    <w:p w14:paraId="77334C98" w14:textId="013FBFAE" w:rsidR="00943696" w:rsidRDefault="00000000">
      <w:pPr>
        <w:ind w:right="3530"/>
        <w:jc w:val="right"/>
        <w:rPr>
          <w:sz w:val="14"/>
        </w:rPr>
      </w:pPr>
      <w:r>
        <w:pict w14:anchorId="773350D9">
          <v:shape id="_x0000_s2239" type="#_x0000_t202" style="position:absolute;left:0;text-align:left;margin-left:852pt;margin-top:-2.35pt;width:126.35pt;height:10.8pt;z-index:-251559424;mso-position-horizontal-relative:page" filled="f" stroked="f">
            <v:textbox inset="0,0,0,0">
              <w:txbxContent>
                <w:p w14:paraId="77335468" w14:textId="77777777" w:rsidR="00943696" w:rsidRDefault="001D7629">
                  <w:pPr>
                    <w:spacing w:before="7"/>
                    <w:rPr>
                      <w:rFonts w:ascii="Arial"/>
                      <w:b/>
                      <w:sz w:val="18"/>
                    </w:rPr>
                  </w:pPr>
                  <w:r>
                    <w:rPr>
                      <w:rFonts w:ascii="Arial"/>
                      <w:b/>
                      <w:color w:val="221F20"/>
                      <w:sz w:val="18"/>
                    </w:rPr>
                    <w:t>1 BEDROOM ACCESSIBILITY</w:t>
                  </w:r>
                </w:p>
              </w:txbxContent>
            </v:textbox>
            <w10:wrap anchorx="page"/>
          </v:shape>
        </w:pict>
      </w:r>
      <w:r w:rsidR="001D7629">
        <w:rPr>
          <w:sz w:val="14"/>
        </w:rPr>
        <w:t xml:space="preserve">1 </w:t>
      </w:r>
    </w:p>
    <w:p w14:paraId="77334C99" w14:textId="77777777" w:rsidR="00943696" w:rsidRDefault="00943696">
      <w:pPr>
        <w:pStyle w:val="BodyText"/>
        <w:rPr>
          <w:sz w:val="20"/>
        </w:rPr>
      </w:pPr>
    </w:p>
    <w:p w14:paraId="77334C9A" w14:textId="20B96DAC" w:rsidR="00943696" w:rsidRDefault="00472625">
      <w:pPr>
        <w:pStyle w:val="BodyText"/>
        <w:rPr>
          <w:sz w:val="20"/>
        </w:rPr>
      </w:pPr>
      <w:r>
        <w:rPr>
          <w:noProof/>
        </w:rPr>
        <w:drawing>
          <wp:anchor distT="0" distB="0" distL="114300" distR="114300" simplePos="0" relativeHeight="251636224" behindDoc="0" locked="0" layoutInCell="1" allowOverlap="1" wp14:anchorId="78C91735" wp14:editId="353C3CE8">
            <wp:simplePos x="0" y="0"/>
            <wp:positionH relativeFrom="column">
              <wp:posOffset>9846859</wp:posOffset>
            </wp:positionH>
            <wp:positionV relativeFrom="paragraph">
              <wp:posOffset>7496</wp:posOffset>
            </wp:positionV>
            <wp:extent cx="2504440" cy="1714500"/>
            <wp:effectExtent l="0" t="0" r="0" b="0"/>
            <wp:wrapSquare wrapText="bothSides"/>
            <wp:docPr id="497" name="Picture 497" descr="Diagram showing the minimum accessible room dimensions for a 1 bedroom apar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Picture 497" descr="Diagram showing the minimum accessible room dimensions for a 1 bedroom apartment."/>
                    <pic:cNvPicPr/>
                  </pic:nvPicPr>
                  <pic:blipFill>
                    <a:blip r:embed="rId345" cstate="print">
                      <a:extLst>
                        <a:ext uri="{28A0092B-C50C-407E-A947-70E740481C1C}">
                          <a14:useLocalDpi xmlns:a14="http://schemas.microsoft.com/office/drawing/2010/main" val="0"/>
                        </a:ext>
                      </a:extLst>
                    </a:blip>
                    <a:stretch>
                      <a:fillRect/>
                    </a:stretch>
                  </pic:blipFill>
                  <pic:spPr>
                    <a:xfrm>
                      <a:off x="0" y="0"/>
                      <a:ext cx="2504440" cy="1714500"/>
                    </a:xfrm>
                    <a:prstGeom prst="rect">
                      <a:avLst/>
                    </a:prstGeom>
                  </pic:spPr>
                </pic:pic>
              </a:graphicData>
            </a:graphic>
            <wp14:sizeRelH relativeFrom="page">
              <wp14:pctWidth>0</wp14:pctWidth>
            </wp14:sizeRelH>
            <wp14:sizeRelV relativeFrom="page">
              <wp14:pctHeight>0</wp14:pctHeight>
            </wp14:sizeRelV>
          </wp:anchor>
        </w:drawing>
      </w:r>
    </w:p>
    <w:p w14:paraId="77334C9B" w14:textId="601F02C0" w:rsidR="00943696" w:rsidRDefault="00943696">
      <w:pPr>
        <w:pStyle w:val="BodyText"/>
        <w:rPr>
          <w:sz w:val="20"/>
        </w:rPr>
      </w:pPr>
    </w:p>
    <w:p w14:paraId="77334C9C" w14:textId="77777777" w:rsidR="00943696" w:rsidRDefault="00943696">
      <w:pPr>
        <w:pStyle w:val="BodyText"/>
        <w:rPr>
          <w:sz w:val="20"/>
        </w:rPr>
      </w:pPr>
    </w:p>
    <w:p w14:paraId="77334C9D" w14:textId="5C17F336" w:rsidR="00943696" w:rsidRDefault="00943696">
      <w:pPr>
        <w:pStyle w:val="BodyText"/>
        <w:rPr>
          <w:sz w:val="20"/>
        </w:rPr>
      </w:pPr>
    </w:p>
    <w:p w14:paraId="77334C9E" w14:textId="77777777" w:rsidR="00943696" w:rsidRDefault="00943696">
      <w:pPr>
        <w:pStyle w:val="BodyText"/>
        <w:rPr>
          <w:sz w:val="20"/>
        </w:rPr>
      </w:pPr>
    </w:p>
    <w:p w14:paraId="77334C9F" w14:textId="77777777" w:rsidR="00943696" w:rsidRDefault="00943696">
      <w:pPr>
        <w:pStyle w:val="BodyText"/>
        <w:rPr>
          <w:sz w:val="20"/>
        </w:rPr>
      </w:pPr>
    </w:p>
    <w:p w14:paraId="77334CA0" w14:textId="1119E3B8" w:rsidR="00943696" w:rsidRDefault="00943696">
      <w:pPr>
        <w:pStyle w:val="BodyText"/>
        <w:rPr>
          <w:sz w:val="20"/>
        </w:rPr>
      </w:pPr>
    </w:p>
    <w:p w14:paraId="77334CA1" w14:textId="66954395" w:rsidR="00943696" w:rsidRDefault="00943696">
      <w:pPr>
        <w:pStyle w:val="BodyText"/>
        <w:spacing w:before="5"/>
        <w:rPr>
          <w:sz w:val="29"/>
        </w:rPr>
      </w:pPr>
    </w:p>
    <w:p w14:paraId="77334CA2" w14:textId="77777777" w:rsidR="00943696" w:rsidRDefault="00943696">
      <w:pPr>
        <w:rPr>
          <w:sz w:val="29"/>
        </w:rPr>
        <w:sectPr w:rsidR="00943696">
          <w:type w:val="continuous"/>
          <w:pgSz w:w="23820" w:h="16840" w:orient="landscape"/>
          <w:pgMar w:top="320" w:right="960" w:bottom="280" w:left="1020" w:header="720" w:footer="720" w:gutter="0"/>
          <w:cols w:space="720"/>
        </w:sectPr>
      </w:pPr>
    </w:p>
    <w:p w14:paraId="77334CA3" w14:textId="77777777" w:rsidR="00943696" w:rsidRDefault="00943696">
      <w:pPr>
        <w:pStyle w:val="BodyText"/>
        <w:rPr>
          <w:sz w:val="16"/>
        </w:rPr>
      </w:pPr>
    </w:p>
    <w:p w14:paraId="77334CA4" w14:textId="77777777" w:rsidR="00943696" w:rsidRDefault="00943696">
      <w:pPr>
        <w:pStyle w:val="BodyText"/>
        <w:rPr>
          <w:sz w:val="16"/>
        </w:rPr>
      </w:pPr>
    </w:p>
    <w:p w14:paraId="77334CA5" w14:textId="77777777" w:rsidR="00943696" w:rsidRDefault="00943696">
      <w:pPr>
        <w:pStyle w:val="BodyText"/>
        <w:spacing w:before="5"/>
        <w:rPr>
          <w:sz w:val="16"/>
        </w:rPr>
      </w:pPr>
    </w:p>
    <w:p w14:paraId="77334CBD" w14:textId="77777777" w:rsidR="00943696" w:rsidRDefault="00943696">
      <w:pPr>
        <w:pStyle w:val="BodyText"/>
        <w:spacing w:before="6"/>
        <w:rPr>
          <w:rFonts w:ascii="Arial"/>
          <w:sz w:val="9"/>
        </w:rPr>
      </w:pPr>
    </w:p>
    <w:p w14:paraId="77334CBE" w14:textId="7B1C3795" w:rsidR="00943696" w:rsidRDefault="00000000">
      <w:pPr>
        <w:spacing w:before="91"/>
        <w:ind w:right="2950"/>
        <w:jc w:val="right"/>
        <w:rPr>
          <w:sz w:val="14"/>
        </w:rPr>
      </w:pPr>
      <w:r>
        <w:pict w14:anchorId="773350DB">
          <v:shape id="_x0000_s2235" type="#_x0000_t202" style="position:absolute;left:0;text-align:left;margin-left:836.85pt;margin-top:5pt;width:194.55pt;height:11.5pt;z-index:-251558400;mso-position-horizontal-relative:page" filled="f" stroked="f">
            <v:textbox inset="0,0,0,0">
              <w:txbxContent>
                <w:p w14:paraId="77335469" w14:textId="77777777" w:rsidR="00943696" w:rsidRDefault="001D7629">
                  <w:pPr>
                    <w:spacing w:before="9"/>
                    <w:rPr>
                      <w:rFonts w:ascii="Arial"/>
                      <w:b/>
                      <w:sz w:val="19"/>
                    </w:rPr>
                  </w:pPr>
                  <w:r>
                    <w:rPr>
                      <w:rFonts w:ascii="Arial"/>
                      <w:b/>
                      <w:color w:val="231F20"/>
                      <w:sz w:val="19"/>
                    </w:rPr>
                    <w:t>2 BEDROOM DWELLINGS ACCESSIBILITY</w:t>
                  </w:r>
                </w:p>
              </w:txbxContent>
            </v:textbox>
            <w10:wrap anchorx="page"/>
          </v:shape>
        </w:pict>
      </w:r>
      <w:r w:rsidR="001D7629">
        <w:rPr>
          <w:sz w:val="14"/>
        </w:rPr>
        <w:t>2</w:t>
      </w:r>
    </w:p>
    <w:p w14:paraId="77334CBF" w14:textId="77777777" w:rsidR="00943696" w:rsidRDefault="00943696">
      <w:pPr>
        <w:jc w:val="right"/>
        <w:rPr>
          <w:sz w:val="14"/>
        </w:rPr>
        <w:sectPr w:rsidR="00943696">
          <w:type w:val="continuous"/>
          <w:pgSz w:w="23820" w:h="16840" w:orient="landscape"/>
          <w:pgMar w:top="320" w:right="960" w:bottom="280" w:left="1020" w:header="720" w:footer="720" w:gutter="0"/>
          <w:cols w:space="720"/>
        </w:sectPr>
      </w:pPr>
    </w:p>
    <w:p w14:paraId="77334CC0" w14:textId="77777777" w:rsidR="00943696" w:rsidRDefault="001D7629">
      <w:pPr>
        <w:tabs>
          <w:tab w:val="left" w:pos="17230"/>
        </w:tabs>
        <w:spacing w:before="69"/>
        <w:ind w:left="113"/>
        <w:rPr>
          <w:rFonts w:ascii="VIC"/>
          <w:sz w:val="16"/>
        </w:rPr>
      </w:pPr>
      <w:bookmarkStart w:id="37" w:name="_bookmark32"/>
      <w:bookmarkEnd w:id="37"/>
      <w:r>
        <w:rPr>
          <w:rFonts w:ascii="VIC"/>
          <w:color w:val="100249"/>
          <w:spacing w:val="3"/>
          <w:sz w:val="16"/>
        </w:rPr>
        <w:lastRenderedPageBreak/>
        <w:t>Department</w:t>
      </w:r>
      <w:r>
        <w:rPr>
          <w:rFonts w:ascii="VIC"/>
          <w:color w:val="100249"/>
          <w:spacing w:val="8"/>
          <w:sz w:val="16"/>
        </w:rPr>
        <w:t xml:space="preserve"> </w:t>
      </w:r>
      <w:r>
        <w:rPr>
          <w:rFonts w:ascii="VIC"/>
          <w:color w:val="100249"/>
          <w:sz w:val="16"/>
        </w:rPr>
        <w:t>of</w:t>
      </w:r>
      <w:r>
        <w:rPr>
          <w:rFonts w:ascii="VIC"/>
          <w:color w:val="100249"/>
          <w:spacing w:val="8"/>
          <w:sz w:val="16"/>
        </w:rPr>
        <w:t xml:space="preserve"> </w:t>
      </w:r>
      <w:r>
        <w:rPr>
          <w:rFonts w:ascii="VIC"/>
          <w:color w:val="100249"/>
          <w:sz w:val="16"/>
        </w:rPr>
        <w:t>Environment,</w:t>
      </w:r>
      <w:r>
        <w:rPr>
          <w:rFonts w:ascii="VIC"/>
          <w:color w:val="100249"/>
          <w:spacing w:val="8"/>
          <w:sz w:val="16"/>
        </w:rPr>
        <w:t xml:space="preserve"> </w:t>
      </w:r>
      <w:r>
        <w:rPr>
          <w:rFonts w:ascii="VIC"/>
          <w:color w:val="100249"/>
          <w:sz w:val="16"/>
        </w:rPr>
        <w:t>Land,</w:t>
      </w:r>
      <w:r>
        <w:rPr>
          <w:rFonts w:ascii="VIC"/>
          <w:color w:val="100249"/>
          <w:spacing w:val="8"/>
          <w:sz w:val="16"/>
        </w:rPr>
        <w:t xml:space="preserve"> </w:t>
      </w:r>
      <w:r>
        <w:rPr>
          <w:rFonts w:ascii="VIC"/>
          <w:color w:val="100249"/>
          <w:sz w:val="16"/>
        </w:rPr>
        <w:t>Water</w:t>
      </w:r>
      <w:r>
        <w:rPr>
          <w:rFonts w:ascii="VIC"/>
          <w:color w:val="100249"/>
          <w:spacing w:val="9"/>
          <w:sz w:val="16"/>
        </w:rPr>
        <w:t xml:space="preserve"> </w:t>
      </w:r>
      <w:r>
        <w:rPr>
          <w:rFonts w:ascii="VIC"/>
          <w:color w:val="100249"/>
          <w:sz w:val="16"/>
        </w:rPr>
        <w:t>and</w:t>
      </w:r>
      <w:r>
        <w:rPr>
          <w:rFonts w:ascii="VIC"/>
          <w:color w:val="100249"/>
          <w:spacing w:val="8"/>
          <w:sz w:val="16"/>
        </w:rPr>
        <w:t xml:space="preserve"> </w:t>
      </w:r>
      <w:r>
        <w:rPr>
          <w:rFonts w:ascii="VIC"/>
          <w:color w:val="100249"/>
          <w:sz w:val="16"/>
        </w:rPr>
        <w:t>Planning</w:t>
      </w:r>
      <w:r>
        <w:rPr>
          <w:rFonts w:ascii="VIC"/>
          <w:color w:val="100249"/>
          <w:spacing w:val="8"/>
          <w:sz w:val="16"/>
        </w:rPr>
        <w:t xml:space="preserve"> </w:t>
      </w:r>
      <w:r>
        <w:rPr>
          <w:rFonts w:ascii="VIC"/>
          <w:color w:val="100249"/>
          <w:sz w:val="16"/>
        </w:rPr>
        <w:t>-</w:t>
      </w:r>
      <w:r>
        <w:rPr>
          <w:rFonts w:ascii="VIC"/>
          <w:color w:val="100249"/>
          <w:spacing w:val="8"/>
          <w:sz w:val="16"/>
        </w:rPr>
        <w:t xml:space="preserve"> </w:t>
      </w:r>
      <w:r>
        <w:rPr>
          <w:rFonts w:ascii="VIC"/>
          <w:color w:val="171047"/>
          <w:spacing w:val="2"/>
          <w:sz w:val="16"/>
        </w:rPr>
        <w:t>Section</w:t>
      </w:r>
      <w:r>
        <w:rPr>
          <w:rFonts w:ascii="VIC"/>
          <w:color w:val="171047"/>
          <w:spacing w:val="9"/>
          <w:sz w:val="16"/>
        </w:rPr>
        <w:t xml:space="preserve"> </w:t>
      </w:r>
      <w:r>
        <w:rPr>
          <w:rFonts w:ascii="VIC"/>
          <w:color w:val="171047"/>
          <w:sz w:val="16"/>
        </w:rPr>
        <w:t>3</w:t>
      </w:r>
      <w:r>
        <w:rPr>
          <w:rFonts w:ascii="VIC"/>
          <w:color w:val="171047"/>
          <w:spacing w:val="8"/>
          <w:sz w:val="16"/>
        </w:rPr>
        <w:t xml:space="preserve"> </w:t>
      </w:r>
      <w:r>
        <w:rPr>
          <w:rFonts w:ascii="VIC"/>
          <w:color w:val="171047"/>
          <w:sz w:val="16"/>
        </w:rPr>
        <w:t>-</w:t>
      </w:r>
      <w:r>
        <w:rPr>
          <w:rFonts w:ascii="VIC"/>
          <w:color w:val="171047"/>
          <w:spacing w:val="8"/>
          <w:sz w:val="16"/>
        </w:rPr>
        <w:t xml:space="preserve"> </w:t>
      </w:r>
      <w:r>
        <w:rPr>
          <w:rFonts w:ascii="VIC"/>
          <w:color w:val="171047"/>
          <w:sz w:val="16"/>
        </w:rPr>
        <w:t>Guidance</w:t>
      </w:r>
      <w:r>
        <w:rPr>
          <w:rFonts w:ascii="VIC"/>
          <w:color w:val="171047"/>
          <w:spacing w:val="8"/>
          <w:sz w:val="16"/>
        </w:rPr>
        <w:t xml:space="preserve"> </w:t>
      </w:r>
      <w:r>
        <w:rPr>
          <w:rFonts w:ascii="VIC"/>
          <w:color w:val="171047"/>
          <w:sz w:val="16"/>
        </w:rPr>
        <w:t>to</w:t>
      </w:r>
      <w:r>
        <w:rPr>
          <w:rFonts w:ascii="VIC"/>
          <w:color w:val="171047"/>
          <w:spacing w:val="8"/>
          <w:sz w:val="16"/>
        </w:rPr>
        <w:t xml:space="preserve"> </w:t>
      </w:r>
      <w:r>
        <w:rPr>
          <w:rFonts w:ascii="VIC"/>
          <w:color w:val="171047"/>
          <w:spacing w:val="2"/>
          <w:sz w:val="16"/>
        </w:rPr>
        <w:t>accessibility</w:t>
      </w:r>
      <w:r>
        <w:rPr>
          <w:rFonts w:ascii="VIC"/>
          <w:color w:val="171047"/>
          <w:spacing w:val="2"/>
          <w:sz w:val="16"/>
        </w:rPr>
        <w:tab/>
      </w:r>
      <w:r>
        <w:rPr>
          <w:rFonts w:ascii="VIC"/>
          <w:color w:val="100249"/>
          <w:spacing w:val="3"/>
          <w:sz w:val="16"/>
        </w:rPr>
        <w:t xml:space="preserve">Department </w:t>
      </w:r>
      <w:r>
        <w:rPr>
          <w:rFonts w:ascii="VIC"/>
          <w:color w:val="100249"/>
          <w:sz w:val="16"/>
        </w:rPr>
        <w:t>of Environment, Land, Water and</w:t>
      </w:r>
      <w:r>
        <w:rPr>
          <w:rFonts w:ascii="VIC"/>
          <w:color w:val="100249"/>
          <w:spacing w:val="7"/>
          <w:sz w:val="16"/>
        </w:rPr>
        <w:t xml:space="preserve"> </w:t>
      </w:r>
      <w:r>
        <w:rPr>
          <w:rFonts w:ascii="VIC"/>
          <w:color w:val="100249"/>
          <w:sz w:val="16"/>
        </w:rPr>
        <w:t>Planning</w:t>
      </w:r>
    </w:p>
    <w:p w14:paraId="77334CC1" w14:textId="77777777" w:rsidR="00943696" w:rsidRDefault="00943696">
      <w:pPr>
        <w:pStyle w:val="BodyText"/>
        <w:rPr>
          <w:rFonts w:ascii="VIC"/>
          <w:sz w:val="20"/>
        </w:rPr>
      </w:pPr>
    </w:p>
    <w:p w14:paraId="77334CC2" w14:textId="77777777" w:rsidR="00943696" w:rsidRDefault="00943696">
      <w:pPr>
        <w:pStyle w:val="BodyText"/>
        <w:rPr>
          <w:rFonts w:ascii="VIC"/>
          <w:sz w:val="20"/>
        </w:rPr>
      </w:pPr>
    </w:p>
    <w:p w14:paraId="77334CC3" w14:textId="77777777" w:rsidR="00943696" w:rsidRDefault="00943696">
      <w:pPr>
        <w:pStyle w:val="BodyText"/>
        <w:rPr>
          <w:rFonts w:ascii="VIC"/>
          <w:sz w:val="20"/>
        </w:rPr>
      </w:pPr>
    </w:p>
    <w:p w14:paraId="77334CC4" w14:textId="77777777" w:rsidR="00943696" w:rsidRDefault="00943696">
      <w:pPr>
        <w:pStyle w:val="BodyText"/>
        <w:rPr>
          <w:rFonts w:ascii="VIC"/>
          <w:sz w:val="20"/>
        </w:rPr>
      </w:pPr>
    </w:p>
    <w:p w14:paraId="77334CC5" w14:textId="77777777" w:rsidR="00943696" w:rsidRDefault="00943696">
      <w:pPr>
        <w:pStyle w:val="BodyText"/>
        <w:rPr>
          <w:rFonts w:ascii="VIC"/>
          <w:sz w:val="20"/>
        </w:rPr>
      </w:pPr>
    </w:p>
    <w:p w14:paraId="77334CC6" w14:textId="77777777" w:rsidR="00943696" w:rsidRDefault="00943696">
      <w:pPr>
        <w:pStyle w:val="BodyText"/>
        <w:spacing w:before="4"/>
        <w:rPr>
          <w:rFonts w:ascii="VIC"/>
          <w:sz w:val="17"/>
        </w:rPr>
      </w:pPr>
    </w:p>
    <w:p w14:paraId="77334CC7" w14:textId="77777777" w:rsidR="00943696" w:rsidRDefault="001D7629">
      <w:pPr>
        <w:pStyle w:val="BodyText"/>
        <w:spacing w:line="20" w:lineRule="exact"/>
        <w:ind w:left="12019"/>
        <w:rPr>
          <w:rFonts w:ascii="VIC"/>
          <w:sz w:val="2"/>
        </w:rPr>
      </w:pPr>
      <w:r>
        <w:rPr>
          <w:rFonts w:ascii="VIC"/>
          <w:noProof/>
          <w:sz w:val="2"/>
        </w:rPr>
        <w:drawing>
          <wp:inline distT="0" distB="0" distL="0" distR="0" wp14:anchorId="773350DE" wp14:editId="62F958F6">
            <wp:extent cx="6120000" cy="9525"/>
            <wp:effectExtent l="0" t="0" r="0" b="0"/>
            <wp:docPr id="377" name="image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270.png"/>
                    <pic:cNvPicPr/>
                  </pic:nvPicPr>
                  <pic:blipFill>
                    <a:blip r:embed="rId307" cstate="print"/>
                    <a:stretch>
                      <a:fillRect/>
                    </a:stretch>
                  </pic:blipFill>
                  <pic:spPr>
                    <a:xfrm>
                      <a:off x="0" y="0"/>
                      <a:ext cx="6120000" cy="9525"/>
                    </a:xfrm>
                    <a:prstGeom prst="rect">
                      <a:avLst/>
                    </a:prstGeom>
                  </pic:spPr>
                </pic:pic>
              </a:graphicData>
            </a:graphic>
          </wp:inline>
        </w:drawing>
      </w:r>
    </w:p>
    <w:p w14:paraId="77334CC8" w14:textId="77777777" w:rsidR="00943696" w:rsidRDefault="00943696">
      <w:pPr>
        <w:spacing w:line="20" w:lineRule="exact"/>
        <w:rPr>
          <w:rFonts w:ascii="VIC"/>
          <w:sz w:val="2"/>
        </w:rPr>
        <w:sectPr w:rsidR="00943696">
          <w:headerReference w:type="default" r:id="rId346"/>
          <w:footerReference w:type="default" r:id="rId347"/>
          <w:pgSz w:w="23820" w:h="16840" w:orient="landscape"/>
          <w:pgMar w:top="480" w:right="960" w:bottom="600" w:left="1020" w:header="0" w:footer="414" w:gutter="0"/>
          <w:cols w:space="720"/>
        </w:sectPr>
      </w:pPr>
    </w:p>
    <w:p w14:paraId="77334CC9" w14:textId="77777777" w:rsidR="00943696" w:rsidRDefault="00943696">
      <w:pPr>
        <w:pStyle w:val="BodyText"/>
        <w:spacing w:before="11"/>
        <w:rPr>
          <w:rFonts w:ascii="VIC"/>
          <w:sz w:val="16"/>
        </w:rPr>
      </w:pPr>
    </w:p>
    <w:p w14:paraId="77334CCA" w14:textId="77777777" w:rsidR="00943696" w:rsidRDefault="001D7629">
      <w:pPr>
        <w:pStyle w:val="Heading5"/>
        <w:rPr>
          <w:rFonts w:ascii="Lucida Sans"/>
        </w:rPr>
      </w:pPr>
      <w:r>
        <w:rPr>
          <w:rFonts w:ascii="Lucida Sans"/>
          <w:color w:val="100249"/>
        </w:rPr>
        <w:t>Design guidance</w:t>
      </w:r>
    </w:p>
    <w:p w14:paraId="77334CCB" w14:textId="77777777" w:rsidR="00943696" w:rsidRDefault="00943696">
      <w:pPr>
        <w:pStyle w:val="BodyText"/>
        <w:rPr>
          <w:rFonts w:ascii="Lucida Sans"/>
          <w:sz w:val="22"/>
        </w:rPr>
      </w:pPr>
    </w:p>
    <w:p w14:paraId="77334CCC" w14:textId="77777777" w:rsidR="00943696" w:rsidRDefault="00943696">
      <w:pPr>
        <w:pStyle w:val="BodyText"/>
        <w:rPr>
          <w:rFonts w:ascii="Lucida Sans"/>
          <w:sz w:val="22"/>
        </w:rPr>
      </w:pPr>
    </w:p>
    <w:p w14:paraId="77334CCD" w14:textId="77777777" w:rsidR="00943696" w:rsidRDefault="001D7629">
      <w:pPr>
        <w:pStyle w:val="BodyText"/>
        <w:spacing w:before="133" w:line="218" w:lineRule="auto"/>
        <w:ind w:left="113" w:right="28"/>
      </w:pPr>
      <w:r>
        <w:rPr>
          <w:color w:val="414042"/>
        </w:rPr>
        <w:t>To meet the design options specified in Table D4 all the requirements of either option A or option B must be met.</w:t>
      </w:r>
    </w:p>
    <w:p w14:paraId="77334CCE" w14:textId="77777777" w:rsidR="00943696" w:rsidRDefault="001D7629">
      <w:pPr>
        <w:pStyle w:val="BodyText"/>
        <w:spacing w:before="168" w:line="218" w:lineRule="auto"/>
        <w:ind w:left="113"/>
      </w:pPr>
      <w:r>
        <w:rPr>
          <w:color w:val="414042"/>
        </w:rPr>
        <w:t>For bathroom design option A, a corner of the bathroom is achieved where a nib wall is provided which can be fitted with a grab rail.</w:t>
      </w:r>
    </w:p>
    <w:p w14:paraId="77334CCF" w14:textId="77777777" w:rsidR="00943696" w:rsidRDefault="001D7629">
      <w:pPr>
        <w:pStyle w:val="BodyText"/>
        <w:tabs>
          <w:tab w:val="left" w:pos="874"/>
        </w:tabs>
        <w:spacing w:before="98" w:line="199" w:lineRule="auto"/>
        <w:ind w:left="874" w:right="1497" w:hanging="681"/>
        <w:rPr>
          <w:rFonts w:ascii="Lucida Sans"/>
        </w:rPr>
      </w:pPr>
      <w:r>
        <w:br w:type="column"/>
      </w:r>
      <w:r>
        <w:rPr>
          <w:position w:val="-1"/>
          <w:sz w:val="20"/>
        </w:rPr>
        <w:t>2</w:t>
      </w:r>
      <w:r>
        <w:rPr>
          <w:position w:val="-1"/>
          <w:sz w:val="20"/>
        </w:rPr>
        <w:tab/>
      </w:r>
      <w:r>
        <w:rPr>
          <w:rFonts w:ascii="Lucida Sans"/>
          <w:color w:val="414042"/>
        </w:rPr>
        <w:t>Configure spaces to achieve clear access paths while allowing for functional furniture arrangements.</w:t>
      </w:r>
    </w:p>
    <w:p w14:paraId="77334CD0" w14:textId="77777777" w:rsidR="00943696" w:rsidRDefault="00943696">
      <w:pPr>
        <w:pStyle w:val="BodyText"/>
        <w:spacing w:before="1"/>
        <w:rPr>
          <w:rFonts w:ascii="Lucida Sans"/>
          <w:sz w:val="17"/>
        </w:rPr>
      </w:pPr>
    </w:p>
    <w:p w14:paraId="77334CD1" w14:textId="77777777" w:rsidR="00943696" w:rsidRDefault="001D7629">
      <w:pPr>
        <w:pStyle w:val="BodyText"/>
        <w:spacing w:line="237" w:lineRule="auto"/>
        <w:ind w:left="1100" w:right="438" w:hanging="227"/>
      </w:pPr>
      <w:r>
        <w:rPr>
          <w:noProof/>
        </w:rPr>
        <w:drawing>
          <wp:anchor distT="0" distB="0" distL="0" distR="0" simplePos="0" relativeHeight="251586048" behindDoc="1" locked="0" layoutInCell="1" allowOverlap="1" wp14:anchorId="773350E0" wp14:editId="12D6B68D">
            <wp:simplePos x="0" y="0"/>
            <wp:positionH relativeFrom="page">
              <wp:posOffset>10276559</wp:posOffset>
            </wp:positionH>
            <wp:positionV relativeFrom="paragraph">
              <wp:posOffset>395976</wp:posOffset>
            </wp:positionV>
            <wp:extent cx="2877013" cy="2134439"/>
            <wp:effectExtent l="0" t="0" r="0" b="0"/>
            <wp:wrapNone/>
            <wp:docPr id="379" name="image325.png" descr="Diagram shows clear access paths between entry, living and larger bed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image325.png" descr="Diagram shows clear access paths between entry, living and larger bedroom"/>
                    <pic:cNvPicPr/>
                  </pic:nvPicPr>
                  <pic:blipFill>
                    <a:blip r:embed="rId348" cstate="print"/>
                    <a:stretch>
                      <a:fillRect/>
                    </a:stretch>
                  </pic:blipFill>
                  <pic:spPr>
                    <a:xfrm>
                      <a:off x="0" y="0"/>
                      <a:ext cx="2877013" cy="2134439"/>
                    </a:xfrm>
                    <a:prstGeom prst="rect">
                      <a:avLst/>
                    </a:prstGeom>
                  </pic:spPr>
                </pic:pic>
              </a:graphicData>
            </a:graphic>
          </wp:anchor>
        </w:drawing>
      </w:r>
      <w:r>
        <w:rPr>
          <w:color w:val="414042"/>
        </w:rPr>
        <w:t>→ GUIDANCE: Design openings and the path of travel so that turning movements into bedrooms and bathrooms are minimised.</w:t>
      </w:r>
    </w:p>
    <w:p w14:paraId="77334CD2" w14:textId="77777777" w:rsidR="00943696" w:rsidRDefault="00943696">
      <w:pPr>
        <w:spacing w:line="237" w:lineRule="auto"/>
        <w:sectPr w:rsidR="00943696">
          <w:type w:val="continuous"/>
          <w:pgSz w:w="23820" w:h="16840" w:orient="landscape"/>
          <w:pgMar w:top="320" w:right="960" w:bottom="280" w:left="1020" w:header="720" w:footer="720" w:gutter="0"/>
          <w:cols w:num="2" w:space="720" w:equalWidth="0">
            <w:col w:w="9553" w:space="2352"/>
            <w:col w:w="9935"/>
          </w:cols>
        </w:sectPr>
      </w:pPr>
    </w:p>
    <w:p w14:paraId="77334CD3" w14:textId="77777777" w:rsidR="00943696" w:rsidRDefault="00943696">
      <w:pPr>
        <w:pStyle w:val="BodyText"/>
        <w:spacing w:before="2"/>
        <w:rPr>
          <w:sz w:val="14"/>
        </w:rPr>
      </w:pPr>
    </w:p>
    <w:p w14:paraId="77334CD4" w14:textId="77777777" w:rsidR="00943696" w:rsidRDefault="001D7629">
      <w:pPr>
        <w:pStyle w:val="BodyText"/>
        <w:spacing w:line="20" w:lineRule="exact"/>
        <w:ind w:left="113"/>
        <w:rPr>
          <w:sz w:val="2"/>
        </w:rPr>
      </w:pPr>
      <w:r>
        <w:rPr>
          <w:noProof/>
          <w:sz w:val="2"/>
        </w:rPr>
        <w:drawing>
          <wp:inline distT="0" distB="0" distL="0" distR="0" wp14:anchorId="773350E2" wp14:editId="52260940">
            <wp:extent cx="6119999" cy="9525"/>
            <wp:effectExtent l="0" t="0" r="0" b="0"/>
            <wp:docPr id="381" name="image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270.png"/>
                    <pic:cNvPicPr/>
                  </pic:nvPicPr>
                  <pic:blipFill>
                    <a:blip r:embed="rId307" cstate="print"/>
                    <a:stretch>
                      <a:fillRect/>
                    </a:stretch>
                  </pic:blipFill>
                  <pic:spPr>
                    <a:xfrm>
                      <a:off x="0" y="0"/>
                      <a:ext cx="6119999" cy="9525"/>
                    </a:xfrm>
                    <a:prstGeom prst="rect">
                      <a:avLst/>
                    </a:prstGeom>
                  </pic:spPr>
                </pic:pic>
              </a:graphicData>
            </a:graphic>
          </wp:inline>
        </w:drawing>
      </w:r>
    </w:p>
    <w:p w14:paraId="77334CD5" w14:textId="77777777" w:rsidR="00943696" w:rsidRDefault="00943696">
      <w:pPr>
        <w:spacing w:line="20" w:lineRule="exact"/>
        <w:rPr>
          <w:sz w:val="2"/>
        </w:rPr>
        <w:sectPr w:rsidR="00943696">
          <w:type w:val="continuous"/>
          <w:pgSz w:w="23820" w:h="16840" w:orient="landscape"/>
          <w:pgMar w:top="320" w:right="960" w:bottom="280" w:left="1020" w:header="720" w:footer="720" w:gutter="0"/>
          <w:cols w:space="720"/>
        </w:sectPr>
      </w:pPr>
    </w:p>
    <w:p w14:paraId="77334CD6" w14:textId="77777777" w:rsidR="00943696" w:rsidRDefault="001D7629">
      <w:pPr>
        <w:pStyle w:val="BodyText"/>
        <w:tabs>
          <w:tab w:val="left" w:pos="874"/>
        </w:tabs>
        <w:spacing w:before="67"/>
        <w:ind w:left="193"/>
        <w:rPr>
          <w:rFonts w:ascii="Lucida Sans"/>
        </w:rPr>
      </w:pPr>
      <w:r>
        <w:rPr>
          <w:w w:val="105"/>
          <w:position w:val="-1"/>
          <w:sz w:val="20"/>
        </w:rPr>
        <w:t>1</w:t>
      </w:r>
      <w:r>
        <w:rPr>
          <w:w w:val="105"/>
          <w:position w:val="-1"/>
          <w:sz w:val="20"/>
        </w:rPr>
        <w:tab/>
      </w:r>
      <w:r>
        <w:rPr>
          <w:rFonts w:ascii="Lucida Sans"/>
          <w:color w:val="414042"/>
          <w:w w:val="105"/>
        </w:rPr>
        <w:t>Locate</w:t>
      </w:r>
      <w:r>
        <w:rPr>
          <w:rFonts w:ascii="Lucida Sans"/>
          <w:color w:val="414042"/>
          <w:spacing w:val="-17"/>
          <w:w w:val="105"/>
        </w:rPr>
        <w:t xml:space="preserve"> </w:t>
      </w:r>
      <w:r>
        <w:rPr>
          <w:rFonts w:ascii="Lucida Sans"/>
          <w:color w:val="414042"/>
          <w:w w:val="105"/>
        </w:rPr>
        <w:t>the</w:t>
      </w:r>
      <w:r>
        <w:rPr>
          <w:rFonts w:ascii="Lucida Sans"/>
          <w:color w:val="414042"/>
          <w:spacing w:val="-17"/>
          <w:w w:val="105"/>
        </w:rPr>
        <w:t xml:space="preserve"> </w:t>
      </w:r>
      <w:r>
        <w:rPr>
          <w:rFonts w:ascii="Lucida Sans"/>
          <w:color w:val="414042"/>
          <w:w w:val="105"/>
        </w:rPr>
        <w:t>main</w:t>
      </w:r>
      <w:r>
        <w:rPr>
          <w:rFonts w:ascii="Lucida Sans"/>
          <w:color w:val="414042"/>
          <w:spacing w:val="-17"/>
          <w:w w:val="105"/>
        </w:rPr>
        <w:t xml:space="preserve"> </w:t>
      </w:r>
      <w:r>
        <w:rPr>
          <w:rFonts w:ascii="Lucida Sans"/>
          <w:color w:val="414042"/>
          <w:w w:val="105"/>
        </w:rPr>
        <w:t>bedroom</w:t>
      </w:r>
      <w:r>
        <w:rPr>
          <w:rFonts w:ascii="Lucida Sans"/>
          <w:color w:val="414042"/>
          <w:spacing w:val="-16"/>
          <w:w w:val="105"/>
        </w:rPr>
        <w:t xml:space="preserve"> </w:t>
      </w:r>
      <w:r>
        <w:rPr>
          <w:rFonts w:ascii="Lucida Sans"/>
          <w:color w:val="414042"/>
          <w:w w:val="105"/>
        </w:rPr>
        <w:t>with</w:t>
      </w:r>
      <w:r>
        <w:rPr>
          <w:rFonts w:ascii="Lucida Sans"/>
          <w:color w:val="414042"/>
          <w:spacing w:val="-17"/>
          <w:w w:val="105"/>
        </w:rPr>
        <w:t xml:space="preserve"> </w:t>
      </w:r>
      <w:r>
        <w:rPr>
          <w:rFonts w:ascii="Lucida Sans"/>
          <w:color w:val="414042"/>
          <w:w w:val="105"/>
        </w:rPr>
        <w:t>convenient</w:t>
      </w:r>
      <w:r>
        <w:rPr>
          <w:rFonts w:ascii="Lucida Sans"/>
          <w:color w:val="414042"/>
          <w:spacing w:val="-17"/>
          <w:w w:val="105"/>
        </w:rPr>
        <w:t xml:space="preserve"> </w:t>
      </w:r>
      <w:r>
        <w:rPr>
          <w:rFonts w:ascii="Lucida Sans"/>
          <w:color w:val="414042"/>
          <w:w w:val="105"/>
        </w:rPr>
        <w:t>access</w:t>
      </w:r>
      <w:r>
        <w:rPr>
          <w:rFonts w:ascii="Lucida Sans"/>
          <w:color w:val="414042"/>
          <w:spacing w:val="-17"/>
          <w:w w:val="105"/>
        </w:rPr>
        <w:t xml:space="preserve"> </w:t>
      </w:r>
      <w:r>
        <w:rPr>
          <w:rFonts w:ascii="Lucida Sans"/>
          <w:color w:val="414042"/>
          <w:w w:val="105"/>
        </w:rPr>
        <w:t>to</w:t>
      </w:r>
      <w:r>
        <w:rPr>
          <w:rFonts w:ascii="Lucida Sans"/>
          <w:color w:val="414042"/>
          <w:spacing w:val="-16"/>
          <w:w w:val="105"/>
        </w:rPr>
        <w:t xml:space="preserve"> </w:t>
      </w:r>
      <w:r>
        <w:rPr>
          <w:rFonts w:ascii="Lucida Sans"/>
          <w:color w:val="414042"/>
          <w:w w:val="105"/>
        </w:rPr>
        <w:t>the</w:t>
      </w:r>
      <w:r>
        <w:rPr>
          <w:rFonts w:ascii="Lucida Sans"/>
          <w:color w:val="414042"/>
          <w:spacing w:val="-17"/>
          <w:w w:val="105"/>
        </w:rPr>
        <w:t xml:space="preserve"> </w:t>
      </w:r>
      <w:r>
        <w:rPr>
          <w:rFonts w:ascii="Lucida Sans"/>
          <w:color w:val="414042"/>
          <w:w w:val="105"/>
        </w:rPr>
        <w:t>adaptable</w:t>
      </w:r>
      <w:r>
        <w:rPr>
          <w:rFonts w:ascii="Lucida Sans"/>
          <w:color w:val="414042"/>
          <w:spacing w:val="-17"/>
          <w:w w:val="105"/>
        </w:rPr>
        <w:t xml:space="preserve"> </w:t>
      </w:r>
      <w:r>
        <w:rPr>
          <w:rFonts w:ascii="Lucida Sans"/>
          <w:color w:val="414042"/>
          <w:w w:val="105"/>
        </w:rPr>
        <w:t>bathroom.</w:t>
      </w:r>
    </w:p>
    <w:p w14:paraId="77334CD7" w14:textId="77777777" w:rsidR="00943696" w:rsidRDefault="001D7629">
      <w:pPr>
        <w:pStyle w:val="BodyText"/>
        <w:spacing w:before="142" w:line="237" w:lineRule="auto"/>
        <w:ind w:left="1100" w:right="337" w:hanging="227"/>
      </w:pPr>
      <w:r>
        <w:rPr>
          <w:color w:val="414042"/>
        </w:rPr>
        <w:t>→ GUIDANCE: Where the main bedroom has an ensuite, it should be nominated as the adaptable bathroom.</w:t>
      </w:r>
    </w:p>
    <w:p w14:paraId="77334CD8" w14:textId="77777777" w:rsidR="00943696" w:rsidRDefault="001D7629">
      <w:pPr>
        <w:pStyle w:val="BodyText"/>
        <w:rPr>
          <w:sz w:val="10"/>
        </w:rPr>
      </w:pPr>
      <w:r>
        <w:br w:type="column"/>
      </w:r>
    </w:p>
    <w:p w14:paraId="77334CD9" w14:textId="77777777" w:rsidR="00943696" w:rsidRDefault="00943696">
      <w:pPr>
        <w:pStyle w:val="BodyText"/>
        <w:rPr>
          <w:sz w:val="10"/>
        </w:rPr>
      </w:pPr>
    </w:p>
    <w:p w14:paraId="77334CDA" w14:textId="77777777" w:rsidR="00943696" w:rsidRDefault="00943696">
      <w:pPr>
        <w:pStyle w:val="BodyText"/>
        <w:rPr>
          <w:sz w:val="10"/>
        </w:rPr>
      </w:pPr>
    </w:p>
    <w:p w14:paraId="77334CDB" w14:textId="77777777" w:rsidR="00943696" w:rsidRDefault="00943696">
      <w:pPr>
        <w:pStyle w:val="BodyText"/>
        <w:rPr>
          <w:sz w:val="10"/>
        </w:rPr>
      </w:pPr>
    </w:p>
    <w:p w14:paraId="77334CDC" w14:textId="77777777" w:rsidR="00943696" w:rsidRDefault="00943696">
      <w:pPr>
        <w:pStyle w:val="BodyText"/>
        <w:rPr>
          <w:sz w:val="10"/>
        </w:rPr>
      </w:pPr>
    </w:p>
    <w:p w14:paraId="77334CDD" w14:textId="77777777" w:rsidR="00943696" w:rsidRDefault="00943696">
      <w:pPr>
        <w:pStyle w:val="BodyText"/>
        <w:rPr>
          <w:sz w:val="10"/>
        </w:rPr>
      </w:pPr>
    </w:p>
    <w:p w14:paraId="77334CDE" w14:textId="77777777" w:rsidR="00943696" w:rsidRDefault="001D7629">
      <w:pPr>
        <w:spacing w:before="85"/>
        <w:ind w:left="113"/>
        <w:rPr>
          <w:rFonts w:ascii="Arial"/>
          <w:sz w:val="9"/>
        </w:rPr>
      </w:pPr>
      <w:r>
        <w:rPr>
          <w:rFonts w:ascii="Arial"/>
          <w:color w:val="231F20"/>
          <w:w w:val="110"/>
          <w:sz w:val="9"/>
        </w:rPr>
        <w:t>820mm</w:t>
      </w:r>
    </w:p>
    <w:p w14:paraId="77334CDF" w14:textId="77777777" w:rsidR="00943696" w:rsidRDefault="001D7629">
      <w:pPr>
        <w:pStyle w:val="BodyText"/>
        <w:rPr>
          <w:rFonts w:ascii="Arial"/>
          <w:sz w:val="10"/>
        </w:rPr>
      </w:pPr>
      <w:r>
        <w:br w:type="column"/>
      </w:r>
    </w:p>
    <w:p w14:paraId="77334CE0" w14:textId="77777777" w:rsidR="00943696" w:rsidRDefault="00943696">
      <w:pPr>
        <w:pStyle w:val="BodyText"/>
        <w:rPr>
          <w:rFonts w:ascii="Arial"/>
          <w:sz w:val="10"/>
        </w:rPr>
      </w:pPr>
    </w:p>
    <w:p w14:paraId="77334CE1" w14:textId="77777777" w:rsidR="00943696" w:rsidRDefault="00943696">
      <w:pPr>
        <w:pStyle w:val="BodyText"/>
        <w:rPr>
          <w:rFonts w:ascii="Arial"/>
          <w:sz w:val="10"/>
        </w:rPr>
      </w:pPr>
    </w:p>
    <w:p w14:paraId="77334CE2" w14:textId="77777777" w:rsidR="00943696" w:rsidRDefault="00943696">
      <w:pPr>
        <w:pStyle w:val="BodyText"/>
        <w:rPr>
          <w:rFonts w:ascii="Arial"/>
          <w:sz w:val="10"/>
        </w:rPr>
      </w:pPr>
    </w:p>
    <w:p w14:paraId="77334CE3" w14:textId="77777777" w:rsidR="00943696" w:rsidRDefault="00943696">
      <w:pPr>
        <w:pStyle w:val="BodyText"/>
        <w:spacing w:before="6"/>
        <w:rPr>
          <w:rFonts w:ascii="Arial"/>
          <w:sz w:val="9"/>
        </w:rPr>
      </w:pPr>
    </w:p>
    <w:p w14:paraId="77334CE4" w14:textId="77777777" w:rsidR="00943696" w:rsidRDefault="001D7629">
      <w:pPr>
        <w:ind w:left="113"/>
        <w:rPr>
          <w:rFonts w:ascii="Arial"/>
          <w:sz w:val="9"/>
        </w:rPr>
      </w:pPr>
      <w:r>
        <w:rPr>
          <w:rFonts w:ascii="Arial"/>
          <w:color w:val="231F20"/>
          <w:w w:val="110"/>
          <w:sz w:val="9"/>
        </w:rPr>
        <w:t>850mm</w:t>
      </w:r>
    </w:p>
    <w:p w14:paraId="77334CE5" w14:textId="77777777" w:rsidR="00943696" w:rsidRDefault="001D7629">
      <w:pPr>
        <w:pStyle w:val="BodyText"/>
        <w:rPr>
          <w:rFonts w:ascii="Arial"/>
          <w:sz w:val="10"/>
        </w:rPr>
      </w:pPr>
      <w:r>
        <w:br w:type="column"/>
      </w:r>
    </w:p>
    <w:p w14:paraId="77334CE6" w14:textId="77777777" w:rsidR="00943696" w:rsidRDefault="00943696">
      <w:pPr>
        <w:pStyle w:val="BodyText"/>
        <w:rPr>
          <w:rFonts w:ascii="Arial"/>
          <w:sz w:val="10"/>
        </w:rPr>
      </w:pPr>
    </w:p>
    <w:p w14:paraId="77334CE7" w14:textId="77777777" w:rsidR="00943696" w:rsidRDefault="00943696">
      <w:pPr>
        <w:pStyle w:val="BodyText"/>
        <w:rPr>
          <w:rFonts w:ascii="Arial"/>
          <w:sz w:val="10"/>
        </w:rPr>
      </w:pPr>
    </w:p>
    <w:p w14:paraId="77334CE8" w14:textId="77777777" w:rsidR="00943696" w:rsidRDefault="00943696">
      <w:pPr>
        <w:pStyle w:val="BodyText"/>
        <w:spacing w:before="9"/>
        <w:rPr>
          <w:rFonts w:ascii="Arial"/>
          <w:sz w:val="13"/>
        </w:rPr>
      </w:pPr>
    </w:p>
    <w:p w14:paraId="77334CE9" w14:textId="77777777" w:rsidR="00943696" w:rsidRDefault="001D7629">
      <w:pPr>
        <w:spacing w:before="1"/>
        <w:ind w:left="113"/>
        <w:rPr>
          <w:rFonts w:ascii="Arial"/>
          <w:sz w:val="9"/>
        </w:rPr>
      </w:pPr>
      <w:r>
        <w:rPr>
          <w:rFonts w:ascii="Arial"/>
          <w:color w:val="231F20"/>
          <w:w w:val="110"/>
          <w:sz w:val="9"/>
        </w:rPr>
        <w:t>1.2m</w:t>
      </w:r>
    </w:p>
    <w:p w14:paraId="77334CEA" w14:textId="77777777" w:rsidR="00943696" w:rsidRDefault="00943696">
      <w:pPr>
        <w:rPr>
          <w:rFonts w:ascii="Arial"/>
          <w:sz w:val="9"/>
        </w:rPr>
        <w:sectPr w:rsidR="00943696">
          <w:type w:val="continuous"/>
          <w:pgSz w:w="23820" w:h="16840" w:orient="landscape"/>
          <w:pgMar w:top="320" w:right="960" w:bottom="280" w:left="1020" w:header="720" w:footer="720" w:gutter="0"/>
          <w:cols w:num="4" w:space="720" w:equalWidth="0">
            <w:col w:w="9792" w:space="5818"/>
            <w:col w:w="483" w:space="377"/>
            <w:col w:w="483" w:space="698"/>
            <w:col w:w="4189"/>
          </w:cols>
        </w:sectPr>
      </w:pPr>
    </w:p>
    <w:p w14:paraId="77334CEB" w14:textId="77777777" w:rsidR="00943696" w:rsidRDefault="00943696">
      <w:pPr>
        <w:pStyle w:val="BodyText"/>
        <w:spacing w:before="6"/>
        <w:rPr>
          <w:rFonts w:ascii="Arial"/>
          <w:sz w:val="13"/>
        </w:rPr>
      </w:pPr>
    </w:p>
    <w:p w14:paraId="77334CEC" w14:textId="77777777" w:rsidR="00943696" w:rsidRDefault="00943696">
      <w:pPr>
        <w:rPr>
          <w:rFonts w:ascii="Arial"/>
          <w:sz w:val="13"/>
        </w:rPr>
        <w:sectPr w:rsidR="00943696">
          <w:type w:val="continuous"/>
          <w:pgSz w:w="23820" w:h="16840" w:orient="landscape"/>
          <w:pgMar w:top="320" w:right="960" w:bottom="280" w:left="1020" w:header="720" w:footer="720" w:gutter="0"/>
          <w:cols w:space="720"/>
        </w:sectPr>
      </w:pPr>
    </w:p>
    <w:p w14:paraId="77334CED" w14:textId="77777777" w:rsidR="00943696" w:rsidRDefault="001D7629">
      <w:pPr>
        <w:spacing w:before="104"/>
        <w:ind w:right="835"/>
        <w:jc w:val="right"/>
        <w:rPr>
          <w:rFonts w:ascii="Arial"/>
          <w:b/>
          <w:sz w:val="14"/>
        </w:rPr>
      </w:pPr>
      <w:r>
        <w:rPr>
          <w:noProof/>
        </w:rPr>
        <w:drawing>
          <wp:anchor distT="0" distB="0" distL="0" distR="0" simplePos="0" relativeHeight="251585024" behindDoc="1" locked="0" layoutInCell="1" allowOverlap="1" wp14:anchorId="773350E4" wp14:editId="183DC7C6">
            <wp:simplePos x="0" y="0"/>
            <wp:positionH relativeFrom="page">
              <wp:posOffset>2713468</wp:posOffset>
            </wp:positionH>
            <wp:positionV relativeFrom="paragraph">
              <wp:posOffset>10489</wp:posOffset>
            </wp:positionV>
            <wp:extent cx="2883960" cy="2139593"/>
            <wp:effectExtent l="0" t="0" r="0" b="0"/>
            <wp:wrapNone/>
            <wp:docPr id="383" name="image326.png" descr="Diagram showing an adaptable bathroom convenient to the larger bath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image326.png" descr="Diagram showing an adaptable bathroom convenient to the larger bathroom."/>
                    <pic:cNvPicPr/>
                  </pic:nvPicPr>
                  <pic:blipFill>
                    <a:blip r:embed="rId349" cstate="print"/>
                    <a:stretch>
                      <a:fillRect/>
                    </a:stretch>
                  </pic:blipFill>
                  <pic:spPr>
                    <a:xfrm>
                      <a:off x="0" y="0"/>
                      <a:ext cx="2883960" cy="2139593"/>
                    </a:xfrm>
                    <a:prstGeom prst="rect">
                      <a:avLst/>
                    </a:prstGeom>
                  </pic:spPr>
                </pic:pic>
              </a:graphicData>
            </a:graphic>
          </wp:anchor>
        </w:drawing>
      </w:r>
      <w:r>
        <w:rPr>
          <w:rFonts w:ascii="Arial"/>
          <w:b/>
          <w:color w:val="231F20"/>
          <w:w w:val="95"/>
          <w:sz w:val="14"/>
        </w:rPr>
        <w:t>DESIGN</w:t>
      </w:r>
    </w:p>
    <w:p w14:paraId="77334CEE" w14:textId="77777777" w:rsidR="00943696" w:rsidRDefault="001D7629">
      <w:pPr>
        <w:tabs>
          <w:tab w:val="left" w:pos="1260"/>
        </w:tabs>
        <w:spacing w:before="5" w:line="154" w:lineRule="exact"/>
        <w:ind w:right="38"/>
        <w:jc w:val="right"/>
        <w:rPr>
          <w:rFonts w:ascii="Arial"/>
          <w:sz w:val="9"/>
        </w:rPr>
      </w:pPr>
      <w:r>
        <w:rPr>
          <w:rFonts w:ascii="Arial"/>
          <w:b/>
          <w:color w:val="231F20"/>
          <w:sz w:val="14"/>
        </w:rPr>
        <w:t>OPTION</w:t>
      </w:r>
      <w:r>
        <w:rPr>
          <w:rFonts w:ascii="Arial"/>
          <w:b/>
          <w:color w:val="231F20"/>
          <w:spacing w:val="-3"/>
          <w:sz w:val="14"/>
        </w:rPr>
        <w:t xml:space="preserve"> </w:t>
      </w:r>
      <w:r>
        <w:rPr>
          <w:rFonts w:ascii="Arial"/>
          <w:b/>
          <w:color w:val="231F20"/>
          <w:sz w:val="14"/>
        </w:rPr>
        <w:t>B</w:t>
      </w:r>
      <w:r>
        <w:rPr>
          <w:rFonts w:ascii="Arial"/>
          <w:b/>
          <w:color w:val="231F20"/>
          <w:sz w:val="14"/>
        </w:rPr>
        <w:tab/>
      </w:r>
      <w:r>
        <w:rPr>
          <w:rFonts w:ascii="Arial"/>
          <w:color w:val="231F20"/>
          <w:spacing w:val="-1"/>
          <w:sz w:val="9"/>
        </w:rPr>
        <w:t>1m</w:t>
      </w:r>
    </w:p>
    <w:p w14:paraId="77334CEF" w14:textId="77777777" w:rsidR="00943696" w:rsidRDefault="001D7629">
      <w:pPr>
        <w:spacing w:line="96" w:lineRule="exact"/>
        <w:ind w:right="81"/>
        <w:jc w:val="right"/>
        <w:rPr>
          <w:rFonts w:ascii="Arial"/>
          <w:sz w:val="9"/>
        </w:rPr>
      </w:pPr>
      <w:r>
        <w:rPr>
          <w:rFonts w:ascii="Arial"/>
          <w:color w:val="231F20"/>
          <w:w w:val="114"/>
          <w:sz w:val="9"/>
        </w:rPr>
        <w:t>x</w:t>
      </w:r>
    </w:p>
    <w:p w14:paraId="77334CF0" w14:textId="77777777" w:rsidR="00943696" w:rsidRDefault="001D7629">
      <w:pPr>
        <w:jc w:val="right"/>
        <w:rPr>
          <w:rFonts w:ascii="Arial"/>
          <w:sz w:val="9"/>
        </w:rPr>
      </w:pPr>
      <w:r>
        <w:rPr>
          <w:rFonts w:ascii="Arial"/>
          <w:color w:val="231F20"/>
          <w:spacing w:val="-1"/>
          <w:w w:val="110"/>
          <w:sz w:val="9"/>
        </w:rPr>
        <w:t>2.7m</w:t>
      </w:r>
    </w:p>
    <w:p w14:paraId="77334CF1" w14:textId="77777777" w:rsidR="00943696" w:rsidRDefault="001D7629">
      <w:pPr>
        <w:pStyle w:val="BodyText"/>
        <w:rPr>
          <w:rFonts w:ascii="Arial"/>
          <w:sz w:val="10"/>
        </w:rPr>
      </w:pPr>
      <w:r>
        <w:br w:type="column"/>
      </w:r>
    </w:p>
    <w:p w14:paraId="77334CF2" w14:textId="77777777" w:rsidR="00943696" w:rsidRDefault="00943696">
      <w:pPr>
        <w:pStyle w:val="BodyText"/>
        <w:rPr>
          <w:rFonts w:ascii="Arial"/>
          <w:sz w:val="10"/>
        </w:rPr>
      </w:pPr>
    </w:p>
    <w:p w14:paraId="77334CF3" w14:textId="77777777" w:rsidR="00943696" w:rsidRDefault="00943696">
      <w:pPr>
        <w:pStyle w:val="BodyText"/>
        <w:spacing w:before="6"/>
        <w:rPr>
          <w:rFonts w:ascii="Arial"/>
          <w:sz w:val="11"/>
        </w:rPr>
      </w:pPr>
    </w:p>
    <w:p w14:paraId="77334CF4" w14:textId="77777777" w:rsidR="00943696" w:rsidRDefault="001D7629">
      <w:pPr>
        <w:ind w:left="2058" w:right="3496"/>
        <w:jc w:val="center"/>
        <w:rPr>
          <w:rFonts w:ascii="Arial"/>
          <w:sz w:val="9"/>
        </w:rPr>
      </w:pPr>
      <w:r>
        <w:rPr>
          <w:rFonts w:ascii="Arial"/>
          <w:color w:val="231F20"/>
          <w:w w:val="110"/>
          <w:sz w:val="9"/>
        </w:rPr>
        <w:t>1.2m</w:t>
      </w:r>
    </w:p>
    <w:p w14:paraId="77334CF5" w14:textId="77777777" w:rsidR="00943696" w:rsidRDefault="00943696">
      <w:pPr>
        <w:jc w:val="center"/>
        <w:rPr>
          <w:rFonts w:ascii="Arial"/>
          <w:sz w:val="9"/>
        </w:rPr>
        <w:sectPr w:rsidR="00943696">
          <w:type w:val="continuous"/>
          <w:pgSz w:w="23820" w:h="16840" w:orient="landscape"/>
          <w:pgMar w:top="320" w:right="960" w:bottom="280" w:left="1020" w:header="720" w:footer="720" w:gutter="0"/>
          <w:cols w:num="2" w:space="720" w:equalWidth="0">
            <w:col w:w="15984" w:space="40"/>
            <w:col w:w="5816"/>
          </w:cols>
        </w:sectPr>
      </w:pPr>
    </w:p>
    <w:p w14:paraId="77334CF6" w14:textId="77777777" w:rsidR="00943696" w:rsidRDefault="00943696">
      <w:pPr>
        <w:pStyle w:val="BodyText"/>
        <w:rPr>
          <w:rFonts w:ascii="Arial"/>
          <w:sz w:val="20"/>
        </w:rPr>
      </w:pPr>
    </w:p>
    <w:p w14:paraId="77334CF7" w14:textId="77777777" w:rsidR="00943696" w:rsidRDefault="00943696">
      <w:pPr>
        <w:pStyle w:val="BodyText"/>
        <w:spacing w:before="4"/>
        <w:rPr>
          <w:rFonts w:ascii="Arial"/>
        </w:rPr>
      </w:pPr>
    </w:p>
    <w:p w14:paraId="77334CF8" w14:textId="77777777" w:rsidR="00943696" w:rsidRDefault="00943696">
      <w:pPr>
        <w:rPr>
          <w:rFonts w:ascii="Arial"/>
        </w:rPr>
        <w:sectPr w:rsidR="00943696">
          <w:type w:val="continuous"/>
          <w:pgSz w:w="23820" w:h="16840" w:orient="landscape"/>
          <w:pgMar w:top="320" w:right="960" w:bottom="280" w:left="1020" w:header="720" w:footer="720" w:gutter="0"/>
          <w:cols w:space="720"/>
        </w:sectPr>
      </w:pPr>
    </w:p>
    <w:p w14:paraId="77334CF9" w14:textId="77777777" w:rsidR="00943696" w:rsidRDefault="00943696">
      <w:pPr>
        <w:pStyle w:val="BodyText"/>
        <w:rPr>
          <w:rFonts w:ascii="Arial"/>
          <w:sz w:val="16"/>
        </w:rPr>
      </w:pPr>
    </w:p>
    <w:p w14:paraId="77334CFA" w14:textId="77777777" w:rsidR="00943696" w:rsidRDefault="00943696">
      <w:pPr>
        <w:pStyle w:val="BodyText"/>
        <w:rPr>
          <w:rFonts w:ascii="Arial"/>
          <w:sz w:val="16"/>
        </w:rPr>
      </w:pPr>
    </w:p>
    <w:p w14:paraId="77334CFB" w14:textId="77777777" w:rsidR="00943696" w:rsidRDefault="00943696">
      <w:pPr>
        <w:pStyle w:val="BodyText"/>
        <w:rPr>
          <w:rFonts w:ascii="Arial"/>
          <w:sz w:val="16"/>
        </w:rPr>
      </w:pPr>
    </w:p>
    <w:p w14:paraId="77334CFC" w14:textId="77777777" w:rsidR="00943696" w:rsidRDefault="00943696">
      <w:pPr>
        <w:pStyle w:val="BodyText"/>
        <w:rPr>
          <w:rFonts w:ascii="Arial"/>
          <w:sz w:val="16"/>
        </w:rPr>
      </w:pPr>
    </w:p>
    <w:p w14:paraId="77334CFD" w14:textId="77777777" w:rsidR="00943696" w:rsidRDefault="00943696">
      <w:pPr>
        <w:pStyle w:val="BodyText"/>
        <w:rPr>
          <w:rFonts w:ascii="Arial"/>
          <w:sz w:val="16"/>
        </w:rPr>
      </w:pPr>
    </w:p>
    <w:p w14:paraId="77334CFE" w14:textId="77777777" w:rsidR="00943696" w:rsidRDefault="00943696">
      <w:pPr>
        <w:pStyle w:val="BodyText"/>
        <w:rPr>
          <w:rFonts w:ascii="Arial"/>
          <w:sz w:val="16"/>
        </w:rPr>
      </w:pPr>
    </w:p>
    <w:p w14:paraId="77334CFF" w14:textId="77777777" w:rsidR="00943696" w:rsidRDefault="00943696">
      <w:pPr>
        <w:pStyle w:val="BodyText"/>
        <w:spacing w:before="6"/>
        <w:rPr>
          <w:rFonts w:ascii="Arial"/>
          <w:sz w:val="14"/>
        </w:rPr>
      </w:pPr>
    </w:p>
    <w:p w14:paraId="77334D00" w14:textId="77777777" w:rsidR="00943696" w:rsidRDefault="001D7629">
      <w:pPr>
        <w:jc w:val="right"/>
        <w:rPr>
          <w:rFonts w:ascii="Arial"/>
          <w:b/>
          <w:sz w:val="14"/>
        </w:rPr>
      </w:pPr>
      <w:r>
        <w:rPr>
          <w:rFonts w:ascii="Arial"/>
          <w:b/>
          <w:color w:val="231F20"/>
          <w:w w:val="95"/>
          <w:sz w:val="14"/>
        </w:rPr>
        <w:t>DESIGN</w:t>
      </w:r>
    </w:p>
    <w:p w14:paraId="77334D01" w14:textId="77777777" w:rsidR="00943696" w:rsidRDefault="001D7629">
      <w:pPr>
        <w:pStyle w:val="BodyText"/>
        <w:rPr>
          <w:rFonts w:ascii="Arial"/>
          <w:b/>
          <w:sz w:val="10"/>
        </w:rPr>
      </w:pPr>
      <w:r>
        <w:br w:type="column"/>
      </w:r>
    </w:p>
    <w:p w14:paraId="77334D02" w14:textId="77777777" w:rsidR="00943696" w:rsidRDefault="00943696">
      <w:pPr>
        <w:pStyle w:val="BodyText"/>
        <w:rPr>
          <w:rFonts w:ascii="Arial"/>
          <w:b/>
          <w:sz w:val="10"/>
        </w:rPr>
      </w:pPr>
    </w:p>
    <w:p w14:paraId="77334D03" w14:textId="77777777" w:rsidR="00943696" w:rsidRDefault="00943696">
      <w:pPr>
        <w:pStyle w:val="BodyText"/>
        <w:rPr>
          <w:rFonts w:ascii="Arial"/>
          <w:b/>
          <w:sz w:val="10"/>
        </w:rPr>
      </w:pPr>
    </w:p>
    <w:p w14:paraId="77334D04" w14:textId="77777777" w:rsidR="00943696" w:rsidRDefault="00943696">
      <w:pPr>
        <w:pStyle w:val="BodyText"/>
        <w:rPr>
          <w:rFonts w:ascii="Arial"/>
          <w:b/>
          <w:sz w:val="10"/>
        </w:rPr>
      </w:pPr>
    </w:p>
    <w:p w14:paraId="77334D05" w14:textId="77777777" w:rsidR="00943696" w:rsidRDefault="00943696">
      <w:pPr>
        <w:pStyle w:val="BodyText"/>
        <w:rPr>
          <w:rFonts w:ascii="Arial"/>
          <w:b/>
          <w:sz w:val="10"/>
        </w:rPr>
      </w:pPr>
    </w:p>
    <w:p w14:paraId="77334D06" w14:textId="77777777" w:rsidR="00943696" w:rsidRDefault="00943696">
      <w:pPr>
        <w:pStyle w:val="BodyText"/>
        <w:rPr>
          <w:rFonts w:ascii="Arial"/>
          <w:b/>
          <w:sz w:val="10"/>
        </w:rPr>
      </w:pPr>
    </w:p>
    <w:p w14:paraId="77334D07" w14:textId="77777777" w:rsidR="00943696" w:rsidRDefault="00943696">
      <w:pPr>
        <w:pStyle w:val="BodyText"/>
        <w:rPr>
          <w:rFonts w:ascii="Arial"/>
          <w:b/>
          <w:sz w:val="10"/>
        </w:rPr>
      </w:pPr>
    </w:p>
    <w:p w14:paraId="77334D08" w14:textId="77777777" w:rsidR="00943696" w:rsidRDefault="00943696">
      <w:pPr>
        <w:pStyle w:val="BodyText"/>
        <w:spacing w:before="10"/>
        <w:rPr>
          <w:rFonts w:ascii="Arial"/>
          <w:b/>
          <w:sz w:val="8"/>
        </w:rPr>
      </w:pPr>
    </w:p>
    <w:p w14:paraId="77334D09" w14:textId="77777777" w:rsidR="00943696" w:rsidRDefault="001D7629">
      <w:pPr>
        <w:ind w:left="539"/>
        <w:rPr>
          <w:rFonts w:ascii="Arial"/>
          <w:sz w:val="9"/>
        </w:rPr>
      </w:pPr>
      <w:r>
        <w:rPr>
          <w:rFonts w:ascii="Arial"/>
          <w:color w:val="231F20"/>
          <w:w w:val="105"/>
          <w:sz w:val="9"/>
        </w:rPr>
        <w:t>820mm</w:t>
      </w:r>
    </w:p>
    <w:p w14:paraId="77334D0A" w14:textId="77777777" w:rsidR="00943696" w:rsidRDefault="001D7629">
      <w:pPr>
        <w:pStyle w:val="BodyText"/>
        <w:rPr>
          <w:rFonts w:ascii="Arial"/>
          <w:sz w:val="10"/>
        </w:rPr>
      </w:pPr>
      <w:r>
        <w:br w:type="column"/>
      </w:r>
    </w:p>
    <w:p w14:paraId="77334D0B" w14:textId="77777777" w:rsidR="00943696" w:rsidRDefault="00943696">
      <w:pPr>
        <w:pStyle w:val="BodyText"/>
        <w:rPr>
          <w:rFonts w:ascii="Arial"/>
          <w:sz w:val="10"/>
        </w:rPr>
      </w:pPr>
    </w:p>
    <w:p w14:paraId="77334D0C" w14:textId="77777777" w:rsidR="00943696" w:rsidRDefault="00943696">
      <w:pPr>
        <w:pStyle w:val="BodyText"/>
        <w:rPr>
          <w:rFonts w:ascii="Arial"/>
          <w:sz w:val="10"/>
        </w:rPr>
      </w:pPr>
    </w:p>
    <w:p w14:paraId="77334D0D" w14:textId="77777777" w:rsidR="00943696" w:rsidRDefault="00943696">
      <w:pPr>
        <w:pStyle w:val="BodyText"/>
        <w:rPr>
          <w:rFonts w:ascii="Arial"/>
          <w:sz w:val="10"/>
        </w:rPr>
      </w:pPr>
    </w:p>
    <w:p w14:paraId="77334D0E" w14:textId="77777777" w:rsidR="00943696" w:rsidRDefault="00943696">
      <w:pPr>
        <w:pStyle w:val="BodyText"/>
        <w:spacing w:before="6"/>
        <w:rPr>
          <w:rFonts w:ascii="Arial"/>
          <w:sz w:val="10"/>
        </w:rPr>
      </w:pPr>
    </w:p>
    <w:p w14:paraId="77334D0F" w14:textId="77777777" w:rsidR="00943696" w:rsidRDefault="001D7629">
      <w:pPr>
        <w:ind w:left="492"/>
        <w:rPr>
          <w:rFonts w:ascii="Arial"/>
          <w:sz w:val="9"/>
        </w:rPr>
      </w:pPr>
      <w:r>
        <w:rPr>
          <w:rFonts w:ascii="Arial"/>
          <w:color w:val="231F20"/>
          <w:w w:val="105"/>
          <w:sz w:val="9"/>
        </w:rPr>
        <w:t>850mm</w:t>
      </w:r>
    </w:p>
    <w:p w14:paraId="77334D10" w14:textId="77777777" w:rsidR="00943696" w:rsidRDefault="001D7629">
      <w:pPr>
        <w:pStyle w:val="BodyText"/>
        <w:rPr>
          <w:rFonts w:ascii="Arial"/>
          <w:sz w:val="10"/>
        </w:rPr>
      </w:pPr>
      <w:r>
        <w:br w:type="column"/>
      </w:r>
    </w:p>
    <w:p w14:paraId="77334D11" w14:textId="77777777" w:rsidR="00943696" w:rsidRDefault="00943696">
      <w:pPr>
        <w:pStyle w:val="BodyText"/>
        <w:rPr>
          <w:rFonts w:ascii="Arial"/>
          <w:sz w:val="10"/>
        </w:rPr>
      </w:pPr>
    </w:p>
    <w:p w14:paraId="77334D12" w14:textId="77777777" w:rsidR="00943696" w:rsidRDefault="00943696">
      <w:pPr>
        <w:pStyle w:val="BodyText"/>
        <w:rPr>
          <w:rFonts w:ascii="Arial"/>
          <w:sz w:val="10"/>
        </w:rPr>
      </w:pPr>
    </w:p>
    <w:p w14:paraId="77334D13" w14:textId="77777777" w:rsidR="00943696" w:rsidRDefault="00943696">
      <w:pPr>
        <w:pStyle w:val="BodyText"/>
        <w:spacing w:before="9"/>
        <w:rPr>
          <w:rFonts w:ascii="Arial"/>
          <w:sz w:val="14"/>
        </w:rPr>
      </w:pPr>
    </w:p>
    <w:p w14:paraId="77334D14" w14:textId="77777777" w:rsidR="00943696" w:rsidRDefault="001D7629">
      <w:pPr>
        <w:ind w:right="38"/>
        <w:jc w:val="right"/>
        <w:rPr>
          <w:rFonts w:ascii="Arial"/>
          <w:sz w:val="9"/>
        </w:rPr>
      </w:pPr>
      <w:r>
        <w:rPr>
          <w:rFonts w:ascii="Arial"/>
          <w:color w:val="231F20"/>
          <w:w w:val="105"/>
          <w:sz w:val="9"/>
        </w:rPr>
        <w:t>1.2m</w:t>
      </w:r>
    </w:p>
    <w:p w14:paraId="77334D15" w14:textId="77777777" w:rsidR="00943696" w:rsidRDefault="001D7629">
      <w:pPr>
        <w:pStyle w:val="BodyText"/>
        <w:spacing w:before="4"/>
        <w:rPr>
          <w:rFonts w:ascii="Arial"/>
          <w:sz w:val="9"/>
        </w:rPr>
      </w:pPr>
      <w:r>
        <w:br w:type="column"/>
      </w:r>
    </w:p>
    <w:p w14:paraId="77334D16" w14:textId="77777777" w:rsidR="00943696" w:rsidRDefault="001D7629">
      <w:pPr>
        <w:ind w:left="8732"/>
        <w:rPr>
          <w:rFonts w:ascii="Arial"/>
          <w:sz w:val="9"/>
        </w:rPr>
      </w:pPr>
      <w:r>
        <w:rPr>
          <w:rFonts w:ascii="Arial"/>
          <w:color w:val="231F20"/>
          <w:w w:val="110"/>
          <w:sz w:val="9"/>
        </w:rPr>
        <w:t>850mm</w:t>
      </w:r>
    </w:p>
    <w:p w14:paraId="77334D17" w14:textId="77777777" w:rsidR="00943696" w:rsidRDefault="00943696">
      <w:pPr>
        <w:pStyle w:val="BodyText"/>
        <w:spacing w:before="9"/>
        <w:rPr>
          <w:rFonts w:ascii="Arial"/>
          <w:sz w:val="10"/>
        </w:rPr>
      </w:pPr>
    </w:p>
    <w:p w14:paraId="77334D18" w14:textId="77777777" w:rsidR="00943696" w:rsidRDefault="001D7629">
      <w:pPr>
        <w:spacing w:before="1"/>
        <w:ind w:left="7668"/>
        <w:rPr>
          <w:rFonts w:ascii="Arial"/>
          <w:b/>
          <w:sz w:val="14"/>
        </w:rPr>
      </w:pPr>
      <w:r>
        <w:rPr>
          <w:rFonts w:ascii="Arial"/>
          <w:b/>
          <w:color w:val="231F20"/>
          <w:sz w:val="14"/>
        </w:rPr>
        <w:t>2 BEDROOM DWELLING ACCESSIBILITY</w:t>
      </w:r>
    </w:p>
    <w:p w14:paraId="77334D19" w14:textId="77777777" w:rsidR="00943696" w:rsidRDefault="001D7629">
      <w:pPr>
        <w:spacing w:before="121"/>
        <w:ind w:left="3464"/>
        <w:rPr>
          <w:rFonts w:ascii="VIC Light Italic"/>
          <w:i/>
          <w:sz w:val="16"/>
        </w:rPr>
      </w:pPr>
      <w:r>
        <w:rPr>
          <w:rFonts w:ascii="VIC Light Italic"/>
          <w:i/>
          <w:color w:val="100249"/>
          <w:sz w:val="16"/>
        </w:rPr>
        <w:t>Plan diagram. Clear access paths between entry, living and larger bedroom.</w:t>
      </w:r>
    </w:p>
    <w:p w14:paraId="77334D1A" w14:textId="77777777" w:rsidR="00943696" w:rsidRDefault="001D7629">
      <w:pPr>
        <w:pStyle w:val="BodyText"/>
        <w:spacing w:line="20" w:lineRule="exact"/>
        <w:ind w:left="2704"/>
        <w:rPr>
          <w:rFonts w:ascii="VIC Light Italic"/>
          <w:sz w:val="2"/>
        </w:rPr>
      </w:pPr>
      <w:r>
        <w:rPr>
          <w:rFonts w:ascii="VIC Light Italic"/>
          <w:noProof/>
          <w:sz w:val="2"/>
        </w:rPr>
        <w:drawing>
          <wp:inline distT="0" distB="0" distL="0" distR="0" wp14:anchorId="773350E6" wp14:editId="1525C382">
            <wp:extent cx="6120000" cy="9525"/>
            <wp:effectExtent l="0" t="0" r="0" b="0"/>
            <wp:docPr id="385" name="image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270.png"/>
                    <pic:cNvPicPr/>
                  </pic:nvPicPr>
                  <pic:blipFill>
                    <a:blip r:embed="rId307" cstate="print"/>
                    <a:stretch>
                      <a:fillRect/>
                    </a:stretch>
                  </pic:blipFill>
                  <pic:spPr>
                    <a:xfrm>
                      <a:off x="0" y="0"/>
                      <a:ext cx="6120000" cy="9525"/>
                    </a:xfrm>
                    <a:prstGeom prst="rect">
                      <a:avLst/>
                    </a:prstGeom>
                  </pic:spPr>
                </pic:pic>
              </a:graphicData>
            </a:graphic>
          </wp:inline>
        </w:drawing>
      </w:r>
    </w:p>
    <w:p w14:paraId="77334D1B" w14:textId="77777777" w:rsidR="00943696" w:rsidRDefault="001D7629">
      <w:pPr>
        <w:pStyle w:val="BodyText"/>
        <w:tabs>
          <w:tab w:val="left" w:pos="3464"/>
        </w:tabs>
        <w:spacing w:before="101" w:line="218" w:lineRule="auto"/>
        <w:ind w:left="3464" w:right="285" w:hanging="681"/>
        <w:rPr>
          <w:rFonts w:ascii="Lucida Sans"/>
        </w:rPr>
      </w:pPr>
      <w:r>
        <w:rPr>
          <w:position w:val="-1"/>
          <w:sz w:val="20"/>
        </w:rPr>
        <w:t>3</w:t>
      </w:r>
      <w:r>
        <w:rPr>
          <w:position w:val="-1"/>
          <w:sz w:val="20"/>
        </w:rPr>
        <w:tab/>
      </w:r>
      <w:r>
        <w:rPr>
          <w:rFonts w:ascii="Lucida Sans"/>
          <w:color w:val="414042"/>
        </w:rPr>
        <w:t>When providing an adaptable bathroom to meet either option A or option B make use of the typical configurations illustrated or demonstrate that the standard is met with an alternative</w:t>
      </w:r>
      <w:r>
        <w:rPr>
          <w:rFonts w:ascii="Lucida Sans"/>
          <w:color w:val="414042"/>
          <w:spacing w:val="-10"/>
        </w:rPr>
        <w:t xml:space="preserve"> </w:t>
      </w:r>
      <w:r>
        <w:rPr>
          <w:rFonts w:ascii="Lucida Sans"/>
          <w:color w:val="414042"/>
        </w:rPr>
        <w:t>layout.</w:t>
      </w:r>
    </w:p>
    <w:p w14:paraId="77334D1C" w14:textId="77777777" w:rsidR="00943696" w:rsidRDefault="00943696">
      <w:pPr>
        <w:spacing w:line="218" w:lineRule="auto"/>
        <w:rPr>
          <w:rFonts w:ascii="Lucida Sans"/>
        </w:rPr>
        <w:sectPr w:rsidR="00943696">
          <w:type w:val="continuous"/>
          <w:pgSz w:w="23820" w:h="16840" w:orient="landscape"/>
          <w:pgMar w:top="320" w:right="960" w:bottom="280" w:left="1020" w:header="720" w:footer="720" w:gutter="0"/>
          <w:cols w:num="5" w:space="720" w:equalWidth="0">
            <w:col w:w="3236" w:space="40"/>
            <w:col w:w="869" w:space="39"/>
            <w:col w:w="822" w:space="40"/>
            <w:col w:w="1073" w:space="3196"/>
            <w:col w:w="12525"/>
          </w:cols>
        </w:sectPr>
      </w:pPr>
    </w:p>
    <w:p w14:paraId="77334D1D" w14:textId="77777777" w:rsidR="00943696" w:rsidRDefault="001D7629">
      <w:pPr>
        <w:tabs>
          <w:tab w:val="left" w:pos="3897"/>
        </w:tabs>
        <w:spacing w:before="5" w:line="139" w:lineRule="exact"/>
        <w:ind w:left="2634"/>
        <w:rPr>
          <w:rFonts w:ascii="Arial"/>
          <w:sz w:val="9"/>
        </w:rPr>
      </w:pPr>
      <w:r>
        <w:rPr>
          <w:rFonts w:ascii="Arial"/>
          <w:b/>
          <w:color w:val="231F20"/>
          <w:sz w:val="14"/>
        </w:rPr>
        <w:t>OPTION</w:t>
      </w:r>
      <w:r>
        <w:rPr>
          <w:rFonts w:ascii="Arial"/>
          <w:b/>
          <w:color w:val="231F20"/>
          <w:spacing w:val="-3"/>
          <w:sz w:val="14"/>
        </w:rPr>
        <w:t xml:space="preserve"> </w:t>
      </w:r>
      <w:r>
        <w:rPr>
          <w:rFonts w:ascii="Arial"/>
          <w:b/>
          <w:color w:val="231F20"/>
          <w:sz w:val="14"/>
        </w:rPr>
        <w:t>B</w:t>
      </w:r>
      <w:r>
        <w:rPr>
          <w:rFonts w:ascii="Arial"/>
          <w:b/>
          <w:color w:val="231F20"/>
          <w:sz w:val="14"/>
        </w:rPr>
        <w:tab/>
      </w:r>
      <w:r>
        <w:rPr>
          <w:rFonts w:ascii="Arial"/>
          <w:color w:val="231F20"/>
          <w:spacing w:val="-10"/>
          <w:sz w:val="9"/>
        </w:rPr>
        <w:t>1m</w:t>
      </w:r>
    </w:p>
    <w:p w14:paraId="77334D1E" w14:textId="77777777" w:rsidR="00943696" w:rsidRDefault="001D7629">
      <w:pPr>
        <w:pStyle w:val="BodyText"/>
        <w:spacing w:before="6"/>
        <w:rPr>
          <w:rFonts w:ascii="Arial"/>
          <w:sz w:val="8"/>
        </w:rPr>
      </w:pPr>
      <w:r>
        <w:br w:type="column"/>
      </w:r>
    </w:p>
    <w:p w14:paraId="77334D1F" w14:textId="77777777" w:rsidR="00943696" w:rsidRDefault="001D7629">
      <w:pPr>
        <w:spacing w:before="1" w:line="46" w:lineRule="exact"/>
        <w:ind w:left="2119"/>
        <w:rPr>
          <w:rFonts w:ascii="Arial"/>
          <w:sz w:val="9"/>
        </w:rPr>
      </w:pPr>
      <w:r>
        <w:rPr>
          <w:rFonts w:ascii="Arial"/>
          <w:color w:val="231F20"/>
          <w:w w:val="110"/>
          <w:sz w:val="9"/>
        </w:rPr>
        <w:t>1.2m</w:t>
      </w:r>
    </w:p>
    <w:p w14:paraId="77334D20" w14:textId="77777777" w:rsidR="00943696" w:rsidRDefault="00943696">
      <w:pPr>
        <w:spacing w:line="46" w:lineRule="exact"/>
        <w:rPr>
          <w:rFonts w:ascii="Arial"/>
          <w:sz w:val="9"/>
        </w:rPr>
        <w:sectPr w:rsidR="00943696">
          <w:type w:val="continuous"/>
          <w:pgSz w:w="23820" w:h="16840" w:orient="landscape"/>
          <w:pgMar w:top="320" w:right="960" w:bottom="280" w:left="1020" w:header="720" w:footer="720" w:gutter="0"/>
          <w:cols w:num="2" w:space="720" w:equalWidth="0">
            <w:col w:w="4035" w:space="40"/>
            <w:col w:w="17765"/>
          </w:cols>
        </w:sectPr>
      </w:pPr>
    </w:p>
    <w:p w14:paraId="77334D21" w14:textId="77777777" w:rsidR="00943696" w:rsidRDefault="001D7629">
      <w:pPr>
        <w:tabs>
          <w:tab w:val="left" w:pos="6079"/>
          <w:tab w:val="left" w:pos="6515"/>
        </w:tabs>
        <w:spacing w:before="7"/>
        <w:ind w:left="3940"/>
        <w:rPr>
          <w:rFonts w:ascii="Arial"/>
          <w:sz w:val="9"/>
        </w:rPr>
      </w:pPr>
      <w:r>
        <w:rPr>
          <w:rFonts w:ascii="Arial"/>
          <w:color w:val="231F20"/>
          <w:w w:val="115"/>
          <w:sz w:val="9"/>
        </w:rPr>
        <w:t>x</w:t>
      </w:r>
      <w:r>
        <w:rPr>
          <w:rFonts w:ascii="Arial"/>
          <w:color w:val="231F20"/>
          <w:sz w:val="9"/>
        </w:rPr>
        <w:tab/>
      </w:r>
      <w:r>
        <w:rPr>
          <w:rFonts w:ascii="Arial"/>
          <w:color w:val="231F20"/>
          <w:w w:val="107"/>
          <w:sz w:val="9"/>
          <w:u w:val="single" w:color="000000"/>
        </w:rPr>
        <w:t xml:space="preserve"> </w:t>
      </w:r>
      <w:r>
        <w:rPr>
          <w:rFonts w:ascii="Arial"/>
          <w:color w:val="231F20"/>
          <w:sz w:val="9"/>
          <w:u w:val="single" w:color="000000"/>
        </w:rPr>
        <w:tab/>
      </w:r>
    </w:p>
    <w:p w14:paraId="77334D22" w14:textId="77777777" w:rsidR="00943696" w:rsidRDefault="001D7629">
      <w:pPr>
        <w:ind w:left="3835" w:right="2459"/>
        <w:jc w:val="center"/>
        <w:rPr>
          <w:rFonts w:ascii="Arial"/>
          <w:sz w:val="9"/>
        </w:rPr>
      </w:pPr>
      <w:r>
        <w:rPr>
          <w:rFonts w:ascii="Arial"/>
          <w:color w:val="231F20"/>
          <w:w w:val="110"/>
          <w:sz w:val="9"/>
        </w:rPr>
        <w:t>2.7m</w:t>
      </w:r>
    </w:p>
    <w:p w14:paraId="77334D23" w14:textId="77777777" w:rsidR="00943696" w:rsidRDefault="001D7629">
      <w:pPr>
        <w:pStyle w:val="BodyText"/>
        <w:spacing w:before="13" w:line="237" w:lineRule="auto"/>
        <w:ind w:left="4083" w:right="212" w:hanging="227"/>
      </w:pPr>
      <w:r>
        <w:br w:type="column"/>
      </w:r>
      <w:r>
        <w:rPr>
          <w:color w:val="414042"/>
        </w:rPr>
        <w:t>→ GUIDANCE: A step free shower should have a maximum 5mm height level change between adjacent surfaces with a bevelled or rounded edge with falls to the waste outlet.</w:t>
      </w:r>
    </w:p>
    <w:p w14:paraId="77334D24" w14:textId="77777777" w:rsidR="00943696" w:rsidRDefault="00943696">
      <w:pPr>
        <w:spacing w:line="237" w:lineRule="auto"/>
        <w:sectPr w:rsidR="00943696">
          <w:type w:val="continuous"/>
          <w:pgSz w:w="23820" w:h="16840" w:orient="landscape"/>
          <w:pgMar w:top="320" w:right="960" w:bottom="280" w:left="1020" w:header="720" w:footer="720" w:gutter="0"/>
          <w:cols w:num="2" w:space="720" w:equalWidth="0">
            <w:col w:w="6556" w:space="2366"/>
            <w:col w:w="12918"/>
          </w:cols>
        </w:sectPr>
      </w:pPr>
    </w:p>
    <w:p w14:paraId="77334D25" w14:textId="77777777" w:rsidR="00943696" w:rsidRDefault="00943696">
      <w:pPr>
        <w:pStyle w:val="BodyText"/>
        <w:spacing w:before="1"/>
        <w:rPr>
          <w:sz w:val="12"/>
        </w:rPr>
      </w:pPr>
    </w:p>
    <w:p w14:paraId="77334D26" w14:textId="77777777" w:rsidR="00943696" w:rsidRDefault="00943696">
      <w:pPr>
        <w:rPr>
          <w:sz w:val="12"/>
        </w:rPr>
        <w:sectPr w:rsidR="00943696">
          <w:type w:val="continuous"/>
          <w:pgSz w:w="23820" w:h="16840" w:orient="landscape"/>
          <w:pgMar w:top="320" w:right="960" w:bottom="280" w:left="1020" w:header="720" w:footer="720" w:gutter="0"/>
          <w:cols w:space="720"/>
        </w:sectPr>
      </w:pPr>
    </w:p>
    <w:p w14:paraId="77334D27" w14:textId="7774098F" w:rsidR="00943696" w:rsidRDefault="00472625">
      <w:pPr>
        <w:pStyle w:val="BodyText"/>
        <w:spacing w:before="13"/>
        <w:rPr>
          <w:sz w:val="7"/>
        </w:rPr>
      </w:pPr>
      <w:r>
        <w:rPr>
          <w:noProof/>
        </w:rPr>
        <w:drawing>
          <wp:anchor distT="0" distB="0" distL="114300" distR="114300" simplePos="0" relativeHeight="251637248" behindDoc="0" locked="0" layoutInCell="1" allowOverlap="1" wp14:anchorId="0E9F7F5F" wp14:editId="64CA1E21">
            <wp:simplePos x="0" y="0"/>
            <wp:positionH relativeFrom="column">
              <wp:posOffset>7854315</wp:posOffset>
            </wp:positionH>
            <wp:positionV relativeFrom="paragraph">
              <wp:posOffset>70485</wp:posOffset>
            </wp:positionV>
            <wp:extent cx="5540375" cy="2975610"/>
            <wp:effectExtent l="0" t="0" r="0" b="0"/>
            <wp:wrapSquare wrapText="bothSides"/>
            <wp:docPr id="498" name="Picture 498" descr="Diagrams showing the typical bathroom configurations to comply with Table 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Picture 498" descr="Diagrams showing the typical bathroom configurations to comply with Table D4."/>
                    <pic:cNvPicPr/>
                  </pic:nvPicPr>
                  <pic:blipFill>
                    <a:blip r:embed="rId350">
                      <a:extLst>
                        <a:ext uri="{28A0092B-C50C-407E-A947-70E740481C1C}">
                          <a14:useLocalDpi xmlns:a14="http://schemas.microsoft.com/office/drawing/2010/main" val="0"/>
                        </a:ext>
                      </a:extLst>
                    </a:blip>
                    <a:stretch>
                      <a:fillRect/>
                    </a:stretch>
                  </pic:blipFill>
                  <pic:spPr>
                    <a:xfrm>
                      <a:off x="0" y="0"/>
                      <a:ext cx="5540375" cy="2975610"/>
                    </a:xfrm>
                    <a:prstGeom prst="rect">
                      <a:avLst/>
                    </a:prstGeom>
                  </pic:spPr>
                </pic:pic>
              </a:graphicData>
            </a:graphic>
            <wp14:sizeRelH relativeFrom="page">
              <wp14:pctWidth>0</wp14:pctWidth>
            </wp14:sizeRelH>
            <wp14:sizeRelV relativeFrom="page">
              <wp14:pctHeight>0</wp14:pctHeight>
            </wp14:sizeRelV>
          </wp:anchor>
        </w:drawing>
      </w:r>
    </w:p>
    <w:p w14:paraId="77334D28" w14:textId="35F79DF8" w:rsidR="00943696" w:rsidRDefault="00943696">
      <w:pPr>
        <w:ind w:left="6123" w:right="3297"/>
        <w:jc w:val="center"/>
        <w:rPr>
          <w:rFonts w:ascii="Arial"/>
          <w:sz w:val="9"/>
        </w:rPr>
      </w:pPr>
    </w:p>
    <w:p w14:paraId="77334D29" w14:textId="77777777" w:rsidR="00943696" w:rsidRDefault="00943696">
      <w:pPr>
        <w:pStyle w:val="BodyText"/>
        <w:spacing w:before="10"/>
        <w:rPr>
          <w:rFonts w:ascii="Arial"/>
          <w:sz w:val="10"/>
        </w:rPr>
      </w:pPr>
    </w:p>
    <w:p w14:paraId="77334D2A" w14:textId="77777777" w:rsidR="00943696" w:rsidRDefault="001D7629">
      <w:pPr>
        <w:ind w:left="5076"/>
        <w:rPr>
          <w:rFonts w:ascii="Arial"/>
          <w:b/>
          <w:sz w:val="14"/>
        </w:rPr>
      </w:pPr>
      <w:r>
        <w:rPr>
          <w:rFonts w:ascii="Arial"/>
          <w:b/>
          <w:color w:val="231F20"/>
          <w:sz w:val="14"/>
        </w:rPr>
        <w:t>2 BEDROOM DWELLING ACCESSIBILITY</w:t>
      </w:r>
    </w:p>
    <w:p w14:paraId="77334D2B" w14:textId="77777777" w:rsidR="00943696" w:rsidRDefault="001D7629">
      <w:pPr>
        <w:spacing w:before="122"/>
        <w:ind w:left="874"/>
        <w:rPr>
          <w:rFonts w:ascii="VIC Light Italic"/>
          <w:i/>
          <w:sz w:val="16"/>
        </w:rPr>
      </w:pPr>
      <w:r>
        <w:rPr>
          <w:rFonts w:ascii="VIC Light Italic"/>
          <w:i/>
          <w:color w:val="100249"/>
          <w:sz w:val="16"/>
        </w:rPr>
        <w:t>Plan diagram. An adaptable bathroom convenient to the larger bedroom.</w:t>
      </w:r>
    </w:p>
    <w:p w14:paraId="77334D2C" w14:textId="77777777" w:rsidR="00943696" w:rsidRDefault="001D7629">
      <w:pPr>
        <w:pStyle w:val="BodyText"/>
        <w:spacing w:line="20" w:lineRule="exact"/>
        <w:ind w:left="113"/>
        <w:rPr>
          <w:rFonts w:ascii="VIC Light Italic"/>
          <w:sz w:val="2"/>
        </w:rPr>
      </w:pPr>
      <w:r>
        <w:rPr>
          <w:rFonts w:ascii="VIC Light Italic"/>
          <w:noProof/>
          <w:sz w:val="2"/>
        </w:rPr>
        <w:drawing>
          <wp:inline distT="0" distB="0" distL="0" distR="0" wp14:anchorId="773350E8" wp14:editId="38F2B1E7">
            <wp:extent cx="6119999" cy="9525"/>
            <wp:effectExtent l="0" t="0" r="0" b="0"/>
            <wp:docPr id="387" name="image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image270.png"/>
                    <pic:cNvPicPr/>
                  </pic:nvPicPr>
                  <pic:blipFill>
                    <a:blip r:embed="rId307" cstate="print"/>
                    <a:stretch>
                      <a:fillRect/>
                    </a:stretch>
                  </pic:blipFill>
                  <pic:spPr>
                    <a:xfrm>
                      <a:off x="0" y="0"/>
                      <a:ext cx="6119999" cy="9525"/>
                    </a:xfrm>
                    <a:prstGeom prst="rect">
                      <a:avLst/>
                    </a:prstGeom>
                  </pic:spPr>
                </pic:pic>
              </a:graphicData>
            </a:graphic>
          </wp:inline>
        </w:drawing>
      </w:r>
    </w:p>
    <w:p w14:paraId="77334D50" w14:textId="7A156278" w:rsidR="00943696" w:rsidRPr="00472625" w:rsidRDefault="00472625" w:rsidP="00472625">
      <w:pPr>
        <w:pStyle w:val="BodyText"/>
        <w:rPr>
          <w:rFonts w:ascii="VIC Light Italic"/>
          <w:i/>
          <w:sz w:val="16"/>
        </w:rPr>
        <w:sectPr w:rsidR="00943696" w:rsidRPr="00472625">
          <w:type w:val="continuous"/>
          <w:pgSz w:w="23820" w:h="16840" w:orient="landscape"/>
          <w:pgMar w:top="320" w:right="960" w:bottom="280" w:left="1020" w:header="720" w:footer="720" w:gutter="0"/>
          <w:cols w:space="720"/>
        </w:sectPr>
      </w:pPr>
      <w:r>
        <w:rPr>
          <w:rFonts w:ascii="VIC Light Italic"/>
          <w:noProof/>
          <w:sz w:val="2"/>
        </w:rPr>
        <w:drawing>
          <wp:anchor distT="0" distB="0" distL="114300" distR="114300" simplePos="0" relativeHeight="251604480" behindDoc="0" locked="0" layoutInCell="1" allowOverlap="1" wp14:anchorId="5AAF228C" wp14:editId="519FC38F">
            <wp:simplePos x="0" y="0"/>
            <wp:positionH relativeFrom="column">
              <wp:posOffset>7650679</wp:posOffset>
            </wp:positionH>
            <wp:positionV relativeFrom="paragraph">
              <wp:posOffset>2639145</wp:posOffset>
            </wp:positionV>
            <wp:extent cx="6119999" cy="9525"/>
            <wp:effectExtent l="0" t="0" r="0" b="0"/>
            <wp:wrapSquare wrapText="bothSides"/>
            <wp:docPr id="499" name="image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image270.png"/>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6119999" cy="9525"/>
                    </a:xfrm>
                    <a:prstGeom prst="rect">
                      <a:avLst/>
                    </a:prstGeom>
                  </pic:spPr>
                </pic:pic>
              </a:graphicData>
            </a:graphic>
            <wp14:sizeRelH relativeFrom="page">
              <wp14:pctWidth>0</wp14:pctWidth>
            </wp14:sizeRelH>
            <wp14:sizeRelV relativeFrom="page">
              <wp14:pctHeight>0</wp14:pctHeight>
            </wp14:sizeRelV>
          </wp:anchor>
        </w:drawing>
      </w:r>
    </w:p>
    <w:p w14:paraId="77334D53" w14:textId="77777777" w:rsidR="00943696" w:rsidRDefault="00943696">
      <w:pPr>
        <w:pStyle w:val="BodyText"/>
        <w:spacing w:before="9"/>
        <w:rPr>
          <w:rFonts w:ascii="VIC Light Italic"/>
          <w:i/>
          <w:sz w:val="29"/>
        </w:rPr>
      </w:pPr>
    </w:p>
    <w:p w14:paraId="77334D54" w14:textId="45FBFEF1" w:rsidR="00943696" w:rsidRDefault="00000000">
      <w:pPr>
        <w:pStyle w:val="BodyText"/>
        <w:spacing w:line="20" w:lineRule="exact"/>
        <w:ind w:left="105"/>
        <w:rPr>
          <w:rFonts w:ascii="VIC Light Italic"/>
          <w:sz w:val="2"/>
        </w:rPr>
      </w:pPr>
      <w:r>
        <w:rPr>
          <w:rFonts w:ascii="VIC Light Italic"/>
          <w:sz w:val="2"/>
        </w:rPr>
      </w:r>
      <w:r w:rsidR="001367CF">
        <w:rPr>
          <w:rFonts w:ascii="VIC Light Italic"/>
          <w:sz w:val="2"/>
        </w:rPr>
        <w:pict w14:anchorId="773350F8">
          <v:group id="_x0000_s2231" style="width:481.9pt;height:.75pt;mso-position-horizontal-relative:char;mso-position-vertical-relative:line" coordsize="9638,15">
            <v:line id="_x0000_s2233" style="position:absolute" from="0,8" to="680,8" strokecolor="#100249"/>
            <v:line id="_x0000_s2232" style="position:absolute" from="680,8" to="9638,8" strokecolor="#100249"/>
            <w10:anchorlock/>
          </v:group>
        </w:pict>
      </w:r>
    </w:p>
    <w:p w14:paraId="77334D55" w14:textId="77777777" w:rsidR="00943696" w:rsidRDefault="00943696">
      <w:pPr>
        <w:spacing w:line="20" w:lineRule="exact"/>
        <w:rPr>
          <w:rFonts w:ascii="VIC Light Italic"/>
          <w:sz w:val="2"/>
        </w:rPr>
        <w:sectPr w:rsidR="00943696">
          <w:headerReference w:type="default" r:id="rId351"/>
          <w:footerReference w:type="default" r:id="rId352"/>
          <w:pgSz w:w="23820" w:h="16840" w:orient="landscape"/>
          <w:pgMar w:top="740" w:right="960" w:bottom="600" w:left="1020" w:header="559" w:footer="414" w:gutter="0"/>
          <w:cols w:space="720"/>
        </w:sectPr>
      </w:pPr>
    </w:p>
    <w:p w14:paraId="77334D56" w14:textId="77777777" w:rsidR="00943696" w:rsidRDefault="001D7629">
      <w:pPr>
        <w:pStyle w:val="BodyText"/>
        <w:tabs>
          <w:tab w:val="left" w:pos="874"/>
        </w:tabs>
        <w:spacing w:before="84" w:line="218" w:lineRule="auto"/>
        <w:ind w:left="874" w:right="38" w:hanging="681"/>
        <w:rPr>
          <w:rFonts w:ascii="Lucida Sans"/>
        </w:rPr>
      </w:pPr>
      <w:r>
        <w:rPr>
          <w:w w:val="105"/>
          <w:position w:val="-1"/>
          <w:sz w:val="20"/>
        </w:rPr>
        <w:t>4</w:t>
      </w:r>
      <w:r>
        <w:rPr>
          <w:w w:val="105"/>
          <w:position w:val="-1"/>
          <w:sz w:val="20"/>
        </w:rPr>
        <w:tab/>
      </w:r>
      <w:r>
        <w:rPr>
          <w:rFonts w:ascii="Lucida Sans"/>
          <w:color w:val="414042"/>
          <w:w w:val="105"/>
        </w:rPr>
        <w:t>When</w:t>
      </w:r>
      <w:r>
        <w:rPr>
          <w:rFonts w:ascii="Lucida Sans"/>
          <w:color w:val="414042"/>
          <w:spacing w:val="-27"/>
          <w:w w:val="105"/>
        </w:rPr>
        <w:t xml:space="preserve"> </w:t>
      </w:r>
      <w:r>
        <w:rPr>
          <w:rFonts w:ascii="Lucida Sans"/>
          <w:color w:val="414042"/>
          <w:w w:val="105"/>
        </w:rPr>
        <w:t>applying</w:t>
      </w:r>
      <w:r>
        <w:rPr>
          <w:rFonts w:ascii="Lucida Sans"/>
          <w:color w:val="414042"/>
          <w:spacing w:val="-27"/>
          <w:w w:val="105"/>
        </w:rPr>
        <w:t xml:space="preserve"> </w:t>
      </w:r>
      <w:r>
        <w:rPr>
          <w:rFonts w:ascii="Lucida Sans"/>
          <w:color w:val="414042"/>
          <w:w w:val="105"/>
        </w:rPr>
        <w:t>bathroom</w:t>
      </w:r>
      <w:r>
        <w:rPr>
          <w:rFonts w:ascii="Lucida Sans"/>
          <w:color w:val="414042"/>
          <w:spacing w:val="-26"/>
          <w:w w:val="105"/>
        </w:rPr>
        <w:t xml:space="preserve"> </w:t>
      </w:r>
      <w:r>
        <w:rPr>
          <w:rFonts w:ascii="Lucida Sans"/>
          <w:color w:val="414042"/>
          <w:w w:val="105"/>
        </w:rPr>
        <w:t>design</w:t>
      </w:r>
      <w:r>
        <w:rPr>
          <w:rFonts w:ascii="Lucida Sans"/>
          <w:color w:val="414042"/>
          <w:spacing w:val="-27"/>
          <w:w w:val="105"/>
        </w:rPr>
        <w:t xml:space="preserve"> </w:t>
      </w:r>
      <w:r>
        <w:rPr>
          <w:rFonts w:ascii="Lucida Sans"/>
          <w:color w:val="414042"/>
          <w:w w:val="105"/>
        </w:rPr>
        <w:t>option</w:t>
      </w:r>
      <w:r>
        <w:rPr>
          <w:rFonts w:ascii="Lucida Sans"/>
          <w:color w:val="414042"/>
          <w:spacing w:val="-26"/>
          <w:w w:val="105"/>
        </w:rPr>
        <w:t xml:space="preserve"> </w:t>
      </w:r>
      <w:r>
        <w:rPr>
          <w:rFonts w:ascii="Lucida Sans"/>
          <w:color w:val="414042"/>
          <w:spacing w:val="5"/>
          <w:w w:val="105"/>
        </w:rPr>
        <w:t>A,</w:t>
      </w:r>
      <w:r>
        <w:rPr>
          <w:rFonts w:ascii="Lucida Sans"/>
          <w:color w:val="414042"/>
          <w:spacing w:val="-27"/>
          <w:w w:val="105"/>
        </w:rPr>
        <w:t xml:space="preserve"> </w:t>
      </w:r>
      <w:r>
        <w:rPr>
          <w:rFonts w:ascii="Lucida Sans"/>
          <w:color w:val="414042"/>
          <w:w w:val="105"/>
        </w:rPr>
        <w:t>if</w:t>
      </w:r>
      <w:r>
        <w:rPr>
          <w:rFonts w:ascii="Lucida Sans"/>
          <w:color w:val="414042"/>
          <w:spacing w:val="-27"/>
          <w:w w:val="105"/>
        </w:rPr>
        <w:t xml:space="preserve"> </w:t>
      </w:r>
      <w:r>
        <w:rPr>
          <w:rFonts w:ascii="Lucida Sans"/>
          <w:color w:val="414042"/>
          <w:w w:val="105"/>
        </w:rPr>
        <w:t>the</w:t>
      </w:r>
      <w:r>
        <w:rPr>
          <w:rFonts w:ascii="Lucida Sans"/>
          <w:color w:val="414042"/>
          <w:spacing w:val="-26"/>
          <w:w w:val="105"/>
        </w:rPr>
        <w:t xml:space="preserve"> </w:t>
      </w:r>
      <w:r>
        <w:rPr>
          <w:rFonts w:ascii="Lucida Sans"/>
          <w:color w:val="414042"/>
          <w:w w:val="105"/>
        </w:rPr>
        <w:t>toilet</w:t>
      </w:r>
      <w:r>
        <w:rPr>
          <w:rFonts w:ascii="Lucida Sans"/>
          <w:color w:val="414042"/>
          <w:spacing w:val="-27"/>
          <w:w w:val="105"/>
        </w:rPr>
        <w:t xml:space="preserve"> </w:t>
      </w:r>
      <w:r>
        <w:rPr>
          <w:rFonts w:ascii="Lucida Sans"/>
          <w:color w:val="414042"/>
          <w:w w:val="105"/>
        </w:rPr>
        <w:t>cannot</w:t>
      </w:r>
      <w:r>
        <w:rPr>
          <w:rFonts w:ascii="Lucida Sans"/>
          <w:color w:val="414042"/>
          <w:spacing w:val="-26"/>
          <w:w w:val="105"/>
        </w:rPr>
        <w:t xml:space="preserve"> </w:t>
      </w:r>
      <w:r>
        <w:rPr>
          <w:rFonts w:ascii="Lucida Sans"/>
          <w:color w:val="414042"/>
          <w:w w:val="105"/>
        </w:rPr>
        <w:t>be</w:t>
      </w:r>
      <w:r>
        <w:rPr>
          <w:rFonts w:ascii="Lucida Sans"/>
          <w:color w:val="414042"/>
          <w:spacing w:val="-27"/>
          <w:w w:val="105"/>
        </w:rPr>
        <w:t xml:space="preserve"> </w:t>
      </w:r>
      <w:r>
        <w:rPr>
          <w:rFonts w:ascii="Lucida Sans"/>
          <w:color w:val="414042"/>
          <w:w w:val="105"/>
        </w:rPr>
        <w:t>located</w:t>
      </w:r>
      <w:r>
        <w:rPr>
          <w:rFonts w:ascii="Lucida Sans"/>
          <w:color w:val="414042"/>
          <w:spacing w:val="-27"/>
          <w:w w:val="105"/>
        </w:rPr>
        <w:t xml:space="preserve"> </w:t>
      </w:r>
      <w:r>
        <w:rPr>
          <w:rFonts w:ascii="Lucida Sans"/>
          <w:color w:val="414042"/>
          <w:w w:val="105"/>
        </w:rPr>
        <w:t>in</w:t>
      </w:r>
      <w:r>
        <w:rPr>
          <w:rFonts w:ascii="Lucida Sans"/>
          <w:color w:val="414042"/>
          <w:spacing w:val="-26"/>
          <w:w w:val="105"/>
        </w:rPr>
        <w:t xml:space="preserve"> </w:t>
      </w:r>
      <w:r>
        <w:rPr>
          <w:rFonts w:ascii="Lucida Sans"/>
          <w:color w:val="414042"/>
          <w:w w:val="105"/>
        </w:rPr>
        <w:t>the</w:t>
      </w:r>
      <w:r>
        <w:rPr>
          <w:rFonts w:ascii="Lucida Sans"/>
          <w:color w:val="414042"/>
          <w:spacing w:val="-27"/>
          <w:w w:val="105"/>
        </w:rPr>
        <w:t xml:space="preserve"> </w:t>
      </w:r>
      <w:r>
        <w:rPr>
          <w:rFonts w:ascii="Lucida Sans"/>
          <w:color w:val="414042"/>
          <w:w w:val="105"/>
        </w:rPr>
        <w:t>corner</w:t>
      </w:r>
      <w:r>
        <w:rPr>
          <w:rFonts w:ascii="Lucida Sans"/>
          <w:color w:val="414042"/>
          <w:spacing w:val="-26"/>
          <w:w w:val="105"/>
        </w:rPr>
        <w:t xml:space="preserve"> </w:t>
      </w:r>
      <w:r>
        <w:rPr>
          <w:rFonts w:ascii="Lucida Sans"/>
          <w:color w:val="414042"/>
          <w:w w:val="105"/>
        </w:rPr>
        <w:t>of</w:t>
      </w:r>
      <w:r>
        <w:rPr>
          <w:rFonts w:ascii="Lucida Sans"/>
          <w:color w:val="414042"/>
          <w:spacing w:val="-27"/>
          <w:w w:val="105"/>
        </w:rPr>
        <w:t xml:space="preserve"> </w:t>
      </w:r>
      <w:r>
        <w:rPr>
          <w:rFonts w:ascii="Lucida Sans"/>
          <w:color w:val="414042"/>
          <w:w w:val="105"/>
        </w:rPr>
        <w:t>the</w:t>
      </w:r>
      <w:r>
        <w:rPr>
          <w:rFonts w:ascii="Lucida Sans"/>
          <w:color w:val="414042"/>
          <w:spacing w:val="-26"/>
          <w:w w:val="105"/>
        </w:rPr>
        <w:t xml:space="preserve"> </w:t>
      </w:r>
      <w:r>
        <w:rPr>
          <w:rFonts w:ascii="Lucida Sans"/>
          <w:color w:val="414042"/>
          <w:w w:val="105"/>
        </w:rPr>
        <w:t>room, include</w:t>
      </w:r>
      <w:r>
        <w:rPr>
          <w:rFonts w:ascii="Lucida Sans"/>
          <w:color w:val="414042"/>
          <w:spacing w:val="-17"/>
          <w:w w:val="105"/>
        </w:rPr>
        <w:t xml:space="preserve"> </w:t>
      </w:r>
      <w:r>
        <w:rPr>
          <w:rFonts w:ascii="Lucida Sans"/>
          <w:color w:val="414042"/>
          <w:w w:val="105"/>
        </w:rPr>
        <w:t>a</w:t>
      </w:r>
      <w:r>
        <w:rPr>
          <w:rFonts w:ascii="Lucida Sans"/>
          <w:color w:val="414042"/>
          <w:spacing w:val="-16"/>
          <w:w w:val="105"/>
        </w:rPr>
        <w:t xml:space="preserve"> </w:t>
      </w:r>
      <w:r>
        <w:rPr>
          <w:rFonts w:ascii="Lucida Sans"/>
          <w:color w:val="414042"/>
          <w:w w:val="105"/>
        </w:rPr>
        <w:t>nib</w:t>
      </w:r>
      <w:r>
        <w:rPr>
          <w:rFonts w:ascii="Lucida Sans"/>
          <w:color w:val="414042"/>
          <w:spacing w:val="-16"/>
          <w:w w:val="105"/>
        </w:rPr>
        <w:t xml:space="preserve"> </w:t>
      </w:r>
      <w:r>
        <w:rPr>
          <w:rFonts w:ascii="Lucida Sans"/>
          <w:color w:val="414042"/>
          <w:w w:val="105"/>
        </w:rPr>
        <w:t>wall</w:t>
      </w:r>
      <w:r>
        <w:rPr>
          <w:rFonts w:ascii="Lucida Sans"/>
          <w:color w:val="414042"/>
          <w:spacing w:val="-16"/>
          <w:w w:val="105"/>
        </w:rPr>
        <w:t xml:space="preserve"> </w:t>
      </w:r>
      <w:r>
        <w:rPr>
          <w:rFonts w:ascii="Lucida Sans"/>
          <w:color w:val="414042"/>
          <w:w w:val="105"/>
        </w:rPr>
        <w:t>adjacent</w:t>
      </w:r>
      <w:r>
        <w:rPr>
          <w:rFonts w:ascii="Lucida Sans"/>
          <w:color w:val="414042"/>
          <w:spacing w:val="-16"/>
          <w:w w:val="105"/>
        </w:rPr>
        <w:t xml:space="preserve"> </w:t>
      </w:r>
      <w:r>
        <w:rPr>
          <w:rFonts w:ascii="Lucida Sans"/>
          <w:color w:val="414042"/>
          <w:w w:val="105"/>
        </w:rPr>
        <w:t>to</w:t>
      </w:r>
      <w:r>
        <w:rPr>
          <w:rFonts w:ascii="Lucida Sans"/>
          <w:color w:val="414042"/>
          <w:spacing w:val="-17"/>
          <w:w w:val="105"/>
        </w:rPr>
        <w:t xml:space="preserve"> </w:t>
      </w:r>
      <w:r>
        <w:rPr>
          <w:rFonts w:ascii="Lucida Sans"/>
          <w:color w:val="414042"/>
          <w:w w:val="105"/>
        </w:rPr>
        <w:t>the</w:t>
      </w:r>
      <w:r>
        <w:rPr>
          <w:rFonts w:ascii="Lucida Sans"/>
          <w:color w:val="414042"/>
          <w:spacing w:val="-16"/>
          <w:w w:val="105"/>
        </w:rPr>
        <w:t xml:space="preserve"> </w:t>
      </w:r>
      <w:r>
        <w:rPr>
          <w:rFonts w:ascii="Lucida Sans"/>
          <w:color w:val="414042"/>
          <w:w w:val="105"/>
        </w:rPr>
        <w:t>toilet</w:t>
      </w:r>
    </w:p>
    <w:p w14:paraId="77334D57" w14:textId="77777777" w:rsidR="00943696" w:rsidRDefault="00943696">
      <w:pPr>
        <w:pStyle w:val="BodyText"/>
        <w:spacing w:before="8"/>
        <w:rPr>
          <w:rFonts w:ascii="Lucida Sans"/>
          <w:sz w:val="16"/>
        </w:rPr>
      </w:pPr>
    </w:p>
    <w:p w14:paraId="77334D58" w14:textId="77777777" w:rsidR="00943696" w:rsidRDefault="001D7629">
      <w:pPr>
        <w:pStyle w:val="BodyText"/>
        <w:spacing w:line="237" w:lineRule="auto"/>
        <w:ind w:left="1100" w:right="38" w:hanging="227"/>
      </w:pPr>
      <w:r>
        <w:rPr>
          <w:color w:val="414042"/>
        </w:rPr>
        <w:t>→ GUIDANCE: A nib wall adjacent to a toilet needs to be 700mm long to enable future fitting of a grab rail.</w:t>
      </w:r>
    </w:p>
    <w:p w14:paraId="77334D59" w14:textId="77777777" w:rsidR="00943696" w:rsidRDefault="00943696">
      <w:pPr>
        <w:pStyle w:val="BodyText"/>
        <w:spacing w:before="3"/>
        <w:rPr>
          <w:sz w:val="10"/>
        </w:rPr>
      </w:pPr>
    </w:p>
    <w:p w14:paraId="77334D5A" w14:textId="1780DAE9" w:rsidR="00943696" w:rsidRDefault="00472625">
      <w:pPr>
        <w:pStyle w:val="BodyText"/>
        <w:ind w:left="891"/>
        <w:rPr>
          <w:sz w:val="20"/>
        </w:rPr>
      </w:pPr>
      <w:r>
        <w:rPr>
          <w:noProof/>
        </w:rPr>
        <w:drawing>
          <wp:inline distT="0" distB="0" distL="0" distR="0" wp14:anchorId="455AE493" wp14:editId="791E1A37">
            <wp:extent cx="2781300" cy="1704975"/>
            <wp:effectExtent l="0" t="0" r="0" b="9525"/>
            <wp:docPr id="502" name="Picture 502" descr="Diagram showing how a nib wall can be adjacent to the toi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Picture 502" descr="Diagram showing how a nib wall can be adjacent to the toilet."/>
                    <pic:cNvPicPr/>
                  </pic:nvPicPr>
                  <pic:blipFill>
                    <a:blip r:embed="rId353"/>
                    <a:stretch>
                      <a:fillRect/>
                    </a:stretch>
                  </pic:blipFill>
                  <pic:spPr>
                    <a:xfrm>
                      <a:off x="0" y="0"/>
                      <a:ext cx="2781300" cy="1704975"/>
                    </a:xfrm>
                    <a:prstGeom prst="rect">
                      <a:avLst/>
                    </a:prstGeom>
                  </pic:spPr>
                </pic:pic>
              </a:graphicData>
            </a:graphic>
          </wp:inline>
        </w:drawing>
      </w:r>
    </w:p>
    <w:p w14:paraId="77334D5B" w14:textId="77777777" w:rsidR="00943696" w:rsidRDefault="00943696">
      <w:pPr>
        <w:pStyle w:val="BodyText"/>
        <w:spacing w:before="4"/>
      </w:pPr>
    </w:p>
    <w:p w14:paraId="77334D5C" w14:textId="77777777" w:rsidR="00943696" w:rsidRDefault="001D7629">
      <w:pPr>
        <w:ind w:left="874"/>
        <w:rPr>
          <w:rFonts w:ascii="VIC Light Italic"/>
          <w:i/>
          <w:sz w:val="16"/>
        </w:rPr>
      </w:pPr>
      <w:r>
        <w:rPr>
          <w:rFonts w:ascii="VIC Light Italic"/>
          <w:i/>
          <w:color w:val="100249"/>
          <w:sz w:val="16"/>
        </w:rPr>
        <w:t>Plan diagram. A nib wall adjacent to a toilet.</w:t>
      </w:r>
    </w:p>
    <w:p w14:paraId="77334D5D" w14:textId="3D91724A" w:rsidR="00943696" w:rsidRDefault="00000000">
      <w:pPr>
        <w:pStyle w:val="BodyText"/>
        <w:spacing w:line="20" w:lineRule="exact"/>
        <w:ind w:left="105" w:right="-231"/>
        <w:rPr>
          <w:rFonts w:ascii="VIC Light Italic"/>
          <w:sz w:val="2"/>
        </w:rPr>
      </w:pPr>
      <w:r>
        <w:rPr>
          <w:rFonts w:ascii="VIC Light Italic"/>
          <w:sz w:val="2"/>
        </w:rPr>
      </w:r>
      <w:r w:rsidR="001367CF">
        <w:rPr>
          <w:rFonts w:ascii="VIC Light Italic"/>
          <w:sz w:val="2"/>
        </w:rPr>
        <w:pict w14:anchorId="773350FC">
          <v:group id="_x0000_s2051" style="width:481.9pt;height:.75pt;mso-position-horizontal-relative:char;mso-position-vertical-relative:line" coordsize="9638,15">
            <v:line id="_x0000_s2053" style="position:absolute" from="0,8" to="680,8" strokecolor="#100249"/>
            <v:line id="_x0000_s2052" style="position:absolute" from="680,8" to="9638,8" strokecolor="#100249"/>
            <w10:anchorlock/>
          </v:group>
        </w:pict>
      </w:r>
    </w:p>
    <w:p w14:paraId="77334D5E" w14:textId="77777777" w:rsidR="00943696" w:rsidRDefault="00943696">
      <w:pPr>
        <w:pStyle w:val="BodyText"/>
        <w:spacing w:before="2"/>
        <w:rPr>
          <w:rFonts w:ascii="VIC Light Italic"/>
          <w:i/>
          <w:sz w:val="15"/>
        </w:rPr>
      </w:pPr>
    </w:p>
    <w:p w14:paraId="77334D5F" w14:textId="77777777" w:rsidR="00943696" w:rsidRDefault="001D7629">
      <w:pPr>
        <w:pStyle w:val="Heading5"/>
        <w:spacing w:before="1"/>
        <w:rPr>
          <w:rFonts w:ascii="Lucida Sans"/>
        </w:rPr>
      </w:pPr>
      <w:r>
        <w:rPr>
          <w:rFonts w:ascii="Lucida Sans"/>
          <w:color w:val="100249"/>
          <w:w w:val="105"/>
        </w:rPr>
        <w:t>Supporting documentation</w:t>
      </w:r>
    </w:p>
    <w:p w14:paraId="77334D60" w14:textId="77777777" w:rsidR="00943696" w:rsidRDefault="001D7629">
      <w:pPr>
        <w:pStyle w:val="BodyText"/>
        <w:spacing w:before="167" w:line="386" w:lineRule="auto"/>
        <w:ind w:left="113" w:right="1267"/>
      </w:pPr>
      <w:r>
        <w:rPr>
          <w:color w:val="414042"/>
        </w:rPr>
        <w:t>Identify apartments which have been designed to meet the accessibility requirements. Provide dimensions for clear openings, pathways and the adaptable bathrooms.</w:t>
      </w:r>
    </w:p>
    <w:p w14:paraId="77334D61" w14:textId="77777777" w:rsidR="00943696" w:rsidRDefault="001D7629">
      <w:pPr>
        <w:pStyle w:val="BodyText"/>
        <w:spacing w:before="11"/>
        <w:rPr>
          <w:sz w:val="48"/>
        </w:rPr>
      </w:pPr>
      <w:r>
        <w:br w:type="column"/>
      </w:r>
    </w:p>
    <w:p w14:paraId="77334D62" w14:textId="77777777" w:rsidR="00943696" w:rsidRDefault="001D7629">
      <w:pPr>
        <w:ind w:left="113"/>
        <w:rPr>
          <w:rFonts w:ascii="VIC"/>
          <w:b/>
          <w:sz w:val="44"/>
        </w:rPr>
      </w:pPr>
      <w:r>
        <w:rPr>
          <w:rFonts w:ascii="VIC"/>
          <w:b/>
          <w:color w:val="00B5AF"/>
          <w:sz w:val="44"/>
        </w:rPr>
        <w:t>Guidance to construction impacts</w:t>
      </w:r>
    </w:p>
    <w:p w14:paraId="77334D63" w14:textId="77777777" w:rsidR="00943696" w:rsidRDefault="001D7629">
      <w:pPr>
        <w:pStyle w:val="Heading5"/>
        <w:spacing w:before="290"/>
        <w:rPr>
          <w:rFonts w:ascii="Lucida Sans"/>
        </w:rPr>
      </w:pPr>
      <w:r>
        <w:rPr>
          <w:rFonts w:ascii="Lucida Sans"/>
          <w:color w:val="100249"/>
          <w:w w:val="105"/>
        </w:rPr>
        <w:t>Why this is important</w:t>
      </w:r>
    </w:p>
    <w:p w14:paraId="77334D64" w14:textId="77777777" w:rsidR="00943696" w:rsidRDefault="001D7629">
      <w:pPr>
        <w:pStyle w:val="BodyText"/>
        <w:spacing w:before="184" w:line="218" w:lineRule="auto"/>
        <w:ind w:left="113"/>
      </w:pPr>
      <w:r>
        <w:rPr>
          <w:color w:val="414042"/>
        </w:rPr>
        <w:t>The activities necessary to build an apartment development can potentially upset neighbours by increasing traffic; closing roads, bike paths and footpaths; and creating dust, odour and noise. This is potentially detrimental to community health, the safety of pedestrians and cyclists, to movement around the neighbourhood and the environment. The good news is these impacts can be mitigated with a carefully implemented construction management plan..</w:t>
      </w:r>
    </w:p>
    <w:p w14:paraId="77334D65" w14:textId="77777777" w:rsidR="00943696" w:rsidRDefault="00943696">
      <w:pPr>
        <w:pStyle w:val="BodyText"/>
        <w:spacing w:before="9"/>
        <w:rPr>
          <w:sz w:val="15"/>
        </w:rPr>
      </w:pPr>
    </w:p>
    <w:p w14:paraId="77334D66" w14:textId="77777777" w:rsidR="00943696" w:rsidRDefault="001D7629">
      <w:pPr>
        <w:pStyle w:val="Heading5"/>
        <w:rPr>
          <w:rFonts w:ascii="Lucida Sans"/>
        </w:rPr>
      </w:pPr>
      <w:r>
        <w:rPr>
          <w:rFonts w:ascii="Lucida Sans"/>
          <w:color w:val="100249"/>
          <w:w w:val="105"/>
        </w:rPr>
        <w:t>Construction management plan</w:t>
      </w:r>
    </w:p>
    <w:p w14:paraId="77334D67" w14:textId="77777777" w:rsidR="00943696" w:rsidRDefault="001D7629">
      <w:pPr>
        <w:pStyle w:val="BodyText"/>
        <w:spacing w:before="168"/>
        <w:ind w:left="113"/>
      </w:pPr>
      <w:r>
        <w:rPr>
          <w:color w:val="414042"/>
        </w:rPr>
        <w:t>Impacts from the construction of an apartment building must be consistently and properly managed.</w:t>
      </w:r>
    </w:p>
    <w:p w14:paraId="77334D68" w14:textId="77777777" w:rsidR="00943696" w:rsidRDefault="001D7629">
      <w:pPr>
        <w:pStyle w:val="BodyText"/>
        <w:spacing w:before="163" w:line="218" w:lineRule="auto"/>
        <w:ind w:left="113" w:right="289"/>
      </w:pPr>
      <w:r>
        <w:rPr>
          <w:color w:val="414042"/>
        </w:rPr>
        <w:t>The responsible authority might manage construction issues in various ways including buyer permit condition. The following model permit condition is a guide.</w:t>
      </w:r>
    </w:p>
    <w:p w14:paraId="77334D69" w14:textId="77777777" w:rsidR="00943696" w:rsidRDefault="00943696">
      <w:pPr>
        <w:pStyle w:val="BodyText"/>
        <w:spacing w:before="13"/>
        <w:rPr>
          <w:sz w:val="15"/>
        </w:rPr>
      </w:pPr>
    </w:p>
    <w:p w14:paraId="77334D6A" w14:textId="77777777" w:rsidR="00943696" w:rsidRDefault="001D7629">
      <w:pPr>
        <w:pStyle w:val="Heading5"/>
        <w:rPr>
          <w:rFonts w:ascii="Lucida Sans"/>
        </w:rPr>
      </w:pPr>
      <w:r>
        <w:rPr>
          <w:rFonts w:ascii="Lucida Sans"/>
          <w:color w:val="100249"/>
        </w:rPr>
        <w:t>Model construction management plan permit condition</w:t>
      </w:r>
    </w:p>
    <w:p w14:paraId="77334D6B" w14:textId="77777777" w:rsidR="00943696" w:rsidRDefault="001D7629">
      <w:pPr>
        <w:pStyle w:val="BodyText"/>
        <w:spacing w:before="184" w:line="218" w:lineRule="auto"/>
        <w:ind w:left="113" w:right="289"/>
      </w:pPr>
      <w:r>
        <w:rPr>
          <w:color w:val="414042"/>
        </w:rPr>
        <w:t>Before site works — including demolition, excavation and site preparation — start, a construction management plan must be submitted to and approved by the responsible authority. No works are permitted to occur until the responsible authority approved the relevant stage of the plan. Once endorsed, the construction management plan will form part of the permit and must be implemented to the satisfaction of the responsible authority.</w:t>
      </w:r>
    </w:p>
    <w:p w14:paraId="77334D6C" w14:textId="77777777" w:rsidR="00943696" w:rsidRDefault="001D7629">
      <w:pPr>
        <w:pStyle w:val="BodyText"/>
        <w:spacing w:before="148"/>
        <w:ind w:left="113"/>
      </w:pPr>
      <w:r>
        <w:rPr>
          <w:color w:val="414042"/>
        </w:rPr>
        <w:t>The plan must provide details of:</w:t>
      </w:r>
    </w:p>
    <w:p w14:paraId="77334D6D" w14:textId="77777777" w:rsidR="00943696" w:rsidRDefault="001D7629">
      <w:pPr>
        <w:pStyle w:val="ListParagraph"/>
        <w:numPr>
          <w:ilvl w:val="0"/>
          <w:numId w:val="60"/>
        </w:numPr>
        <w:tabs>
          <w:tab w:val="left" w:pos="341"/>
        </w:tabs>
        <w:spacing w:before="147"/>
        <w:ind w:left="340"/>
        <w:rPr>
          <w:sz w:val="18"/>
        </w:rPr>
      </w:pPr>
      <w:r>
        <w:rPr>
          <w:color w:val="414042"/>
          <w:sz w:val="18"/>
        </w:rPr>
        <w:t>Hours for construction activity in accordance with any other condition of this</w:t>
      </w:r>
      <w:r>
        <w:rPr>
          <w:color w:val="414042"/>
          <w:spacing w:val="2"/>
          <w:sz w:val="18"/>
        </w:rPr>
        <w:t xml:space="preserve"> </w:t>
      </w:r>
      <w:r>
        <w:rPr>
          <w:color w:val="414042"/>
          <w:sz w:val="18"/>
        </w:rPr>
        <w:t>permit</w:t>
      </w:r>
    </w:p>
    <w:p w14:paraId="77334D6E" w14:textId="77777777" w:rsidR="00943696" w:rsidRDefault="001D7629">
      <w:pPr>
        <w:pStyle w:val="ListParagraph"/>
        <w:numPr>
          <w:ilvl w:val="0"/>
          <w:numId w:val="60"/>
        </w:numPr>
        <w:tabs>
          <w:tab w:val="left" w:pos="341"/>
        </w:tabs>
        <w:spacing w:before="90"/>
        <w:ind w:left="340"/>
        <w:rPr>
          <w:sz w:val="18"/>
        </w:rPr>
      </w:pPr>
      <w:r>
        <w:rPr>
          <w:color w:val="414042"/>
          <w:sz w:val="18"/>
        </w:rPr>
        <w:t>Measures to control noise, dust and water and sediment-laden runoff</w:t>
      </w:r>
    </w:p>
    <w:p w14:paraId="77334D6F" w14:textId="77777777" w:rsidR="00943696" w:rsidRDefault="001D7629">
      <w:pPr>
        <w:pStyle w:val="ListParagraph"/>
        <w:numPr>
          <w:ilvl w:val="0"/>
          <w:numId w:val="60"/>
        </w:numPr>
        <w:tabs>
          <w:tab w:val="left" w:pos="341"/>
        </w:tabs>
        <w:spacing w:before="91"/>
        <w:ind w:left="340"/>
        <w:rPr>
          <w:sz w:val="18"/>
        </w:rPr>
      </w:pPr>
      <w:r>
        <w:rPr>
          <w:color w:val="414042"/>
          <w:sz w:val="18"/>
        </w:rPr>
        <w:t>Measures to maintain safe, navigable and step-free public access around and past the site</w:t>
      </w:r>
    </w:p>
    <w:p w14:paraId="77334D70" w14:textId="77777777" w:rsidR="00943696" w:rsidRDefault="001D7629">
      <w:pPr>
        <w:pStyle w:val="ListParagraph"/>
        <w:numPr>
          <w:ilvl w:val="0"/>
          <w:numId w:val="60"/>
        </w:numPr>
        <w:tabs>
          <w:tab w:val="left" w:pos="341"/>
        </w:tabs>
        <w:spacing w:before="106" w:line="218" w:lineRule="auto"/>
        <w:ind w:left="340" w:right="171"/>
        <w:rPr>
          <w:sz w:val="18"/>
        </w:rPr>
      </w:pPr>
      <w:r>
        <w:rPr>
          <w:color w:val="414042"/>
          <w:sz w:val="18"/>
        </w:rPr>
        <w:t>Measures to prevent silt or other pollutants from entering into any underground drainage system or gutters within the surrounding road network</w:t>
      </w:r>
    </w:p>
    <w:p w14:paraId="77334D71" w14:textId="77777777" w:rsidR="00943696" w:rsidRDefault="001D7629">
      <w:pPr>
        <w:pStyle w:val="ListParagraph"/>
        <w:numPr>
          <w:ilvl w:val="0"/>
          <w:numId w:val="60"/>
        </w:numPr>
        <w:tabs>
          <w:tab w:val="left" w:pos="341"/>
        </w:tabs>
        <w:spacing w:before="95"/>
        <w:ind w:left="340"/>
        <w:rPr>
          <w:sz w:val="18"/>
        </w:rPr>
      </w:pPr>
      <w:r>
        <w:rPr>
          <w:color w:val="414042"/>
          <w:sz w:val="18"/>
        </w:rPr>
        <w:t>A plan showing the location and design of a vehicle wash-down bay for construction vehicles on the</w:t>
      </w:r>
      <w:r>
        <w:rPr>
          <w:color w:val="414042"/>
          <w:spacing w:val="3"/>
          <w:sz w:val="18"/>
        </w:rPr>
        <w:t xml:space="preserve"> </w:t>
      </w:r>
      <w:r>
        <w:rPr>
          <w:color w:val="414042"/>
          <w:sz w:val="18"/>
        </w:rPr>
        <w:t>site</w:t>
      </w:r>
    </w:p>
    <w:p w14:paraId="77334D72" w14:textId="77777777" w:rsidR="00943696" w:rsidRDefault="001D7629">
      <w:pPr>
        <w:pStyle w:val="ListParagraph"/>
        <w:numPr>
          <w:ilvl w:val="0"/>
          <w:numId w:val="60"/>
        </w:numPr>
        <w:tabs>
          <w:tab w:val="left" w:pos="341"/>
        </w:tabs>
        <w:spacing w:before="90"/>
        <w:ind w:left="340"/>
        <w:rPr>
          <w:sz w:val="18"/>
        </w:rPr>
      </w:pPr>
      <w:r>
        <w:rPr>
          <w:color w:val="414042"/>
          <w:sz w:val="18"/>
        </w:rPr>
        <w:t>Measures relating to the cleaning and maintaining of surrounding road</w:t>
      </w:r>
      <w:r>
        <w:rPr>
          <w:color w:val="414042"/>
          <w:spacing w:val="-2"/>
          <w:sz w:val="18"/>
        </w:rPr>
        <w:t xml:space="preserve"> </w:t>
      </w:r>
      <w:r>
        <w:rPr>
          <w:color w:val="414042"/>
          <w:sz w:val="18"/>
        </w:rPr>
        <w:t>surfaces</w:t>
      </w:r>
    </w:p>
    <w:p w14:paraId="77334D73" w14:textId="77777777" w:rsidR="00943696" w:rsidRDefault="001D7629">
      <w:pPr>
        <w:pStyle w:val="ListParagraph"/>
        <w:numPr>
          <w:ilvl w:val="0"/>
          <w:numId w:val="60"/>
        </w:numPr>
        <w:tabs>
          <w:tab w:val="left" w:pos="341"/>
        </w:tabs>
        <w:spacing w:before="91"/>
        <w:ind w:left="340"/>
        <w:rPr>
          <w:sz w:val="18"/>
        </w:rPr>
      </w:pPr>
      <w:r>
        <w:rPr>
          <w:color w:val="414042"/>
          <w:sz w:val="18"/>
        </w:rPr>
        <w:t>A site plan showing the location of any site sheds, on-site amenities, building waste storage and the</w:t>
      </w:r>
      <w:r>
        <w:rPr>
          <w:color w:val="414042"/>
          <w:spacing w:val="-2"/>
          <w:sz w:val="18"/>
        </w:rPr>
        <w:t xml:space="preserve"> </w:t>
      </w:r>
      <w:r>
        <w:rPr>
          <w:color w:val="414042"/>
          <w:sz w:val="18"/>
        </w:rPr>
        <w:t>like</w:t>
      </w:r>
    </w:p>
    <w:p w14:paraId="77334D74" w14:textId="77777777" w:rsidR="00943696" w:rsidRDefault="001D7629">
      <w:pPr>
        <w:pStyle w:val="ListParagraph"/>
        <w:numPr>
          <w:ilvl w:val="0"/>
          <w:numId w:val="60"/>
        </w:numPr>
        <w:tabs>
          <w:tab w:val="left" w:pos="341"/>
        </w:tabs>
        <w:spacing w:before="106" w:line="218" w:lineRule="auto"/>
        <w:ind w:left="340" w:right="258"/>
        <w:rPr>
          <w:sz w:val="18"/>
        </w:rPr>
      </w:pPr>
      <w:r>
        <w:rPr>
          <w:color w:val="414042"/>
          <w:sz w:val="18"/>
        </w:rPr>
        <w:t>A plan showing the location of parking areas for construction and subcontractors’ vehicles on and surrounding the site, to ensure vehicles associated with construction activity cause minimum disruption to surrounding premises. Any basement car park on the land must be made available for use by subcontractors/tradespeople upon completion of such areas, without</w:t>
      </w:r>
      <w:r>
        <w:rPr>
          <w:color w:val="414042"/>
          <w:spacing w:val="2"/>
          <w:sz w:val="18"/>
        </w:rPr>
        <w:t xml:space="preserve"> </w:t>
      </w:r>
      <w:r>
        <w:rPr>
          <w:color w:val="414042"/>
          <w:sz w:val="18"/>
        </w:rPr>
        <w:t>delay</w:t>
      </w:r>
    </w:p>
    <w:p w14:paraId="77334D75" w14:textId="77777777" w:rsidR="00943696" w:rsidRDefault="001D7629">
      <w:pPr>
        <w:pStyle w:val="ListParagraph"/>
        <w:numPr>
          <w:ilvl w:val="0"/>
          <w:numId w:val="60"/>
        </w:numPr>
        <w:tabs>
          <w:tab w:val="left" w:pos="341"/>
        </w:tabs>
        <w:spacing w:before="93"/>
        <w:ind w:left="340"/>
        <w:rPr>
          <w:sz w:val="18"/>
        </w:rPr>
      </w:pPr>
      <w:r>
        <w:rPr>
          <w:color w:val="414042"/>
          <w:sz w:val="18"/>
        </w:rPr>
        <w:t>A traffic management plan showing truck routes to and from the</w:t>
      </w:r>
      <w:r>
        <w:rPr>
          <w:color w:val="414042"/>
          <w:spacing w:val="2"/>
          <w:sz w:val="18"/>
        </w:rPr>
        <w:t xml:space="preserve"> </w:t>
      </w:r>
      <w:r>
        <w:rPr>
          <w:color w:val="414042"/>
          <w:sz w:val="18"/>
        </w:rPr>
        <w:t>site</w:t>
      </w:r>
    </w:p>
    <w:p w14:paraId="77334D76" w14:textId="77777777" w:rsidR="00943696" w:rsidRDefault="001D7629">
      <w:pPr>
        <w:pStyle w:val="ListParagraph"/>
        <w:numPr>
          <w:ilvl w:val="0"/>
          <w:numId w:val="60"/>
        </w:numPr>
        <w:tabs>
          <w:tab w:val="left" w:pos="341"/>
        </w:tabs>
        <w:spacing w:before="106" w:line="218" w:lineRule="auto"/>
        <w:ind w:left="340" w:right="772"/>
        <w:rPr>
          <w:sz w:val="18"/>
        </w:rPr>
      </w:pPr>
      <w:r>
        <w:rPr>
          <w:color w:val="414042"/>
          <w:sz w:val="18"/>
        </w:rPr>
        <w:t xml:space="preserve">Swept path analysis demonstrating the ability of trucks to </w:t>
      </w:r>
      <w:r>
        <w:rPr>
          <w:color w:val="414042"/>
          <w:spacing w:val="-3"/>
          <w:sz w:val="18"/>
        </w:rPr>
        <w:t xml:space="preserve">enter/exit </w:t>
      </w:r>
      <w:r>
        <w:rPr>
          <w:color w:val="414042"/>
          <w:sz w:val="18"/>
        </w:rPr>
        <w:t>the site in a safe manner for the largest anticipated truck associated with the</w:t>
      </w:r>
      <w:r>
        <w:rPr>
          <w:color w:val="414042"/>
          <w:spacing w:val="1"/>
          <w:sz w:val="18"/>
        </w:rPr>
        <w:t xml:space="preserve"> </w:t>
      </w:r>
      <w:r>
        <w:rPr>
          <w:color w:val="414042"/>
          <w:sz w:val="18"/>
        </w:rPr>
        <w:t>construction</w:t>
      </w:r>
    </w:p>
    <w:p w14:paraId="77334D77" w14:textId="77777777" w:rsidR="00943696" w:rsidRDefault="001D7629">
      <w:pPr>
        <w:pStyle w:val="ListParagraph"/>
        <w:numPr>
          <w:ilvl w:val="0"/>
          <w:numId w:val="60"/>
        </w:numPr>
        <w:tabs>
          <w:tab w:val="left" w:pos="341"/>
        </w:tabs>
        <w:spacing w:line="218" w:lineRule="auto"/>
        <w:ind w:left="340" w:right="451"/>
        <w:rPr>
          <w:sz w:val="18"/>
        </w:rPr>
      </w:pPr>
      <w:r>
        <w:rPr>
          <w:color w:val="414042"/>
          <w:sz w:val="18"/>
        </w:rPr>
        <w:t>Measures relating to public safety and site security including the delivery and removal of materials from the site</w:t>
      </w:r>
    </w:p>
    <w:p w14:paraId="77334D78" w14:textId="77777777" w:rsidR="00943696" w:rsidRDefault="001D7629">
      <w:pPr>
        <w:pStyle w:val="ListParagraph"/>
        <w:numPr>
          <w:ilvl w:val="0"/>
          <w:numId w:val="60"/>
        </w:numPr>
        <w:tabs>
          <w:tab w:val="left" w:pos="341"/>
        </w:tabs>
        <w:spacing w:before="112" w:line="218" w:lineRule="auto"/>
        <w:ind w:left="340" w:right="402"/>
        <w:rPr>
          <w:sz w:val="18"/>
        </w:rPr>
      </w:pPr>
      <w:r>
        <w:rPr>
          <w:color w:val="414042"/>
          <w:sz w:val="18"/>
        </w:rPr>
        <w:t>Measures to ensure that subcontractors/tradespeople operating on the site are aware of the contents of the construction management</w:t>
      </w:r>
      <w:r>
        <w:rPr>
          <w:color w:val="414042"/>
          <w:spacing w:val="-1"/>
          <w:sz w:val="18"/>
        </w:rPr>
        <w:t xml:space="preserve"> </w:t>
      </w:r>
      <w:r>
        <w:rPr>
          <w:color w:val="414042"/>
          <w:sz w:val="18"/>
        </w:rPr>
        <w:t>plan</w:t>
      </w:r>
    </w:p>
    <w:p w14:paraId="77334D79" w14:textId="77777777" w:rsidR="00943696" w:rsidRDefault="001D7629">
      <w:pPr>
        <w:pStyle w:val="ListParagraph"/>
        <w:numPr>
          <w:ilvl w:val="0"/>
          <w:numId w:val="60"/>
        </w:numPr>
        <w:tabs>
          <w:tab w:val="left" w:pos="341"/>
        </w:tabs>
        <w:spacing w:before="94"/>
        <w:ind w:left="340"/>
        <w:rPr>
          <w:sz w:val="18"/>
        </w:rPr>
      </w:pPr>
      <w:r>
        <w:rPr>
          <w:color w:val="414042"/>
          <w:sz w:val="18"/>
        </w:rPr>
        <w:t xml:space="preserve">Contact details of </w:t>
      </w:r>
      <w:r>
        <w:rPr>
          <w:color w:val="414042"/>
          <w:spacing w:val="-2"/>
          <w:sz w:val="18"/>
        </w:rPr>
        <w:t xml:space="preserve">key </w:t>
      </w:r>
      <w:r>
        <w:rPr>
          <w:color w:val="414042"/>
          <w:sz w:val="18"/>
        </w:rPr>
        <w:t>construction site</w:t>
      </w:r>
      <w:r>
        <w:rPr>
          <w:color w:val="414042"/>
          <w:spacing w:val="2"/>
          <w:sz w:val="18"/>
        </w:rPr>
        <w:t xml:space="preserve"> staff</w:t>
      </w:r>
    </w:p>
    <w:p w14:paraId="77334D7A" w14:textId="77777777" w:rsidR="00943696" w:rsidRDefault="001D7629">
      <w:pPr>
        <w:pStyle w:val="ListParagraph"/>
        <w:numPr>
          <w:ilvl w:val="0"/>
          <w:numId w:val="60"/>
        </w:numPr>
        <w:tabs>
          <w:tab w:val="left" w:pos="341"/>
        </w:tabs>
        <w:spacing w:before="91"/>
        <w:ind w:left="340"/>
        <w:rPr>
          <w:sz w:val="18"/>
        </w:rPr>
      </w:pPr>
      <w:r>
        <w:rPr>
          <w:color w:val="414042"/>
          <w:sz w:val="18"/>
        </w:rPr>
        <w:t>Any other relevant matters including the requirements of VicRoads and the Department of</w:t>
      </w:r>
      <w:r>
        <w:rPr>
          <w:color w:val="414042"/>
          <w:spacing w:val="5"/>
          <w:sz w:val="18"/>
        </w:rPr>
        <w:t xml:space="preserve"> </w:t>
      </w:r>
      <w:r>
        <w:rPr>
          <w:color w:val="414042"/>
          <w:sz w:val="18"/>
        </w:rPr>
        <w:t>Transport.</w:t>
      </w:r>
    </w:p>
    <w:p w14:paraId="77334D7B" w14:textId="77777777" w:rsidR="00943696" w:rsidRDefault="00943696">
      <w:pPr>
        <w:rPr>
          <w:sz w:val="18"/>
        </w:rPr>
        <w:sectPr w:rsidR="00943696">
          <w:type w:val="continuous"/>
          <w:pgSz w:w="23820" w:h="16840" w:orient="landscape"/>
          <w:pgMar w:top="320" w:right="960" w:bottom="280" w:left="1020" w:header="720" w:footer="720" w:gutter="0"/>
          <w:cols w:num="2" w:space="720" w:equalWidth="0">
            <w:col w:w="9581" w:space="2324"/>
            <w:col w:w="9935"/>
          </w:cols>
        </w:sectPr>
      </w:pPr>
    </w:p>
    <w:p w14:paraId="77334D7C" w14:textId="77777777" w:rsidR="00943696" w:rsidRDefault="00943696">
      <w:pPr>
        <w:pStyle w:val="BodyText"/>
        <w:rPr>
          <w:sz w:val="20"/>
        </w:rPr>
      </w:pPr>
    </w:p>
    <w:p w14:paraId="77334D7D" w14:textId="77777777" w:rsidR="00943696" w:rsidRDefault="00943696">
      <w:pPr>
        <w:pStyle w:val="BodyText"/>
        <w:rPr>
          <w:sz w:val="20"/>
        </w:rPr>
      </w:pPr>
    </w:p>
    <w:p w14:paraId="77334D7E" w14:textId="77777777" w:rsidR="00943696" w:rsidRDefault="00943696">
      <w:pPr>
        <w:pStyle w:val="BodyText"/>
        <w:rPr>
          <w:sz w:val="20"/>
        </w:rPr>
      </w:pPr>
    </w:p>
    <w:p w14:paraId="77334D7F" w14:textId="77777777" w:rsidR="00943696" w:rsidRDefault="00943696">
      <w:pPr>
        <w:pStyle w:val="BodyText"/>
        <w:rPr>
          <w:sz w:val="20"/>
        </w:rPr>
      </w:pPr>
    </w:p>
    <w:p w14:paraId="77334D80" w14:textId="77777777" w:rsidR="00943696" w:rsidRDefault="00943696">
      <w:pPr>
        <w:pStyle w:val="BodyText"/>
        <w:rPr>
          <w:sz w:val="20"/>
        </w:rPr>
      </w:pPr>
    </w:p>
    <w:p w14:paraId="77334D81" w14:textId="77777777" w:rsidR="00943696" w:rsidRDefault="00943696">
      <w:pPr>
        <w:pStyle w:val="BodyText"/>
        <w:spacing w:before="2"/>
        <w:rPr>
          <w:sz w:val="14"/>
        </w:rPr>
      </w:pPr>
    </w:p>
    <w:p w14:paraId="77334D82" w14:textId="77777777" w:rsidR="00943696" w:rsidRDefault="001D7629">
      <w:pPr>
        <w:pStyle w:val="Heading2"/>
      </w:pPr>
      <w:r>
        <w:rPr>
          <w:color w:val="00B5AF"/>
        </w:rPr>
        <w:t>Glossary</w:t>
      </w:r>
    </w:p>
    <w:p w14:paraId="77334D83" w14:textId="77777777" w:rsidR="00943696" w:rsidRDefault="001D7629">
      <w:pPr>
        <w:pStyle w:val="BodyText"/>
        <w:spacing w:before="226"/>
        <w:ind w:left="113"/>
        <w:rPr>
          <w:rFonts w:ascii="VIC SemiBold"/>
          <w:b/>
        </w:rPr>
      </w:pPr>
      <w:r>
        <w:rPr>
          <w:rFonts w:ascii="VIC SemiBold"/>
          <w:b/>
          <w:color w:val="00B2A9"/>
        </w:rPr>
        <w:t>Canopy cover</w:t>
      </w:r>
    </w:p>
    <w:p w14:paraId="77334D84" w14:textId="77777777" w:rsidR="00943696" w:rsidRDefault="001D7629">
      <w:pPr>
        <w:pStyle w:val="BodyText"/>
        <w:spacing w:before="106" w:line="218" w:lineRule="auto"/>
        <w:ind w:left="113" w:right="12502"/>
      </w:pPr>
      <w:r>
        <w:rPr>
          <w:color w:val="414042"/>
        </w:rPr>
        <w:t>An area of landscaping which is capable of providing shade to people and buildings and contributing to urban heat reduction (such the canopy of a canopy tree or thick vegetation growing over a pergola structure).</w:t>
      </w:r>
    </w:p>
    <w:p w14:paraId="77334D85" w14:textId="77777777" w:rsidR="00943696" w:rsidRDefault="001D7629">
      <w:pPr>
        <w:pStyle w:val="BodyText"/>
        <w:spacing w:before="151"/>
        <w:ind w:left="113"/>
        <w:rPr>
          <w:rFonts w:ascii="VIC SemiBold"/>
          <w:b/>
        </w:rPr>
      </w:pPr>
      <w:r>
        <w:rPr>
          <w:rFonts w:ascii="VIC SemiBold"/>
          <w:b/>
          <w:color w:val="00B2A9"/>
        </w:rPr>
        <w:t>Canopy tree</w:t>
      </w:r>
    </w:p>
    <w:p w14:paraId="77334D86" w14:textId="77777777" w:rsidR="00943696" w:rsidRDefault="001D7629">
      <w:pPr>
        <w:pStyle w:val="BodyText"/>
        <w:spacing w:before="106" w:line="218" w:lineRule="auto"/>
        <w:ind w:left="113" w:right="12664"/>
      </w:pPr>
      <w:r>
        <w:rPr>
          <w:color w:val="414042"/>
        </w:rPr>
        <w:t>A tree which at its expected mature size is capable of providing summer shade for a person. Table D4 specifies the sizes of canopy trees.</w:t>
      </w:r>
    </w:p>
    <w:p w14:paraId="77334D87" w14:textId="77777777" w:rsidR="00943696" w:rsidRDefault="001D7629">
      <w:pPr>
        <w:pStyle w:val="BodyText"/>
        <w:spacing w:before="152"/>
        <w:ind w:left="113"/>
        <w:rPr>
          <w:rFonts w:ascii="VIC SemiBold"/>
          <w:b/>
        </w:rPr>
      </w:pPr>
      <w:r>
        <w:rPr>
          <w:rFonts w:ascii="VIC SemiBold"/>
          <w:b/>
          <w:color w:val="00B2A9"/>
        </w:rPr>
        <w:t>Communal open space</w:t>
      </w:r>
    </w:p>
    <w:p w14:paraId="77334D88" w14:textId="77777777" w:rsidR="00943696" w:rsidRDefault="001D7629">
      <w:pPr>
        <w:pStyle w:val="BodyText"/>
        <w:spacing w:before="106" w:line="218" w:lineRule="auto"/>
        <w:ind w:left="113" w:right="12930"/>
      </w:pPr>
      <w:r>
        <w:rPr>
          <w:color w:val="414042"/>
        </w:rPr>
        <w:t>The area(s) of a building at ground level or incorporated in or on the building for the exclusive use of occupants. Communal open space can be indoors or outdoors.</w:t>
      </w:r>
    </w:p>
    <w:p w14:paraId="77334D89" w14:textId="77777777" w:rsidR="00943696" w:rsidRDefault="001D7629">
      <w:pPr>
        <w:pStyle w:val="BodyText"/>
        <w:spacing w:before="152"/>
        <w:ind w:left="113"/>
        <w:rPr>
          <w:rFonts w:ascii="VIC SemiBold"/>
          <w:b/>
        </w:rPr>
      </w:pPr>
      <w:r>
        <w:rPr>
          <w:rFonts w:ascii="VIC SemiBold"/>
          <w:b/>
          <w:color w:val="00B2A9"/>
        </w:rPr>
        <w:t>Outdoor communal open space</w:t>
      </w:r>
    </w:p>
    <w:p w14:paraId="77334D8A" w14:textId="77777777" w:rsidR="00943696" w:rsidRDefault="001D7629">
      <w:pPr>
        <w:pStyle w:val="BodyText"/>
        <w:spacing w:before="107" w:line="218" w:lineRule="auto"/>
        <w:ind w:left="113" w:right="12069"/>
      </w:pPr>
      <w:r>
        <w:rPr>
          <w:color w:val="414042"/>
        </w:rPr>
        <w:t>A type of communal open space that is located externally to a building and provides for outdoor recreation and integrated landscaping.</w:t>
      </w:r>
    </w:p>
    <w:p w14:paraId="77334D8B" w14:textId="77777777" w:rsidR="00943696" w:rsidRDefault="00943696">
      <w:pPr>
        <w:pStyle w:val="BodyText"/>
        <w:rPr>
          <w:sz w:val="20"/>
        </w:rPr>
      </w:pPr>
    </w:p>
    <w:p w14:paraId="77334D8C" w14:textId="77777777" w:rsidR="00943696" w:rsidRDefault="00943696">
      <w:pPr>
        <w:pStyle w:val="BodyText"/>
        <w:rPr>
          <w:sz w:val="20"/>
        </w:rPr>
      </w:pPr>
    </w:p>
    <w:p w14:paraId="77334D8D" w14:textId="77777777" w:rsidR="00943696" w:rsidRDefault="00943696">
      <w:pPr>
        <w:pStyle w:val="BodyText"/>
        <w:rPr>
          <w:sz w:val="20"/>
        </w:rPr>
      </w:pPr>
    </w:p>
    <w:p w14:paraId="77334D8E" w14:textId="77777777" w:rsidR="00943696" w:rsidRDefault="00943696">
      <w:pPr>
        <w:pStyle w:val="BodyText"/>
        <w:spacing w:before="10"/>
        <w:rPr>
          <w:sz w:val="17"/>
        </w:rPr>
      </w:pPr>
    </w:p>
    <w:p w14:paraId="77334D8F" w14:textId="77777777" w:rsidR="00943696" w:rsidRDefault="001D7629">
      <w:pPr>
        <w:pStyle w:val="Heading5"/>
        <w:ind w:left="0" w:right="3038"/>
        <w:jc w:val="right"/>
      </w:pPr>
      <w:r>
        <w:t>This page intentionally left blank</w:t>
      </w:r>
    </w:p>
    <w:p w14:paraId="77334D90" w14:textId="77777777" w:rsidR="00943696" w:rsidRDefault="001D7629">
      <w:pPr>
        <w:spacing w:before="56"/>
        <w:ind w:left="113"/>
        <w:rPr>
          <w:rFonts w:ascii="VIC SemiBold" w:hAnsi="VIC SemiBold"/>
          <w:b/>
          <w:sz w:val="20"/>
        </w:rPr>
      </w:pPr>
      <w:r>
        <w:rPr>
          <w:rFonts w:ascii="VIC SemiBold" w:hAnsi="VIC SemiBold"/>
          <w:b/>
          <w:color w:val="100249"/>
          <w:sz w:val="20"/>
        </w:rPr>
        <w:t>Photographers’ contact details</w:t>
      </w:r>
    </w:p>
    <w:p w14:paraId="77334D91" w14:textId="77777777" w:rsidR="00943696" w:rsidRDefault="00943696">
      <w:pPr>
        <w:pStyle w:val="BodyText"/>
        <w:spacing w:before="4"/>
        <w:rPr>
          <w:rFonts w:ascii="VIC SemiBold"/>
          <w:b/>
          <w:sz w:val="13"/>
        </w:rPr>
      </w:pPr>
    </w:p>
    <w:tbl>
      <w:tblPr>
        <w:tblW w:w="0" w:type="auto"/>
        <w:tblInd w:w="121"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2721"/>
        <w:gridCol w:w="3992"/>
        <w:gridCol w:w="2953"/>
      </w:tblGrid>
      <w:tr w:rsidR="00943696" w14:paraId="77334D95" w14:textId="77777777">
        <w:trPr>
          <w:trHeight w:val="311"/>
        </w:trPr>
        <w:tc>
          <w:tcPr>
            <w:tcW w:w="2721" w:type="dxa"/>
            <w:tcBorders>
              <w:top w:val="nil"/>
              <w:left w:val="nil"/>
              <w:bottom w:val="nil"/>
            </w:tcBorders>
            <w:shd w:val="clear" w:color="auto" w:fill="100249"/>
          </w:tcPr>
          <w:p w14:paraId="77334D92" w14:textId="77777777" w:rsidR="00943696" w:rsidRDefault="001D7629">
            <w:pPr>
              <w:pStyle w:val="TableParagraph"/>
              <w:spacing w:before="56"/>
              <w:ind w:left="79"/>
              <w:rPr>
                <w:rFonts w:ascii="VIC SemiBold"/>
                <w:b/>
                <w:sz w:val="17"/>
              </w:rPr>
            </w:pPr>
            <w:r>
              <w:rPr>
                <w:rFonts w:ascii="VIC SemiBold"/>
                <w:b/>
                <w:color w:val="FFFFFF"/>
                <w:sz w:val="17"/>
              </w:rPr>
              <w:t>Photographer</w:t>
            </w:r>
          </w:p>
        </w:tc>
        <w:tc>
          <w:tcPr>
            <w:tcW w:w="3992" w:type="dxa"/>
            <w:tcBorders>
              <w:top w:val="nil"/>
              <w:bottom w:val="nil"/>
            </w:tcBorders>
            <w:shd w:val="clear" w:color="auto" w:fill="100249"/>
          </w:tcPr>
          <w:p w14:paraId="77334D93" w14:textId="77777777" w:rsidR="00943696" w:rsidRDefault="001D7629">
            <w:pPr>
              <w:pStyle w:val="TableParagraph"/>
              <w:spacing w:before="56"/>
              <w:rPr>
                <w:rFonts w:ascii="VIC SemiBold"/>
                <w:b/>
                <w:sz w:val="17"/>
              </w:rPr>
            </w:pPr>
            <w:r>
              <w:rPr>
                <w:rFonts w:ascii="VIC SemiBold"/>
                <w:b/>
                <w:color w:val="FFFFFF"/>
                <w:sz w:val="17"/>
              </w:rPr>
              <w:t>Email</w:t>
            </w:r>
          </w:p>
        </w:tc>
        <w:tc>
          <w:tcPr>
            <w:tcW w:w="2953" w:type="dxa"/>
            <w:tcBorders>
              <w:top w:val="nil"/>
              <w:bottom w:val="nil"/>
              <w:right w:val="nil"/>
            </w:tcBorders>
            <w:shd w:val="clear" w:color="auto" w:fill="100249"/>
          </w:tcPr>
          <w:p w14:paraId="77334D94" w14:textId="77777777" w:rsidR="00943696" w:rsidRDefault="001D7629">
            <w:pPr>
              <w:pStyle w:val="TableParagraph"/>
              <w:spacing w:before="56"/>
              <w:rPr>
                <w:rFonts w:ascii="VIC SemiBold"/>
                <w:b/>
                <w:sz w:val="17"/>
              </w:rPr>
            </w:pPr>
            <w:r>
              <w:rPr>
                <w:rFonts w:ascii="VIC SemiBold"/>
                <w:b/>
                <w:color w:val="FFFFFF"/>
                <w:sz w:val="17"/>
              </w:rPr>
              <w:t>Phone</w:t>
            </w:r>
          </w:p>
        </w:tc>
      </w:tr>
      <w:tr w:rsidR="00943696" w14:paraId="77334D99" w14:textId="77777777">
        <w:trPr>
          <w:trHeight w:val="316"/>
        </w:trPr>
        <w:tc>
          <w:tcPr>
            <w:tcW w:w="2721" w:type="dxa"/>
            <w:tcBorders>
              <w:top w:val="nil"/>
              <w:left w:val="nil"/>
              <w:bottom w:val="single" w:sz="4" w:space="0" w:color="100249"/>
              <w:right w:val="single" w:sz="4" w:space="0" w:color="100249"/>
            </w:tcBorders>
          </w:tcPr>
          <w:p w14:paraId="77334D96" w14:textId="77777777" w:rsidR="00943696" w:rsidRDefault="001D7629">
            <w:pPr>
              <w:pStyle w:val="TableParagraph"/>
              <w:spacing w:before="56" w:line="240" w:lineRule="exact"/>
              <w:ind w:left="79"/>
              <w:rPr>
                <w:sz w:val="18"/>
              </w:rPr>
            </w:pPr>
            <w:r>
              <w:rPr>
                <w:color w:val="100249"/>
                <w:sz w:val="18"/>
              </w:rPr>
              <w:t>Peter Bennetts</w:t>
            </w:r>
          </w:p>
        </w:tc>
        <w:tc>
          <w:tcPr>
            <w:tcW w:w="3992" w:type="dxa"/>
            <w:tcBorders>
              <w:top w:val="nil"/>
              <w:left w:val="single" w:sz="4" w:space="0" w:color="100249"/>
              <w:bottom w:val="single" w:sz="4" w:space="0" w:color="100249"/>
              <w:right w:val="single" w:sz="4" w:space="0" w:color="100249"/>
            </w:tcBorders>
          </w:tcPr>
          <w:p w14:paraId="77334D97" w14:textId="77777777" w:rsidR="00943696" w:rsidRDefault="00000000">
            <w:pPr>
              <w:pStyle w:val="TableParagraph"/>
              <w:spacing w:before="56" w:line="240" w:lineRule="exact"/>
              <w:rPr>
                <w:sz w:val="18"/>
              </w:rPr>
            </w:pPr>
            <w:hyperlink r:id="rId354">
              <w:r w:rsidR="001D7629">
                <w:rPr>
                  <w:color w:val="100249"/>
                  <w:sz w:val="18"/>
                </w:rPr>
                <w:t>pb@peterbennetts.com</w:t>
              </w:r>
            </w:hyperlink>
          </w:p>
        </w:tc>
        <w:tc>
          <w:tcPr>
            <w:tcW w:w="2953" w:type="dxa"/>
            <w:tcBorders>
              <w:top w:val="nil"/>
              <w:left w:val="single" w:sz="4" w:space="0" w:color="100249"/>
              <w:bottom w:val="single" w:sz="4" w:space="0" w:color="100249"/>
              <w:right w:val="nil"/>
            </w:tcBorders>
          </w:tcPr>
          <w:p w14:paraId="77334D98" w14:textId="77777777" w:rsidR="00943696" w:rsidRDefault="001D7629">
            <w:pPr>
              <w:pStyle w:val="TableParagraph"/>
              <w:spacing w:before="56" w:line="240" w:lineRule="exact"/>
              <w:rPr>
                <w:sz w:val="18"/>
              </w:rPr>
            </w:pPr>
            <w:r>
              <w:rPr>
                <w:color w:val="100249"/>
                <w:sz w:val="18"/>
              </w:rPr>
              <w:t>0412 568181</w:t>
            </w:r>
          </w:p>
        </w:tc>
      </w:tr>
      <w:tr w:rsidR="00943696" w14:paraId="77334D9D" w14:textId="77777777">
        <w:trPr>
          <w:trHeight w:val="311"/>
        </w:trPr>
        <w:tc>
          <w:tcPr>
            <w:tcW w:w="2721" w:type="dxa"/>
            <w:tcBorders>
              <w:top w:val="single" w:sz="4" w:space="0" w:color="100249"/>
              <w:left w:val="nil"/>
              <w:bottom w:val="single" w:sz="4" w:space="0" w:color="100249"/>
              <w:right w:val="single" w:sz="4" w:space="0" w:color="100249"/>
            </w:tcBorders>
          </w:tcPr>
          <w:p w14:paraId="77334D9A" w14:textId="77777777" w:rsidR="00943696" w:rsidRDefault="001D7629">
            <w:pPr>
              <w:pStyle w:val="TableParagraph"/>
              <w:spacing w:before="51"/>
              <w:ind w:left="79"/>
              <w:rPr>
                <w:sz w:val="17"/>
              </w:rPr>
            </w:pPr>
            <w:r>
              <w:rPr>
                <w:color w:val="100249"/>
                <w:sz w:val="17"/>
              </w:rPr>
              <w:t>Tom Blachford</w:t>
            </w:r>
          </w:p>
        </w:tc>
        <w:tc>
          <w:tcPr>
            <w:tcW w:w="3992" w:type="dxa"/>
            <w:tcBorders>
              <w:top w:val="single" w:sz="4" w:space="0" w:color="100249"/>
              <w:left w:val="single" w:sz="4" w:space="0" w:color="100249"/>
              <w:bottom w:val="single" w:sz="4" w:space="0" w:color="100249"/>
              <w:right w:val="single" w:sz="4" w:space="0" w:color="100249"/>
            </w:tcBorders>
          </w:tcPr>
          <w:p w14:paraId="77334D9B" w14:textId="77777777" w:rsidR="00943696" w:rsidRDefault="00000000">
            <w:pPr>
              <w:pStyle w:val="TableParagraph"/>
              <w:spacing w:before="51" w:line="240" w:lineRule="exact"/>
              <w:rPr>
                <w:sz w:val="18"/>
              </w:rPr>
            </w:pPr>
            <w:hyperlink r:id="rId355">
              <w:r w:rsidR="001D7629">
                <w:rPr>
                  <w:color w:val="100249"/>
                  <w:sz w:val="18"/>
                </w:rPr>
                <w:t>tom@tomblachford.com</w:t>
              </w:r>
            </w:hyperlink>
          </w:p>
        </w:tc>
        <w:tc>
          <w:tcPr>
            <w:tcW w:w="2953" w:type="dxa"/>
            <w:tcBorders>
              <w:top w:val="single" w:sz="4" w:space="0" w:color="100249"/>
              <w:left w:val="single" w:sz="4" w:space="0" w:color="100249"/>
              <w:bottom w:val="single" w:sz="4" w:space="0" w:color="100249"/>
              <w:right w:val="nil"/>
            </w:tcBorders>
          </w:tcPr>
          <w:p w14:paraId="77334D9C" w14:textId="77777777" w:rsidR="00943696" w:rsidRDefault="00943696">
            <w:pPr>
              <w:pStyle w:val="TableParagraph"/>
              <w:spacing w:before="0"/>
              <w:ind w:left="0"/>
              <w:rPr>
                <w:rFonts w:ascii="Times New Roman"/>
                <w:sz w:val="16"/>
              </w:rPr>
            </w:pPr>
          </w:p>
        </w:tc>
      </w:tr>
      <w:tr w:rsidR="00943696" w14:paraId="77334DA1" w14:textId="77777777">
        <w:trPr>
          <w:trHeight w:val="311"/>
        </w:trPr>
        <w:tc>
          <w:tcPr>
            <w:tcW w:w="2721" w:type="dxa"/>
            <w:tcBorders>
              <w:top w:val="single" w:sz="4" w:space="0" w:color="100249"/>
              <w:left w:val="nil"/>
              <w:bottom w:val="single" w:sz="4" w:space="0" w:color="100249"/>
              <w:right w:val="single" w:sz="4" w:space="0" w:color="100249"/>
            </w:tcBorders>
          </w:tcPr>
          <w:p w14:paraId="77334D9E" w14:textId="77777777" w:rsidR="00943696" w:rsidRDefault="001D7629">
            <w:pPr>
              <w:pStyle w:val="TableParagraph"/>
              <w:spacing w:before="51"/>
              <w:ind w:left="79"/>
              <w:rPr>
                <w:sz w:val="17"/>
              </w:rPr>
            </w:pPr>
            <w:r>
              <w:rPr>
                <w:color w:val="100249"/>
                <w:sz w:val="17"/>
              </w:rPr>
              <w:t>Tom Ferguson</w:t>
            </w:r>
          </w:p>
        </w:tc>
        <w:tc>
          <w:tcPr>
            <w:tcW w:w="3992" w:type="dxa"/>
            <w:tcBorders>
              <w:top w:val="single" w:sz="4" w:space="0" w:color="100249"/>
              <w:left w:val="single" w:sz="4" w:space="0" w:color="100249"/>
              <w:bottom w:val="single" w:sz="4" w:space="0" w:color="100249"/>
              <w:right w:val="single" w:sz="4" w:space="0" w:color="100249"/>
            </w:tcBorders>
          </w:tcPr>
          <w:p w14:paraId="77334D9F" w14:textId="77777777" w:rsidR="00943696" w:rsidRDefault="00000000">
            <w:pPr>
              <w:pStyle w:val="TableParagraph"/>
              <w:spacing w:before="51" w:line="240" w:lineRule="exact"/>
              <w:rPr>
                <w:sz w:val="18"/>
              </w:rPr>
            </w:pPr>
            <w:hyperlink r:id="rId356">
              <w:r w:rsidR="001D7629">
                <w:rPr>
                  <w:color w:val="100249"/>
                  <w:sz w:val="18"/>
                </w:rPr>
                <w:t>Tom@tomferguson.com.au</w:t>
              </w:r>
            </w:hyperlink>
          </w:p>
        </w:tc>
        <w:tc>
          <w:tcPr>
            <w:tcW w:w="2953" w:type="dxa"/>
            <w:tcBorders>
              <w:top w:val="single" w:sz="4" w:space="0" w:color="100249"/>
              <w:left w:val="single" w:sz="4" w:space="0" w:color="100249"/>
              <w:bottom w:val="single" w:sz="4" w:space="0" w:color="100249"/>
              <w:right w:val="nil"/>
            </w:tcBorders>
          </w:tcPr>
          <w:p w14:paraId="77334DA0" w14:textId="77777777" w:rsidR="00943696" w:rsidRDefault="001D7629">
            <w:pPr>
              <w:pStyle w:val="TableParagraph"/>
              <w:spacing w:before="51" w:line="240" w:lineRule="exact"/>
              <w:rPr>
                <w:sz w:val="18"/>
              </w:rPr>
            </w:pPr>
            <w:r>
              <w:rPr>
                <w:color w:val="100249"/>
                <w:sz w:val="18"/>
              </w:rPr>
              <w:t>0409 923 335</w:t>
            </w:r>
          </w:p>
        </w:tc>
      </w:tr>
      <w:tr w:rsidR="00943696" w14:paraId="77334DA5" w14:textId="77777777">
        <w:trPr>
          <w:trHeight w:val="311"/>
        </w:trPr>
        <w:tc>
          <w:tcPr>
            <w:tcW w:w="2721" w:type="dxa"/>
            <w:tcBorders>
              <w:top w:val="single" w:sz="4" w:space="0" w:color="100249"/>
              <w:left w:val="nil"/>
              <w:bottom w:val="single" w:sz="4" w:space="0" w:color="100249"/>
              <w:right w:val="single" w:sz="4" w:space="0" w:color="100249"/>
            </w:tcBorders>
          </w:tcPr>
          <w:p w14:paraId="77334DA2" w14:textId="77777777" w:rsidR="00943696" w:rsidRDefault="001D7629">
            <w:pPr>
              <w:pStyle w:val="TableParagraph"/>
              <w:spacing w:before="51" w:line="240" w:lineRule="exact"/>
              <w:ind w:left="79"/>
              <w:rPr>
                <w:sz w:val="18"/>
              </w:rPr>
            </w:pPr>
            <w:r>
              <w:rPr>
                <w:color w:val="100249"/>
                <w:sz w:val="18"/>
              </w:rPr>
              <w:t>Christopher Frederick Jones</w:t>
            </w:r>
          </w:p>
        </w:tc>
        <w:tc>
          <w:tcPr>
            <w:tcW w:w="3992" w:type="dxa"/>
            <w:tcBorders>
              <w:top w:val="single" w:sz="4" w:space="0" w:color="100249"/>
              <w:left w:val="single" w:sz="4" w:space="0" w:color="100249"/>
              <w:bottom w:val="single" w:sz="4" w:space="0" w:color="100249"/>
              <w:right w:val="single" w:sz="4" w:space="0" w:color="100249"/>
            </w:tcBorders>
          </w:tcPr>
          <w:p w14:paraId="77334DA3" w14:textId="77777777" w:rsidR="00943696" w:rsidRDefault="00000000">
            <w:pPr>
              <w:pStyle w:val="TableParagraph"/>
              <w:spacing w:before="51" w:line="240" w:lineRule="exact"/>
              <w:rPr>
                <w:sz w:val="18"/>
              </w:rPr>
            </w:pPr>
            <w:hyperlink r:id="rId357">
              <w:r w:rsidR="001D7629">
                <w:rPr>
                  <w:color w:val="100249"/>
                  <w:sz w:val="18"/>
                </w:rPr>
                <w:t>studio@cfjphoto.com.au</w:t>
              </w:r>
            </w:hyperlink>
          </w:p>
        </w:tc>
        <w:tc>
          <w:tcPr>
            <w:tcW w:w="2953" w:type="dxa"/>
            <w:tcBorders>
              <w:top w:val="single" w:sz="4" w:space="0" w:color="100249"/>
              <w:left w:val="single" w:sz="4" w:space="0" w:color="100249"/>
              <w:bottom w:val="single" w:sz="4" w:space="0" w:color="100249"/>
              <w:right w:val="nil"/>
            </w:tcBorders>
          </w:tcPr>
          <w:p w14:paraId="77334DA4" w14:textId="77777777" w:rsidR="00943696" w:rsidRDefault="001D7629">
            <w:pPr>
              <w:pStyle w:val="TableParagraph"/>
              <w:spacing w:before="51" w:line="240" w:lineRule="exact"/>
              <w:rPr>
                <w:sz w:val="18"/>
              </w:rPr>
            </w:pPr>
            <w:r>
              <w:rPr>
                <w:color w:val="100249"/>
                <w:sz w:val="18"/>
              </w:rPr>
              <w:t>0405 440 180</w:t>
            </w:r>
          </w:p>
        </w:tc>
      </w:tr>
      <w:tr w:rsidR="00943696" w14:paraId="77334DA9" w14:textId="77777777">
        <w:trPr>
          <w:trHeight w:val="311"/>
        </w:trPr>
        <w:tc>
          <w:tcPr>
            <w:tcW w:w="2721" w:type="dxa"/>
            <w:tcBorders>
              <w:top w:val="single" w:sz="4" w:space="0" w:color="100249"/>
              <w:left w:val="nil"/>
              <w:bottom w:val="single" w:sz="4" w:space="0" w:color="100249"/>
              <w:right w:val="single" w:sz="4" w:space="0" w:color="100249"/>
            </w:tcBorders>
          </w:tcPr>
          <w:p w14:paraId="77334DA6" w14:textId="77777777" w:rsidR="00943696" w:rsidRDefault="001D7629">
            <w:pPr>
              <w:pStyle w:val="TableParagraph"/>
              <w:spacing w:before="51" w:line="240" w:lineRule="exact"/>
              <w:ind w:left="79"/>
              <w:rPr>
                <w:sz w:val="18"/>
              </w:rPr>
            </w:pPr>
            <w:r>
              <w:rPr>
                <w:color w:val="100249"/>
                <w:sz w:val="18"/>
              </w:rPr>
              <w:t>Rory Gardiner</w:t>
            </w:r>
          </w:p>
        </w:tc>
        <w:tc>
          <w:tcPr>
            <w:tcW w:w="3992" w:type="dxa"/>
            <w:tcBorders>
              <w:top w:val="single" w:sz="4" w:space="0" w:color="100249"/>
              <w:left w:val="single" w:sz="4" w:space="0" w:color="100249"/>
              <w:bottom w:val="single" w:sz="4" w:space="0" w:color="100249"/>
              <w:right w:val="single" w:sz="4" w:space="0" w:color="100249"/>
            </w:tcBorders>
          </w:tcPr>
          <w:p w14:paraId="77334DA7" w14:textId="77777777" w:rsidR="00943696" w:rsidRDefault="00000000">
            <w:pPr>
              <w:pStyle w:val="TableParagraph"/>
              <w:spacing w:before="51" w:line="240" w:lineRule="exact"/>
              <w:ind w:left="74"/>
              <w:rPr>
                <w:sz w:val="18"/>
              </w:rPr>
            </w:pPr>
            <w:hyperlink r:id="rId358">
              <w:r w:rsidR="001D7629">
                <w:rPr>
                  <w:color w:val="100249"/>
                  <w:sz w:val="18"/>
                </w:rPr>
                <w:t>studio@rory-gardiner.com</w:t>
              </w:r>
            </w:hyperlink>
          </w:p>
        </w:tc>
        <w:tc>
          <w:tcPr>
            <w:tcW w:w="2953" w:type="dxa"/>
            <w:tcBorders>
              <w:top w:val="single" w:sz="4" w:space="0" w:color="100249"/>
              <w:left w:val="single" w:sz="4" w:space="0" w:color="100249"/>
              <w:bottom w:val="single" w:sz="4" w:space="0" w:color="100249"/>
              <w:right w:val="nil"/>
            </w:tcBorders>
          </w:tcPr>
          <w:p w14:paraId="77334DA8" w14:textId="77777777" w:rsidR="00943696" w:rsidRDefault="001D7629">
            <w:pPr>
              <w:pStyle w:val="TableParagraph"/>
              <w:spacing w:before="51" w:line="240" w:lineRule="exact"/>
              <w:ind w:left="74"/>
              <w:rPr>
                <w:sz w:val="18"/>
              </w:rPr>
            </w:pPr>
            <w:r>
              <w:rPr>
                <w:color w:val="100249"/>
                <w:sz w:val="18"/>
              </w:rPr>
              <w:t>0423 800 465</w:t>
            </w:r>
          </w:p>
        </w:tc>
      </w:tr>
      <w:tr w:rsidR="00943696" w14:paraId="77334DAD" w14:textId="77777777">
        <w:trPr>
          <w:trHeight w:val="311"/>
        </w:trPr>
        <w:tc>
          <w:tcPr>
            <w:tcW w:w="2721" w:type="dxa"/>
            <w:tcBorders>
              <w:top w:val="single" w:sz="4" w:space="0" w:color="100249"/>
              <w:left w:val="nil"/>
              <w:bottom w:val="single" w:sz="4" w:space="0" w:color="100249"/>
              <w:right w:val="single" w:sz="4" w:space="0" w:color="100249"/>
            </w:tcBorders>
          </w:tcPr>
          <w:p w14:paraId="77334DAA" w14:textId="77777777" w:rsidR="00943696" w:rsidRDefault="001D7629">
            <w:pPr>
              <w:pStyle w:val="TableParagraph"/>
              <w:spacing w:before="51" w:line="240" w:lineRule="exact"/>
              <w:ind w:left="79"/>
              <w:rPr>
                <w:sz w:val="18"/>
              </w:rPr>
            </w:pPr>
            <w:r>
              <w:rPr>
                <w:color w:val="100249"/>
                <w:sz w:val="18"/>
              </w:rPr>
              <w:t>Michael Gazzola</w:t>
            </w:r>
          </w:p>
        </w:tc>
        <w:tc>
          <w:tcPr>
            <w:tcW w:w="3992" w:type="dxa"/>
            <w:tcBorders>
              <w:top w:val="single" w:sz="4" w:space="0" w:color="100249"/>
              <w:left w:val="single" w:sz="4" w:space="0" w:color="100249"/>
              <w:bottom w:val="single" w:sz="4" w:space="0" w:color="100249"/>
              <w:right w:val="single" w:sz="4" w:space="0" w:color="100249"/>
            </w:tcBorders>
          </w:tcPr>
          <w:p w14:paraId="77334DAB" w14:textId="77777777" w:rsidR="00943696" w:rsidRDefault="00000000">
            <w:pPr>
              <w:pStyle w:val="TableParagraph"/>
              <w:spacing w:before="51" w:line="240" w:lineRule="exact"/>
              <w:ind w:left="74"/>
              <w:rPr>
                <w:sz w:val="18"/>
              </w:rPr>
            </w:pPr>
            <w:hyperlink r:id="rId359">
              <w:r w:rsidR="001D7629">
                <w:rPr>
                  <w:color w:val="100249"/>
                  <w:sz w:val="18"/>
                </w:rPr>
                <w:t>michael@imgco.com</w:t>
              </w:r>
            </w:hyperlink>
          </w:p>
        </w:tc>
        <w:tc>
          <w:tcPr>
            <w:tcW w:w="2953" w:type="dxa"/>
            <w:tcBorders>
              <w:top w:val="single" w:sz="4" w:space="0" w:color="100249"/>
              <w:left w:val="single" w:sz="4" w:space="0" w:color="100249"/>
              <w:bottom w:val="single" w:sz="4" w:space="0" w:color="100249"/>
              <w:right w:val="nil"/>
            </w:tcBorders>
          </w:tcPr>
          <w:p w14:paraId="77334DAC" w14:textId="77777777" w:rsidR="00943696" w:rsidRDefault="001D7629">
            <w:pPr>
              <w:pStyle w:val="TableParagraph"/>
              <w:spacing w:before="51" w:line="240" w:lineRule="exact"/>
              <w:ind w:left="74"/>
              <w:rPr>
                <w:sz w:val="18"/>
              </w:rPr>
            </w:pPr>
            <w:r>
              <w:rPr>
                <w:color w:val="100249"/>
                <w:sz w:val="18"/>
              </w:rPr>
              <w:t>0411 240 200</w:t>
            </w:r>
          </w:p>
        </w:tc>
      </w:tr>
      <w:tr w:rsidR="00943696" w14:paraId="77334DB1" w14:textId="77777777">
        <w:trPr>
          <w:trHeight w:val="311"/>
        </w:trPr>
        <w:tc>
          <w:tcPr>
            <w:tcW w:w="2721" w:type="dxa"/>
            <w:tcBorders>
              <w:top w:val="single" w:sz="4" w:space="0" w:color="100249"/>
              <w:left w:val="nil"/>
              <w:bottom w:val="single" w:sz="4" w:space="0" w:color="100249"/>
              <w:right w:val="single" w:sz="4" w:space="0" w:color="100249"/>
            </w:tcBorders>
          </w:tcPr>
          <w:p w14:paraId="77334DAE" w14:textId="77777777" w:rsidR="00943696" w:rsidRDefault="001D7629">
            <w:pPr>
              <w:pStyle w:val="TableParagraph"/>
              <w:spacing w:before="51" w:line="240" w:lineRule="exact"/>
              <w:ind w:left="79"/>
              <w:rPr>
                <w:sz w:val="18"/>
              </w:rPr>
            </w:pPr>
            <w:r>
              <w:rPr>
                <w:color w:val="100249"/>
                <w:sz w:val="18"/>
              </w:rPr>
              <w:t>Gavin Green</w:t>
            </w:r>
          </w:p>
        </w:tc>
        <w:tc>
          <w:tcPr>
            <w:tcW w:w="3992" w:type="dxa"/>
            <w:tcBorders>
              <w:top w:val="single" w:sz="4" w:space="0" w:color="100249"/>
              <w:left w:val="single" w:sz="4" w:space="0" w:color="100249"/>
              <w:bottom w:val="single" w:sz="4" w:space="0" w:color="100249"/>
              <w:right w:val="single" w:sz="4" w:space="0" w:color="100249"/>
            </w:tcBorders>
          </w:tcPr>
          <w:p w14:paraId="77334DAF" w14:textId="77777777" w:rsidR="00943696" w:rsidRDefault="001D7629">
            <w:pPr>
              <w:pStyle w:val="TableParagraph"/>
              <w:spacing w:before="51" w:line="240" w:lineRule="exact"/>
              <w:ind w:left="74"/>
              <w:rPr>
                <w:sz w:val="18"/>
              </w:rPr>
            </w:pPr>
            <w:r>
              <w:rPr>
                <w:color w:val="100249"/>
                <w:sz w:val="18"/>
              </w:rPr>
              <w:t>gavingreen.com</w:t>
            </w:r>
          </w:p>
        </w:tc>
        <w:tc>
          <w:tcPr>
            <w:tcW w:w="2953" w:type="dxa"/>
            <w:tcBorders>
              <w:top w:val="single" w:sz="4" w:space="0" w:color="100249"/>
              <w:left w:val="single" w:sz="4" w:space="0" w:color="100249"/>
              <w:bottom w:val="single" w:sz="4" w:space="0" w:color="100249"/>
              <w:right w:val="nil"/>
            </w:tcBorders>
          </w:tcPr>
          <w:p w14:paraId="77334DB0" w14:textId="77777777" w:rsidR="00943696" w:rsidRDefault="00943696">
            <w:pPr>
              <w:pStyle w:val="TableParagraph"/>
              <w:spacing w:before="0"/>
              <w:ind w:left="0"/>
              <w:rPr>
                <w:rFonts w:ascii="Times New Roman"/>
                <w:sz w:val="16"/>
              </w:rPr>
            </w:pPr>
          </w:p>
        </w:tc>
      </w:tr>
      <w:tr w:rsidR="00943696" w14:paraId="77334DB5" w14:textId="77777777">
        <w:trPr>
          <w:trHeight w:val="311"/>
        </w:trPr>
        <w:tc>
          <w:tcPr>
            <w:tcW w:w="2721" w:type="dxa"/>
            <w:tcBorders>
              <w:top w:val="single" w:sz="4" w:space="0" w:color="100249"/>
              <w:left w:val="nil"/>
              <w:bottom w:val="single" w:sz="4" w:space="0" w:color="100249"/>
              <w:right w:val="single" w:sz="4" w:space="0" w:color="100249"/>
            </w:tcBorders>
          </w:tcPr>
          <w:p w14:paraId="77334DB2" w14:textId="77777777" w:rsidR="00943696" w:rsidRDefault="001D7629">
            <w:pPr>
              <w:pStyle w:val="TableParagraph"/>
              <w:spacing w:before="51" w:line="240" w:lineRule="exact"/>
              <w:ind w:left="79"/>
              <w:rPr>
                <w:sz w:val="18"/>
              </w:rPr>
            </w:pPr>
            <w:r>
              <w:rPr>
                <w:color w:val="100249"/>
                <w:sz w:val="18"/>
              </w:rPr>
              <w:t>Douglas Mark Black</w:t>
            </w:r>
          </w:p>
        </w:tc>
        <w:tc>
          <w:tcPr>
            <w:tcW w:w="3992" w:type="dxa"/>
            <w:tcBorders>
              <w:top w:val="single" w:sz="4" w:space="0" w:color="100249"/>
              <w:left w:val="single" w:sz="4" w:space="0" w:color="100249"/>
              <w:bottom w:val="single" w:sz="4" w:space="0" w:color="100249"/>
              <w:right w:val="single" w:sz="4" w:space="0" w:color="100249"/>
            </w:tcBorders>
          </w:tcPr>
          <w:p w14:paraId="77334DB3" w14:textId="77777777" w:rsidR="00943696" w:rsidRDefault="00000000">
            <w:pPr>
              <w:pStyle w:val="TableParagraph"/>
              <w:spacing w:before="51" w:line="240" w:lineRule="exact"/>
              <w:ind w:left="74"/>
              <w:rPr>
                <w:sz w:val="18"/>
              </w:rPr>
            </w:pPr>
            <w:hyperlink r:id="rId360">
              <w:r w:rsidR="001D7629">
                <w:rPr>
                  <w:color w:val="100249"/>
                  <w:sz w:val="18"/>
                </w:rPr>
                <w:t>enquiries@douglasmarkblack.com</w:t>
              </w:r>
            </w:hyperlink>
          </w:p>
        </w:tc>
        <w:tc>
          <w:tcPr>
            <w:tcW w:w="2953" w:type="dxa"/>
            <w:tcBorders>
              <w:top w:val="single" w:sz="4" w:space="0" w:color="100249"/>
              <w:left w:val="single" w:sz="4" w:space="0" w:color="100249"/>
              <w:bottom w:val="single" w:sz="4" w:space="0" w:color="100249"/>
              <w:right w:val="nil"/>
            </w:tcBorders>
          </w:tcPr>
          <w:p w14:paraId="77334DB4" w14:textId="77777777" w:rsidR="00943696" w:rsidRDefault="001D7629">
            <w:pPr>
              <w:pStyle w:val="TableParagraph"/>
              <w:spacing w:before="51" w:line="240" w:lineRule="exact"/>
              <w:ind w:left="74"/>
              <w:rPr>
                <w:sz w:val="18"/>
              </w:rPr>
            </w:pPr>
            <w:r>
              <w:rPr>
                <w:color w:val="100249"/>
                <w:sz w:val="18"/>
              </w:rPr>
              <w:t>(08) 430761094</w:t>
            </w:r>
          </w:p>
        </w:tc>
      </w:tr>
      <w:tr w:rsidR="00943696" w14:paraId="77334DB9" w14:textId="77777777">
        <w:trPr>
          <w:trHeight w:val="311"/>
        </w:trPr>
        <w:tc>
          <w:tcPr>
            <w:tcW w:w="2721" w:type="dxa"/>
            <w:tcBorders>
              <w:top w:val="single" w:sz="4" w:space="0" w:color="100249"/>
              <w:left w:val="nil"/>
              <w:bottom w:val="single" w:sz="4" w:space="0" w:color="100249"/>
              <w:right w:val="single" w:sz="4" w:space="0" w:color="100249"/>
            </w:tcBorders>
          </w:tcPr>
          <w:p w14:paraId="77334DB6" w14:textId="77777777" w:rsidR="00943696" w:rsidRDefault="001D7629">
            <w:pPr>
              <w:pStyle w:val="TableParagraph"/>
              <w:spacing w:before="51" w:line="240" w:lineRule="exact"/>
              <w:ind w:left="79"/>
              <w:rPr>
                <w:sz w:val="18"/>
              </w:rPr>
            </w:pPr>
            <w:r>
              <w:rPr>
                <w:color w:val="100249"/>
                <w:sz w:val="18"/>
              </w:rPr>
              <w:t>Tatjana Plitt</w:t>
            </w:r>
          </w:p>
        </w:tc>
        <w:tc>
          <w:tcPr>
            <w:tcW w:w="3992" w:type="dxa"/>
            <w:tcBorders>
              <w:top w:val="single" w:sz="4" w:space="0" w:color="100249"/>
              <w:left w:val="single" w:sz="4" w:space="0" w:color="100249"/>
              <w:bottom w:val="single" w:sz="4" w:space="0" w:color="100249"/>
              <w:right w:val="single" w:sz="4" w:space="0" w:color="100249"/>
            </w:tcBorders>
          </w:tcPr>
          <w:p w14:paraId="77334DB7" w14:textId="77777777" w:rsidR="00943696" w:rsidRDefault="00000000">
            <w:pPr>
              <w:pStyle w:val="TableParagraph"/>
              <w:spacing w:before="51" w:line="240" w:lineRule="exact"/>
              <w:ind w:left="74"/>
              <w:rPr>
                <w:sz w:val="18"/>
              </w:rPr>
            </w:pPr>
            <w:hyperlink r:id="rId361">
              <w:r w:rsidR="001D7629">
                <w:rPr>
                  <w:color w:val="100249"/>
                  <w:sz w:val="18"/>
                </w:rPr>
                <w:t>tatjana@tatjanaplitt.com</w:t>
              </w:r>
            </w:hyperlink>
          </w:p>
        </w:tc>
        <w:tc>
          <w:tcPr>
            <w:tcW w:w="2953" w:type="dxa"/>
            <w:tcBorders>
              <w:top w:val="single" w:sz="4" w:space="0" w:color="100249"/>
              <w:left w:val="single" w:sz="4" w:space="0" w:color="100249"/>
              <w:bottom w:val="single" w:sz="4" w:space="0" w:color="100249"/>
              <w:right w:val="nil"/>
            </w:tcBorders>
          </w:tcPr>
          <w:p w14:paraId="77334DB8" w14:textId="77777777" w:rsidR="00943696" w:rsidRDefault="001D7629">
            <w:pPr>
              <w:pStyle w:val="TableParagraph"/>
              <w:spacing w:before="51" w:line="240" w:lineRule="exact"/>
              <w:ind w:left="74"/>
              <w:rPr>
                <w:sz w:val="18"/>
              </w:rPr>
            </w:pPr>
            <w:r>
              <w:rPr>
                <w:color w:val="100249"/>
                <w:sz w:val="18"/>
              </w:rPr>
              <w:t>0413 684 885</w:t>
            </w:r>
          </w:p>
        </w:tc>
      </w:tr>
      <w:tr w:rsidR="00943696" w14:paraId="77334DBD" w14:textId="77777777">
        <w:trPr>
          <w:trHeight w:val="311"/>
        </w:trPr>
        <w:tc>
          <w:tcPr>
            <w:tcW w:w="2721" w:type="dxa"/>
            <w:tcBorders>
              <w:top w:val="single" w:sz="4" w:space="0" w:color="100249"/>
              <w:left w:val="nil"/>
              <w:bottom w:val="single" w:sz="4" w:space="0" w:color="100249"/>
              <w:right w:val="single" w:sz="4" w:space="0" w:color="100249"/>
            </w:tcBorders>
          </w:tcPr>
          <w:p w14:paraId="77334DBA" w14:textId="77777777" w:rsidR="00943696" w:rsidRDefault="001D7629">
            <w:pPr>
              <w:pStyle w:val="TableParagraph"/>
              <w:spacing w:before="51" w:line="241" w:lineRule="exact"/>
              <w:ind w:left="78"/>
              <w:rPr>
                <w:sz w:val="18"/>
              </w:rPr>
            </w:pPr>
            <w:r>
              <w:rPr>
                <w:color w:val="100249"/>
                <w:sz w:val="18"/>
              </w:rPr>
              <w:t>Mr. P Studios</w:t>
            </w:r>
          </w:p>
        </w:tc>
        <w:tc>
          <w:tcPr>
            <w:tcW w:w="3992" w:type="dxa"/>
            <w:tcBorders>
              <w:top w:val="single" w:sz="4" w:space="0" w:color="100249"/>
              <w:left w:val="single" w:sz="4" w:space="0" w:color="100249"/>
              <w:bottom w:val="single" w:sz="4" w:space="0" w:color="100249"/>
              <w:right w:val="single" w:sz="4" w:space="0" w:color="100249"/>
            </w:tcBorders>
          </w:tcPr>
          <w:p w14:paraId="77334DBB" w14:textId="77777777" w:rsidR="00943696" w:rsidRDefault="00000000">
            <w:pPr>
              <w:pStyle w:val="TableParagraph"/>
              <w:spacing w:before="51" w:line="241" w:lineRule="exact"/>
              <w:ind w:left="74"/>
              <w:rPr>
                <w:sz w:val="18"/>
              </w:rPr>
            </w:pPr>
            <w:hyperlink r:id="rId362">
              <w:r w:rsidR="001D7629">
                <w:rPr>
                  <w:color w:val="100249"/>
                  <w:sz w:val="18"/>
                </w:rPr>
                <w:t>info@mrpstudios.com</w:t>
              </w:r>
            </w:hyperlink>
          </w:p>
        </w:tc>
        <w:tc>
          <w:tcPr>
            <w:tcW w:w="2953" w:type="dxa"/>
            <w:tcBorders>
              <w:top w:val="single" w:sz="4" w:space="0" w:color="100249"/>
              <w:left w:val="single" w:sz="4" w:space="0" w:color="100249"/>
              <w:bottom w:val="single" w:sz="4" w:space="0" w:color="100249"/>
              <w:right w:val="nil"/>
            </w:tcBorders>
          </w:tcPr>
          <w:p w14:paraId="77334DBC" w14:textId="77777777" w:rsidR="00943696" w:rsidRDefault="001D7629">
            <w:pPr>
              <w:pStyle w:val="TableParagraph"/>
              <w:spacing w:before="51" w:line="241" w:lineRule="exact"/>
              <w:ind w:left="74"/>
              <w:rPr>
                <w:sz w:val="18"/>
              </w:rPr>
            </w:pPr>
            <w:r>
              <w:rPr>
                <w:color w:val="100249"/>
                <w:sz w:val="18"/>
              </w:rPr>
              <w:t>(03) 9077 7897</w:t>
            </w:r>
          </w:p>
        </w:tc>
      </w:tr>
      <w:tr w:rsidR="00943696" w14:paraId="77334DC1" w14:textId="77777777">
        <w:trPr>
          <w:trHeight w:val="311"/>
        </w:trPr>
        <w:tc>
          <w:tcPr>
            <w:tcW w:w="2721" w:type="dxa"/>
            <w:tcBorders>
              <w:top w:val="single" w:sz="4" w:space="0" w:color="100249"/>
              <w:left w:val="nil"/>
              <w:bottom w:val="single" w:sz="4" w:space="0" w:color="100249"/>
              <w:right w:val="single" w:sz="4" w:space="0" w:color="100249"/>
            </w:tcBorders>
          </w:tcPr>
          <w:p w14:paraId="77334DBE" w14:textId="77777777" w:rsidR="00943696" w:rsidRDefault="001D7629">
            <w:pPr>
              <w:pStyle w:val="TableParagraph"/>
              <w:spacing w:before="51" w:line="241" w:lineRule="exact"/>
              <w:ind w:left="78"/>
              <w:rPr>
                <w:sz w:val="18"/>
              </w:rPr>
            </w:pPr>
            <w:r>
              <w:rPr>
                <w:color w:val="100249"/>
                <w:sz w:val="18"/>
              </w:rPr>
              <w:t>Tom Ross</w:t>
            </w:r>
          </w:p>
        </w:tc>
        <w:tc>
          <w:tcPr>
            <w:tcW w:w="3992" w:type="dxa"/>
            <w:tcBorders>
              <w:top w:val="single" w:sz="4" w:space="0" w:color="100249"/>
              <w:left w:val="single" w:sz="4" w:space="0" w:color="100249"/>
              <w:bottom w:val="single" w:sz="4" w:space="0" w:color="100249"/>
              <w:right w:val="single" w:sz="4" w:space="0" w:color="100249"/>
            </w:tcBorders>
          </w:tcPr>
          <w:p w14:paraId="77334DBF" w14:textId="77777777" w:rsidR="00943696" w:rsidRDefault="00000000">
            <w:pPr>
              <w:pStyle w:val="TableParagraph"/>
              <w:spacing w:before="51" w:line="241" w:lineRule="exact"/>
              <w:ind w:left="73"/>
              <w:rPr>
                <w:sz w:val="18"/>
              </w:rPr>
            </w:pPr>
            <w:hyperlink r:id="rId363">
              <w:r w:rsidR="001D7629">
                <w:rPr>
                  <w:color w:val="100249"/>
                  <w:sz w:val="18"/>
                </w:rPr>
                <w:t>hi@tomross.xyz</w:t>
              </w:r>
            </w:hyperlink>
          </w:p>
        </w:tc>
        <w:tc>
          <w:tcPr>
            <w:tcW w:w="2953" w:type="dxa"/>
            <w:tcBorders>
              <w:top w:val="single" w:sz="4" w:space="0" w:color="100249"/>
              <w:left w:val="single" w:sz="4" w:space="0" w:color="100249"/>
              <w:bottom w:val="single" w:sz="4" w:space="0" w:color="100249"/>
              <w:right w:val="nil"/>
            </w:tcBorders>
          </w:tcPr>
          <w:p w14:paraId="77334DC0" w14:textId="77777777" w:rsidR="00943696" w:rsidRDefault="001D7629">
            <w:pPr>
              <w:pStyle w:val="TableParagraph"/>
              <w:spacing w:before="51" w:line="241" w:lineRule="exact"/>
              <w:ind w:left="74"/>
              <w:rPr>
                <w:sz w:val="18"/>
              </w:rPr>
            </w:pPr>
            <w:r>
              <w:rPr>
                <w:color w:val="100249"/>
                <w:sz w:val="18"/>
              </w:rPr>
              <w:t>0430 993 866</w:t>
            </w:r>
          </w:p>
        </w:tc>
      </w:tr>
      <w:tr w:rsidR="00943696" w14:paraId="77334DC5" w14:textId="77777777">
        <w:trPr>
          <w:trHeight w:val="311"/>
        </w:trPr>
        <w:tc>
          <w:tcPr>
            <w:tcW w:w="2721" w:type="dxa"/>
            <w:tcBorders>
              <w:top w:val="single" w:sz="4" w:space="0" w:color="100249"/>
              <w:left w:val="nil"/>
              <w:bottom w:val="single" w:sz="4" w:space="0" w:color="100249"/>
              <w:right w:val="single" w:sz="4" w:space="0" w:color="100249"/>
            </w:tcBorders>
          </w:tcPr>
          <w:p w14:paraId="77334DC2" w14:textId="77777777" w:rsidR="00943696" w:rsidRDefault="001D7629">
            <w:pPr>
              <w:pStyle w:val="TableParagraph"/>
              <w:spacing w:before="51" w:line="241" w:lineRule="exact"/>
              <w:ind w:left="78"/>
              <w:rPr>
                <w:sz w:val="18"/>
              </w:rPr>
            </w:pPr>
            <w:r>
              <w:rPr>
                <w:color w:val="100249"/>
                <w:sz w:val="18"/>
              </w:rPr>
              <w:t>Ross Honeysett</w:t>
            </w:r>
          </w:p>
        </w:tc>
        <w:tc>
          <w:tcPr>
            <w:tcW w:w="3992" w:type="dxa"/>
            <w:tcBorders>
              <w:top w:val="single" w:sz="4" w:space="0" w:color="100249"/>
              <w:left w:val="single" w:sz="4" w:space="0" w:color="100249"/>
              <w:bottom w:val="single" w:sz="4" w:space="0" w:color="100249"/>
              <w:right w:val="single" w:sz="4" w:space="0" w:color="100249"/>
            </w:tcBorders>
          </w:tcPr>
          <w:p w14:paraId="77334DC3" w14:textId="77777777" w:rsidR="00943696" w:rsidRDefault="00000000">
            <w:pPr>
              <w:pStyle w:val="TableParagraph"/>
              <w:spacing w:before="51" w:line="241" w:lineRule="exact"/>
              <w:ind w:left="73"/>
              <w:rPr>
                <w:sz w:val="18"/>
              </w:rPr>
            </w:pPr>
            <w:hyperlink r:id="rId364">
              <w:r w:rsidR="001D7629">
                <w:rPr>
                  <w:color w:val="100249"/>
                  <w:sz w:val="18"/>
                </w:rPr>
                <w:t>roho@bigpond.com</w:t>
              </w:r>
            </w:hyperlink>
          </w:p>
        </w:tc>
        <w:tc>
          <w:tcPr>
            <w:tcW w:w="2953" w:type="dxa"/>
            <w:tcBorders>
              <w:top w:val="single" w:sz="4" w:space="0" w:color="100249"/>
              <w:left w:val="single" w:sz="4" w:space="0" w:color="100249"/>
              <w:bottom w:val="single" w:sz="4" w:space="0" w:color="100249"/>
              <w:right w:val="nil"/>
            </w:tcBorders>
          </w:tcPr>
          <w:p w14:paraId="77334DC4" w14:textId="77777777" w:rsidR="00943696" w:rsidRDefault="001D7629">
            <w:pPr>
              <w:pStyle w:val="TableParagraph"/>
              <w:spacing w:before="51" w:line="241" w:lineRule="exact"/>
              <w:ind w:left="73"/>
              <w:rPr>
                <w:sz w:val="18"/>
              </w:rPr>
            </w:pPr>
            <w:r>
              <w:rPr>
                <w:color w:val="100249"/>
                <w:sz w:val="18"/>
              </w:rPr>
              <w:t>0419 409 384</w:t>
            </w:r>
          </w:p>
        </w:tc>
      </w:tr>
      <w:tr w:rsidR="00943696" w14:paraId="77334DC9" w14:textId="77777777">
        <w:trPr>
          <w:trHeight w:val="311"/>
        </w:trPr>
        <w:tc>
          <w:tcPr>
            <w:tcW w:w="2721" w:type="dxa"/>
            <w:tcBorders>
              <w:top w:val="single" w:sz="4" w:space="0" w:color="100249"/>
              <w:left w:val="nil"/>
              <w:bottom w:val="single" w:sz="4" w:space="0" w:color="100249"/>
              <w:right w:val="single" w:sz="4" w:space="0" w:color="100249"/>
            </w:tcBorders>
          </w:tcPr>
          <w:p w14:paraId="77334DC6" w14:textId="77777777" w:rsidR="00943696" w:rsidRDefault="001D7629">
            <w:pPr>
              <w:pStyle w:val="TableParagraph"/>
              <w:spacing w:before="51" w:line="241" w:lineRule="exact"/>
              <w:ind w:left="78"/>
              <w:rPr>
                <w:sz w:val="18"/>
              </w:rPr>
            </w:pPr>
            <w:r>
              <w:rPr>
                <w:color w:val="100249"/>
                <w:sz w:val="18"/>
              </w:rPr>
              <w:t>Aaron Puls</w:t>
            </w:r>
          </w:p>
        </w:tc>
        <w:tc>
          <w:tcPr>
            <w:tcW w:w="3992" w:type="dxa"/>
            <w:tcBorders>
              <w:top w:val="single" w:sz="4" w:space="0" w:color="100249"/>
              <w:left w:val="single" w:sz="4" w:space="0" w:color="100249"/>
              <w:bottom w:val="single" w:sz="4" w:space="0" w:color="100249"/>
              <w:right w:val="single" w:sz="4" w:space="0" w:color="100249"/>
            </w:tcBorders>
          </w:tcPr>
          <w:p w14:paraId="77334DC7" w14:textId="77777777" w:rsidR="00943696" w:rsidRDefault="00000000">
            <w:pPr>
              <w:pStyle w:val="TableParagraph"/>
              <w:spacing w:before="51" w:line="241" w:lineRule="exact"/>
              <w:ind w:left="73"/>
              <w:rPr>
                <w:sz w:val="18"/>
              </w:rPr>
            </w:pPr>
            <w:hyperlink r:id="rId365">
              <w:r w:rsidR="001D7629">
                <w:rPr>
                  <w:color w:val="100249"/>
                  <w:sz w:val="18"/>
                </w:rPr>
                <w:t>info@sjb.com.au</w:t>
              </w:r>
            </w:hyperlink>
          </w:p>
        </w:tc>
        <w:tc>
          <w:tcPr>
            <w:tcW w:w="2953" w:type="dxa"/>
            <w:tcBorders>
              <w:top w:val="single" w:sz="4" w:space="0" w:color="100249"/>
              <w:left w:val="single" w:sz="4" w:space="0" w:color="100249"/>
              <w:bottom w:val="single" w:sz="4" w:space="0" w:color="100249"/>
              <w:right w:val="nil"/>
            </w:tcBorders>
          </w:tcPr>
          <w:p w14:paraId="77334DC8" w14:textId="77777777" w:rsidR="00943696" w:rsidRDefault="001D7629">
            <w:pPr>
              <w:pStyle w:val="TableParagraph"/>
              <w:spacing w:before="51" w:line="241" w:lineRule="exact"/>
              <w:ind w:left="73"/>
              <w:rPr>
                <w:sz w:val="18"/>
              </w:rPr>
            </w:pPr>
            <w:r>
              <w:rPr>
                <w:color w:val="100249"/>
                <w:sz w:val="18"/>
              </w:rPr>
              <w:t>(03) 9699 6688</w:t>
            </w:r>
          </w:p>
        </w:tc>
      </w:tr>
      <w:tr w:rsidR="00943696" w14:paraId="77334DCD" w14:textId="77777777">
        <w:trPr>
          <w:trHeight w:val="311"/>
        </w:trPr>
        <w:tc>
          <w:tcPr>
            <w:tcW w:w="2721" w:type="dxa"/>
            <w:tcBorders>
              <w:top w:val="single" w:sz="4" w:space="0" w:color="100249"/>
              <w:left w:val="nil"/>
              <w:bottom w:val="single" w:sz="4" w:space="0" w:color="100249"/>
              <w:right w:val="single" w:sz="4" w:space="0" w:color="100249"/>
            </w:tcBorders>
          </w:tcPr>
          <w:p w14:paraId="77334DCA" w14:textId="77777777" w:rsidR="00943696" w:rsidRDefault="001D7629">
            <w:pPr>
              <w:pStyle w:val="TableParagraph"/>
              <w:spacing w:before="51" w:line="241" w:lineRule="exact"/>
              <w:ind w:left="78"/>
              <w:rPr>
                <w:sz w:val="18"/>
              </w:rPr>
            </w:pPr>
            <w:r>
              <w:rPr>
                <w:color w:val="100249"/>
                <w:sz w:val="18"/>
              </w:rPr>
              <w:t>Greg Elms Photography</w:t>
            </w:r>
          </w:p>
        </w:tc>
        <w:tc>
          <w:tcPr>
            <w:tcW w:w="3992" w:type="dxa"/>
            <w:tcBorders>
              <w:top w:val="single" w:sz="4" w:space="0" w:color="100249"/>
              <w:left w:val="single" w:sz="4" w:space="0" w:color="100249"/>
              <w:bottom w:val="single" w:sz="4" w:space="0" w:color="100249"/>
              <w:right w:val="single" w:sz="4" w:space="0" w:color="100249"/>
            </w:tcBorders>
          </w:tcPr>
          <w:p w14:paraId="77334DCB" w14:textId="77777777" w:rsidR="00943696" w:rsidRDefault="00000000">
            <w:pPr>
              <w:pStyle w:val="TableParagraph"/>
              <w:spacing w:before="51" w:line="241" w:lineRule="exact"/>
              <w:ind w:left="73"/>
              <w:rPr>
                <w:sz w:val="18"/>
              </w:rPr>
            </w:pPr>
            <w:hyperlink r:id="rId366">
              <w:r w:rsidR="001D7629">
                <w:rPr>
                  <w:color w:val="100249"/>
                  <w:sz w:val="18"/>
                </w:rPr>
                <w:t>greg@gregelms.com</w:t>
              </w:r>
            </w:hyperlink>
          </w:p>
        </w:tc>
        <w:tc>
          <w:tcPr>
            <w:tcW w:w="2953" w:type="dxa"/>
            <w:tcBorders>
              <w:top w:val="single" w:sz="4" w:space="0" w:color="100249"/>
              <w:left w:val="single" w:sz="4" w:space="0" w:color="100249"/>
              <w:bottom w:val="single" w:sz="4" w:space="0" w:color="100249"/>
              <w:right w:val="nil"/>
            </w:tcBorders>
          </w:tcPr>
          <w:p w14:paraId="77334DCC" w14:textId="77777777" w:rsidR="00943696" w:rsidRDefault="001D7629">
            <w:pPr>
              <w:pStyle w:val="TableParagraph"/>
              <w:spacing w:before="51" w:line="241" w:lineRule="exact"/>
              <w:ind w:left="73"/>
              <w:rPr>
                <w:sz w:val="18"/>
              </w:rPr>
            </w:pPr>
            <w:r>
              <w:rPr>
                <w:color w:val="100249"/>
                <w:sz w:val="18"/>
              </w:rPr>
              <w:t>0417 297 368</w:t>
            </w:r>
          </w:p>
        </w:tc>
      </w:tr>
      <w:tr w:rsidR="00943696" w14:paraId="77334DD1" w14:textId="77777777">
        <w:trPr>
          <w:trHeight w:val="311"/>
        </w:trPr>
        <w:tc>
          <w:tcPr>
            <w:tcW w:w="2721" w:type="dxa"/>
            <w:tcBorders>
              <w:top w:val="single" w:sz="4" w:space="0" w:color="100249"/>
              <w:left w:val="nil"/>
              <w:bottom w:val="single" w:sz="4" w:space="0" w:color="100249"/>
              <w:right w:val="single" w:sz="4" w:space="0" w:color="100249"/>
            </w:tcBorders>
          </w:tcPr>
          <w:p w14:paraId="77334DCE" w14:textId="77777777" w:rsidR="00943696" w:rsidRDefault="001D7629">
            <w:pPr>
              <w:pStyle w:val="TableParagraph"/>
              <w:spacing w:before="51" w:line="241" w:lineRule="exact"/>
              <w:ind w:left="78"/>
              <w:rPr>
                <w:sz w:val="18"/>
              </w:rPr>
            </w:pPr>
            <w:r>
              <w:rPr>
                <w:color w:val="100249"/>
                <w:sz w:val="18"/>
              </w:rPr>
              <w:t>Scott Burrows Photographer</w:t>
            </w:r>
          </w:p>
        </w:tc>
        <w:tc>
          <w:tcPr>
            <w:tcW w:w="3992" w:type="dxa"/>
            <w:tcBorders>
              <w:top w:val="single" w:sz="4" w:space="0" w:color="100249"/>
              <w:left w:val="single" w:sz="4" w:space="0" w:color="100249"/>
              <w:bottom w:val="single" w:sz="4" w:space="0" w:color="100249"/>
              <w:right w:val="single" w:sz="4" w:space="0" w:color="100249"/>
            </w:tcBorders>
          </w:tcPr>
          <w:p w14:paraId="77334DCF" w14:textId="77777777" w:rsidR="00943696" w:rsidRDefault="00000000">
            <w:pPr>
              <w:pStyle w:val="TableParagraph"/>
              <w:spacing w:before="51" w:line="241" w:lineRule="exact"/>
              <w:ind w:left="73"/>
              <w:rPr>
                <w:sz w:val="18"/>
              </w:rPr>
            </w:pPr>
            <w:hyperlink r:id="rId367">
              <w:r w:rsidR="001D7629">
                <w:rPr>
                  <w:color w:val="100249"/>
                  <w:sz w:val="18"/>
                </w:rPr>
                <w:t>melbournestudio@scottburrows.com.au</w:t>
              </w:r>
            </w:hyperlink>
          </w:p>
        </w:tc>
        <w:tc>
          <w:tcPr>
            <w:tcW w:w="2953" w:type="dxa"/>
            <w:tcBorders>
              <w:top w:val="single" w:sz="4" w:space="0" w:color="100249"/>
              <w:left w:val="single" w:sz="4" w:space="0" w:color="100249"/>
              <w:bottom w:val="single" w:sz="4" w:space="0" w:color="100249"/>
              <w:right w:val="nil"/>
            </w:tcBorders>
          </w:tcPr>
          <w:p w14:paraId="77334DD0" w14:textId="77777777" w:rsidR="00943696" w:rsidRDefault="001D7629">
            <w:pPr>
              <w:pStyle w:val="TableParagraph"/>
              <w:spacing w:before="51" w:line="241" w:lineRule="exact"/>
              <w:ind w:left="73"/>
              <w:rPr>
                <w:sz w:val="18"/>
              </w:rPr>
            </w:pPr>
            <w:r>
              <w:rPr>
                <w:color w:val="100249"/>
                <w:sz w:val="18"/>
              </w:rPr>
              <w:t>0413 383 940</w:t>
            </w:r>
          </w:p>
        </w:tc>
      </w:tr>
      <w:tr w:rsidR="00943696" w14:paraId="77334DD5" w14:textId="77777777">
        <w:trPr>
          <w:trHeight w:val="311"/>
        </w:trPr>
        <w:tc>
          <w:tcPr>
            <w:tcW w:w="2721" w:type="dxa"/>
            <w:tcBorders>
              <w:top w:val="single" w:sz="4" w:space="0" w:color="100249"/>
              <w:left w:val="nil"/>
              <w:bottom w:val="single" w:sz="4" w:space="0" w:color="100249"/>
              <w:right w:val="single" w:sz="4" w:space="0" w:color="100249"/>
            </w:tcBorders>
          </w:tcPr>
          <w:p w14:paraId="77334DD2" w14:textId="77777777" w:rsidR="00943696" w:rsidRDefault="001D7629">
            <w:pPr>
              <w:pStyle w:val="TableParagraph"/>
              <w:spacing w:before="50" w:line="241" w:lineRule="exact"/>
              <w:ind w:left="77"/>
              <w:rPr>
                <w:sz w:val="18"/>
              </w:rPr>
            </w:pPr>
            <w:r>
              <w:rPr>
                <w:color w:val="100249"/>
                <w:sz w:val="18"/>
              </w:rPr>
              <w:t>Trevor Mein</w:t>
            </w:r>
          </w:p>
        </w:tc>
        <w:tc>
          <w:tcPr>
            <w:tcW w:w="3992" w:type="dxa"/>
            <w:tcBorders>
              <w:top w:val="single" w:sz="4" w:space="0" w:color="100249"/>
              <w:left w:val="single" w:sz="4" w:space="0" w:color="100249"/>
              <w:bottom w:val="single" w:sz="4" w:space="0" w:color="100249"/>
              <w:right w:val="single" w:sz="4" w:space="0" w:color="100249"/>
            </w:tcBorders>
          </w:tcPr>
          <w:p w14:paraId="77334DD3" w14:textId="77777777" w:rsidR="00943696" w:rsidRDefault="00000000">
            <w:pPr>
              <w:pStyle w:val="TableParagraph"/>
              <w:spacing w:before="50" w:line="241" w:lineRule="exact"/>
              <w:ind w:left="73"/>
              <w:rPr>
                <w:sz w:val="18"/>
              </w:rPr>
            </w:pPr>
            <w:hyperlink r:id="rId368">
              <w:r w:rsidR="001D7629">
                <w:rPr>
                  <w:color w:val="100249"/>
                  <w:sz w:val="18"/>
                </w:rPr>
                <w:t>mail@meinphoto.com</w:t>
              </w:r>
            </w:hyperlink>
          </w:p>
        </w:tc>
        <w:tc>
          <w:tcPr>
            <w:tcW w:w="2953" w:type="dxa"/>
            <w:tcBorders>
              <w:top w:val="single" w:sz="4" w:space="0" w:color="100249"/>
              <w:left w:val="single" w:sz="4" w:space="0" w:color="100249"/>
              <w:bottom w:val="single" w:sz="4" w:space="0" w:color="100249"/>
              <w:right w:val="nil"/>
            </w:tcBorders>
          </w:tcPr>
          <w:p w14:paraId="77334DD4" w14:textId="77777777" w:rsidR="00943696" w:rsidRDefault="001D7629">
            <w:pPr>
              <w:pStyle w:val="TableParagraph"/>
              <w:spacing w:before="50" w:line="241" w:lineRule="exact"/>
              <w:ind w:left="73"/>
              <w:rPr>
                <w:sz w:val="18"/>
              </w:rPr>
            </w:pPr>
            <w:r>
              <w:rPr>
                <w:color w:val="100249"/>
                <w:sz w:val="18"/>
              </w:rPr>
              <w:t>(03) 98595699</w:t>
            </w:r>
          </w:p>
        </w:tc>
      </w:tr>
    </w:tbl>
    <w:p w14:paraId="77334DD6" w14:textId="77777777" w:rsidR="00943696" w:rsidRDefault="00943696">
      <w:pPr>
        <w:spacing w:line="241" w:lineRule="exact"/>
        <w:rPr>
          <w:sz w:val="18"/>
        </w:rPr>
        <w:sectPr w:rsidR="00943696">
          <w:footerReference w:type="default" r:id="rId369"/>
          <w:pgSz w:w="23820" w:h="16840" w:orient="landscape"/>
          <w:pgMar w:top="740" w:right="960" w:bottom="600" w:left="1020" w:header="559" w:footer="414" w:gutter="0"/>
          <w:cols w:space="720"/>
        </w:sectPr>
      </w:pPr>
    </w:p>
    <w:p w14:paraId="77334DD7" w14:textId="77777777" w:rsidR="00943696" w:rsidRDefault="00000000">
      <w:pPr>
        <w:pStyle w:val="BodyText"/>
        <w:rPr>
          <w:rFonts w:ascii="VIC SemiBold"/>
          <w:b/>
          <w:sz w:val="20"/>
        </w:rPr>
      </w:pPr>
      <w:r>
        <w:lastRenderedPageBreak/>
        <w:pict w14:anchorId="773350FD">
          <v:rect id="_x0000_s2050" style="position:absolute;margin-left:0;margin-top:0;width:595.3pt;height:841.9pt;z-index:-251557376;mso-position-horizontal-relative:page;mso-position-vertical-relative:page" fillcolor="#00b2a9" stroked="f">
            <w10:wrap anchorx="page" anchory="page"/>
          </v:rect>
        </w:pict>
      </w:r>
    </w:p>
    <w:p w14:paraId="77334DD8" w14:textId="77777777" w:rsidR="00943696" w:rsidRDefault="00943696">
      <w:pPr>
        <w:pStyle w:val="BodyText"/>
        <w:rPr>
          <w:rFonts w:ascii="VIC SemiBold"/>
          <w:b/>
          <w:sz w:val="20"/>
        </w:rPr>
      </w:pPr>
    </w:p>
    <w:p w14:paraId="77334DD9" w14:textId="77777777" w:rsidR="00943696" w:rsidRDefault="00943696">
      <w:pPr>
        <w:pStyle w:val="BodyText"/>
        <w:rPr>
          <w:rFonts w:ascii="VIC SemiBold"/>
          <w:b/>
          <w:sz w:val="20"/>
        </w:rPr>
      </w:pPr>
    </w:p>
    <w:p w14:paraId="77334DDA" w14:textId="77777777" w:rsidR="00943696" w:rsidRDefault="00943696">
      <w:pPr>
        <w:pStyle w:val="BodyText"/>
        <w:rPr>
          <w:rFonts w:ascii="VIC SemiBold"/>
          <w:b/>
          <w:sz w:val="20"/>
        </w:rPr>
      </w:pPr>
    </w:p>
    <w:p w14:paraId="77334DDB" w14:textId="77777777" w:rsidR="00943696" w:rsidRDefault="00943696">
      <w:pPr>
        <w:pStyle w:val="BodyText"/>
        <w:rPr>
          <w:rFonts w:ascii="VIC SemiBold"/>
          <w:b/>
          <w:sz w:val="20"/>
        </w:rPr>
      </w:pPr>
    </w:p>
    <w:p w14:paraId="77334DDC" w14:textId="77777777" w:rsidR="00943696" w:rsidRDefault="00943696">
      <w:pPr>
        <w:pStyle w:val="BodyText"/>
        <w:rPr>
          <w:rFonts w:ascii="VIC SemiBold"/>
          <w:b/>
          <w:sz w:val="20"/>
        </w:rPr>
      </w:pPr>
    </w:p>
    <w:p w14:paraId="77334DDD" w14:textId="77777777" w:rsidR="00943696" w:rsidRDefault="00943696">
      <w:pPr>
        <w:pStyle w:val="BodyText"/>
        <w:rPr>
          <w:rFonts w:ascii="VIC SemiBold"/>
          <w:b/>
          <w:sz w:val="20"/>
        </w:rPr>
      </w:pPr>
    </w:p>
    <w:p w14:paraId="77334DDE" w14:textId="77777777" w:rsidR="00943696" w:rsidRDefault="00943696">
      <w:pPr>
        <w:pStyle w:val="BodyText"/>
        <w:rPr>
          <w:rFonts w:ascii="VIC SemiBold"/>
          <w:b/>
          <w:sz w:val="20"/>
        </w:rPr>
      </w:pPr>
    </w:p>
    <w:p w14:paraId="77334DDF" w14:textId="77777777" w:rsidR="00943696" w:rsidRDefault="00943696">
      <w:pPr>
        <w:pStyle w:val="BodyText"/>
        <w:rPr>
          <w:rFonts w:ascii="VIC SemiBold"/>
          <w:b/>
          <w:sz w:val="20"/>
        </w:rPr>
      </w:pPr>
    </w:p>
    <w:p w14:paraId="77334DE0" w14:textId="77777777" w:rsidR="00943696" w:rsidRDefault="00943696">
      <w:pPr>
        <w:pStyle w:val="BodyText"/>
        <w:rPr>
          <w:rFonts w:ascii="VIC SemiBold"/>
          <w:b/>
          <w:sz w:val="20"/>
        </w:rPr>
      </w:pPr>
    </w:p>
    <w:p w14:paraId="77334DE1" w14:textId="77777777" w:rsidR="00943696" w:rsidRDefault="00943696">
      <w:pPr>
        <w:pStyle w:val="BodyText"/>
        <w:rPr>
          <w:rFonts w:ascii="VIC SemiBold"/>
          <w:b/>
          <w:sz w:val="20"/>
        </w:rPr>
      </w:pPr>
    </w:p>
    <w:p w14:paraId="77334DE2" w14:textId="77777777" w:rsidR="00943696" w:rsidRDefault="00943696">
      <w:pPr>
        <w:pStyle w:val="BodyText"/>
        <w:rPr>
          <w:rFonts w:ascii="VIC SemiBold"/>
          <w:b/>
          <w:sz w:val="20"/>
        </w:rPr>
      </w:pPr>
    </w:p>
    <w:p w14:paraId="77334DE3" w14:textId="77777777" w:rsidR="00943696" w:rsidRDefault="00943696">
      <w:pPr>
        <w:pStyle w:val="BodyText"/>
        <w:rPr>
          <w:rFonts w:ascii="VIC SemiBold"/>
          <w:b/>
          <w:sz w:val="20"/>
        </w:rPr>
      </w:pPr>
    </w:p>
    <w:p w14:paraId="77334DE4" w14:textId="77777777" w:rsidR="00943696" w:rsidRDefault="00943696">
      <w:pPr>
        <w:pStyle w:val="BodyText"/>
        <w:rPr>
          <w:rFonts w:ascii="VIC SemiBold"/>
          <w:b/>
          <w:sz w:val="20"/>
        </w:rPr>
      </w:pPr>
    </w:p>
    <w:p w14:paraId="77334DE5" w14:textId="77777777" w:rsidR="00943696" w:rsidRDefault="00943696">
      <w:pPr>
        <w:pStyle w:val="BodyText"/>
        <w:rPr>
          <w:rFonts w:ascii="VIC SemiBold"/>
          <w:b/>
          <w:sz w:val="20"/>
        </w:rPr>
      </w:pPr>
    </w:p>
    <w:p w14:paraId="77334DE6" w14:textId="77777777" w:rsidR="00943696" w:rsidRDefault="00943696">
      <w:pPr>
        <w:pStyle w:val="BodyText"/>
        <w:rPr>
          <w:rFonts w:ascii="VIC SemiBold"/>
          <w:b/>
          <w:sz w:val="20"/>
        </w:rPr>
      </w:pPr>
    </w:p>
    <w:p w14:paraId="77334DE7" w14:textId="77777777" w:rsidR="00943696" w:rsidRDefault="00943696">
      <w:pPr>
        <w:pStyle w:val="BodyText"/>
        <w:rPr>
          <w:rFonts w:ascii="VIC SemiBold"/>
          <w:b/>
          <w:sz w:val="20"/>
        </w:rPr>
      </w:pPr>
    </w:p>
    <w:p w14:paraId="77334DE8" w14:textId="77777777" w:rsidR="00943696" w:rsidRDefault="00943696">
      <w:pPr>
        <w:pStyle w:val="BodyText"/>
        <w:rPr>
          <w:rFonts w:ascii="VIC SemiBold"/>
          <w:b/>
          <w:sz w:val="20"/>
        </w:rPr>
      </w:pPr>
    </w:p>
    <w:p w14:paraId="77334DE9" w14:textId="77777777" w:rsidR="00943696" w:rsidRDefault="00943696">
      <w:pPr>
        <w:pStyle w:val="BodyText"/>
        <w:rPr>
          <w:rFonts w:ascii="VIC SemiBold"/>
          <w:b/>
          <w:sz w:val="20"/>
        </w:rPr>
      </w:pPr>
    </w:p>
    <w:p w14:paraId="77334DEA" w14:textId="77777777" w:rsidR="00943696" w:rsidRDefault="00943696">
      <w:pPr>
        <w:pStyle w:val="BodyText"/>
        <w:rPr>
          <w:rFonts w:ascii="VIC SemiBold"/>
          <w:b/>
          <w:sz w:val="20"/>
        </w:rPr>
      </w:pPr>
    </w:p>
    <w:p w14:paraId="77334DEB" w14:textId="77777777" w:rsidR="00943696" w:rsidRDefault="00943696">
      <w:pPr>
        <w:pStyle w:val="BodyText"/>
        <w:rPr>
          <w:rFonts w:ascii="VIC SemiBold"/>
          <w:b/>
          <w:sz w:val="20"/>
        </w:rPr>
      </w:pPr>
    </w:p>
    <w:p w14:paraId="77334DEC" w14:textId="77777777" w:rsidR="00943696" w:rsidRDefault="00943696">
      <w:pPr>
        <w:pStyle w:val="BodyText"/>
        <w:rPr>
          <w:rFonts w:ascii="VIC SemiBold"/>
          <w:b/>
          <w:sz w:val="20"/>
        </w:rPr>
      </w:pPr>
    </w:p>
    <w:p w14:paraId="77334DED" w14:textId="77777777" w:rsidR="00943696" w:rsidRDefault="00943696">
      <w:pPr>
        <w:pStyle w:val="BodyText"/>
        <w:rPr>
          <w:rFonts w:ascii="VIC SemiBold"/>
          <w:b/>
          <w:sz w:val="20"/>
        </w:rPr>
      </w:pPr>
    </w:p>
    <w:p w14:paraId="77334DEE" w14:textId="77777777" w:rsidR="00943696" w:rsidRDefault="00943696">
      <w:pPr>
        <w:pStyle w:val="BodyText"/>
        <w:rPr>
          <w:rFonts w:ascii="VIC SemiBold"/>
          <w:b/>
          <w:sz w:val="20"/>
        </w:rPr>
      </w:pPr>
    </w:p>
    <w:p w14:paraId="77334DEF" w14:textId="77777777" w:rsidR="00943696" w:rsidRDefault="00943696">
      <w:pPr>
        <w:pStyle w:val="BodyText"/>
        <w:rPr>
          <w:rFonts w:ascii="VIC SemiBold"/>
          <w:b/>
          <w:sz w:val="20"/>
        </w:rPr>
      </w:pPr>
    </w:p>
    <w:p w14:paraId="77334DF0" w14:textId="77777777" w:rsidR="00943696" w:rsidRDefault="00943696">
      <w:pPr>
        <w:pStyle w:val="BodyText"/>
        <w:rPr>
          <w:rFonts w:ascii="VIC SemiBold"/>
          <w:b/>
          <w:sz w:val="20"/>
        </w:rPr>
      </w:pPr>
    </w:p>
    <w:p w14:paraId="77334DF1" w14:textId="77777777" w:rsidR="00943696" w:rsidRDefault="00943696">
      <w:pPr>
        <w:pStyle w:val="BodyText"/>
        <w:rPr>
          <w:rFonts w:ascii="VIC SemiBold"/>
          <w:b/>
          <w:sz w:val="20"/>
        </w:rPr>
      </w:pPr>
    </w:p>
    <w:p w14:paraId="77334DF2" w14:textId="77777777" w:rsidR="00943696" w:rsidRDefault="00943696">
      <w:pPr>
        <w:pStyle w:val="BodyText"/>
        <w:rPr>
          <w:rFonts w:ascii="VIC SemiBold"/>
          <w:b/>
          <w:sz w:val="20"/>
        </w:rPr>
      </w:pPr>
    </w:p>
    <w:p w14:paraId="77334DF3" w14:textId="77777777" w:rsidR="00943696" w:rsidRDefault="00943696">
      <w:pPr>
        <w:pStyle w:val="BodyText"/>
        <w:rPr>
          <w:rFonts w:ascii="VIC SemiBold"/>
          <w:b/>
          <w:sz w:val="20"/>
        </w:rPr>
      </w:pPr>
    </w:p>
    <w:p w14:paraId="77334DF4" w14:textId="77777777" w:rsidR="00943696" w:rsidRDefault="00943696">
      <w:pPr>
        <w:pStyle w:val="BodyText"/>
        <w:rPr>
          <w:rFonts w:ascii="VIC SemiBold"/>
          <w:b/>
          <w:sz w:val="20"/>
        </w:rPr>
      </w:pPr>
    </w:p>
    <w:p w14:paraId="77334DF5" w14:textId="77777777" w:rsidR="00943696" w:rsidRDefault="00943696">
      <w:pPr>
        <w:pStyle w:val="BodyText"/>
        <w:rPr>
          <w:rFonts w:ascii="VIC SemiBold"/>
          <w:b/>
          <w:sz w:val="20"/>
        </w:rPr>
      </w:pPr>
    </w:p>
    <w:p w14:paraId="77334DF6" w14:textId="77777777" w:rsidR="00943696" w:rsidRDefault="00943696">
      <w:pPr>
        <w:pStyle w:val="BodyText"/>
        <w:rPr>
          <w:rFonts w:ascii="VIC SemiBold"/>
          <w:b/>
          <w:sz w:val="20"/>
        </w:rPr>
      </w:pPr>
    </w:p>
    <w:p w14:paraId="77334DF7" w14:textId="77777777" w:rsidR="00943696" w:rsidRDefault="00943696">
      <w:pPr>
        <w:pStyle w:val="BodyText"/>
        <w:rPr>
          <w:rFonts w:ascii="VIC SemiBold"/>
          <w:b/>
          <w:sz w:val="20"/>
        </w:rPr>
      </w:pPr>
    </w:p>
    <w:p w14:paraId="77334DF8" w14:textId="77777777" w:rsidR="00943696" w:rsidRDefault="00943696">
      <w:pPr>
        <w:pStyle w:val="BodyText"/>
        <w:rPr>
          <w:rFonts w:ascii="VIC SemiBold"/>
          <w:b/>
          <w:sz w:val="20"/>
        </w:rPr>
      </w:pPr>
    </w:p>
    <w:p w14:paraId="77334DF9" w14:textId="77777777" w:rsidR="00943696" w:rsidRDefault="00943696">
      <w:pPr>
        <w:pStyle w:val="BodyText"/>
        <w:rPr>
          <w:rFonts w:ascii="VIC SemiBold"/>
          <w:b/>
          <w:sz w:val="20"/>
        </w:rPr>
      </w:pPr>
    </w:p>
    <w:p w14:paraId="77334DFA" w14:textId="77777777" w:rsidR="00943696" w:rsidRDefault="00943696">
      <w:pPr>
        <w:pStyle w:val="BodyText"/>
        <w:rPr>
          <w:rFonts w:ascii="VIC SemiBold"/>
          <w:b/>
          <w:sz w:val="20"/>
        </w:rPr>
      </w:pPr>
    </w:p>
    <w:p w14:paraId="77334DFB" w14:textId="77777777" w:rsidR="00943696" w:rsidRDefault="00943696">
      <w:pPr>
        <w:pStyle w:val="BodyText"/>
        <w:rPr>
          <w:rFonts w:ascii="VIC SemiBold"/>
          <w:b/>
          <w:sz w:val="20"/>
        </w:rPr>
      </w:pPr>
    </w:p>
    <w:p w14:paraId="77334DFC" w14:textId="77777777" w:rsidR="00943696" w:rsidRDefault="00943696">
      <w:pPr>
        <w:pStyle w:val="BodyText"/>
        <w:rPr>
          <w:rFonts w:ascii="VIC SemiBold"/>
          <w:b/>
          <w:sz w:val="20"/>
        </w:rPr>
      </w:pPr>
    </w:p>
    <w:p w14:paraId="77334DFD" w14:textId="77777777" w:rsidR="00943696" w:rsidRDefault="00943696">
      <w:pPr>
        <w:pStyle w:val="BodyText"/>
        <w:rPr>
          <w:rFonts w:ascii="VIC SemiBold"/>
          <w:b/>
          <w:sz w:val="20"/>
        </w:rPr>
      </w:pPr>
    </w:p>
    <w:p w14:paraId="77334DFE" w14:textId="77777777" w:rsidR="00943696" w:rsidRDefault="00943696">
      <w:pPr>
        <w:pStyle w:val="BodyText"/>
        <w:rPr>
          <w:rFonts w:ascii="VIC SemiBold"/>
          <w:b/>
          <w:sz w:val="20"/>
        </w:rPr>
      </w:pPr>
    </w:p>
    <w:p w14:paraId="77334DFF" w14:textId="77777777" w:rsidR="00943696" w:rsidRDefault="00943696">
      <w:pPr>
        <w:pStyle w:val="BodyText"/>
        <w:rPr>
          <w:rFonts w:ascii="VIC SemiBold"/>
          <w:b/>
          <w:sz w:val="20"/>
        </w:rPr>
      </w:pPr>
    </w:p>
    <w:p w14:paraId="77334E00" w14:textId="77777777" w:rsidR="00943696" w:rsidRDefault="00943696">
      <w:pPr>
        <w:pStyle w:val="BodyText"/>
        <w:rPr>
          <w:rFonts w:ascii="VIC SemiBold"/>
          <w:b/>
          <w:sz w:val="20"/>
        </w:rPr>
      </w:pPr>
    </w:p>
    <w:p w14:paraId="77334E01" w14:textId="77777777" w:rsidR="00943696" w:rsidRDefault="00943696">
      <w:pPr>
        <w:pStyle w:val="BodyText"/>
        <w:rPr>
          <w:rFonts w:ascii="VIC SemiBold"/>
          <w:b/>
          <w:sz w:val="20"/>
        </w:rPr>
      </w:pPr>
    </w:p>
    <w:p w14:paraId="77334E02" w14:textId="77777777" w:rsidR="00943696" w:rsidRDefault="00943696">
      <w:pPr>
        <w:pStyle w:val="BodyText"/>
        <w:rPr>
          <w:rFonts w:ascii="VIC SemiBold"/>
          <w:b/>
          <w:sz w:val="20"/>
        </w:rPr>
      </w:pPr>
    </w:p>
    <w:p w14:paraId="77334E03" w14:textId="77777777" w:rsidR="00943696" w:rsidRDefault="00943696">
      <w:pPr>
        <w:pStyle w:val="BodyText"/>
        <w:rPr>
          <w:rFonts w:ascii="VIC SemiBold"/>
          <w:b/>
          <w:sz w:val="20"/>
        </w:rPr>
      </w:pPr>
    </w:p>
    <w:p w14:paraId="77334E04" w14:textId="77777777" w:rsidR="00943696" w:rsidRDefault="00943696">
      <w:pPr>
        <w:pStyle w:val="BodyText"/>
        <w:rPr>
          <w:rFonts w:ascii="VIC SemiBold"/>
          <w:b/>
          <w:sz w:val="20"/>
        </w:rPr>
      </w:pPr>
    </w:p>
    <w:p w14:paraId="77334E05" w14:textId="77777777" w:rsidR="00943696" w:rsidRDefault="00943696">
      <w:pPr>
        <w:pStyle w:val="BodyText"/>
        <w:rPr>
          <w:rFonts w:ascii="VIC SemiBold"/>
          <w:b/>
          <w:sz w:val="20"/>
        </w:rPr>
      </w:pPr>
    </w:p>
    <w:p w14:paraId="77334E06" w14:textId="77777777" w:rsidR="00943696" w:rsidRDefault="00943696">
      <w:pPr>
        <w:pStyle w:val="BodyText"/>
        <w:rPr>
          <w:rFonts w:ascii="VIC SemiBold"/>
          <w:b/>
          <w:sz w:val="20"/>
        </w:rPr>
      </w:pPr>
    </w:p>
    <w:p w14:paraId="77334E07" w14:textId="77777777" w:rsidR="00943696" w:rsidRDefault="00943696">
      <w:pPr>
        <w:pStyle w:val="BodyText"/>
        <w:rPr>
          <w:rFonts w:ascii="VIC SemiBold"/>
          <w:b/>
          <w:sz w:val="20"/>
        </w:rPr>
      </w:pPr>
    </w:p>
    <w:p w14:paraId="77334E08" w14:textId="77777777" w:rsidR="00943696" w:rsidRDefault="00943696">
      <w:pPr>
        <w:pStyle w:val="BodyText"/>
        <w:rPr>
          <w:rFonts w:ascii="VIC SemiBold"/>
          <w:b/>
          <w:sz w:val="20"/>
        </w:rPr>
      </w:pPr>
    </w:p>
    <w:p w14:paraId="77334E09" w14:textId="77777777" w:rsidR="00943696" w:rsidRDefault="00943696">
      <w:pPr>
        <w:pStyle w:val="BodyText"/>
        <w:rPr>
          <w:rFonts w:ascii="VIC SemiBold"/>
          <w:b/>
          <w:sz w:val="20"/>
        </w:rPr>
      </w:pPr>
    </w:p>
    <w:p w14:paraId="77334E0A" w14:textId="77777777" w:rsidR="00943696" w:rsidRDefault="00943696">
      <w:pPr>
        <w:pStyle w:val="BodyText"/>
        <w:spacing w:before="10"/>
        <w:rPr>
          <w:rFonts w:ascii="VIC SemiBold"/>
          <w:b/>
          <w:sz w:val="26"/>
        </w:rPr>
      </w:pPr>
    </w:p>
    <w:p w14:paraId="77334E0B" w14:textId="77777777" w:rsidR="00943696" w:rsidRDefault="001D7629">
      <w:pPr>
        <w:spacing w:before="88"/>
        <w:ind w:left="100"/>
        <w:rPr>
          <w:rFonts w:ascii="VIC"/>
          <w:b/>
          <w:sz w:val="28"/>
        </w:rPr>
      </w:pPr>
      <w:r>
        <w:rPr>
          <w:rFonts w:ascii="VIC"/>
          <w:b/>
          <w:color w:val="FFFFFF"/>
          <w:sz w:val="28"/>
        </w:rPr>
        <w:t>planning.vic.gov.au</w:t>
      </w:r>
    </w:p>
    <w:sectPr w:rsidR="00943696">
      <w:headerReference w:type="default" r:id="rId370"/>
      <w:footerReference w:type="default" r:id="rId371"/>
      <w:pgSz w:w="11910" w:h="16840"/>
      <w:pgMar w:top="1580" w:right="1680" w:bottom="280" w:left="58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9B55BF" w14:textId="77777777" w:rsidR="006A63E4" w:rsidRDefault="006A63E4">
      <w:r>
        <w:separator/>
      </w:r>
    </w:p>
  </w:endnote>
  <w:endnote w:type="continuationSeparator" w:id="0">
    <w:p w14:paraId="6018B42B" w14:textId="77777777" w:rsidR="006A63E4" w:rsidRDefault="006A63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VIC">
    <w:panose1 w:val="00000500000000000000"/>
    <w:charset w:val="00"/>
    <w:family w:val="modern"/>
    <w:notTrueType/>
    <w:pitch w:val="variable"/>
    <w:sig w:usb0="00000007" w:usb1="00000000" w:usb2="00000000" w:usb3="00000000" w:csb0="00000093" w:csb1="00000000"/>
  </w:font>
  <w:font w:name="Times New Roman">
    <w:panose1 w:val="02020603050405020304"/>
    <w:charset w:val="00"/>
    <w:family w:val="roman"/>
    <w:pitch w:val="variable"/>
    <w:sig w:usb0="E0002EFF" w:usb1="C000785B" w:usb2="00000009" w:usb3="00000000" w:csb0="000001FF" w:csb1="00000000"/>
  </w:font>
  <w:font w:name="VIC Light Italic">
    <w:altName w:val="VIC Light Italic"/>
    <w:panose1 w:val="00000400000000000000"/>
    <w:charset w:val="00"/>
    <w:family w:val="modern"/>
    <w:notTrueType/>
    <w:pitch w:val="variable"/>
    <w:sig w:usb0="00000007" w:usb1="00000000" w:usb2="00000000" w:usb3="00000000" w:csb0="00000093" w:csb1="00000000"/>
  </w:font>
  <w:font w:name="VIC Light">
    <w:altName w:val="VIC Light"/>
    <w:panose1 w:val="00000400000000000000"/>
    <w:charset w:val="00"/>
    <w:family w:val="modern"/>
    <w:notTrueType/>
    <w:pitch w:val="variable"/>
    <w:sig w:usb0="00000007" w:usb1="00000000" w:usb2="00000000" w:usb3="00000000" w:csb0="00000093" w:csb1="00000000"/>
  </w:font>
  <w:font w:name="Lucida Sans">
    <w:altName w:val="Lucida Sans"/>
    <w:panose1 w:val="020B0602030504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IC SemiBold">
    <w:altName w:val="VIC SemiBold"/>
    <w:panose1 w:val="00000700000000000000"/>
    <w:charset w:val="00"/>
    <w:family w:val="modern"/>
    <w:notTrueType/>
    <w:pitch w:val="variable"/>
    <w:sig w:usb0="00000007" w:usb1="00000000" w:usb2="00000000" w:usb3="00000000" w:csb0="00000093"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54D4B7" w14:textId="4924AC04" w:rsidR="00B70482" w:rsidRDefault="00000000">
    <w:pPr>
      <w:pStyle w:val="Footer"/>
    </w:pPr>
    <w:r>
      <w:rPr>
        <w:noProof/>
      </w:rPr>
      <w:pict w14:anchorId="1EE7F789">
        <v:shapetype id="_x0000_t202" coordsize="21600,21600" o:spt="202" path="m,l,21600r21600,l21600,xe">
          <v:stroke joinstyle="miter"/>
          <v:path gradientshapeok="t" o:connecttype="rect"/>
        </v:shapetype>
        <v:shape id="MSIPCM023942508054049818ae9e97" o:spid="_x0000_s1537" type="#_x0000_t202" alt="{&quot;HashCode&quot;:873767321,&quot;Height&quot;:9999999.0,&quot;Width&quot;:9999999.0,&quot;Placement&quot;:&quot;Footer&quot;,&quot;Index&quot;:&quot;Primary&quot;,&quot;Section&quot;:1,&quot;Top&quot;:0.0,&quot;Left&quot;:0.0}" style="position:absolute;margin-left:0;margin-top:0;width:612pt;height:36.55pt;z-index:503055143;mso-wrap-style:square;mso-position-horizontal:center;mso-position-horizontal-relative:page;mso-position-vertical:bottom;mso-position-vertical-relative:page;v-text-anchor:middle" o:allowincell="f" filled="f" stroked="f">
          <v:textbox inset=",0,,0">
            <w:txbxContent>
              <w:p w14:paraId="441013B1" w14:textId="1F9B0354" w:rsidR="00E6675E" w:rsidRPr="001367CF" w:rsidRDefault="001367CF" w:rsidP="001367CF">
                <w:pPr>
                  <w:jc w:val="center"/>
                  <w:rPr>
                    <w:rFonts w:ascii="Calibri" w:hAnsi="Calibri" w:cs="Calibri"/>
                    <w:color w:val="000000"/>
                    <w:sz w:val="24"/>
                  </w:rPr>
                </w:pPr>
                <w:r w:rsidRPr="001367CF">
                  <w:rPr>
                    <w:rFonts w:ascii="Calibri" w:hAnsi="Calibri" w:cs="Calibri"/>
                    <w:color w:val="000000"/>
                    <w:sz w:val="24"/>
                  </w:rPr>
                  <w:t>Unofficial</w:t>
                </w:r>
              </w:p>
            </w:txbxContent>
          </v:textbox>
          <w10:wrap anchorx="page" anchory="page"/>
        </v:shape>
      </w:pic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09" w14:textId="6C17A852" w:rsidR="00943696" w:rsidRDefault="00000000">
    <w:pPr>
      <w:pStyle w:val="BodyText"/>
      <w:spacing w:line="14" w:lineRule="auto"/>
      <w:rPr>
        <w:sz w:val="20"/>
      </w:rPr>
    </w:pPr>
    <w:r>
      <w:rPr>
        <w:noProof/>
      </w:rPr>
      <w:pict w14:anchorId="62A139DD">
        <v:shapetype id="_x0000_t202" coordsize="21600,21600" o:spt="202" path="m,l,21600r21600,l21600,xe">
          <v:stroke joinstyle="miter"/>
          <v:path gradientshapeok="t" o:connecttype="rect"/>
        </v:shapetype>
        <v:shape id="MSIPCMc076434692b24f7417121d81" o:spid="_x0000_s1480" type="#_x0000_t202" alt="{&quot;HashCode&quot;:873767321,&quot;Height&quot;:9999999.0,&quot;Width&quot;:9999999.0,&quot;Placement&quot;:&quot;Footer&quot;,&quot;Index&quot;:&quot;Primary&quot;,&quot;Section&quot;:38,&quot;Top&quot;:0.0,&quot;Left&quot;:0.0}" style="position:absolute;margin-left:0;margin-top:0;width:612pt;height:36.55pt;z-index:503052071;mso-wrap-style:square;mso-position-horizontal:center;mso-position-horizontal-relative:page;mso-position-vertical:bottom;mso-position-vertical-relative:page;v-text-anchor:middle" o:allowincell="f" filled="f" stroked="f">
          <v:textbox style="mso-next-textbox:#MSIPCMc076434692b24f7417121d81" inset=",0,,0">
            <w:txbxContent>
              <w:p w14:paraId="4DFA2261" w14:textId="7A4C2548" w:rsidR="00D80837" w:rsidRPr="00E6675E" w:rsidRDefault="00E6675E" w:rsidP="00E6675E">
                <w:pPr>
                  <w:jc w:val="center"/>
                  <w:rPr>
                    <w:rFonts w:ascii="Calibri" w:hAnsi="Calibri" w:cs="Calibri"/>
                    <w:color w:val="000000"/>
                    <w:sz w:val="24"/>
                  </w:rPr>
                </w:pPr>
                <w:r w:rsidRPr="00E6675E">
                  <w:rPr>
                    <w:rFonts w:ascii="Calibri" w:hAnsi="Calibri" w:cs="Calibri"/>
                    <w:color w:val="000000"/>
                    <w:sz w:val="24"/>
                  </w:rPr>
                  <w:t>Unofficial</w:t>
                </w:r>
              </w:p>
            </w:txbxContent>
          </v:textbox>
          <w10:wrap anchorx="page" anchory="page"/>
        </v:shape>
      </w:pict>
    </w:r>
    <w:r>
      <w:rPr>
        <w:noProof/>
      </w:rPr>
      <w:pict w14:anchorId="2BC87D18">
        <v:shape id="MSIPCM488c4334b04a4db6b6725ec8" o:spid="_x0000_s1431" type="#_x0000_t202" alt="{&quot;HashCode&quot;:873767321,&quot;Height&quot;:9999999.0,&quot;Width&quot;:9999999.0,&quot;Placement&quot;:&quot;Footer&quot;,&quot;Index&quot;:&quot;Primary&quot;,&quot;Section&quot;:40,&quot;Top&quot;:0.0,&quot;Left&quot;:0.0}" style="position:absolute;margin-left:0;margin-top:0;width:612pt;height:36.55pt;z-index:503050919;mso-wrap-style:square;mso-position-horizontal:center;mso-position-horizontal-relative:page;mso-position-vertical:bottom;mso-position-vertical-relative:page;v-text-anchor:middle" o:allowincell="f" filled="f" stroked="f">
          <v:textbox style="mso-next-textbox:#MSIPCM488c4334b04a4db6b6725ec8" inset=",0,,0">
            <w:txbxContent>
              <w:p w14:paraId="06146D25" w14:textId="531A0710" w:rsidR="001D7629" w:rsidRPr="00E6675E" w:rsidRDefault="00E6675E" w:rsidP="00E6675E">
                <w:pPr>
                  <w:jc w:val="center"/>
                  <w:rPr>
                    <w:rFonts w:ascii="Calibri" w:hAnsi="Calibri" w:cs="Calibri"/>
                    <w:color w:val="000000"/>
                    <w:sz w:val="24"/>
                  </w:rPr>
                </w:pPr>
                <w:r w:rsidRPr="00E6675E">
                  <w:rPr>
                    <w:rFonts w:ascii="Calibri" w:hAnsi="Calibri" w:cs="Calibri"/>
                    <w:color w:val="000000"/>
                    <w:sz w:val="24"/>
                  </w:rPr>
                  <w:t>Unofficial</w:t>
                </w:r>
              </w:p>
            </w:txbxContent>
          </v:textbox>
          <w10:wrap anchorx="page" anchory="page"/>
        </v:shape>
      </w:pict>
    </w:r>
    <w:r>
      <w:pict w14:anchorId="7733518F">
        <v:shape id="_x0000_s1335" type="#_x0000_t202" style="position:absolute;margin-left:55.7pt;margin-top:810.2pt;width:10pt;height:11.2pt;z-index:-286504;mso-position-horizontal-relative:page;mso-position-vertical-relative:page" filled="f" stroked="f">
          <v:textbox inset="0,0,0,0">
            <w:txbxContent>
              <w:p w14:paraId="773354A1" w14:textId="77777777" w:rsidR="00943696" w:rsidRDefault="001D7629">
                <w:pPr>
                  <w:spacing w:before="15"/>
                  <w:ind w:left="20"/>
                  <w:rPr>
                    <w:rFonts w:ascii="Lucida Sans"/>
                    <w:sz w:val="16"/>
                  </w:rPr>
                </w:pPr>
                <w:r>
                  <w:rPr>
                    <w:rFonts w:ascii="Lucida Sans"/>
                    <w:color w:val="100249"/>
                    <w:w w:val="80"/>
                    <w:sz w:val="16"/>
                  </w:rPr>
                  <w:t>18</w:t>
                </w:r>
              </w:p>
            </w:txbxContent>
          </v:textbox>
          <w10:wrap anchorx="page" anchory="page"/>
        </v:shape>
      </w:pict>
    </w:r>
    <w:r>
      <w:pict w14:anchorId="77335190">
        <v:shape id="_x0000_s1334" type="#_x0000_t202" style="position:absolute;margin-left:84.05pt;margin-top:810.25pt;width:167.65pt;height:11.1pt;z-index:-286480;mso-position-horizontal-relative:page;mso-position-vertical-relative:page" filled="f" stroked="f">
          <v:textbox inset="0,0,0,0">
            <w:txbxContent>
              <w:p w14:paraId="773354A2"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91">
        <v:shape id="_x0000_s1333" type="#_x0000_t202" style="position:absolute;margin-left:938.9pt;margin-top:810.25pt;width:167.65pt;height:11.1pt;z-index:-286456;mso-position-horizontal-relative:page;mso-position-vertical-relative:page" filled="f" stroked="f">
          <v:textbox inset="0,0,0,0">
            <w:txbxContent>
              <w:p w14:paraId="773354A3"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92">
        <v:shape id="_x0000_s1332" type="#_x0000_t202" style="position:absolute;margin-left:1124.9pt;margin-top:810.2pt;width:10.15pt;height:11.2pt;z-index:-286432;mso-position-horizontal-relative:page;mso-position-vertical-relative:page" filled="f" stroked="f">
          <v:textbox inset="0,0,0,0">
            <w:txbxContent>
              <w:p w14:paraId="773354A4" w14:textId="77777777" w:rsidR="00943696" w:rsidRDefault="001D7629">
                <w:pPr>
                  <w:spacing w:before="15"/>
                  <w:ind w:left="20"/>
                  <w:rPr>
                    <w:rFonts w:ascii="Lucida Sans"/>
                    <w:sz w:val="16"/>
                  </w:rPr>
                </w:pPr>
                <w:r>
                  <w:rPr>
                    <w:rFonts w:ascii="Lucida Sans"/>
                    <w:color w:val="100249"/>
                    <w:w w:val="80"/>
                    <w:sz w:val="16"/>
                  </w:rPr>
                  <w:t>19</w:t>
                </w:r>
              </w:p>
            </w:txbxContent>
          </v:textbox>
          <w10:wrap anchorx="page" anchory="page"/>
        </v:shape>
      </w:pic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0B" w14:textId="557B4D8A" w:rsidR="00943696" w:rsidRDefault="00000000">
    <w:pPr>
      <w:pStyle w:val="BodyText"/>
      <w:spacing w:line="14" w:lineRule="auto"/>
      <w:rPr>
        <w:sz w:val="20"/>
      </w:rPr>
    </w:pPr>
    <w:r>
      <w:rPr>
        <w:noProof/>
      </w:rPr>
      <w:pict w14:anchorId="765A8C5C">
        <v:shapetype id="_x0000_t202" coordsize="21600,21600" o:spt="202" path="m,l,21600r21600,l21600,xe">
          <v:stroke joinstyle="miter"/>
          <v:path gradientshapeok="t" o:connecttype="rect"/>
        </v:shapetype>
        <v:shape id="MSIPCMc8174d999e647ee2cbd1aaa9" o:spid="_x0000_s1432" type="#_x0000_t202" alt="{&quot;HashCode&quot;:873767321,&quot;Height&quot;:9999999.0,&quot;Width&quot;:9999999.0,&quot;Placement&quot;:&quot;Footer&quot;,&quot;Index&quot;:&quot;Primary&quot;,&quot;Section&quot;:43,&quot;Top&quot;:0.0,&quot;Left&quot;:0.0}" style="position:absolute;margin-left:0;margin-top:0;width:612pt;height:36.55pt;z-index:503049461;mso-wrap-style:square;mso-position-horizontal:center;mso-position-horizontal-relative:page;mso-position-vertical:bottom;mso-position-vertical-relative:page;v-text-anchor:middle" o:allowincell="f" filled="f" stroked="f">
          <v:textbox style="mso-next-textbox:#MSIPCMc8174d999e647ee2cbd1aaa9" inset=",0,,0">
            <w:txbxContent>
              <w:p w14:paraId="24B184E9" w14:textId="660B3327" w:rsidR="001D7629" w:rsidRPr="00E6675E" w:rsidRDefault="00E6675E" w:rsidP="00E6675E">
                <w:pPr>
                  <w:jc w:val="center"/>
                  <w:rPr>
                    <w:rFonts w:ascii="Calibri" w:hAnsi="Calibri" w:cs="Calibri"/>
                    <w:color w:val="000000"/>
                    <w:sz w:val="24"/>
                  </w:rPr>
                </w:pPr>
                <w:r w:rsidRPr="00E6675E">
                  <w:rPr>
                    <w:rFonts w:ascii="Calibri" w:hAnsi="Calibri" w:cs="Calibri"/>
                    <w:color w:val="000000"/>
                    <w:sz w:val="24"/>
                  </w:rPr>
                  <w:t>Unofficial</w:t>
                </w:r>
              </w:p>
            </w:txbxContent>
          </v:textbox>
          <w10:wrap anchorx="page" anchory="page"/>
        </v:shape>
      </w:pict>
    </w:r>
    <w:r>
      <w:pict w14:anchorId="77335195">
        <v:shape id="_x0000_s1329" type="#_x0000_t202" style="position:absolute;margin-left:55.7pt;margin-top:810.2pt;width:11.85pt;height:11.2pt;z-index:-286360;mso-position-horizontal-relative:page;mso-position-vertical-relative:page" filled="f" stroked="f">
          <v:textbox inset="0,0,0,0">
            <w:txbxContent>
              <w:p w14:paraId="773354A7" w14:textId="77777777" w:rsidR="00943696" w:rsidRDefault="001D7629">
                <w:pPr>
                  <w:spacing w:before="15"/>
                  <w:ind w:left="20"/>
                  <w:rPr>
                    <w:rFonts w:ascii="Lucida Sans"/>
                    <w:sz w:val="16"/>
                  </w:rPr>
                </w:pPr>
                <w:r>
                  <w:rPr>
                    <w:rFonts w:ascii="Lucida Sans"/>
                    <w:color w:val="100249"/>
                    <w:sz w:val="16"/>
                  </w:rPr>
                  <w:t>20</w:t>
                </w:r>
              </w:p>
            </w:txbxContent>
          </v:textbox>
          <w10:wrap anchorx="page" anchory="page"/>
        </v:shape>
      </w:pict>
    </w:r>
    <w:r>
      <w:pict w14:anchorId="77335196">
        <v:shape id="_x0000_s1328" type="#_x0000_t202" style="position:absolute;margin-left:84.05pt;margin-top:810.25pt;width:167.65pt;height:11.1pt;z-index:-286336;mso-position-horizontal-relative:page;mso-position-vertical-relative:page" filled="f" stroked="f">
          <v:textbox inset="0,0,0,0">
            <w:txbxContent>
              <w:p w14:paraId="773354A8"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97">
        <v:shape id="_x0000_s1327" type="#_x0000_t202" style="position:absolute;margin-left:938.9pt;margin-top:810.25pt;width:167.65pt;height:11.1pt;z-index:-286312;mso-position-horizontal-relative:page;mso-position-vertical-relative:page" filled="f" stroked="f">
          <v:textbox inset="0,0,0,0">
            <w:txbxContent>
              <w:p w14:paraId="773354A9"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98">
        <v:shape id="_x0000_s1326" type="#_x0000_t202" style="position:absolute;margin-left:1125.5pt;margin-top:810.2pt;width:9.7pt;height:11.2pt;z-index:-286288;mso-position-horizontal-relative:page;mso-position-vertical-relative:page" filled="f" stroked="f">
          <v:textbox inset="0,0,0,0">
            <w:txbxContent>
              <w:p w14:paraId="773354AA" w14:textId="77777777" w:rsidR="00943696" w:rsidRDefault="001D7629">
                <w:pPr>
                  <w:spacing w:before="15"/>
                  <w:ind w:left="20"/>
                  <w:rPr>
                    <w:rFonts w:ascii="Lucida Sans"/>
                    <w:sz w:val="16"/>
                  </w:rPr>
                </w:pPr>
                <w:r>
                  <w:rPr>
                    <w:rFonts w:ascii="Lucida Sans"/>
                    <w:color w:val="100249"/>
                    <w:w w:val="75"/>
                    <w:sz w:val="16"/>
                  </w:rPr>
                  <w:t>21</w:t>
                </w:r>
              </w:p>
            </w:txbxContent>
          </v:textbox>
          <w10:wrap anchorx="page" anchory="page"/>
        </v:shape>
      </w:pic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0C" w14:textId="69C87CD9" w:rsidR="00943696" w:rsidRDefault="00000000">
    <w:pPr>
      <w:pStyle w:val="BodyText"/>
      <w:spacing w:line="14" w:lineRule="auto"/>
      <w:rPr>
        <w:sz w:val="20"/>
      </w:rPr>
    </w:pPr>
    <w:r>
      <w:rPr>
        <w:noProof/>
      </w:rPr>
      <w:pict w14:anchorId="4B6A91B5">
        <v:shapetype id="_x0000_t202" coordsize="21600,21600" o:spt="202" path="m,l,21600r21600,l21600,xe">
          <v:stroke joinstyle="miter"/>
          <v:path gradientshapeok="t" o:connecttype="rect"/>
        </v:shapetype>
        <v:shape id="MSIPCMad28405bb02723b5d19bd5f9" o:spid="_x0000_s1433" type="#_x0000_t202" alt="{&quot;HashCode&quot;:873767321,&quot;Height&quot;:9999999.0,&quot;Width&quot;:9999999.0,&quot;Placement&quot;:&quot;Footer&quot;,&quot;Index&quot;:&quot;Primary&quot;,&quot;Section&quot;:45,&quot;Top&quot;:0.0,&quot;Left&quot;:0.0}" style="position:absolute;margin-left:0;margin-top:0;width:612pt;height:36.55pt;z-index:503051239;mso-wrap-style:square;mso-position-horizontal:center;mso-position-horizontal-relative:page;mso-position-vertical:bottom;mso-position-vertical-relative:page;v-text-anchor:middle" o:allowincell="f" filled="f" stroked="f">
          <v:textbox style="mso-next-textbox:#MSIPCMad28405bb02723b5d19bd5f9" inset=",0,,0">
            <w:txbxContent>
              <w:p w14:paraId="7CC4CAF4" w14:textId="2A3C964D" w:rsidR="001D7629" w:rsidRPr="00E6675E" w:rsidRDefault="00E6675E" w:rsidP="00E6675E">
                <w:pPr>
                  <w:jc w:val="center"/>
                  <w:rPr>
                    <w:rFonts w:ascii="Calibri" w:hAnsi="Calibri" w:cs="Calibri"/>
                    <w:color w:val="000000"/>
                    <w:sz w:val="24"/>
                  </w:rPr>
                </w:pPr>
                <w:r w:rsidRPr="00E6675E">
                  <w:rPr>
                    <w:rFonts w:ascii="Calibri" w:hAnsi="Calibri" w:cs="Calibri"/>
                    <w:color w:val="000000"/>
                    <w:sz w:val="24"/>
                  </w:rPr>
                  <w:t>Unofficial</w:t>
                </w:r>
              </w:p>
            </w:txbxContent>
          </v:textbox>
          <w10:wrap anchorx="page" anchory="page"/>
        </v:shape>
      </w:pict>
    </w:r>
    <w:r>
      <w:pict w14:anchorId="77335199">
        <v:shape id="_x0000_s1325" type="#_x0000_t202" style="position:absolute;margin-left:55.7pt;margin-top:810.2pt;width:10.6pt;height:11.2pt;z-index:-286264;mso-position-horizontal-relative:page;mso-position-vertical-relative:page" filled="f" stroked="f">
          <v:textbox inset="0,0,0,0">
            <w:txbxContent>
              <w:p w14:paraId="773354AB" w14:textId="77777777" w:rsidR="00943696" w:rsidRDefault="001D7629">
                <w:pPr>
                  <w:spacing w:before="15"/>
                  <w:ind w:left="20"/>
                  <w:rPr>
                    <w:rFonts w:ascii="Lucida Sans"/>
                    <w:sz w:val="16"/>
                  </w:rPr>
                </w:pPr>
                <w:r>
                  <w:rPr>
                    <w:rFonts w:ascii="Lucida Sans"/>
                    <w:color w:val="100249"/>
                    <w:w w:val="85"/>
                    <w:sz w:val="16"/>
                  </w:rPr>
                  <w:t>22</w:t>
                </w:r>
              </w:p>
            </w:txbxContent>
          </v:textbox>
          <w10:wrap anchorx="page" anchory="page"/>
        </v:shape>
      </w:pict>
    </w:r>
    <w:r>
      <w:pict w14:anchorId="7733519A">
        <v:shape id="_x0000_s1324" type="#_x0000_t202" style="position:absolute;margin-left:84.05pt;margin-top:810.25pt;width:167.65pt;height:11.1pt;z-index:-286240;mso-position-horizontal-relative:page;mso-position-vertical-relative:page" filled="f" stroked="f">
          <v:textbox inset="0,0,0,0">
            <w:txbxContent>
              <w:p w14:paraId="773354AC"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9B">
        <v:shape id="_x0000_s1323" type="#_x0000_t202" style="position:absolute;margin-left:938.9pt;margin-top:810.25pt;width:167.65pt;height:11.1pt;z-index:-286216;mso-position-horizontal-relative:page;mso-position-vertical-relative:page" filled="f" stroked="f">
          <v:textbox inset="0,0,0,0">
            <w:txbxContent>
              <w:p w14:paraId="773354AD"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9C">
        <v:shape id="_x0000_s1322" type="#_x0000_t202" style="position:absolute;margin-left:1123.9pt;margin-top:810.2pt;width:10.95pt;height:11.2pt;z-index:-286192;mso-position-horizontal-relative:page;mso-position-vertical-relative:page" filled="f" stroked="f">
          <v:textbox inset="0,0,0,0">
            <w:txbxContent>
              <w:p w14:paraId="773354AE" w14:textId="77777777" w:rsidR="00943696" w:rsidRDefault="001D7629">
                <w:pPr>
                  <w:spacing w:before="15"/>
                  <w:ind w:left="20"/>
                  <w:rPr>
                    <w:rFonts w:ascii="Lucida Sans"/>
                    <w:sz w:val="16"/>
                  </w:rPr>
                </w:pPr>
                <w:r>
                  <w:rPr>
                    <w:rFonts w:ascii="Lucida Sans"/>
                    <w:color w:val="100249"/>
                    <w:w w:val="90"/>
                    <w:sz w:val="16"/>
                  </w:rPr>
                  <w:t>23</w:t>
                </w:r>
              </w:p>
            </w:txbxContent>
          </v:textbox>
          <w10:wrap anchorx="page" anchory="page"/>
        </v:shape>
      </w:pic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0D" w14:textId="77777777" w:rsidR="00943696" w:rsidRDefault="00000000">
    <w:pPr>
      <w:pStyle w:val="BodyText"/>
      <w:spacing w:line="14" w:lineRule="auto"/>
      <w:rPr>
        <w:sz w:val="20"/>
      </w:rPr>
    </w:pPr>
    <w:r>
      <w:pict w14:anchorId="7733519D">
        <v:shapetype id="_x0000_t202" coordsize="21600,21600" o:spt="202" path="m,l,21600r21600,l21600,xe">
          <v:stroke joinstyle="miter"/>
          <v:path gradientshapeok="t" o:connecttype="rect"/>
        </v:shapetype>
        <v:shape id="_x0000_s1321" type="#_x0000_t202" style="position:absolute;margin-left:55.7pt;margin-top:810.2pt;width:11.35pt;height:11.2pt;z-index:-286168;mso-position-horizontal-relative:page;mso-position-vertical-relative:page" filled="f" stroked="f">
          <v:textbox inset="0,0,0,0">
            <w:txbxContent>
              <w:p w14:paraId="773354AF" w14:textId="77777777" w:rsidR="00943696" w:rsidRDefault="001D7629">
                <w:pPr>
                  <w:spacing w:before="15"/>
                  <w:ind w:left="20"/>
                  <w:rPr>
                    <w:rFonts w:ascii="Lucida Sans"/>
                    <w:sz w:val="16"/>
                  </w:rPr>
                </w:pPr>
                <w:r>
                  <w:rPr>
                    <w:rFonts w:ascii="Lucida Sans"/>
                    <w:color w:val="100249"/>
                    <w:w w:val="95"/>
                    <w:sz w:val="16"/>
                  </w:rPr>
                  <w:t>24</w:t>
                </w:r>
              </w:p>
            </w:txbxContent>
          </v:textbox>
          <w10:wrap anchorx="page" anchory="page"/>
        </v:shape>
      </w:pict>
    </w:r>
    <w:r>
      <w:pict w14:anchorId="7733519E">
        <v:shape id="_x0000_s1320" type="#_x0000_t202" style="position:absolute;margin-left:84.05pt;margin-top:810.25pt;width:167.65pt;height:11.1pt;z-index:-286144;mso-position-horizontal-relative:page;mso-position-vertical-relative:page" filled="f" stroked="f">
          <v:textbox inset="0,0,0,0">
            <w:txbxContent>
              <w:p w14:paraId="773354B0"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9F">
        <v:shape id="_x0000_s1319" type="#_x0000_t202" style="position:absolute;margin-left:938.9pt;margin-top:810.25pt;width:167.65pt;height:11.1pt;z-index:-286120;mso-position-horizontal-relative:page;mso-position-vertical-relative:page" filled="f" stroked="f">
          <v:textbox inset="0,0,0,0">
            <w:txbxContent>
              <w:p w14:paraId="773354B1"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A0">
        <v:shape id="_x0000_s1318" type="#_x0000_t202" style="position:absolute;margin-left:1124pt;margin-top:810.2pt;width:11.1pt;height:11.2pt;z-index:-286096;mso-position-horizontal-relative:page;mso-position-vertical-relative:page" filled="f" stroked="f">
          <v:textbox inset="0,0,0,0">
            <w:txbxContent>
              <w:p w14:paraId="773354B2" w14:textId="77777777" w:rsidR="00943696" w:rsidRDefault="001D7629">
                <w:pPr>
                  <w:spacing w:before="15"/>
                  <w:ind w:left="20"/>
                  <w:rPr>
                    <w:rFonts w:ascii="Lucida Sans"/>
                    <w:sz w:val="16"/>
                  </w:rPr>
                </w:pPr>
                <w:r>
                  <w:rPr>
                    <w:rFonts w:ascii="Lucida Sans"/>
                    <w:color w:val="100249"/>
                    <w:w w:val="90"/>
                    <w:sz w:val="16"/>
                  </w:rPr>
                  <w:t>25</w:t>
                </w:r>
              </w:p>
            </w:txbxContent>
          </v:textbox>
          <w10:wrap anchorx="page" anchory="page"/>
        </v:shape>
      </w:pic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0F" w14:textId="20E78229" w:rsidR="00943696" w:rsidRDefault="00000000">
    <w:pPr>
      <w:pStyle w:val="BodyText"/>
      <w:spacing w:line="14" w:lineRule="auto"/>
      <w:rPr>
        <w:sz w:val="20"/>
      </w:rPr>
    </w:pPr>
    <w:r>
      <w:rPr>
        <w:noProof/>
      </w:rPr>
      <w:pict w14:anchorId="6C791D28">
        <v:shapetype id="_x0000_t202" coordsize="21600,21600" o:spt="202" path="m,l,21600r21600,l21600,xe">
          <v:stroke joinstyle="miter"/>
          <v:path gradientshapeok="t" o:connecttype="rect"/>
        </v:shapetype>
        <v:shape id="MSIPCM82dc4e22a0986f91306ca91b" o:spid="_x0000_s1481" type="#_x0000_t202" alt="{&quot;HashCode&quot;:873767321,&quot;Height&quot;:9999999.0,&quot;Width&quot;:9999999.0,&quot;Placement&quot;:&quot;Footer&quot;,&quot;Index&quot;:&quot;Primary&quot;,&quot;Section&quot;:48,&quot;Top&quot;:0.0,&quot;Left&quot;:0.0}" style="position:absolute;margin-left:0;margin-top:0;width:612pt;height:36.55pt;z-index:503052327;mso-wrap-style:square;mso-position-horizontal:center;mso-position-horizontal-relative:page;mso-position-vertical:bottom;mso-position-vertical-relative:page;v-text-anchor:middle" o:allowincell="f" filled="f" stroked="f">
          <v:textbox style="mso-next-textbox:#MSIPCM82dc4e22a0986f91306ca91b" inset=",0,,0">
            <w:txbxContent>
              <w:p w14:paraId="7D60858F" w14:textId="5EFE6643" w:rsidR="00472625" w:rsidRPr="00E6675E" w:rsidRDefault="00E6675E" w:rsidP="00E6675E">
                <w:pPr>
                  <w:jc w:val="center"/>
                  <w:rPr>
                    <w:rFonts w:ascii="Calibri" w:hAnsi="Calibri" w:cs="Calibri"/>
                    <w:color w:val="000000"/>
                    <w:sz w:val="24"/>
                  </w:rPr>
                </w:pPr>
                <w:r w:rsidRPr="00E6675E">
                  <w:rPr>
                    <w:rFonts w:ascii="Calibri" w:hAnsi="Calibri" w:cs="Calibri"/>
                    <w:color w:val="000000"/>
                    <w:sz w:val="24"/>
                  </w:rPr>
                  <w:t>Unofficial</w:t>
                </w:r>
              </w:p>
            </w:txbxContent>
          </v:textbox>
          <w10:wrap anchorx="page" anchory="page"/>
        </v:shape>
      </w:pict>
    </w:r>
    <w:r>
      <w:pict w14:anchorId="773351A5">
        <v:shape id="_x0000_s1309" type="#_x0000_t202" style="position:absolute;margin-left:55.7pt;margin-top:810.2pt;width:11.45pt;height:11.2pt;z-index:-285976;mso-position-horizontal-relative:page;mso-position-vertical-relative:page" filled="f" stroked="f">
          <v:textbox style="mso-next-textbox:#_x0000_s1309" inset="0,0,0,0">
            <w:txbxContent>
              <w:p w14:paraId="773354B5" w14:textId="77777777" w:rsidR="00943696" w:rsidRDefault="001D7629">
                <w:pPr>
                  <w:spacing w:before="15"/>
                  <w:ind w:left="20"/>
                  <w:rPr>
                    <w:rFonts w:ascii="Lucida Sans"/>
                    <w:sz w:val="16"/>
                  </w:rPr>
                </w:pPr>
                <w:r>
                  <w:rPr>
                    <w:rFonts w:ascii="Lucida Sans"/>
                    <w:color w:val="100249"/>
                    <w:w w:val="95"/>
                    <w:sz w:val="16"/>
                  </w:rPr>
                  <w:t>26</w:t>
                </w:r>
              </w:p>
            </w:txbxContent>
          </v:textbox>
          <w10:wrap anchorx="page" anchory="page"/>
        </v:shape>
      </w:pict>
    </w:r>
    <w:r>
      <w:pict w14:anchorId="773351A6">
        <v:shape id="_x0000_s1308" type="#_x0000_t202" style="position:absolute;margin-left:84.05pt;margin-top:810.25pt;width:167.65pt;height:11.1pt;z-index:-285952;mso-position-horizontal-relative:page;mso-position-vertical-relative:page" filled="f" stroked="f">
          <v:textbox style="mso-next-textbox:#_x0000_s1308" inset="0,0,0,0">
            <w:txbxContent>
              <w:p w14:paraId="773354B6"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A7">
        <v:shape id="_x0000_s1307" type="#_x0000_t202" style="position:absolute;margin-left:938.9pt;margin-top:810.25pt;width:167.65pt;height:11.1pt;z-index:-285928;mso-position-horizontal-relative:page;mso-position-vertical-relative:page" filled="f" stroked="f">
          <v:textbox style="mso-next-textbox:#_x0000_s1307" inset="0,0,0,0">
            <w:txbxContent>
              <w:p w14:paraId="773354B7"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A8">
        <v:shape id="_x0000_s1306" type="#_x0000_t202" style="position:absolute;margin-left:1124.5pt;margin-top:810.2pt;width:10.4pt;height:11.2pt;z-index:-285904;mso-position-horizontal-relative:page;mso-position-vertical-relative:page" filled="f" stroked="f">
          <v:textbox style="mso-next-textbox:#_x0000_s1306" inset="0,0,0,0">
            <w:txbxContent>
              <w:p w14:paraId="773354B8" w14:textId="77777777" w:rsidR="00943696" w:rsidRDefault="001D7629">
                <w:pPr>
                  <w:spacing w:before="15"/>
                  <w:ind w:left="20"/>
                  <w:rPr>
                    <w:rFonts w:ascii="Lucida Sans"/>
                    <w:sz w:val="16"/>
                  </w:rPr>
                </w:pPr>
                <w:r>
                  <w:rPr>
                    <w:rFonts w:ascii="Lucida Sans"/>
                    <w:color w:val="100249"/>
                    <w:w w:val="85"/>
                    <w:sz w:val="16"/>
                  </w:rPr>
                  <w:t>27</w:t>
                </w:r>
              </w:p>
            </w:txbxContent>
          </v:textbox>
          <w10:wrap anchorx="page" anchory="page"/>
        </v:shape>
      </w:pic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10" w14:textId="77777777" w:rsidR="00943696" w:rsidRDefault="00000000">
    <w:pPr>
      <w:pStyle w:val="BodyText"/>
      <w:spacing w:line="14" w:lineRule="auto"/>
      <w:rPr>
        <w:sz w:val="20"/>
      </w:rPr>
    </w:pPr>
    <w:r>
      <w:pict w14:anchorId="773351A9">
        <v:shapetype id="_x0000_t202" coordsize="21600,21600" o:spt="202" path="m,l,21600r21600,l21600,xe">
          <v:stroke joinstyle="miter"/>
          <v:path gradientshapeok="t" o:connecttype="rect"/>
        </v:shapetype>
        <v:shape id="_x0000_s1305" type="#_x0000_t202" style="position:absolute;margin-left:55.7pt;margin-top:810.2pt;width:11.25pt;height:11.2pt;z-index:-285880;mso-position-horizontal-relative:page;mso-position-vertical-relative:page" filled="f" stroked="f">
          <v:textbox inset="0,0,0,0">
            <w:txbxContent>
              <w:p w14:paraId="773354B9" w14:textId="77777777" w:rsidR="00943696" w:rsidRDefault="001D7629">
                <w:pPr>
                  <w:spacing w:before="15"/>
                  <w:ind w:left="20"/>
                  <w:rPr>
                    <w:rFonts w:ascii="Lucida Sans"/>
                    <w:sz w:val="16"/>
                  </w:rPr>
                </w:pPr>
                <w:r>
                  <w:rPr>
                    <w:rFonts w:ascii="Lucida Sans"/>
                    <w:color w:val="100249"/>
                    <w:w w:val="90"/>
                    <w:sz w:val="16"/>
                  </w:rPr>
                  <w:t>28</w:t>
                </w:r>
              </w:p>
            </w:txbxContent>
          </v:textbox>
          <w10:wrap anchorx="page" anchory="page"/>
        </v:shape>
      </w:pict>
    </w:r>
    <w:r>
      <w:pict w14:anchorId="773351AA">
        <v:shape id="_x0000_s1304" type="#_x0000_t202" style="position:absolute;margin-left:84.05pt;margin-top:810.25pt;width:167.65pt;height:11.1pt;z-index:-285856;mso-position-horizontal-relative:page;mso-position-vertical-relative:page" filled="f" stroked="f">
          <v:textbox inset="0,0,0,0">
            <w:txbxContent>
              <w:p w14:paraId="773354BA"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AB">
        <v:shape id="_x0000_s1303" type="#_x0000_t202" style="position:absolute;margin-left:938.9pt;margin-top:810.25pt;width:167.65pt;height:11.1pt;z-index:-285832;mso-position-horizontal-relative:page;mso-position-vertical-relative:page" filled="f" stroked="f">
          <v:textbox inset="0,0,0,0">
            <w:txbxContent>
              <w:p w14:paraId="773354BB"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AC">
        <v:shape id="_x0000_s1302" type="#_x0000_t202" style="position:absolute;margin-left:1122.6pt;margin-top:810.2pt;width:13.5pt;height:11.2pt;z-index:-285808;mso-position-horizontal-relative:page;mso-position-vertical-relative:page" filled="f" stroked="f">
          <v:textbox inset="0,0,0,0">
            <w:txbxContent>
              <w:p w14:paraId="773354BC" w14:textId="77777777" w:rsidR="00943696" w:rsidRDefault="001D7629">
                <w:pPr>
                  <w:spacing w:before="15"/>
                  <w:ind w:left="40"/>
                  <w:rPr>
                    <w:rFonts w:ascii="Lucida Sans"/>
                    <w:sz w:val="16"/>
                  </w:rPr>
                </w:pPr>
                <w:r>
                  <w:fldChar w:fldCharType="begin"/>
                </w:r>
                <w:r>
                  <w:rPr>
                    <w:rFonts w:ascii="Lucida Sans"/>
                    <w:color w:val="100249"/>
                    <w:sz w:val="16"/>
                  </w:rPr>
                  <w:instrText xml:space="preserve"> PAGE </w:instrText>
                </w:r>
                <w:r>
                  <w:fldChar w:fldCharType="separate"/>
                </w:r>
                <w:r>
                  <w:t>29</w:t>
                </w:r>
                <w:r>
                  <w:fldChar w:fldCharType="end"/>
                </w:r>
              </w:p>
            </w:txbxContent>
          </v:textbox>
          <w10:wrap anchorx="page" anchory="page"/>
        </v:shape>
      </w:pic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12" w14:textId="60A5F16E" w:rsidR="00943696" w:rsidRDefault="00000000">
    <w:pPr>
      <w:pStyle w:val="BodyText"/>
      <w:spacing w:line="14" w:lineRule="auto"/>
      <w:rPr>
        <w:sz w:val="20"/>
      </w:rPr>
    </w:pPr>
    <w:r>
      <w:rPr>
        <w:noProof/>
      </w:rPr>
      <w:pict w14:anchorId="592BE1AD">
        <v:shapetype id="_x0000_t202" coordsize="21600,21600" o:spt="202" path="m,l,21600r21600,l21600,xe">
          <v:stroke joinstyle="miter"/>
          <v:path gradientshapeok="t" o:connecttype="rect"/>
        </v:shapetype>
        <v:shape id="MSIPCMcf20457ba193ede890ca92a6" o:spid="_x0000_s1539" type="#_x0000_t202" alt="{&quot;HashCode&quot;:873767321,&quot;Height&quot;:9999999.0,&quot;Width&quot;:9999999.0,&quot;Placement&quot;:&quot;Footer&quot;,&quot;Index&quot;:&quot;Primary&quot;,&quot;Section&quot;:51,&quot;Top&quot;:0.0,&quot;Left&quot;:0.0}" style="position:absolute;margin-left:0;margin-top:0;width:612pt;height:36.55pt;z-index:503054632;mso-wrap-style:square;mso-position-horizontal:center;mso-position-horizontal-relative:page;mso-position-vertical:bottom;mso-position-vertical-relative:page;v-text-anchor:middle" o:allowincell="f" filled="f" stroked="f">
          <v:textbox inset=",0,,0">
            <w:txbxContent>
              <w:p w14:paraId="037D8617" w14:textId="018DC47A" w:rsidR="00E6675E" w:rsidRPr="00E6675E" w:rsidRDefault="00E6675E" w:rsidP="00E6675E">
                <w:pPr>
                  <w:jc w:val="center"/>
                  <w:rPr>
                    <w:rFonts w:ascii="Calibri" w:hAnsi="Calibri" w:cs="Calibri"/>
                    <w:color w:val="000000"/>
                    <w:sz w:val="24"/>
                  </w:rPr>
                </w:pPr>
                <w:r w:rsidRPr="00E6675E">
                  <w:rPr>
                    <w:rFonts w:ascii="Calibri" w:hAnsi="Calibri" w:cs="Calibri"/>
                    <w:color w:val="000000"/>
                    <w:sz w:val="24"/>
                  </w:rPr>
                  <w:t>Unofficial</w:t>
                </w:r>
              </w:p>
            </w:txbxContent>
          </v:textbox>
          <w10:wrap anchorx="page" anchory="page"/>
        </v:shape>
      </w:pict>
    </w:r>
    <w:r>
      <w:pict w14:anchorId="773351AD">
        <v:shape id="_x0000_s1301" type="#_x0000_t202" style="position:absolute;margin-left:54.7pt;margin-top:810.2pt;width:14.15pt;height:11.2pt;z-index:-285784;mso-position-horizontal-relative:page;mso-position-vertical-relative:page" filled="f" stroked="f">
          <v:textbox inset="0,0,0,0">
            <w:txbxContent>
              <w:p w14:paraId="773354BD" w14:textId="77777777" w:rsidR="00943696" w:rsidRDefault="001D7629">
                <w:pPr>
                  <w:spacing w:before="15"/>
                  <w:ind w:left="40"/>
                  <w:rPr>
                    <w:rFonts w:ascii="Lucida Sans"/>
                    <w:sz w:val="16"/>
                  </w:rPr>
                </w:pPr>
                <w:r>
                  <w:fldChar w:fldCharType="begin"/>
                </w:r>
                <w:r>
                  <w:rPr>
                    <w:rFonts w:ascii="Lucida Sans"/>
                    <w:color w:val="100249"/>
                    <w:sz w:val="16"/>
                  </w:rPr>
                  <w:instrText xml:space="preserve"> PAGE </w:instrText>
                </w:r>
                <w:r>
                  <w:fldChar w:fldCharType="separate"/>
                </w:r>
                <w:r>
                  <w:t>30</w:t>
                </w:r>
                <w:r>
                  <w:fldChar w:fldCharType="end"/>
                </w:r>
              </w:p>
            </w:txbxContent>
          </v:textbox>
          <w10:wrap anchorx="page" anchory="page"/>
        </v:shape>
      </w:pict>
    </w:r>
    <w:r>
      <w:pict w14:anchorId="773351AE">
        <v:shape id="_x0000_s1300" type="#_x0000_t202" style="position:absolute;margin-left:84.05pt;margin-top:810.25pt;width:167.65pt;height:11.1pt;z-index:-285760;mso-position-horizontal-relative:page;mso-position-vertical-relative:page" filled="f" stroked="f">
          <v:textbox inset="0,0,0,0">
            <w:txbxContent>
              <w:p w14:paraId="773354BE"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AF">
        <v:shape id="_x0000_s1299" type="#_x0000_t202" style="position:absolute;margin-left:938.9pt;margin-top:810.25pt;width:167.65pt;height:11.1pt;z-index:-285736;mso-position-horizontal-relative:page;mso-position-vertical-relative:page" filled="f" stroked="f">
          <v:textbox inset="0,0,0,0">
            <w:txbxContent>
              <w:p w14:paraId="773354BF"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B0">
        <v:shape id="_x0000_s1298" type="#_x0000_t202" style="position:absolute;margin-left:1125.1pt;margin-top:810.2pt;width:10pt;height:11.2pt;z-index:-285712;mso-position-horizontal-relative:page;mso-position-vertical-relative:page" filled="f" stroked="f">
          <v:textbox inset="0,0,0,0">
            <w:txbxContent>
              <w:p w14:paraId="773354C0" w14:textId="77777777" w:rsidR="00943696" w:rsidRDefault="001D7629">
                <w:pPr>
                  <w:spacing w:before="15"/>
                  <w:ind w:left="20"/>
                  <w:rPr>
                    <w:rFonts w:ascii="Lucida Sans"/>
                    <w:sz w:val="16"/>
                  </w:rPr>
                </w:pPr>
                <w:r>
                  <w:rPr>
                    <w:rFonts w:ascii="Lucida Sans"/>
                    <w:color w:val="100249"/>
                    <w:w w:val="80"/>
                    <w:sz w:val="16"/>
                  </w:rPr>
                  <w:t>31</w:t>
                </w:r>
              </w:p>
            </w:txbxContent>
          </v:textbox>
          <w10:wrap anchorx="page" anchory="page"/>
        </v:shape>
      </w:pic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14" w14:textId="36B71E90" w:rsidR="00943696" w:rsidRDefault="00000000">
    <w:pPr>
      <w:pStyle w:val="BodyText"/>
      <w:spacing w:line="14" w:lineRule="auto"/>
      <w:rPr>
        <w:sz w:val="20"/>
      </w:rPr>
    </w:pPr>
    <w:r>
      <w:rPr>
        <w:noProof/>
      </w:rPr>
      <w:pict w14:anchorId="2A1C5487">
        <v:shapetype id="_x0000_t202" coordsize="21600,21600" o:spt="202" path="m,l,21600r21600,l21600,xe">
          <v:stroke joinstyle="miter"/>
          <v:path gradientshapeok="t" o:connecttype="rect"/>
        </v:shapetype>
        <v:shape id="MSIPCM1994494dbaaa1e420d86cb1e" o:spid="_x0000_s1540" type="#_x0000_t202" alt="{&quot;HashCode&quot;:873767321,&quot;Height&quot;:9999999.0,&quot;Width&quot;:9999999.0,&quot;Placement&quot;:&quot;Footer&quot;,&quot;Index&quot;:&quot;Primary&quot;,&quot;Section&quot;:56,&quot;Top&quot;:0.0,&quot;Left&quot;:0.0}" style="position:absolute;margin-left:0;margin-top:0;width:612pt;height:36.55pt;z-index:503055656;mso-wrap-style:square;mso-position-horizontal:center;mso-position-horizontal-relative:page;mso-position-vertical:bottom;mso-position-vertical-relative:page;v-text-anchor:middle" o:allowincell="f" filled="f" stroked="f">
          <v:textbox inset=",0,,0">
            <w:txbxContent>
              <w:p w14:paraId="1BE398A9" w14:textId="0564482A" w:rsidR="00E6675E" w:rsidRPr="00E6675E" w:rsidRDefault="00E6675E" w:rsidP="00E6675E">
                <w:pPr>
                  <w:jc w:val="center"/>
                  <w:rPr>
                    <w:rFonts w:ascii="Calibri" w:hAnsi="Calibri" w:cs="Calibri"/>
                    <w:color w:val="000000"/>
                    <w:sz w:val="24"/>
                  </w:rPr>
                </w:pPr>
                <w:r w:rsidRPr="00E6675E">
                  <w:rPr>
                    <w:rFonts w:ascii="Calibri" w:hAnsi="Calibri" w:cs="Calibri"/>
                    <w:color w:val="000000"/>
                    <w:sz w:val="24"/>
                  </w:rPr>
                  <w:t>Unofficial</w:t>
                </w:r>
              </w:p>
            </w:txbxContent>
          </v:textbox>
          <w10:wrap anchorx="page" anchory="page"/>
        </v:shape>
      </w:pict>
    </w:r>
    <w:r>
      <w:pict w14:anchorId="773351B3">
        <v:shape id="_x0000_s1295" type="#_x0000_t202" style="position:absolute;margin-left:55.7pt;margin-top:810.2pt;width:11.2pt;height:11.2pt;z-index:-285640;mso-position-horizontal-relative:page;mso-position-vertical-relative:page" filled="f" stroked="f">
          <v:textbox inset="0,0,0,0">
            <w:txbxContent>
              <w:p w14:paraId="773354C3" w14:textId="77777777" w:rsidR="00943696" w:rsidRDefault="001D7629">
                <w:pPr>
                  <w:spacing w:before="15"/>
                  <w:ind w:left="20"/>
                  <w:rPr>
                    <w:rFonts w:ascii="Lucida Sans"/>
                    <w:sz w:val="16"/>
                  </w:rPr>
                </w:pPr>
                <w:r>
                  <w:rPr>
                    <w:rFonts w:ascii="Lucida Sans"/>
                    <w:color w:val="100249"/>
                    <w:w w:val="90"/>
                    <w:sz w:val="16"/>
                  </w:rPr>
                  <w:t>32</w:t>
                </w:r>
              </w:p>
            </w:txbxContent>
          </v:textbox>
          <w10:wrap anchorx="page" anchory="page"/>
        </v:shape>
      </w:pict>
    </w:r>
    <w:r>
      <w:pict w14:anchorId="773351B4">
        <v:shape id="_x0000_s1294" type="#_x0000_t202" style="position:absolute;margin-left:84.05pt;margin-top:810.25pt;width:167.65pt;height:11.1pt;z-index:-285616;mso-position-horizontal-relative:page;mso-position-vertical-relative:page" filled="f" stroked="f">
          <v:textbox inset="0,0,0,0">
            <w:txbxContent>
              <w:p w14:paraId="773354C4"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B5">
        <v:shape id="_x0000_s1293" type="#_x0000_t202" style="position:absolute;margin-left:938.9pt;margin-top:810.25pt;width:167.65pt;height:11.1pt;z-index:-285592;mso-position-horizontal-relative:page;mso-position-vertical-relative:page" filled="f" stroked="f">
          <v:textbox inset="0,0,0,0">
            <w:txbxContent>
              <w:p w14:paraId="773354C5"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B6">
        <v:shape id="_x0000_s1292" type="#_x0000_t202" style="position:absolute;margin-left:1123.45pt;margin-top:810.2pt;width:11.6pt;height:11.2pt;z-index:-285568;mso-position-horizontal-relative:page;mso-position-vertical-relative:page" filled="f" stroked="f">
          <v:textbox inset="0,0,0,0">
            <w:txbxContent>
              <w:p w14:paraId="773354C6" w14:textId="77777777" w:rsidR="00943696" w:rsidRDefault="001D7629">
                <w:pPr>
                  <w:spacing w:before="15"/>
                  <w:ind w:left="20"/>
                  <w:rPr>
                    <w:rFonts w:ascii="Lucida Sans"/>
                    <w:sz w:val="16"/>
                  </w:rPr>
                </w:pPr>
                <w:r>
                  <w:rPr>
                    <w:rFonts w:ascii="Lucida Sans"/>
                    <w:color w:val="100249"/>
                    <w:w w:val="95"/>
                    <w:sz w:val="16"/>
                  </w:rPr>
                  <w:t>33</w:t>
                </w:r>
              </w:p>
            </w:txbxContent>
          </v:textbox>
          <w10:wrap anchorx="page" anchory="page"/>
        </v:shape>
      </w:pic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15" w14:textId="733132A5" w:rsidR="00943696" w:rsidRDefault="00000000">
    <w:pPr>
      <w:pStyle w:val="BodyText"/>
      <w:spacing w:line="14" w:lineRule="auto"/>
      <w:rPr>
        <w:sz w:val="20"/>
      </w:rPr>
    </w:pPr>
    <w:r>
      <w:rPr>
        <w:noProof/>
      </w:rPr>
      <w:pict w14:anchorId="4170D768">
        <v:shapetype id="_x0000_t202" coordsize="21600,21600" o:spt="202" path="m,l,21600r21600,l21600,xe">
          <v:stroke joinstyle="miter"/>
          <v:path gradientshapeok="t" o:connecttype="rect"/>
        </v:shapetype>
        <v:shape id="MSIPCMe9cd43839e55b727134a30cc" o:spid="_x0000_s1541" type="#_x0000_t202" alt="{&quot;HashCode&quot;:873767321,&quot;Height&quot;:9999999.0,&quot;Width&quot;:9999999.0,&quot;Placement&quot;:&quot;Footer&quot;,&quot;Index&quot;:&quot;Primary&quot;,&quot;Section&quot;:58,&quot;Top&quot;:0.0,&quot;Left&quot;:0.0}" style="position:absolute;margin-left:0;margin-top:0;width:612pt;height:36.55pt;z-index:503056680;mso-wrap-style:square;mso-position-horizontal:center;mso-position-horizontal-relative:page;mso-position-vertical:bottom;mso-position-vertical-relative:page;v-text-anchor:middle" o:allowincell="f" filled="f" stroked="f">
          <v:textbox inset=",0,,0">
            <w:txbxContent>
              <w:p w14:paraId="2104872D" w14:textId="45C28D62" w:rsidR="00E6675E" w:rsidRPr="00E6675E" w:rsidRDefault="00E6675E" w:rsidP="00E6675E">
                <w:pPr>
                  <w:jc w:val="center"/>
                  <w:rPr>
                    <w:rFonts w:ascii="Calibri" w:hAnsi="Calibri" w:cs="Calibri"/>
                    <w:color w:val="000000"/>
                    <w:sz w:val="24"/>
                  </w:rPr>
                </w:pPr>
                <w:r w:rsidRPr="00E6675E">
                  <w:rPr>
                    <w:rFonts w:ascii="Calibri" w:hAnsi="Calibri" w:cs="Calibri"/>
                    <w:color w:val="000000"/>
                    <w:sz w:val="24"/>
                  </w:rPr>
                  <w:t>Unofficial</w:t>
                </w:r>
              </w:p>
            </w:txbxContent>
          </v:textbox>
          <w10:wrap anchorx="page" anchory="page"/>
        </v:shape>
      </w:pict>
    </w:r>
    <w:r>
      <w:pict w14:anchorId="773351B7">
        <v:shape id="_x0000_s1291" type="#_x0000_t202" style="position:absolute;margin-left:55.7pt;margin-top:810.2pt;width:12pt;height:11.2pt;z-index:-285544;mso-position-horizontal-relative:page;mso-position-vertical-relative:page" filled="f" stroked="f">
          <v:textbox inset="0,0,0,0">
            <w:txbxContent>
              <w:p w14:paraId="773354C7" w14:textId="77777777" w:rsidR="00943696" w:rsidRDefault="001D7629">
                <w:pPr>
                  <w:spacing w:before="15"/>
                  <w:ind w:left="20"/>
                  <w:rPr>
                    <w:rFonts w:ascii="Lucida Sans"/>
                    <w:sz w:val="16"/>
                  </w:rPr>
                </w:pPr>
                <w:r>
                  <w:rPr>
                    <w:rFonts w:ascii="Lucida Sans"/>
                    <w:color w:val="100249"/>
                    <w:sz w:val="16"/>
                  </w:rPr>
                  <w:t>34</w:t>
                </w:r>
              </w:p>
            </w:txbxContent>
          </v:textbox>
          <w10:wrap anchorx="page" anchory="page"/>
        </v:shape>
      </w:pict>
    </w:r>
    <w:r>
      <w:pict w14:anchorId="773351B8">
        <v:shape id="_x0000_s1290" type="#_x0000_t202" style="position:absolute;margin-left:84.05pt;margin-top:810.25pt;width:167.65pt;height:11.1pt;z-index:-285520;mso-position-horizontal-relative:page;mso-position-vertical-relative:page" filled="f" stroked="f">
          <v:textbox inset="0,0,0,0">
            <w:txbxContent>
              <w:p w14:paraId="773354C8"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B9">
        <v:shape id="_x0000_s1289" type="#_x0000_t202" style="position:absolute;margin-left:938.9pt;margin-top:810.25pt;width:167.65pt;height:11.1pt;z-index:-285496;mso-position-horizontal-relative:page;mso-position-vertical-relative:page" filled="f" stroked="f">
          <v:textbox inset="0,0,0,0">
            <w:txbxContent>
              <w:p w14:paraId="773354C9"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BA">
        <v:shape id="_x0000_s1288" type="#_x0000_t202" style="position:absolute;margin-left:1123.55pt;margin-top:810.2pt;width:11.6pt;height:11.2pt;z-index:-285472;mso-position-horizontal-relative:page;mso-position-vertical-relative:page" filled="f" stroked="f">
          <v:textbox inset="0,0,0,0">
            <w:txbxContent>
              <w:p w14:paraId="773354CA" w14:textId="77777777" w:rsidR="00943696" w:rsidRDefault="001D7629">
                <w:pPr>
                  <w:spacing w:before="15"/>
                  <w:ind w:left="20"/>
                  <w:rPr>
                    <w:rFonts w:ascii="Lucida Sans"/>
                    <w:sz w:val="16"/>
                  </w:rPr>
                </w:pPr>
                <w:r>
                  <w:rPr>
                    <w:rFonts w:ascii="Lucida Sans"/>
                    <w:color w:val="100249"/>
                    <w:w w:val="95"/>
                    <w:sz w:val="16"/>
                  </w:rPr>
                  <w:t>35</w:t>
                </w:r>
              </w:p>
            </w:txbxContent>
          </v:textbox>
          <w10:wrap anchorx="page" anchory="page"/>
        </v:shape>
      </w:pic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16" w14:textId="53B6BFBE" w:rsidR="00943696" w:rsidRDefault="00000000">
    <w:pPr>
      <w:pStyle w:val="BodyText"/>
      <w:spacing w:line="14" w:lineRule="auto"/>
      <w:rPr>
        <w:sz w:val="20"/>
      </w:rPr>
    </w:pPr>
    <w:r>
      <w:rPr>
        <w:noProof/>
      </w:rPr>
      <w:pict w14:anchorId="24E6BF61">
        <v:shapetype id="_x0000_t202" coordsize="21600,21600" o:spt="202" path="m,l,21600r21600,l21600,xe">
          <v:stroke joinstyle="miter"/>
          <v:path gradientshapeok="t" o:connecttype="rect"/>
        </v:shapetype>
        <v:shape id="MSIPCMff3c4e1fa129c81b261c78a7" o:spid="_x0000_s1542" type="#_x0000_t202" alt="{&quot;HashCode&quot;:873767321,&quot;Height&quot;:9999999.0,&quot;Width&quot;:9999999.0,&quot;Placement&quot;:&quot;Footer&quot;,&quot;Index&quot;:&quot;Primary&quot;,&quot;Section&quot;:59,&quot;Top&quot;:0.0,&quot;Left&quot;:0.0}" style="position:absolute;margin-left:0;margin-top:0;width:612pt;height:36.55pt;z-index:503057704;mso-wrap-style:square;mso-position-horizontal:center;mso-position-horizontal-relative:page;mso-position-vertical:bottom;mso-position-vertical-relative:page;v-text-anchor:middle" o:allowincell="f" filled="f" stroked="f">
          <v:textbox inset=",0,,0">
            <w:txbxContent>
              <w:p w14:paraId="4348C088" w14:textId="590F0882" w:rsidR="00E6675E" w:rsidRPr="00E6675E" w:rsidRDefault="00E6675E" w:rsidP="00E6675E">
                <w:pPr>
                  <w:jc w:val="center"/>
                  <w:rPr>
                    <w:rFonts w:ascii="Calibri" w:hAnsi="Calibri" w:cs="Calibri"/>
                    <w:color w:val="000000"/>
                    <w:sz w:val="24"/>
                  </w:rPr>
                </w:pPr>
                <w:r w:rsidRPr="00E6675E">
                  <w:rPr>
                    <w:rFonts w:ascii="Calibri" w:hAnsi="Calibri" w:cs="Calibri"/>
                    <w:color w:val="000000"/>
                    <w:sz w:val="24"/>
                  </w:rPr>
                  <w:t>Unofficial</w:t>
                </w:r>
              </w:p>
            </w:txbxContent>
          </v:textbox>
          <w10:wrap anchorx="page" anchory="page"/>
        </v:shape>
      </w:pict>
    </w:r>
    <w:r>
      <w:pict w14:anchorId="773351BB">
        <v:shape id="_x0000_s1287" type="#_x0000_t202" style="position:absolute;margin-left:55.7pt;margin-top:810.2pt;width:11.95pt;height:11.2pt;z-index:-285448;mso-position-horizontal-relative:page;mso-position-vertical-relative:page" filled="f" stroked="f">
          <v:textbox inset="0,0,0,0">
            <w:txbxContent>
              <w:p w14:paraId="773354CB" w14:textId="77777777" w:rsidR="00943696" w:rsidRDefault="001D7629">
                <w:pPr>
                  <w:spacing w:before="15"/>
                  <w:ind w:left="20"/>
                  <w:rPr>
                    <w:rFonts w:ascii="Lucida Sans"/>
                    <w:sz w:val="16"/>
                  </w:rPr>
                </w:pPr>
                <w:r>
                  <w:rPr>
                    <w:rFonts w:ascii="Lucida Sans"/>
                    <w:color w:val="100249"/>
                    <w:sz w:val="16"/>
                  </w:rPr>
                  <w:t>36</w:t>
                </w:r>
              </w:p>
            </w:txbxContent>
          </v:textbox>
          <w10:wrap anchorx="page" anchory="page"/>
        </v:shape>
      </w:pict>
    </w:r>
    <w:r>
      <w:pict w14:anchorId="773351BC">
        <v:shape id="_x0000_s1286" type="#_x0000_t202" style="position:absolute;margin-left:84.05pt;margin-top:810.25pt;width:167.65pt;height:11.1pt;z-index:-285424;mso-position-horizontal-relative:page;mso-position-vertical-relative:page" filled="f" stroked="f">
          <v:textbox inset="0,0,0,0">
            <w:txbxContent>
              <w:p w14:paraId="773354CC"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BD">
        <v:shape id="_x0000_s1285" type="#_x0000_t202" style="position:absolute;margin-left:938.9pt;margin-top:810.25pt;width:167.65pt;height:11.1pt;z-index:-285400;mso-position-horizontal-relative:page;mso-position-vertical-relative:page" filled="f" stroked="f">
          <v:textbox inset="0,0,0,0">
            <w:txbxContent>
              <w:p w14:paraId="773354CD"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BE">
        <v:shape id="_x0000_s1284" type="#_x0000_t202" style="position:absolute;margin-left:1124.1pt;margin-top:810.2pt;width:10.9pt;height:11.2pt;z-index:-285376;mso-position-horizontal-relative:page;mso-position-vertical-relative:page" filled="f" stroked="f">
          <v:textbox inset="0,0,0,0">
            <w:txbxContent>
              <w:p w14:paraId="773354CE" w14:textId="77777777" w:rsidR="00943696" w:rsidRDefault="001D7629">
                <w:pPr>
                  <w:spacing w:before="15"/>
                  <w:ind w:left="20"/>
                  <w:rPr>
                    <w:rFonts w:ascii="Lucida Sans"/>
                    <w:sz w:val="16"/>
                  </w:rPr>
                </w:pPr>
                <w:r>
                  <w:rPr>
                    <w:rFonts w:ascii="Lucida Sans"/>
                    <w:color w:val="100249"/>
                    <w:w w:val="90"/>
                    <w:sz w:val="16"/>
                  </w:rPr>
                  <w:t>37</w:t>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82F18E" w14:textId="5B55EB2D" w:rsidR="001D7629" w:rsidRDefault="00000000">
    <w:pPr>
      <w:pStyle w:val="Footer"/>
    </w:pPr>
    <w:r>
      <w:rPr>
        <w:noProof/>
      </w:rPr>
      <w:pict w14:anchorId="0A2BF731">
        <v:shapetype id="_x0000_t202" coordsize="21600,21600" o:spt="202" path="m,l,21600r21600,l21600,xe">
          <v:stroke joinstyle="miter"/>
          <v:path gradientshapeok="t" o:connecttype="rect"/>
        </v:shapetype>
        <v:shape id="MSIPCMeb714a879769e280f67bf725" o:spid="_x0000_s1423" type="#_x0000_t202" alt="{&quot;HashCode&quot;:873767321,&quot;Height&quot;:9999999.0,&quot;Width&quot;:9999999.0,&quot;Placement&quot;:&quot;Footer&quot;,&quot;Index&quot;:&quot;FirstPage&quot;,&quot;Section&quot;:1,&quot;Top&quot;:0.0,&quot;Left&quot;:0.0}" style="position:absolute;margin-left:0;margin-top:0;width:612pt;height:36.55pt;z-index:503046159;mso-wrap-style:square;mso-position-horizontal:center;mso-position-horizontal-relative:page;mso-position-vertical:bottom;mso-position-vertical-relative:page;v-text-anchor:middle" o:allowincell="f" filled="f" stroked="f">
          <v:textbox style="mso-next-textbox:#MSIPCMeb714a879769e280f67bf725" inset=",0,,0">
            <w:txbxContent>
              <w:p w14:paraId="24A81190" w14:textId="64A512BF" w:rsidR="001D7629" w:rsidRPr="001367CF" w:rsidRDefault="001367CF" w:rsidP="001367CF">
                <w:pPr>
                  <w:jc w:val="center"/>
                  <w:rPr>
                    <w:rFonts w:ascii="Calibri" w:hAnsi="Calibri" w:cs="Calibri"/>
                    <w:color w:val="000000"/>
                    <w:sz w:val="24"/>
                  </w:rPr>
                </w:pPr>
                <w:r w:rsidRPr="001367CF">
                  <w:rPr>
                    <w:rFonts w:ascii="Calibri" w:hAnsi="Calibri" w:cs="Calibri"/>
                    <w:color w:val="000000"/>
                    <w:sz w:val="24"/>
                  </w:rPr>
                  <w:t>Unofficial</w:t>
                </w:r>
              </w:p>
            </w:txbxContent>
          </v:textbox>
          <w10:wrap anchorx="page" anchory="page"/>
        </v:shape>
      </w:pic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17" w14:textId="30C63AAB" w:rsidR="00943696" w:rsidRDefault="00000000">
    <w:pPr>
      <w:pStyle w:val="BodyText"/>
      <w:spacing w:line="14" w:lineRule="auto"/>
      <w:rPr>
        <w:sz w:val="20"/>
      </w:rPr>
    </w:pPr>
    <w:r>
      <w:rPr>
        <w:noProof/>
      </w:rPr>
      <w:pict w14:anchorId="3FC58AFD">
        <v:shapetype id="_x0000_t202" coordsize="21600,21600" o:spt="202" path="m,l,21600r21600,l21600,xe">
          <v:stroke joinstyle="miter"/>
          <v:path gradientshapeok="t" o:connecttype="rect"/>
        </v:shapetype>
        <v:shape id="MSIPCM86cf4e54bdd641f78d6fe4a8" o:spid="_x0000_s1543" type="#_x0000_t202" alt="{&quot;HashCode&quot;:873767321,&quot;Height&quot;:9999999.0,&quot;Width&quot;:9999999.0,&quot;Placement&quot;:&quot;Footer&quot;,&quot;Index&quot;:&quot;Primary&quot;,&quot;Section&quot;:60,&quot;Top&quot;:0.0,&quot;Left&quot;:0.0}" style="position:absolute;margin-left:0;margin-top:0;width:612pt;height:36.55pt;z-index:503058728;mso-wrap-style:square;mso-position-horizontal:center;mso-position-horizontal-relative:page;mso-position-vertical:bottom;mso-position-vertical-relative:page;v-text-anchor:middle" o:allowincell="f" filled="f" stroked="f">
          <v:textbox inset=",0,,0">
            <w:txbxContent>
              <w:p w14:paraId="1871CFB9" w14:textId="613AAE71" w:rsidR="00E6675E" w:rsidRPr="00E6675E" w:rsidRDefault="00E6675E" w:rsidP="00E6675E">
                <w:pPr>
                  <w:jc w:val="center"/>
                  <w:rPr>
                    <w:rFonts w:ascii="Calibri" w:hAnsi="Calibri" w:cs="Calibri"/>
                    <w:color w:val="000000"/>
                    <w:sz w:val="24"/>
                  </w:rPr>
                </w:pPr>
                <w:r w:rsidRPr="00E6675E">
                  <w:rPr>
                    <w:rFonts w:ascii="Calibri" w:hAnsi="Calibri" w:cs="Calibri"/>
                    <w:color w:val="000000"/>
                    <w:sz w:val="24"/>
                  </w:rPr>
                  <w:t>Unofficial</w:t>
                </w:r>
              </w:p>
            </w:txbxContent>
          </v:textbox>
          <w10:wrap anchorx="page" anchory="page"/>
        </v:shape>
      </w:pict>
    </w:r>
    <w:r>
      <w:pict w14:anchorId="773351BF">
        <v:shape id="_x0000_s1283" type="#_x0000_t202" style="position:absolute;margin-left:55.7pt;margin-top:810.2pt;width:11.8pt;height:11.2pt;z-index:-285352;mso-position-horizontal-relative:page;mso-position-vertical-relative:page" filled="f" stroked="f">
          <v:textbox inset="0,0,0,0">
            <w:txbxContent>
              <w:p w14:paraId="773354CF" w14:textId="77777777" w:rsidR="00943696" w:rsidRDefault="001D7629">
                <w:pPr>
                  <w:spacing w:before="15"/>
                  <w:ind w:left="20"/>
                  <w:rPr>
                    <w:rFonts w:ascii="Lucida Sans"/>
                    <w:sz w:val="16"/>
                  </w:rPr>
                </w:pPr>
                <w:r>
                  <w:rPr>
                    <w:rFonts w:ascii="Lucida Sans"/>
                    <w:color w:val="100249"/>
                    <w:w w:val="95"/>
                    <w:sz w:val="16"/>
                  </w:rPr>
                  <w:t>38</w:t>
                </w:r>
              </w:p>
            </w:txbxContent>
          </v:textbox>
          <w10:wrap anchorx="page" anchory="page"/>
        </v:shape>
      </w:pict>
    </w:r>
    <w:r>
      <w:pict w14:anchorId="773351C0">
        <v:shape id="_x0000_s1282" type="#_x0000_t202" style="position:absolute;margin-left:84.05pt;margin-top:810.25pt;width:167.65pt;height:11.1pt;z-index:-285328;mso-position-horizontal-relative:page;mso-position-vertical-relative:page" filled="f" stroked="f">
          <v:textbox inset="0,0,0,0">
            <w:txbxContent>
              <w:p w14:paraId="773354D0"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C1">
        <v:shape id="_x0000_s1281" type="#_x0000_t202" style="position:absolute;margin-left:938.9pt;margin-top:810.25pt;width:167.65pt;height:11.1pt;z-index:-285304;mso-position-horizontal-relative:page;mso-position-vertical-relative:page" filled="f" stroked="f">
          <v:textbox inset="0,0,0,0">
            <w:txbxContent>
              <w:p w14:paraId="773354D1"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C2">
        <v:shape id="_x0000_s1280" type="#_x0000_t202" style="position:absolute;margin-left:1123.15pt;margin-top:810.2pt;width:11.7pt;height:11.2pt;z-index:-285280;mso-position-horizontal-relative:page;mso-position-vertical-relative:page" filled="f" stroked="f">
          <v:textbox inset="0,0,0,0">
            <w:txbxContent>
              <w:p w14:paraId="773354D2" w14:textId="77777777" w:rsidR="00943696" w:rsidRDefault="001D7629">
                <w:pPr>
                  <w:spacing w:before="15"/>
                  <w:ind w:left="20"/>
                  <w:rPr>
                    <w:rFonts w:ascii="Lucida Sans"/>
                    <w:sz w:val="16"/>
                  </w:rPr>
                </w:pPr>
                <w:r>
                  <w:rPr>
                    <w:rFonts w:ascii="Lucida Sans"/>
                    <w:color w:val="100249"/>
                    <w:sz w:val="16"/>
                  </w:rPr>
                  <w:t>39</w:t>
                </w:r>
              </w:p>
            </w:txbxContent>
          </v:textbox>
          <w10:wrap anchorx="page" anchory="page"/>
        </v:shape>
      </w:pic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18" w14:textId="234314C5" w:rsidR="00943696" w:rsidRDefault="00000000">
    <w:pPr>
      <w:pStyle w:val="BodyText"/>
      <w:spacing w:line="14" w:lineRule="auto"/>
      <w:rPr>
        <w:sz w:val="20"/>
      </w:rPr>
    </w:pPr>
    <w:r>
      <w:rPr>
        <w:noProof/>
      </w:rPr>
      <w:pict w14:anchorId="5F809CBC">
        <v:shapetype id="_x0000_t202" coordsize="21600,21600" o:spt="202" path="m,l,21600r21600,l21600,xe">
          <v:stroke joinstyle="miter"/>
          <v:path gradientshapeok="t" o:connecttype="rect"/>
        </v:shapetype>
        <v:shape id="MSIPCMa7894c4b957691bcc0e2798f" o:spid="_x0000_s1544" type="#_x0000_t202" alt="{&quot;HashCode&quot;:873767321,&quot;Height&quot;:9999999.0,&quot;Width&quot;:9999999.0,&quot;Placement&quot;:&quot;Footer&quot;,&quot;Index&quot;:&quot;Primary&quot;,&quot;Section&quot;:62,&quot;Top&quot;:0.0,&quot;Left&quot;:0.0}" style="position:absolute;margin-left:0;margin-top:0;width:612pt;height:36.55pt;z-index:503059752;mso-wrap-style:square;mso-position-horizontal:center;mso-position-horizontal-relative:page;mso-position-vertical:bottom;mso-position-vertical-relative:page;v-text-anchor:middle" o:allowincell="f" filled="f" stroked="f">
          <v:textbox inset=",0,,0">
            <w:txbxContent>
              <w:p w14:paraId="6409C9F6" w14:textId="6695D142" w:rsidR="00E6675E" w:rsidRPr="00E6675E" w:rsidRDefault="00E6675E" w:rsidP="00E6675E">
                <w:pPr>
                  <w:jc w:val="center"/>
                  <w:rPr>
                    <w:rFonts w:ascii="Calibri" w:hAnsi="Calibri" w:cs="Calibri"/>
                    <w:color w:val="000000"/>
                    <w:sz w:val="24"/>
                  </w:rPr>
                </w:pPr>
                <w:r w:rsidRPr="00E6675E">
                  <w:rPr>
                    <w:rFonts w:ascii="Calibri" w:hAnsi="Calibri" w:cs="Calibri"/>
                    <w:color w:val="000000"/>
                    <w:sz w:val="24"/>
                  </w:rPr>
                  <w:t>Unofficial</w:t>
                </w:r>
              </w:p>
            </w:txbxContent>
          </v:textbox>
          <w10:wrap anchorx="page" anchory="page"/>
        </v:shape>
      </w:pict>
    </w:r>
    <w:r>
      <w:pict w14:anchorId="773351C3">
        <v:shape id="_x0000_s1279" type="#_x0000_t202" style="position:absolute;margin-left:55.7pt;margin-top:810.2pt;width:12.65pt;height:11.2pt;z-index:-285256;mso-position-horizontal-relative:page;mso-position-vertical-relative:page" filled="f" stroked="f">
          <v:textbox inset="0,0,0,0">
            <w:txbxContent>
              <w:p w14:paraId="773354D3" w14:textId="77777777" w:rsidR="00943696" w:rsidRDefault="001D7629">
                <w:pPr>
                  <w:spacing w:before="15"/>
                  <w:ind w:left="20"/>
                  <w:rPr>
                    <w:rFonts w:ascii="Lucida Sans"/>
                    <w:sz w:val="16"/>
                  </w:rPr>
                </w:pPr>
                <w:r>
                  <w:rPr>
                    <w:rFonts w:ascii="Lucida Sans"/>
                    <w:color w:val="100249"/>
                    <w:sz w:val="16"/>
                  </w:rPr>
                  <w:t>40</w:t>
                </w:r>
              </w:p>
            </w:txbxContent>
          </v:textbox>
          <w10:wrap anchorx="page" anchory="page"/>
        </v:shape>
      </w:pict>
    </w:r>
    <w:r>
      <w:pict w14:anchorId="773351C4">
        <v:shape id="_x0000_s1278" type="#_x0000_t202" style="position:absolute;margin-left:84.05pt;margin-top:810.25pt;width:167.65pt;height:11.1pt;z-index:-285232;mso-position-horizontal-relative:page;mso-position-vertical-relative:page" filled="f" stroked="f">
          <v:textbox inset="0,0,0,0">
            <w:txbxContent>
              <w:p w14:paraId="773354D4"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C5">
        <v:shape id="_x0000_s1277" type="#_x0000_t202" style="position:absolute;margin-left:938.9pt;margin-top:810.25pt;width:167.65pt;height:11.1pt;z-index:-285208;mso-position-horizontal-relative:page;mso-position-vertical-relative:page" filled="f" stroked="f">
          <v:textbox inset="0,0,0,0">
            <w:txbxContent>
              <w:p w14:paraId="773354D5"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C6">
        <v:shape id="_x0000_s1276" type="#_x0000_t202" style="position:absolute;margin-left:1124.95pt;margin-top:810.2pt;width:10.05pt;height:11.2pt;z-index:-285184;mso-position-horizontal-relative:page;mso-position-vertical-relative:page" filled="f" stroked="f">
          <v:textbox inset="0,0,0,0">
            <w:txbxContent>
              <w:p w14:paraId="773354D6" w14:textId="77777777" w:rsidR="00943696" w:rsidRDefault="001D7629">
                <w:pPr>
                  <w:spacing w:before="15"/>
                  <w:ind w:left="20"/>
                  <w:rPr>
                    <w:rFonts w:ascii="Lucida Sans"/>
                    <w:sz w:val="16"/>
                  </w:rPr>
                </w:pPr>
                <w:r>
                  <w:rPr>
                    <w:rFonts w:ascii="Lucida Sans"/>
                    <w:color w:val="100249"/>
                    <w:w w:val="85"/>
                    <w:sz w:val="16"/>
                  </w:rPr>
                  <w:t>41</w:t>
                </w:r>
              </w:p>
            </w:txbxContent>
          </v:textbox>
          <w10:wrap anchorx="page" anchory="page"/>
        </v:shape>
      </w:pic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19" w14:textId="1C89CA96" w:rsidR="00943696" w:rsidRDefault="00000000">
    <w:pPr>
      <w:pStyle w:val="BodyText"/>
      <w:spacing w:line="14" w:lineRule="auto"/>
      <w:rPr>
        <w:sz w:val="20"/>
      </w:rPr>
    </w:pPr>
    <w:r>
      <w:rPr>
        <w:noProof/>
      </w:rPr>
      <w:pict w14:anchorId="6D2DAEC3">
        <v:shapetype id="_x0000_t202" coordsize="21600,21600" o:spt="202" path="m,l,21600r21600,l21600,xe">
          <v:stroke joinstyle="miter"/>
          <v:path gradientshapeok="t" o:connecttype="rect"/>
        </v:shapetype>
        <v:shape id="MSIPCMc7ca412b9b77e05e03e0793d" o:spid="_x0000_s1545" type="#_x0000_t202" alt="{&quot;HashCode&quot;:873767321,&quot;Height&quot;:9999999.0,&quot;Width&quot;:9999999.0,&quot;Placement&quot;:&quot;Footer&quot;,&quot;Index&quot;:&quot;Primary&quot;,&quot;Section&quot;:65,&quot;Top&quot;:0.0,&quot;Left&quot;:0.0}" style="position:absolute;margin-left:0;margin-top:0;width:612pt;height:36.55pt;z-index:503060776;mso-wrap-style:square;mso-position-horizontal:center;mso-position-horizontal-relative:page;mso-position-vertical:bottom;mso-position-vertical-relative:page;v-text-anchor:middle" o:allowincell="f" filled="f" stroked="f">
          <v:textbox inset=",0,,0">
            <w:txbxContent>
              <w:p w14:paraId="0C96599E" w14:textId="7EF8AFBA" w:rsidR="00E6675E" w:rsidRPr="00E6675E" w:rsidRDefault="00E6675E" w:rsidP="00E6675E">
                <w:pPr>
                  <w:jc w:val="center"/>
                  <w:rPr>
                    <w:rFonts w:ascii="Calibri" w:hAnsi="Calibri" w:cs="Calibri"/>
                    <w:color w:val="000000"/>
                    <w:sz w:val="24"/>
                  </w:rPr>
                </w:pPr>
                <w:r w:rsidRPr="00E6675E">
                  <w:rPr>
                    <w:rFonts w:ascii="Calibri" w:hAnsi="Calibri" w:cs="Calibri"/>
                    <w:color w:val="000000"/>
                    <w:sz w:val="24"/>
                  </w:rPr>
                  <w:t>Unofficial</w:t>
                </w:r>
              </w:p>
            </w:txbxContent>
          </v:textbox>
          <w10:wrap anchorx="page" anchory="page"/>
        </v:shape>
      </w:pict>
    </w:r>
    <w:r>
      <w:pict w14:anchorId="773351C7">
        <v:shape id="_x0000_s1275" type="#_x0000_t202" style="position:absolute;margin-left:55.7pt;margin-top:810.2pt;width:11.25pt;height:11.2pt;z-index:-285160;mso-position-horizontal-relative:page;mso-position-vertical-relative:page" filled="f" stroked="f">
          <v:textbox inset="0,0,0,0">
            <w:txbxContent>
              <w:p w14:paraId="773354D7" w14:textId="77777777" w:rsidR="00943696" w:rsidRDefault="001D7629">
                <w:pPr>
                  <w:spacing w:before="15"/>
                  <w:ind w:left="20"/>
                  <w:rPr>
                    <w:rFonts w:ascii="Lucida Sans"/>
                    <w:sz w:val="16"/>
                  </w:rPr>
                </w:pPr>
                <w:r>
                  <w:rPr>
                    <w:rFonts w:ascii="Lucida Sans"/>
                    <w:color w:val="100249"/>
                    <w:w w:val="95"/>
                    <w:sz w:val="16"/>
                  </w:rPr>
                  <w:t>42</w:t>
                </w:r>
              </w:p>
            </w:txbxContent>
          </v:textbox>
          <w10:wrap anchorx="page" anchory="page"/>
        </v:shape>
      </w:pict>
    </w:r>
    <w:r>
      <w:pict w14:anchorId="773351C8">
        <v:shape id="_x0000_s1274" type="#_x0000_t202" style="position:absolute;margin-left:84.05pt;margin-top:810.25pt;width:167.65pt;height:11.1pt;z-index:-285136;mso-position-horizontal-relative:page;mso-position-vertical-relative:page" filled="f" stroked="f">
          <v:textbox inset="0,0,0,0">
            <w:txbxContent>
              <w:p w14:paraId="773354D8"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C9">
        <v:shape id="_x0000_s1273" type="#_x0000_t202" style="position:absolute;margin-left:938.9pt;margin-top:810.25pt;width:167.65pt;height:11.1pt;z-index:-285112;mso-position-horizontal-relative:page;mso-position-vertical-relative:page" filled="f" stroked="f">
          <v:textbox inset="0,0,0,0">
            <w:txbxContent>
              <w:p w14:paraId="773354D9"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CA">
        <v:shape id="_x0000_s1272" type="#_x0000_t202" style="position:absolute;margin-left:1123.1pt;margin-top:810.2pt;width:12pt;height:11.2pt;z-index:-285088;mso-position-horizontal-relative:page;mso-position-vertical-relative:page" filled="f" stroked="f">
          <v:textbox inset="0,0,0,0">
            <w:txbxContent>
              <w:p w14:paraId="773354DA" w14:textId="77777777" w:rsidR="00943696" w:rsidRDefault="001D7629">
                <w:pPr>
                  <w:spacing w:before="15"/>
                  <w:ind w:left="20"/>
                  <w:rPr>
                    <w:rFonts w:ascii="Lucida Sans"/>
                    <w:sz w:val="16"/>
                  </w:rPr>
                </w:pPr>
                <w:r>
                  <w:rPr>
                    <w:rFonts w:ascii="Lucida Sans"/>
                    <w:color w:val="100249"/>
                    <w:sz w:val="16"/>
                  </w:rPr>
                  <w:t>43</w:t>
                </w:r>
              </w:p>
            </w:txbxContent>
          </v:textbox>
          <w10:wrap anchorx="page" anchory="page"/>
        </v:shape>
      </w:pic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1A" w14:textId="257A6EA7" w:rsidR="00943696" w:rsidRDefault="00000000">
    <w:pPr>
      <w:pStyle w:val="BodyText"/>
      <w:spacing w:line="14" w:lineRule="auto"/>
      <w:rPr>
        <w:sz w:val="20"/>
      </w:rPr>
    </w:pPr>
    <w:r>
      <w:rPr>
        <w:noProof/>
      </w:rPr>
      <w:pict w14:anchorId="64F3CEB6">
        <v:shapetype id="_x0000_t202" coordsize="21600,21600" o:spt="202" path="m,l,21600r21600,l21600,xe">
          <v:stroke joinstyle="miter"/>
          <v:path gradientshapeok="t" o:connecttype="rect"/>
        </v:shapetype>
        <v:shape id="MSIPCMf05f4802a4a7c13a6a31e611" o:spid="_x0000_s1546" type="#_x0000_t202" alt="{&quot;HashCode&quot;:873767321,&quot;Height&quot;:9999999.0,&quot;Width&quot;:9999999.0,&quot;Placement&quot;:&quot;Footer&quot;,&quot;Index&quot;:&quot;Primary&quot;,&quot;Section&quot;:68,&quot;Top&quot;:0.0,&quot;Left&quot;:0.0}" style="position:absolute;margin-left:0;margin-top:0;width:612pt;height:36.55pt;z-index:503061800;mso-wrap-style:square;mso-position-horizontal:center;mso-position-horizontal-relative:page;mso-position-vertical:bottom;mso-position-vertical-relative:page;v-text-anchor:middle" o:allowincell="f" filled="f" stroked="f">
          <v:textbox inset=",0,,0">
            <w:txbxContent>
              <w:p w14:paraId="784E1858" w14:textId="6708EE50" w:rsidR="00E6675E" w:rsidRPr="00E6675E" w:rsidRDefault="00E6675E" w:rsidP="00E6675E">
                <w:pPr>
                  <w:jc w:val="center"/>
                  <w:rPr>
                    <w:rFonts w:ascii="Calibri" w:hAnsi="Calibri" w:cs="Calibri"/>
                    <w:color w:val="000000"/>
                    <w:sz w:val="24"/>
                  </w:rPr>
                </w:pPr>
                <w:r w:rsidRPr="00E6675E">
                  <w:rPr>
                    <w:rFonts w:ascii="Calibri" w:hAnsi="Calibri" w:cs="Calibri"/>
                    <w:color w:val="000000"/>
                    <w:sz w:val="24"/>
                  </w:rPr>
                  <w:t>Unofficial</w:t>
                </w:r>
              </w:p>
            </w:txbxContent>
          </v:textbox>
          <w10:wrap anchorx="page" anchory="page"/>
        </v:shape>
      </w:pict>
    </w:r>
    <w:r>
      <w:pict w14:anchorId="773351CB">
        <v:shape id="_x0000_s1271" type="#_x0000_t202" style="position:absolute;margin-left:55.7pt;margin-top:810.2pt;width:12.45pt;height:11.2pt;z-index:-285064;mso-position-horizontal-relative:page;mso-position-vertical-relative:page" filled="f" stroked="f">
          <v:textbox inset="0,0,0,0">
            <w:txbxContent>
              <w:p w14:paraId="773354DB" w14:textId="77777777" w:rsidR="00943696" w:rsidRDefault="001D7629">
                <w:pPr>
                  <w:spacing w:before="15"/>
                  <w:ind w:left="20"/>
                  <w:rPr>
                    <w:rFonts w:ascii="Lucida Sans"/>
                    <w:sz w:val="16"/>
                  </w:rPr>
                </w:pPr>
                <w:r>
                  <w:rPr>
                    <w:rFonts w:ascii="Lucida Sans"/>
                    <w:color w:val="100249"/>
                    <w:sz w:val="16"/>
                  </w:rPr>
                  <w:t>44</w:t>
                </w:r>
              </w:p>
            </w:txbxContent>
          </v:textbox>
          <w10:wrap anchorx="page" anchory="page"/>
        </v:shape>
      </w:pict>
    </w:r>
    <w:r>
      <w:pict w14:anchorId="773351CC">
        <v:shape id="_x0000_s1270" type="#_x0000_t202" style="position:absolute;margin-left:84.05pt;margin-top:810.25pt;width:167.65pt;height:11.1pt;z-index:-285040;mso-position-horizontal-relative:page;mso-position-vertical-relative:page" filled="f" stroked="f">
          <v:textbox inset="0,0,0,0">
            <w:txbxContent>
              <w:p w14:paraId="773354DC"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CD">
        <v:shape id="_x0000_s1269" type="#_x0000_t202" style="position:absolute;margin-left:938.9pt;margin-top:810.25pt;width:167.65pt;height:11.1pt;z-index:-285016;mso-position-horizontal-relative:page;mso-position-vertical-relative:page" filled="f" stroked="f">
          <v:textbox inset="0,0,0,0">
            <w:txbxContent>
              <w:p w14:paraId="773354DD"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CE">
        <v:shape id="_x0000_s1268" type="#_x0000_t202" style="position:absolute;margin-left:1123.2pt;margin-top:810.2pt;width:11.7pt;height:11.2pt;z-index:-284992;mso-position-horizontal-relative:page;mso-position-vertical-relative:page" filled="f" stroked="f">
          <v:textbox inset="0,0,0,0">
            <w:txbxContent>
              <w:p w14:paraId="773354DE" w14:textId="77777777" w:rsidR="00943696" w:rsidRDefault="001D7629">
                <w:pPr>
                  <w:spacing w:before="15"/>
                  <w:ind w:left="20"/>
                  <w:rPr>
                    <w:rFonts w:ascii="Lucida Sans"/>
                    <w:sz w:val="16"/>
                  </w:rPr>
                </w:pPr>
                <w:r>
                  <w:rPr>
                    <w:rFonts w:ascii="Lucida Sans"/>
                    <w:color w:val="100249"/>
                    <w:sz w:val="16"/>
                  </w:rPr>
                  <w:t>45</w:t>
                </w:r>
              </w:p>
            </w:txbxContent>
          </v:textbox>
          <w10:wrap anchorx="page" anchory="page"/>
        </v:shape>
      </w:pic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1B" w14:textId="5CAB6720" w:rsidR="00943696" w:rsidRDefault="00000000">
    <w:pPr>
      <w:pStyle w:val="BodyText"/>
      <w:spacing w:line="14" w:lineRule="auto"/>
      <w:rPr>
        <w:sz w:val="20"/>
      </w:rPr>
    </w:pPr>
    <w:r>
      <w:rPr>
        <w:noProof/>
      </w:rPr>
      <w:pict w14:anchorId="36A01E54">
        <v:shapetype id="_x0000_t202" coordsize="21600,21600" o:spt="202" path="m,l,21600r21600,l21600,xe">
          <v:stroke joinstyle="miter"/>
          <v:path gradientshapeok="t" o:connecttype="rect"/>
        </v:shapetype>
        <v:shape id="MSIPCM29c74f2c9808a7652ccf382c" o:spid="_x0000_s1547" type="#_x0000_t202" alt="{&quot;HashCode&quot;:873767321,&quot;Height&quot;:9999999.0,&quot;Width&quot;:9999999.0,&quot;Placement&quot;:&quot;Footer&quot;,&quot;Index&quot;:&quot;Primary&quot;,&quot;Section&quot;:71,&quot;Top&quot;:0.0,&quot;Left&quot;:0.0}" style="position:absolute;margin-left:0;margin-top:0;width:612pt;height:36.55pt;z-index:503062824;mso-wrap-style:square;mso-position-horizontal:center;mso-position-horizontal-relative:page;mso-position-vertical:bottom;mso-position-vertical-relative:page;v-text-anchor:middle" o:allowincell="f" filled="f" stroked="f">
          <v:textbox inset=",0,,0">
            <w:txbxContent>
              <w:p w14:paraId="3254DB15" w14:textId="7C657B6F" w:rsidR="00E6675E" w:rsidRPr="00E6675E" w:rsidRDefault="00E6675E" w:rsidP="00E6675E">
                <w:pPr>
                  <w:jc w:val="center"/>
                  <w:rPr>
                    <w:rFonts w:ascii="Calibri" w:hAnsi="Calibri" w:cs="Calibri"/>
                    <w:color w:val="000000"/>
                    <w:sz w:val="24"/>
                  </w:rPr>
                </w:pPr>
                <w:r w:rsidRPr="00E6675E">
                  <w:rPr>
                    <w:rFonts w:ascii="Calibri" w:hAnsi="Calibri" w:cs="Calibri"/>
                    <w:color w:val="000000"/>
                    <w:sz w:val="24"/>
                  </w:rPr>
                  <w:t>Unofficial</w:t>
                </w:r>
              </w:p>
            </w:txbxContent>
          </v:textbox>
          <w10:wrap anchorx="page" anchory="page"/>
        </v:shape>
      </w:pict>
    </w:r>
    <w:r>
      <w:pict w14:anchorId="773351CF">
        <v:shape id="_x0000_s1267" type="#_x0000_t202" style="position:absolute;margin-left:55.7pt;margin-top:810.2pt;width:12.2pt;height:11.2pt;z-index:-284968;mso-position-horizontal-relative:page;mso-position-vertical-relative:page" filled="f" stroked="f">
          <v:textbox inset="0,0,0,0">
            <w:txbxContent>
              <w:p w14:paraId="773354DF" w14:textId="77777777" w:rsidR="00943696" w:rsidRDefault="001D7629">
                <w:pPr>
                  <w:spacing w:before="15"/>
                  <w:ind w:left="20"/>
                  <w:rPr>
                    <w:rFonts w:ascii="Lucida Sans"/>
                    <w:sz w:val="16"/>
                  </w:rPr>
                </w:pPr>
                <w:r>
                  <w:rPr>
                    <w:rFonts w:ascii="Lucida Sans"/>
                    <w:color w:val="100249"/>
                    <w:sz w:val="16"/>
                  </w:rPr>
                  <w:t>46</w:t>
                </w:r>
              </w:p>
            </w:txbxContent>
          </v:textbox>
          <w10:wrap anchorx="page" anchory="page"/>
        </v:shape>
      </w:pict>
    </w:r>
    <w:r>
      <w:pict w14:anchorId="773351D0">
        <v:shape id="_x0000_s1266" type="#_x0000_t202" style="position:absolute;margin-left:84.05pt;margin-top:810.25pt;width:167.65pt;height:11.1pt;z-index:-284944;mso-position-horizontal-relative:page;mso-position-vertical-relative:page" filled="f" stroked="f">
          <v:textbox inset="0,0,0,0">
            <w:txbxContent>
              <w:p w14:paraId="773354E0"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D1">
        <v:shape id="_x0000_s1265" type="#_x0000_t202" style="position:absolute;margin-left:938.9pt;margin-top:810.25pt;width:167.65pt;height:11.1pt;z-index:-284920;mso-position-horizontal-relative:page;mso-position-vertical-relative:page" filled="f" stroked="f">
          <v:textbox inset="0,0,0,0">
            <w:txbxContent>
              <w:p w14:paraId="773354E1"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D2">
        <v:shape id="_x0000_s1264" type="#_x0000_t202" style="position:absolute;margin-left:1123.95pt;margin-top:810.2pt;width:10.9pt;height:11.2pt;z-index:-284896;mso-position-horizontal-relative:page;mso-position-vertical-relative:page" filled="f" stroked="f">
          <v:textbox inset="0,0,0,0">
            <w:txbxContent>
              <w:p w14:paraId="773354E2" w14:textId="77777777" w:rsidR="00943696" w:rsidRDefault="001D7629">
                <w:pPr>
                  <w:spacing w:before="15"/>
                  <w:ind w:left="20"/>
                  <w:rPr>
                    <w:rFonts w:ascii="Lucida Sans"/>
                    <w:sz w:val="16"/>
                  </w:rPr>
                </w:pPr>
                <w:r>
                  <w:rPr>
                    <w:rFonts w:ascii="Lucida Sans"/>
                    <w:color w:val="100249"/>
                    <w:w w:val="90"/>
                    <w:sz w:val="16"/>
                  </w:rPr>
                  <w:t>47</w:t>
                </w:r>
              </w:p>
            </w:txbxContent>
          </v:textbox>
          <w10:wrap anchorx="page" anchory="page"/>
        </v:shape>
      </w:pic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1D" w14:textId="5C3D441D" w:rsidR="00943696" w:rsidRDefault="00000000">
    <w:pPr>
      <w:pStyle w:val="BodyText"/>
      <w:spacing w:line="14" w:lineRule="auto"/>
      <w:rPr>
        <w:sz w:val="20"/>
      </w:rPr>
    </w:pPr>
    <w:r>
      <w:rPr>
        <w:noProof/>
      </w:rPr>
      <w:pict w14:anchorId="356AF0DD">
        <v:shapetype id="_x0000_t202" coordsize="21600,21600" o:spt="202" path="m,l,21600r21600,l21600,xe">
          <v:stroke joinstyle="miter"/>
          <v:path gradientshapeok="t" o:connecttype="rect"/>
        </v:shapetype>
        <v:shape id="MSIPCM66a34c738fe3a8c39f88ce2d" o:spid="_x0000_s1548" type="#_x0000_t202" alt="{&quot;HashCode&quot;:873767321,&quot;Height&quot;:9999999.0,&quot;Width&quot;:9999999.0,&quot;Placement&quot;:&quot;Footer&quot;,&quot;Index&quot;:&quot;Primary&quot;,&quot;Section&quot;:72,&quot;Top&quot;:0.0,&quot;Left&quot;:0.0}" style="position:absolute;margin-left:0;margin-top:0;width:612pt;height:36.55pt;z-index:503063848;mso-wrap-style:square;mso-position-horizontal:center;mso-position-horizontal-relative:page;mso-position-vertical:bottom;mso-position-vertical-relative:page;v-text-anchor:middle" o:allowincell="f" filled="f" stroked="f">
          <v:textbox inset=",0,,0">
            <w:txbxContent>
              <w:p w14:paraId="42FA36F1" w14:textId="141A97DE" w:rsidR="00E6675E" w:rsidRPr="00E6675E" w:rsidRDefault="00E6675E" w:rsidP="00E6675E">
                <w:pPr>
                  <w:jc w:val="center"/>
                  <w:rPr>
                    <w:rFonts w:ascii="Calibri" w:hAnsi="Calibri" w:cs="Calibri"/>
                    <w:color w:val="000000"/>
                    <w:sz w:val="24"/>
                  </w:rPr>
                </w:pPr>
                <w:r w:rsidRPr="00E6675E">
                  <w:rPr>
                    <w:rFonts w:ascii="Calibri" w:hAnsi="Calibri" w:cs="Calibri"/>
                    <w:color w:val="000000"/>
                    <w:sz w:val="24"/>
                  </w:rPr>
                  <w:t>Unofficial</w:t>
                </w:r>
              </w:p>
            </w:txbxContent>
          </v:textbox>
          <w10:wrap anchorx="page" anchory="page"/>
        </v:shape>
      </w:pict>
    </w:r>
    <w:r>
      <w:pict w14:anchorId="773351D5">
        <v:shape id="_x0000_s1261" type="#_x0000_t202" style="position:absolute;margin-left:55.7pt;margin-top:810.2pt;width:12.05pt;height:11.2pt;z-index:-284824;mso-position-horizontal-relative:page;mso-position-vertical-relative:page" filled="f" stroked="f">
          <v:textbox inset="0,0,0,0">
            <w:txbxContent>
              <w:p w14:paraId="773354E5" w14:textId="77777777" w:rsidR="00943696" w:rsidRDefault="001D7629">
                <w:pPr>
                  <w:spacing w:before="15"/>
                  <w:ind w:left="20"/>
                  <w:rPr>
                    <w:rFonts w:ascii="Lucida Sans"/>
                    <w:sz w:val="16"/>
                  </w:rPr>
                </w:pPr>
                <w:r>
                  <w:rPr>
                    <w:rFonts w:ascii="Lucida Sans"/>
                    <w:color w:val="100249"/>
                    <w:sz w:val="16"/>
                  </w:rPr>
                  <w:t>48</w:t>
                </w:r>
              </w:p>
            </w:txbxContent>
          </v:textbox>
          <w10:wrap anchorx="page" anchory="page"/>
        </v:shape>
      </w:pict>
    </w:r>
    <w:r>
      <w:pict w14:anchorId="773351D6">
        <v:shape id="_x0000_s1260" type="#_x0000_t202" style="position:absolute;margin-left:84.05pt;margin-top:810.25pt;width:167.65pt;height:11.1pt;z-index:-284800;mso-position-horizontal-relative:page;mso-position-vertical-relative:page" filled="f" stroked="f">
          <v:textbox inset="0,0,0,0">
            <w:txbxContent>
              <w:p w14:paraId="773354E6"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D7">
        <v:shape id="_x0000_s1259" type="#_x0000_t202" style="position:absolute;margin-left:938.9pt;margin-top:810.25pt;width:167.65pt;height:11.1pt;z-index:-284776;mso-position-horizontal-relative:page;mso-position-vertical-relative:page" filled="f" stroked="f">
          <v:textbox inset="0,0,0,0">
            <w:txbxContent>
              <w:p w14:paraId="773354E7"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D8">
        <v:shape id="_x0000_s1258" type="#_x0000_t202" style="position:absolute;margin-left:1122.9pt;margin-top:810.2pt;width:12.1pt;height:11.2pt;z-index:-284752;mso-position-horizontal-relative:page;mso-position-vertical-relative:page" filled="f" stroked="f">
          <v:textbox inset="0,0,0,0">
            <w:txbxContent>
              <w:p w14:paraId="773354E8" w14:textId="77777777" w:rsidR="00943696" w:rsidRDefault="001D7629">
                <w:pPr>
                  <w:spacing w:before="15"/>
                  <w:ind w:left="20"/>
                  <w:rPr>
                    <w:rFonts w:ascii="Lucida Sans"/>
                    <w:sz w:val="16"/>
                  </w:rPr>
                </w:pPr>
                <w:r>
                  <w:rPr>
                    <w:rFonts w:ascii="Lucida Sans"/>
                    <w:color w:val="100249"/>
                    <w:sz w:val="16"/>
                  </w:rPr>
                  <w:t>49</w:t>
                </w:r>
              </w:p>
            </w:txbxContent>
          </v:textbox>
          <w10:wrap anchorx="page" anchory="page"/>
        </v:shape>
      </w:pic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1E" w14:textId="5B40CABB" w:rsidR="00943696" w:rsidRDefault="00000000">
    <w:pPr>
      <w:pStyle w:val="BodyText"/>
      <w:spacing w:line="14" w:lineRule="auto"/>
      <w:rPr>
        <w:sz w:val="20"/>
      </w:rPr>
    </w:pPr>
    <w:r>
      <w:rPr>
        <w:noProof/>
      </w:rPr>
      <w:pict w14:anchorId="5FAE52C8">
        <v:shapetype id="_x0000_t202" coordsize="21600,21600" o:spt="202" path="m,l,21600r21600,l21600,xe">
          <v:stroke joinstyle="miter"/>
          <v:path gradientshapeok="t" o:connecttype="rect"/>
        </v:shapetype>
        <v:shape id="MSIPCM68bc41898eda375a1f216fc8" o:spid="_x0000_s1549" type="#_x0000_t202" alt="{&quot;HashCode&quot;:873767321,&quot;Height&quot;:9999999.0,&quot;Width&quot;:9999999.0,&quot;Placement&quot;:&quot;Footer&quot;,&quot;Index&quot;:&quot;Primary&quot;,&quot;Section&quot;:75,&quot;Top&quot;:0.0,&quot;Left&quot;:0.0}" style="position:absolute;margin-left:0;margin-top:0;width:612pt;height:36.55pt;z-index:503064872;mso-wrap-style:square;mso-position-horizontal:center;mso-position-horizontal-relative:page;mso-position-vertical:bottom;mso-position-vertical-relative:page;v-text-anchor:middle" o:allowincell="f" filled="f" stroked="f">
          <v:textbox inset=",0,,0">
            <w:txbxContent>
              <w:p w14:paraId="555F4484" w14:textId="42D4527F" w:rsidR="00E6675E" w:rsidRPr="00E6675E" w:rsidRDefault="00E6675E" w:rsidP="00E6675E">
                <w:pPr>
                  <w:jc w:val="center"/>
                  <w:rPr>
                    <w:rFonts w:ascii="Calibri" w:hAnsi="Calibri" w:cs="Calibri"/>
                    <w:color w:val="000000"/>
                    <w:sz w:val="24"/>
                  </w:rPr>
                </w:pPr>
                <w:r w:rsidRPr="00E6675E">
                  <w:rPr>
                    <w:rFonts w:ascii="Calibri" w:hAnsi="Calibri" w:cs="Calibri"/>
                    <w:color w:val="000000"/>
                    <w:sz w:val="24"/>
                  </w:rPr>
                  <w:t>Unofficial</w:t>
                </w:r>
              </w:p>
            </w:txbxContent>
          </v:textbox>
          <w10:wrap anchorx="page" anchory="page"/>
        </v:shape>
      </w:pict>
    </w:r>
    <w:r>
      <w:pict w14:anchorId="773351D9">
        <v:shape id="_x0000_s1257" type="#_x0000_t202" style="position:absolute;margin-left:55.7pt;margin-top:810.2pt;width:12.1pt;height:11.2pt;z-index:-284728;mso-position-horizontal-relative:page;mso-position-vertical-relative:page" filled="f" stroked="f">
          <v:textbox inset="0,0,0,0">
            <w:txbxContent>
              <w:p w14:paraId="773354E9" w14:textId="77777777" w:rsidR="00943696" w:rsidRDefault="001D7629">
                <w:pPr>
                  <w:spacing w:before="15"/>
                  <w:ind w:left="20"/>
                  <w:rPr>
                    <w:rFonts w:ascii="Lucida Sans"/>
                    <w:sz w:val="16"/>
                  </w:rPr>
                </w:pPr>
                <w:r>
                  <w:rPr>
                    <w:rFonts w:ascii="Lucida Sans"/>
                    <w:color w:val="100249"/>
                    <w:sz w:val="16"/>
                  </w:rPr>
                  <w:t>50</w:t>
                </w:r>
              </w:p>
            </w:txbxContent>
          </v:textbox>
          <w10:wrap anchorx="page" anchory="page"/>
        </v:shape>
      </w:pict>
    </w:r>
    <w:r>
      <w:pict w14:anchorId="773351DA">
        <v:shape id="_x0000_s1256" type="#_x0000_t202" style="position:absolute;margin-left:84.05pt;margin-top:810.25pt;width:167.65pt;height:11.1pt;z-index:-284704;mso-position-horizontal-relative:page;mso-position-vertical-relative:page" filled="f" stroked="f">
          <v:textbox inset="0,0,0,0">
            <w:txbxContent>
              <w:p w14:paraId="773354EA"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DB">
        <v:shape id="_x0000_s1255" type="#_x0000_t202" style="position:absolute;margin-left:938.9pt;margin-top:810.25pt;width:167.65pt;height:11.1pt;z-index:-284680;mso-position-horizontal-relative:page;mso-position-vertical-relative:page" filled="f" stroked="f">
          <v:textbox inset="0,0,0,0">
            <w:txbxContent>
              <w:p w14:paraId="773354EB"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DC">
        <v:shape id="_x0000_s1254" type="#_x0000_t202" style="position:absolute;margin-left:1125.3pt;margin-top:810.2pt;width:9.8pt;height:11.2pt;z-index:-284656;mso-position-horizontal-relative:page;mso-position-vertical-relative:page" filled="f" stroked="f">
          <v:textbox inset="0,0,0,0">
            <w:txbxContent>
              <w:p w14:paraId="773354EC" w14:textId="77777777" w:rsidR="00943696" w:rsidRDefault="001D7629">
                <w:pPr>
                  <w:spacing w:before="15"/>
                  <w:ind w:left="20"/>
                  <w:rPr>
                    <w:rFonts w:ascii="Lucida Sans"/>
                    <w:sz w:val="16"/>
                  </w:rPr>
                </w:pPr>
                <w:r>
                  <w:rPr>
                    <w:rFonts w:ascii="Lucida Sans"/>
                    <w:color w:val="100249"/>
                    <w:w w:val="75"/>
                    <w:sz w:val="16"/>
                  </w:rPr>
                  <w:t>51</w:t>
                </w:r>
              </w:p>
            </w:txbxContent>
          </v:textbox>
          <w10:wrap anchorx="page" anchory="page"/>
        </v:shape>
      </w:pic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1F" w14:textId="666DA41B" w:rsidR="00943696" w:rsidRDefault="00000000">
    <w:pPr>
      <w:pStyle w:val="BodyText"/>
      <w:spacing w:line="14" w:lineRule="auto"/>
      <w:rPr>
        <w:sz w:val="20"/>
      </w:rPr>
    </w:pPr>
    <w:r>
      <w:rPr>
        <w:noProof/>
      </w:rPr>
      <w:pict w14:anchorId="173D9513">
        <v:shapetype id="_x0000_t202" coordsize="21600,21600" o:spt="202" path="m,l,21600r21600,l21600,xe">
          <v:stroke joinstyle="miter"/>
          <v:path gradientshapeok="t" o:connecttype="rect"/>
        </v:shapetype>
        <v:shape id="MSIPCM7e92471fbf93a75223b54fc7" o:spid="_x0000_s1550" type="#_x0000_t202" alt="{&quot;HashCode&quot;:873767321,&quot;Height&quot;:9999999.0,&quot;Width&quot;:9999999.0,&quot;Placement&quot;:&quot;Footer&quot;,&quot;Index&quot;:&quot;Primary&quot;,&quot;Section&quot;:78,&quot;Top&quot;:0.0,&quot;Left&quot;:0.0}" style="position:absolute;margin-left:0;margin-top:0;width:612pt;height:36.55pt;z-index:503065896;mso-wrap-style:square;mso-position-horizontal:center;mso-position-horizontal-relative:page;mso-position-vertical:bottom;mso-position-vertical-relative:page;v-text-anchor:middle" o:allowincell="f" filled="f" stroked="f">
          <v:textbox inset=",0,,0">
            <w:txbxContent>
              <w:p w14:paraId="216E0232" w14:textId="1456F60F" w:rsidR="00E6675E" w:rsidRPr="00E6675E" w:rsidRDefault="00E6675E" w:rsidP="00E6675E">
                <w:pPr>
                  <w:jc w:val="center"/>
                  <w:rPr>
                    <w:rFonts w:ascii="Calibri" w:hAnsi="Calibri" w:cs="Calibri"/>
                    <w:color w:val="000000"/>
                    <w:sz w:val="24"/>
                  </w:rPr>
                </w:pPr>
                <w:r w:rsidRPr="00E6675E">
                  <w:rPr>
                    <w:rFonts w:ascii="Calibri" w:hAnsi="Calibri" w:cs="Calibri"/>
                    <w:color w:val="000000"/>
                    <w:sz w:val="24"/>
                  </w:rPr>
                  <w:t>Unofficial</w:t>
                </w:r>
              </w:p>
            </w:txbxContent>
          </v:textbox>
          <w10:wrap anchorx="page" anchory="page"/>
        </v:shape>
      </w:pict>
    </w:r>
    <w:r>
      <w:pict w14:anchorId="773351DD">
        <v:shape id="_x0000_s1253" type="#_x0000_t202" style="position:absolute;margin-left:55.7pt;margin-top:810.2pt;width:10.9pt;height:11.2pt;z-index:-284632;mso-position-horizontal-relative:page;mso-position-vertical-relative:page" filled="f" stroked="f">
          <v:textbox inset="0,0,0,0">
            <w:txbxContent>
              <w:p w14:paraId="773354ED" w14:textId="77777777" w:rsidR="00943696" w:rsidRDefault="001D7629">
                <w:pPr>
                  <w:spacing w:before="15"/>
                  <w:ind w:left="20"/>
                  <w:rPr>
                    <w:rFonts w:ascii="Lucida Sans"/>
                    <w:sz w:val="16"/>
                  </w:rPr>
                </w:pPr>
                <w:r>
                  <w:rPr>
                    <w:rFonts w:ascii="Lucida Sans"/>
                    <w:color w:val="100249"/>
                    <w:w w:val="90"/>
                    <w:sz w:val="16"/>
                  </w:rPr>
                  <w:t>52</w:t>
                </w:r>
              </w:p>
            </w:txbxContent>
          </v:textbox>
          <w10:wrap anchorx="page" anchory="page"/>
        </v:shape>
      </w:pict>
    </w:r>
    <w:r>
      <w:pict w14:anchorId="773351DE">
        <v:shape id="_x0000_s1252" type="#_x0000_t202" style="position:absolute;margin-left:84.05pt;margin-top:810.25pt;width:167.65pt;height:11.1pt;z-index:-284608;mso-position-horizontal-relative:page;mso-position-vertical-relative:page" filled="f" stroked="f">
          <v:textbox inset="0,0,0,0">
            <w:txbxContent>
              <w:p w14:paraId="773354EE"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DF">
        <v:shape id="_x0000_s1251" type="#_x0000_t202" style="position:absolute;margin-left:938.9pt;margin-top:810.25pt;width:167.65pt;height:11.1pt;z-index:-284584;mso-position-horizontal-relative:page;mso-position-vertical-relative:page" filled="f" stroked="f">
          <v:textbox inset="0,0,0,0">
            <w:txbxContent>
              <w:p w14:paraId="773354EF"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E0">
        <v:shape id="_x0000_s1250" type="#_x0000_t202" style="position:absolute;margin-left:1123.6pt;margin-top:810.2pt;width:11.25pt;height:11.2pt;z-index:-284560;mso-position-horizontal-relative:page;mso-position-vertical-relative:page" filled="f" stroked="f">
          <v:textbox inset="0,0,0,0">
            <w:txbxContent>
              <w:p w14:paraId="773354F0" w14:textId="77777777" w:rsidR="00943696" w:rsidRDefault="001D7629">
                <w:pPr>
                  <w:spacing w:before="15"/>
                  <w:ind w:left="20"/>
                  <w:rPr>
                    <w:rFonts w:ascii="Lucida Sans"/>
                    <w:sz w:val="16"/>
                  </w:rPr>
                </w:pPr>
                <w:r>
                  <w:rPr>
                    <w:rFonts w:ascii="Lucida Sans"/>
                    <w:color w:val="100249"/>
                    <w:w w:val="95"/>
                    <w:sz w:val="16"/>
                  </w:rPr>
                  <w:t>53</w:t>
                </w:r>
              </w:p>
            </w:txbxContent>
          </v:textbox>
          <w10:wrap anchorx="page" anchory="page"/>
        </v:shape>
      </w:pic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20" w14:textId="672A5246" w:rsidR="00943696" w:rsidRDefault="00000000">
    <w:pPr>
      <w:pStyle w:val="BodyText"/>
      <w:spacing w:line="14" w:lineRule="auto"/>
      <w:rPr>
        <w:sz w:val="20"/>
      </w:rPr>
    </w:pPr>
    <w:r>
      <w:rPr>
        <w:noProof/>
      </w:rPr>
      <w:pict w14:anchorId="5DA32371">
        <v:shapetype id="_x0000_t202" coordsize="21600,21600" o:spt="202" path="m,l,21600r21600,l21600,xe">
          <v:stroke joinstyle="miter"/>
          <v:path gradientshapeok="t" o:connecttype="rect"/>
        </v:shapetype>
        <v:shape id="MSIPCMd1974d3d975ada0ab02d0ef9" o:spid="_x0000_s1551" type="#_x0000_t202" alt="{&quot;HashCode&quot;:873767321,&quot;Height&quot;:9999999.0,&quot;Width&quot;:9999999.0,&quot;Placement&quot;:&quot;Footer&quot;,&quot;Index&quot;:&quot;Primary&quot;,&quot;Section&quot;:80,&quot;Top&quot;:0.0,&quot;Left&quot;:0.0}" style="position:absolute;margin-left:0;margin-top:0;width:612pt;height:36.55pt;z-index:503066920;mso-wrap-style:square;mso-position-horizontal:center;mso-position-horizontal-relative:page;mso-position-vertical:bottom;mso-position-vertical-relative:page;v-text-anchor:middle" o:allowincell="f" filled="f" stroked="f">
          <v:textbox inset=",0,,0">
            <w:txbxContent>
              <w:p w14:paraId="73EE9BE0" w14:textId="23DEDFD4" w:rsidR="00E6675E" w:rsidRPr="00E6675E" w:rsidRDefault="00E6675E" w:rsidP="00E6675E">
                <w:pPr>
                  <w:jc w:val="center"/>
                  <w:rPr>
                    <w:rFonts w:ascii="Calibri" w:hAnsi="Calibri" w:cs="Calibri"/>
                    <w:color w:val="000000"/>
                    <w:sz w:val="24"/>
                  </w:rPr>
                </w:pPr>
                <w:r w:rsidRPr="00E6675E">
                  <w:rPr>
                    <w:rFonts w:ascii="Calibri" w:hAnsi="Calibri" w:cs="Calibri"/>
                    <w:color w:val="000000"/>
                    <w:sz w:val="24"/>
                  </w:rPr>
                  <w:t>Unofficial</w:t>
                </w:r>
              </w:p>
            </w:txbxContent>
          </v:textbox>
          <w10:wrap anchorx="page" anchory="page"/>
        </v:shape>
      </w:pict>
    </w:r>
    <w:r>
      <w:pict w14:anchorId="773351E1">
        <v:shape id="_x0000_s1249" type="#_x0000_t202" style="position:absolute;margin-left:55.7pt;margin-top:810.2pt;width:11.9pt;height:11.2pt;z-index:-284536;mso-position-horizontal-relative:page;mso-position-vertical-relative:page" filled="f" stroked="f">
          <v:textbox inset="0,0,0,0">
            <w:txbxContent>
              <w:p w14:paraId="773354F1" w14:textId="77777777" w:rsidR="00943696" w:rsidRDefault="001D7629">
                <w:pPr>
                  <w:spacing w:before="15"/>
                  <w:ind w:left="20"/>
                  <w:rPr>
                    <w:rFonts w:ascii="Lucida Sans"/>
                    <w:sz w:val="16"/>
                  </w:rPr>
                </w:pPr>
                <w:r>
                  <w:rPr>
                    <w:rFonts w:ascii="Lucida Sans"/>
                    <w:color w:val="100249"/>
                    <w:sz w:val="16"/>
                  </w:rPr>
                  <w:t>54</w:t>
                </w:r>
              </w:p>
            </w:txbxContent>
          </v:textbox>
          <w10:wrap anchorx="page" anchory="page"/>
        </v:shape>
      </w:pict>
    </w:r>
    <w:r>
      <w:pict w14:anchorId="773351E2">
        <v:shape id="_x0000_s1248" type="#_x0000_t202" style="position:absolute;margin-left:84.05pt;margin-top:810.25pt;width:167.65pt;height:11.1pt;z-index:-284512;mso-position-horizontal-relative:page;mso-position-vertical-relative:page" filled="f" stroked="f">
          <v:textbox inset="0,0,0,0">
            <w:txbxContent>
              <w:p w14:paraId="773354F2"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E3">
        <v:shape id="_x0000_s1247" type="#_x0000_t202" style="position:absolute;margin-left:938.9pt;margin-top:810.25pt;width:167.65pt;height:11.1pt;z-index:-284488;mso-position-horizontal-relative:page;mso-position-vertical-relative:page" filled="f" stroked="f">
          <v:textbox inset="0,0,0,0">
            <w:txbxContent>
              <w:p w14:paraId="773354F3"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E4">
        <v:shape id="_x0000_s1246" type="#_x0000_t202" style="position:absolute;margin-left:1123.7pt;margin-top:810.2pt;width:11.15pt;height:11.2pt;z-index:-284464;mso-position-horizontal-relative:page;mso-position-vertical-relative:page" filled="f" stroked="f">
          <v:textbox inset="0,0,0,0">
            <w:txbxContent>
              <w:p w14:paraId="773354F4" w14:textId="77777777" w:rsidR="00943696" w:rsidRDefault="001D7629">
                <w:pPr>
                  <w:spacing w:before="15"/>
                  <w:ind w:left="20"/>
                  <w:rPr>
                    <w:rFonts w:ascii="Lucida Sans"/>
                    <w:sz w:val="16"/>
                  </w:rPr>
                </w:pPr>
                <w:r>
                  <w:rPr>
                    <w:rFonts w:ascii="Lucida Sans"/>
                    <w:color w:val="100249"/>
                    <w:w w:val="95"/>
                    <w:sz w:val="16"/>
                  </w:rPr>
                  <w:t>55</w:t>
                </w:r>
              </w:p>
            </w:txbxContent>
          </v:textbox>
          <w10:wrap anchorx="page" anchory="page"/>
        </v:shape>
      </w:pic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22" w14:textId="383DA0CE" w:rsidR="00943696" w:rsidRDefault="00000000">
    <w:pPr>
      <w:pStyle w:val="BodyText"/>
      <w:spacing w:line="14" w:lineRule="auto"/>
      <w:rPr>
        <w:sz w:val="20"/>
      </w:rPr>
    </w:pPr>
    <w:r>
      <w:rPr>
        <w:noProof/>
      </w:rPr>
      <w:pict w14:anchorId="2F4EE20B">
        <v:shapetype id="_x0000_t202" coordsize="21600,21600" o:spt="202" path="m,l,21600r21600,l21600,xe">
          <v:stroke joinstyle="miter"/>
          <v:path gradientshapeok="t" o:connecttype="rect"/>
        </v:shapetype>
        <v:shape id="MSIPCM631741ab878db7a6dc33ca65" o:spid="_x0000_s1552" type="#_x0000_t202" alt="{&quot;HashCode&quot;:873767321,&quot;Height&quot;:9999999.0,&quot;Width&quot;:9999999.0,&quot;Placement&quot;:&quot;Footer&quot;,&quot;Index&quot;:&quot;Primary&quot;,&quot;Section&quot;:83,&quot;Top&quot;:0.0,&quot;Left&quot;:0.0}" style="position:absolute;margin-left:0;margin-top:0;width:612pt;height:36.55pt;z-index:503067944;mso-wrap-style:square;mso-position-horizontal:center;mso-position-horizontal-relative:page;mso-position-vertical:bottom;mso-position-vertical-relative:page;v-text-anchor:middle" o:allowincell="f" filled="f" stroked="f">
          <v:textbox inset=",0,,0">
            <w:txbxContent>
              <w:p w14:paraId="13291A0B" w14:textId="2AD8C854" w:rsidR="00E6675E" w:rsidRPr="00E6675E" w:rsidRDefault="00E6675E" w:rsidP="00E6675E">
                <w:pPr>
                  <w:jc w:val="center"/>
                  <w:rPr>
                    <w:rFonts w:ascii="Calibri" w:hAnsi="Calibri" w:cs="Calibri"/>
                    <w:color w:val="000000"/>
                    <w:sz w:val="24"/>
                  </w:rPr>
                </w:pPr>
                <w:r w:rsidRPr="00E6675E">
                  <w:rPr>
                    <w:rFonts w:ascii="Calibri" w:hAnsi="Calibri" w:cs="Calibri"/>
                    <w:color w:val="000000"/>
                    <w:sz w:val="24"/>
                  </w:rPr>
                  <w:t>Unofficial</w:t>
                </w:r>
              </w:p>
            </w:txbxContent>
          </v:textbox>
          <w10:wrap anchorx="page" anchory="page"/>
        </v:shape>
      </w:pict>
    </w:r>
    <w:r>
      <w:pict w14:anchorId="773351E5">
        <v:shape id="_x0000_s1245" type="#_x0000_t202" style="position:absolute;margin-left:55.7pt;margin-top:810.2pt;width:11.7pt;height:11.2pt;z-index:-284440;mso-position-horizontal-relative:page;mso-position-vertical-relative:page" filled="f" stroked="f">
          <v:textbox inset="0,0,0,0">
            <w:txbxContent>
              <w:p w14:paraId="773354F5" w14:textId="77777777" w:rsidR="00943696" w:rsidRDefault="001D7629">
                <w:pPr>
                  <w:spacing w:before="15"/>
                  <w:ind w:left="20"/>
                  <w:rPr>
                    <w:rFonts w:ascii="Lucida Sans"/>
                    <w:sz w:val="16"/>
                  </w:rPr>
                </w:pPr>
                <w:r>
                  <w:rPr>
                    <w:rFonts w:ascii="Lucida Sans"/>
                    <w:color w:val="100249"/>
                    <w:w w:val="95"/>
                    <w:sz w:val="16"/>
                  </w:rPr>
                  <w:t>56</w:t>
                </w:r>
              </w:p>
            </w:txbxContent>
          </v:textbox>
          <w10:wrap anchorx="page" anchory="page"/>
        </v:shape>
      </w:pict>
    </w:r>
    <w:r>
      <w:pict w14:anchorId="773351E6">
        <v:shape id="_x0000_s1244" type="#_x0000_t202" style="position:absolute;margin-left:84.05pt;margin-top:810.25pt;width:167.65pt;height:11.1pt;z-index:-284416;mso-position-horizontal-relative:page;mso-position-vertical-relative:page" filled="f" stroked="f">
          <v:textbox inset="0,0,0,0">
            <w:txbxContent>
              <w:p w14:paraId="773354F6"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E7">
        <v:shape id="_x0000_s1243" type="#_x0000_t202" style="position:absolute;margin-left:938.9pt;margin-top:810.25pt;width:167.65pt;height:11.1pt;z-index:-284392;mso-position-horizontal-relative:page;mso-position-vertical-relative:page" filled="f" stroked="f">
          <v:textbox inset="0,0,0,0">
            <w:txbxContent>
              <w:p w14:paraId="773354F7"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E8">
        <v:shape id="_x0000_s1242" type="#_x0000_t202" style="position:absolute;margin-left:1124.2pt;margin-top:810.2pt;width:10.85pt;height:11.2pt;z-index:-284368;mso-position-horizontal-relative:page;mso-position-vertical-relative:page" filled="f" stroked="f">
          <v:textbox inset="0,0,0,0">
            <w:txbxContent>
              <w:p w14:paraId="773354F8" w14:textId="77777777" w:rsidR="00943696" w:rsidRDefault="001D7629">
                <w:pPr>
                  <w:spacing w:before="15"/>
                  <w:ind w:left="20"/>
                  <w:rPr>
                    <w:rFonts w:ascii="Lucida Sans"/>
                    <w:sz w:val="16"/>
                  </w:rPr>
                </w:pPr>
                <w:r>
                  <w:rPr>
                    <w:rFonts w:ascii="Lucida Sans"/>
                    <w:color w:val="100249"/>
                    <w:w w:val="90"/>
                    <w:sz w:val="16"/>
                  </w:rPr>
                  <w:t>57</w:t>
                </w:r>
              </w:p>
            </w:txbxContent>
          </v:textbox>
          <w10:wrap anchorx="page" anchory="page"/>
        </v:shape>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0FF" w14:textId="19BA5126" w:rsidR="00943696" w:rsidRDefault="00000000">
    <w:pPr>
      <w:pStyle w:val="BodyText"/>
      <w:spacing w:line="14" w:lineRule="auto"/>
      <w:rPr>
        <w:sz w:val="20"/>
      </w:rPr>
    </w:pPr>
    <w:r>
      <w:rPr>
        <w:noProof/>
      </w:rPr>
      <w:pict w14:anchorId="1BC7E790">
        <v:shapetype id="_x0000_t202" coordsize="21600,21600" o:spt="202" path="m,l,21600r21600,l21600,xe">
          <v:stroke joinstyle="miter"/>
          <v:path gradientshapeok="t" o:connecttype="rect"/>
        </v:shapetype>
        <v:shape id="MSIPCMc997453aae5c5cbd4497fe93" o:spid="_x0000_s1538" type="#_x0000_t202" alt="{&quot;HashCode&quot;:873767321,&quot;Height&quot;:9999999.0,&quot;Width&quot;:9999999.0,&quot;Placement&quot;:&quot;Footer&quot;,&quot;Index&quot;:&quot;Primary&quot;,&quot;Section&quot;:5,&quot;Top&quot;:0.0,&quot;Left&quot;:0.0}" style="position:absolute;margin-left:0;margin-top:0;width:612pt;height:36.55pt;z-index:503053608;mso-wrap-style:square;mso-position-horizontal:center;mso-position-horizontal-relative:page;mso-position-vertical:bottom;mso-position-vertical-relative:page;v-text-anchor:middle" o:allowincell="f" filled="f" stroked="f">
          <v:textbox inset=",0,,0">
            <w:txbxContent>
              <w:p w14:paraId="5F0B4119" w14:textId="4DCD485A" w:rsidR="00E6675E" w:rsidRPr="00E6675E" w:rsidRDefault="00E6675E" w:rsidP="00E6675E">
                <w:pPr>
                  <w:jc w:val="center"/>
                  <w:rPr>
                    <w:rFonts w:ascii="Calibri" w:hAnsi="Calibri" w:cs="Calibri"/>
                    <w:color w:val="000000"/>
                    <w:sz w:val="24"/>
                  </w:rPr>
                </w:pPr>
                <w:r w:rsidRPr="00E6675E">
                  <w:rPr>
                    <w:rFonts w:ascii="Calibri" w:hAnsi="Calibri" w:cs="Calibri"/>
                    <w:color w:val="000000"/>
                    <w:sz w:val="24"/>
                  </w:rPr>
                  <w:t>Unofficial</w:t>
                </w:r>
              </w:p>
            </w:txbxContent>
          </v:textbox>
          <w10:wrap anchorx="page" anchory="page"/>
        </v:shape>
      </w:pict>
    </w:r>
    <w:r>
      <w:rPr>
        <w:noProof/>
      </w:rPr>
      <w:pict w14:anchorId="44370C71">
        <v:shape id="MSIPCM087a490ebc577e585f4c5b15" o:spid="_x0000_s1424" type="#_x0000_t202" alt="{&quot;HashCode&quot;:873767321,&quot;Height&quot;:9999999.0,&quot;Width&quot;:9999999.0,&quot;Placement&quot;:&quot;Footer&quot;,&quot;Index&quot;:&quot;Primary&quot;,&quot;Section&quot;:10,&quot;Top&quot;:0.0,&quot;Left&quot;:0.0}" style="position:absolute;margin-left:0;margin-top:0;width:612pt;height:36.55pt;z-index:503044614;mso-wrap-style:square;mso-position-horizontal:center;mso-position-horizontal-relative:page;mso-position-vertical:bottom;mso-position-vertical-relative:page;v-text-anchor:middle" o:allowincell="f" filled="f" stroked="f">
          <v:textbox style="mso-next-textbox:#MSIPCM087a490ebc577e585f4c5b15" inset=",0,,0">
            <w:txbxContent>
              <w:p w14:paraId="08D34459" w14:textId="3B80E046" w:rsidR="001D7629" w:rsidRPr="00E6675E" w:rsidRDefault="00E6675E" w:rsidP="00E6675E">
                <w:pPr>
                  <w:jc w:val="center"/>
                  <w:rPr>
                    <w:rFonts w:ascii="Calibri" w:hAnsi="Calibri" w:cs="Calibri"/>
                    <w:color w:val="000000"/>
                    <w:sz w:val="24"/>
                  </w:rPr>
                </w:pPr>
                <w:r w:rsidRPr="00E6675E">
                  <w:rPr>
                    <w:rFonts w:ascii="Calibri" w:hAnsi="Calibri" w:cs="Calibri"/>
                    <w:color w:val="000000"/>
                    <w:sz w:val="24"/>
                  </w:rPr>
                  <w:t>Unofficial</w:t>
                </w:r>
              </w:p>
            </w:txbxContent>
          </v:textbox>
          <w10:wrap anchorx="page" anchory="page"/>
        </v:shape>
      </w:pict>
    </w:r>
    <w:r>
      <w:pict w14:anchorId="7733516D">
        <v:shape id="_x0000_s1375" type="#_x0000_t202" style="position:absolute;margin-left:55.7pt;margin-top:810.2pt;width:6.95pt;height:11.2pt;z-index:-287320;mso-position-horizontal-relative:page;mso-position-vertical-relative:page" filled="f" stroked="f">
          <v:textbox inset="0,0,0,0">
            <w:txbxContent>
              <w:p w14:paraId="77335481" w14:textId="77777777" w:rsidR="00943696" w:rsidRDefault="001D7629">
                <w:pPr>
                  <w:spacing w:before="15"/>
                  <w:ind w:left="20"/>
                  <w:rPr>
                    <w:rFonts w:ascii="Lucida Sans"/>
                    <w:sz w:val="16"/>
                  </w:rPr>
                </w:pPr>
                <w:r>
                  <w:rPr>
                    <w:rFonts w:ascii="Lucida Sans"/>
                    <w:color w:val="100249"/>
                    <w:w w:val="97"/>
                    <w:sz w:val="16"/>
                  </w:rPr>
                  <w:t>4</w:t>
                </w:r>
              </w:p>
            </w:txbxContent>
          </v:textbox>
          <w10:wrap anchorx="page" anchory="page"/>
        </v:shape>
      </w:pict>
    </w:r>
    <w:r>
      <w:pict w14:anchorId="7733516E">
        <v:shape id="_x0000_s1374" type="#_x0000_t202" style="position:absolute;margin-left:84.05pt;margin-top:810.25pt;width:167.65pt;height:11.1pt;z-index:-287296;mso-position-horizontal-relative:page;mso-position-vertical-relative:page" filled="f" stroked="f">
          <v:textbox inset="0,0,0,0">
            <w:txbxContent>
              <w:p w14:paraId="77335482"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6F">
        <v:shape id="_x0000_s1373" type="#_x0000_t202" style="position:absolute;margin-left:938.9pt;margin-top:810.25pt;width:167.65pt;height:11.1pt;z-index:-287272;mso-position-horizontal-relative:page;mso-position-vertical-relative:page" filled="f" stroked="f">
          <v:textbox inset="0,0,0,0">
            <w:txbxContent>
              <w:p w14:paraId="77335483"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70">
        <v:shape id="_x0000_s1372" type="#_x0000_t202" style="position:absolute;margin-left:1128.4pt;margin-top:810.2pt;width:6.5pt;height:11.2pt;z-index:-287248;mso-position-horizontal-relative:page;mso-position-vertical-relative:page" filled="f" stroked="f">
          <v:textbox inset="0,0,0,0">
            <w:txbxContent>
              <w:p w14:paraId="77335484" w14:textId="77777777" w:rsidR="00943696" w:rsidRDefault="001D7629">
                <w:pPr>
                  <w:spacing w:before="15"/>
                  <w:ind w:left="20"/>
                  <w:rPr>
                    <w:rFonts w:ascii="Lucida Sans"/>
                    <w:sz w:val="16"/>
                  </w:rPr>
                </w:pPr>
                <w:r>
                  <w:rPr>
                    <w:rFonts w:ascii="Lucida Sans"/>
                    <w:color w:val="100249"/>
                    <w:w w:val="88"/>
                    <w:sz w:val="16"/>
                  </w:rPr>
                  <w:t>5</w:t>
                </w:r>
              </w:p>
            </w:txbxContent>
          </v:textbox>
          <w10:wrap anchorx="page" anchory="page"/>
        </v:shape>
      </w:pic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24" w14:textId="598A066D" w:rsidR="00943696" w:rsidRDefault="00000000">
    <w:pPr>
      <w:pStyle w:val="BodyText"/>
      <w:spacing w:line="14" w:lineRule="auto"/>
      <w:rPr>
        <w:sz w:val="20"/>
      </w:rPr>
    </w:pPr>
    <w:r>
      <w:rPr>
        <w:noProof/>
      </w:rPr>
      <w:pict w14:anchorId="1F2573B1">
        <v:shapetype id="_x0000_t202" coordsize="21600,21600" o:spt="202" path="m,l,21600r21600,l21600,xe">
          <v:stroke joinstyle="miter"/>
          <v:path gradientshapeok="t" o:connecttype="rect"/>
        </v:shapetype>
        <v:shape id="MSIPCMbec9482a851d5b06fb13164c" o:spid="_x0000_s1553" type="#_x0000_t202" alt="{&quot;HashCode&quot;:873767321,&quot;Height&quot;:9999999.0,&quot;Width&quot;:9999999.0,&quot;Placement&quot;:&quot;Footer&quot;,&quot;Index&quot;:&quot;Primary&quot;,&quot;Section&quot;:85,&quot;Top&quot;:0.0,&quot;Left&quot;:0.0}" style="position:absolute;margin-left:0;margin-top:0;width:612pt;height:36.55pt;z-index:503068968;mso-wrap-style:square;mso-position-horizontal:center;mso-position-horizontal-relative:page;mso-position-vertical:bottom;mso-position-vertical-relative:page;v-text-anchor:middle" o:allowincell="f" filled="f" stroked="f">
          <v:textbox inset=",0,,0">
            <w:txbxContent>
              <w:p w14:paraId="36677357" w14:textId="39C09B29" w:rsidR="00E6675E" w:rsidRPr="00E6675E" w:rsidRDefault="00E6675E" w:rsidP="00E6675E">
                <w:pPr>
                  <w:jc w:val="center"/>
                  <w:rPr>
                    <w:rFonts w:ascii="Calibri" w:hAnsi="Calibri" w:cs="Calibri"/>
                    <w:color w:val="000000"/>
                    <w:sz w:val="24"/>
                  </w:rPr>
                </w:pPr>
                <w:r w:rsidRPr="00E6675E">
                  <w:rPr>
                    <w:rFonts w:ascii="Calibri" w:hAnsi="Calibri" w:cs="Calibri"/>
                    <w:color w:val="000000"/>
                    <w:sz w:val="24"/>
                  </w:rPr>
                  <w:t>Unofficial</w:t>
                </w:r>
              </w:p>
            </w:txbxContent>
          </v:textbox>
          <w10:wrap anchorx="page" anchory="page"/>
        </v:shape>
      </w:pict>
    </w:r>
    <w:r>
      <w:pict w14:anchorId="773351EB">
        <v:shape id="_x0000_s1239" type="#_x0000_t202" style="position:absolute;margin-left:55.7pt;margin-top:810.2pt;width:11.5pt;height:11.2pt;z-index:-284296;mso-position-horizontal-relative:page;mso-position-vertical-relative:page" filled="f" stroked="f">
          <v:textbox inset="0,0,0,0">
            <w:txbxContent>
              <w:p w14:paraId="773354FB" w14:textId="77777777" w:rsidR="00943696" w:rsidRDefault="001D7629">
                <w:pPr>
                  <w:spacing w:before="15"/>
                  <w:ind w:left="20"/>
                  <w:rPr>
                    <w:rFonts w:ascii="Lucida Sans"/>
                    <w:sz w:val="16"/>
                  </w:rPr>
                </w:pPr>
                <w:r>
                  <w:rPr>
                    <w:rFonts w:ascii="Lucida Sans"/>
                    <w:color w:val="100249"/>
                    <w:w w:val="95"/>
                    <w:sz w:val="16"/>
                  </w:rPr>
                  <w:t>58</w:t>
                </w:r>
              </w:p>
            </w:txbxContent>
          </v:textbox>
          <w10:wrap anchorx="page" anchory="page"/>
        </v:shape>
      </w:pict>
    </w:r>
    <w:r>
      <w:pict w14:anchorId="773351EC">
        <v:shape id="_x0000_s1238" type="#_x0000_t202" style="position:absolute;margin-left:84.05pt;margin-top:810.25pt;width:167.65pt;height:11.1pt;z-index:-284272;mso-position-horizontal-relative:page;mso-position-vertical-relative:page" filled="f" stroked="f">
          <v:textbox inset="0,0,0,0">
            <w:txbxContent>
              <w:p w14:paraId="773354FC"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ED">
        <v:shape id="_x0000_s1237" type="#_x0000_t202" style="position:absolute;margin-left:938.9pt;margin-top:810.25pt;width:167.65pt;height:11.1pt;z-index:-284248;mso-position-horizontal-relative:page;mso-position-vertical-relative:page" filled="f" stroked="f">
          <v:textbox inset="0,0,0,0">
            <w:txbxContent>
              <w:p w14:paraId="773354FD"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EE">
        <v:shape id="_x0000_s1236" type="#_x0000_t202" style="position:absolute;margin-left:1123.4pt;margin-top:810.2pt;width:11.6pt;height:11.2pt;z-index:-284224;mso-position-horizontal-relative:page;mso-position-vertical-relative:page" filled="f" stroked="f">
          <v:textbox inset="0,0,0,0">
            <w:txbxContent>
              <w:p w14:paraId="773354FE" w14:textId="77777777" w:rsidR="00943696" w:rsidRDefault="001D7629">
                <w:pPr>
                  <w:spacing w:before="15"/>
                  <w:ind w:left="20"/>
                  <w:rPr>
                    <w:rFonts w:ascii="Lucida Sans"/>
                    <w:sz w:val="16"/>
                  </w:rPr>
                </w:pPr>
                <w:r>
                  <w:rPr>
                    <w:rFonts w:ascii="Lucida Sans"/>
                    <w:color w:val="100249"/>
                    <w:sz w:val="16"/>
                  </w:rPr>
                  <w:t>59</w:t>
                </w:r>
              </w:p>
            </w:txbxContent>
          </v:textbox>
          <w10:wrap anchorx="page" anchory="page"/>
        </v:shape>
      </w:pic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25" w14:textId="2D0D4378" w:rsidR="00943696" w:rsidRDefault="00000000">
    <w:pPr>
      <w:pStyle w:val="BodyText"/>
      <w:spacing w:line="14" w:lineRule="auto"/>
      <w:rPr>
        <w:sz w:val="20"/>
      </w:rPr>
    </w:pPr>
    <w:r>
      <w:rPr>
        <w:noProof/>
      </w:rPr>
      <w:pict w14:anchorId="70E228AF">
        <v:shapetype id="_x0000_t202" coordsize="21600,21600" o:spt="202" path="m,l,21600r21600,l21600,xe">
          <v:stroke joinstyle="miter"/>
          <v:path gradientshapeok="t" o:connecttype="rect"/>
        </v:shapetype>
        <v:shape id="MSIPCMca5d48509b8f3c2e2a5307a3" o:spid="_x0000_s1554" type="#_x0000_t202" alt="{&quot;HashCode&quot;:873767321,&quot;Height&quot;:9999999.0,&quot;Width&quot;:9999999.0,&quot;Placement&quot;:&quot;Footer&quot;,&quot;Index&quot;:&quot;Primary&quot;,&quot;Section&quot;:88,&quot;Top&quot;:0.0,&quot;Left&quot;:0.0}" style="position:absolute;margin-left:0;margin-top:0;width:612pt;height:36.55pt;z-index:503069992;mso-wrap-style:square;mso-position-horizontal:center;mso-position-horizontal-relative:page;mso-position-vertical:bottom;mso-position-vertical-relative:page;v-text-anchor:middle" o:allowincell="f" filled="f" stroked="f">
          <v:textbox inset=",0,,0">
            <w:txbxContent>
              <w:p w14:paraId="3A47B47E" w14:textId="6BE427A1" w:rsidR="00E6675E" w:rsidRPr="00E6675E" w:rsidRDefault="00E6675E" w:rsidP="00E6675E">
                <w:pPr>
                  <w:jc w:val="center"/>
                  <w:rPr>
                    <w:rFonts w:ascii="Calibri" w:hAnsi="Calibri" w:cs="Calibri"/>
                    <w:color w:val="000000"/>
                    <w:sz w:val="24"/>
                  </w:rPr>
                </w:pPr>
                <w:r w:rsidRPr="00E6675E">
                  <w:rPr>
                    <w:rFonts w:ascii="Calibri" w:hAnsi="Calibri" w:cs="Calibri"/>
                    <w:color w:val="000000"/>
                    <w:sz w:val="24"/>
                  </w:rPr>
                  <w:t>Unofficial</w:t>
                </w:r>
              </w:p>
            </w:txbxContent>
          </v:textbox>
          <w10:wrap anchorx="page" anchory="page"/>
        </v:shape>
      </w:pict>
    </w:r>
    <w:r>
      <w:pict w14:anchorId="773351EF">
        <v:shape id="_x0000_s1235" type="#_x0000_t202" style="position:absolute;margin-left:55.7pt;margin-top:810.2pt;width:12.55pt;height:11.2pt;z-index:-284200;mso-position-horizontal-relative:page;mso-position-vertical-relative:page" filled="f" stroked="f">
          <v:textbox inset="0,0,0,0">
            <w:txbxContent>
              <w:p w14:paraId="773354FF" w14:textId="77777777" w:rsidR="00943696" w:rsidRDefault="001D7629">
                <w:pPr>
                  <w:spacing w:before="15"/>
                  <w:ind w:left="20"/>
                  <w:rPr>
                    <w:rFonts w:ascii="Lucida Sans"/>
                    <w:sz w:val="16"/>
                  </w:rPr>
                </w:pPr>
                <w:r>
                  <w:rPr>
                    <w:rFonts w:ascii="Lucida Sans"/>
                    <w:color w:val="100249"/>
                    <w:sz w:val="16"/>
                  </w:rPr>
                  <w:t>60</w:t>
                </w:r>
              </w:p>
            </w:txbxContent>
          </v:textbox>
          <w10:wrap anchorx="page" anchory="page"/>
        </v:shape>
      </w:pict>
    </w:r>
    <w:r>
      <w:pict w14:anchorId="773351F0">
        <v:shape id="_x0000_s1234" type="#_x0000_t202" style="position:absolute;margin-left:84.05pt;margin-top:810.25pt;width:167.65pt;height:11.1pt;z-index:-284176;mso-position-horizontal-relative:page;mso-position-vertical-relative:page" filled="f" stroked="f">
          <v:textbox inset="0,0,0,0">
            <w:txbxContent>
              <w:p w14:paraId="77335500"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F1">
        <v:shape id="_x0000_s1233" type="#_x0000_t202" style="position:absolute;margin-left:938.9pt;margin-top:810.25pt;width:167.65pt;height:11.1pt;z-index:-284152;mso-position-horizontal-relative:page;mso-position-vertical-relative:page" filled="f" stroked="f">
          <v:textbox inset="0,0,0,0">
            <w:txbxContent>
              <w:p w14:paraId="77335501"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F2">
        <v:shape id="_x0000_s1232" type="#_x0000_t202" style="position:absolute;margin-left:1124.85pt;margin-top:810.2pt;width:10.25pt;height:11.2pt;z-index:-284128;mso-position-horizontal-relative:page;mso-position-vertical-relative:page" filled="f" stroked="f">
          <v:textbox inset="0,0,0,0">
            <w:txbxContent>
              <w:p w14:paraId="77335502" w14:textId="77777777" w:rsidR="00943696" w:rsidRDefault="001D7629">
                <w:pPr>
                  <w:spacing w:before="15"/>
                  <w:ind w:left="20"/>
                  <w:rPr>
                    <w:rFonts w:ascii="Lucida Sans"/>
                    <w:sz w:val="16"/>
                  </w:rPr>
                </w:pPr>
                <w:r>
                  <w:rPr>
                    <w:rFonts w:ascii="Lucida Sans"/>
                    <w:color w:val="100249"/>
                    <w:w w:val="80"/>
                    <w:sz w:val="16"/>
                  </w:rPr>
                  <w:t>61</w:t>
                </w:r>
              </w:p>
            </w:txbxContent>
          </v:textbox>
          <w10:wrap anchorx="page" anchory="page"/>
        </v:shape>
      </w:pic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26" w14:textId="2AD12DDF" w:rsidR="00943696" w:rsidRDefault="00000000">
    <w:pPr>
      <w:pStyle w:val="BodyText"/>
      <w:spacing w:line="14" w:lineRule="auto"/>
      <w:rPr>
        <w:sz w:val="20"/>
      </w:rPr>
    </w:pPr>
    <w:r>
      <w:rPr>
        <w:noProof/>
      </w:rPr>
      <w:pict w14:anchorId="35D98A85">
        <v:shapetype id="_x0000_t202" coordsize="21600,21600" o:spt="202" path="m,l,21600r21600,l21600,xe">
          <v:stroke joinstyle="miter"/>
          <v:path gradientshapeok="t" o:connecttype="rect"/>
        </v:shapetype>
        <v:shape id="MSIPCMe213451d83913d7588a05f3c" o:spid="_x0000_s1555" type="#_x0000_t202" alt="{&quot;HashCode&quot;:873767321,&quot;Height&quot;:9999999.0,&quot;Width&quot;:9999999.0,&quot;Placement&quot;:&quot;Footer&quot;,&quot;Index&quot;:&quot;Primary&quot;,&quot;Section&quot;:90,&quot;Top&quot;:0.0,&quot;Left&quot;:0.0}" style="position:absolute;margin-left:0;margin-top:0;width:612pt;height:36.55pt;z-index:503071016;mso-wrap-style:square;mso-position-horizontal:center;mso-position-horizontal-relative:page;mso-position-vertical:bottom;mso-position-vertical-relative:page;v-text-anchor:middle" o:allowincell="f" filled="f" stroked="f">
          <v:textbox inset=",0,,0">
            <w:txbxContent>
              <w:p w14:paraId="2BEAB740" w14:textId="6684CC9E" w:rsidR="00E6675E" w:rsidRPr="00E6675E" w:rsidRDefault="00E6675E" w:rsidP="00E6675E">
                <w:pPr>
                  <w:jc w:val="center"/>
                  <w:rPr>
                    <w:rFonts w:ascii="Calibri" w:hAnsi="Calibri" w:cs="Calibri"/>
                    <w:color w:val="000000"/>
                    <w:sz w:val="24"/>
                  </w:rPr>
                </w:pPr>
                <w:r w:rsidRPr="00E6675E">
                  <w:rPr>
                    <w:rFonts w:ascii="Calibri" w:hAnsi="Calibri" w:cs="Calibri"/>
                    <w:color w:val="000000"/>
                    <w:sz w:val="24"/>
                  </w:rPr>
                  <w:t>Unofficial</w:t>
                </w:r>
              </w:p>
            </w:txbxContent>
          </v:textbox>
          <w10:wrap anchorx="page" anchory="page"/>
        </v:shape>
      </w:pict>
    </w:r>
    <w:r>
      <w:pict w14:anchorId="773351F3">
        <v:shape id="_x0000_s1231" type="#_x0000_t202" style="position:absolute;margin-left:55.7pt;margin-top:810.2pt;width:11.35pt;height:11.2pt;z-index:-284104;mso-position-horizontal-relative:page;mso-position-vertical-relative:page" filled="f" stroked="f">
          <v:textbox inset="0,0,0,0">
            <w:txbxContent>
              <w:p w14:paraId="77335503" w14:textId="77777777" w:rsidR="00943696" w:rsidRDefault="001D7629">
                <w:pPr>
                  <w:spacing w:before="15"/>
                  <w:ind w:left="20"/>
                  <w:rPr>
                    <w:rFonts w:ascii="Lucida Sans"/>
                    <w:sz w:val="16"/>
                  </w:rPr>
                </w:pPr>
                <w:r>
                  <w:rPr>
                    <w:rFonts w:ascii="Lucida Sans"/>
                    <w:color w:val="100249"/>
                    <w:w w:val="95"/>
                    <w:sz w:val="16"/>
                  </w:rPr>
                  <w:t>62</w:t>
                </w:r>
              </w:p>
            </w:txbxContent>
          </v:textbox>
          <w10:wrap anchorx="page" anchory="page"/>
        </v:shape>
      </w:pict>
    </w:r>
    <w:r>
      <w:pict w14:anchorId="773351F4">
        <v:shape id="_x0000_s1230" type="#_x0000_t202" style="position:absolute;margin-left:84.05pt;margin-top:810.25pt;width:167.65pt;height:11.1pt;z-index:-284080;mso-position-horizontal-relative:page;mso-position-vertical-relative:page" filled="f" stroked="f">
          <v:textbox inset="0,0,0,0">
            <w:txbxContent>
              <w:p w14:paraId="77335504"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F5">
        <v:shape id="_x0000_s1229" type="#_x0000_t202" style="position:absolute;margin-left:938.9pt;margin-top:810.25pt;width:167.65pt;height:11.1pt;z-index:-284056;mso-position-horizontal-relative:page;mso-position-vertical-relative:page" filled="f" stroked="f">
          <v:textbox inset="0,0,0,0">
            <w:txbxContent>
              <w:p w14:paraId="77335505"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F6">
        <v:shape id="_x0000_s1228" type="#_x0000_t202" style="position:absolute;margin-left:1123.2pt;margin-top:810.2pt;width:11.65pt;height:11.2pt;z-index:-284032;mso-position-horizontal-relative:page;mso-position-vertical-relative:page" filled="f" stroked="f">
          <v:textbox inset="0,0,0,0">
            <w:txbxContent>
              <w:p w14:paraId="77335506" w14:textId="77777777" w:rsidR="00943696" w:rsidRDefault="001D7629">
                <w:pPr>
                  <w:spacing w:before="15"/>
                  <w:ind w:left="20"/>
                  <w:rPr>
                    <w:rFonts w:ascii="Lucida Sans"/>
                    <w:sz w:val="16"/>
                  </w:rPr>
                </w:pPr>
                <w:r>
                  <w:rPr>
                    <w:rFonts w:ascii="Lucida Sans"/>
                    <w:color w:val="100249"/>
                    <w:sz w:val="16"/>
                  </w:rPr>
                  <w:t>63</w:t>
                </w:r>
              </w:p>
            </w:txbxContent>
          </v:textbox>
          <w10:wrap anchorx="page" anchory="page"/>
        </v:shape>
      </w:pic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27" w14:textId="77777777" w:rsidR="00943696" w:rsidRDefault="00000000">
    <w:pPr>
      <w:pStyle w:val="BodyText"/>
      <w:spacing w:line="14" w:lineRule="auto"/>
      <w:rPr>
        <w:sz w:val="20"/>
      </w:rPr>
    </w:pPr>
    <w:r>
      <w:pict w14:anchorId="773351F7">
        <v:shapetype id="_x0000_t202" coordsize="21600,21600" o:spt="202" path="m,l,21600r21600,l21600,xe">
          <v:stroke joinstyle="miter"/>
          <v:path gradientshapeok="t" o:connecttype="rect"/>
        </v:shapetype>
        <v:shape id="_x0000_s1227" type="#_x0000_t202" style="position:absolute;margin-left:55.7pt;margin-top:810.2pt;width:12.25pt;height:11.2pt;z-index:-284008;mso-position-horizontal-relative:page;mso-position-vertical-relative:page" filled="f" stroked="f">
          <v:textbox inset="0,0,0,0">
            <w:txbxContent>
              <w:p w14:paraId="77335507" w14:textId="77777777" w:rsidR="00943696" w:rsidRDefault="001D7629">
                <w:pPr>
                  <w:spacing w:before="15"/>
                  <w:ind w:left="20"/>
                  <w:rPr>
                    <w:rFonts w:ascii="Lucida Sans"/>
                    <w:sz w:val="16"/>
                  </w:rPr>
                </w:pPr>
                <w:r>
                  <w:rPr>
                    <w:rFonts w:ascii="Lucida Sans"/>
                    <w:color w:val="100249"/>
                    <w:sz w:val="16"/>
                  </w:rPr>
                  <w:t>64</w:t>
                </w:r>
              </w:p>
            </w:txbxContent>
          </v:textbox>
          <w10:wrap anchorx="page" anchory="page"/>
        </v:shape>
      </w:pict>
    </w:r>
    <w:r>
      <w:pict w14:anchorId="773351F8">
        <v:shape id="_x0000_s1226" type="#_x0000_t202" style="position:absolute;margin-left:84.05pt;margin-top:810.25pt;width:167.65pt;height:11.1pt;z-index:-283984;mso-position-horizontal-relative:page;mso-position-vertical-relative:page" filled="f" stroked="f">
          <v:textbox inset="0,0,0,0">
            <w:txbxContent>
              <w:p w14:paraId="77335508"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F9">
        <v:shape id="_x0000_s1225" type="#_x0000_t202" style="position:absolute;margin-left:938.9pt;margin-top:810.25pt;width:167.65pt;height:11.1pt;z-index:-283960;mso-position-horizontal-relative:page;mso-position-vertical-relative:page" filled="f" stroked="f">
          <v:textbox inset="0,0,0,0">
            <w:txbxContent>
              <w:p w14:paraId="77335509"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FA">
        <v:shape id="_x0000_s1224" type="#_x0000_t202" style="position:absolute;margin-left:1123.3pt;margin-top:810.2pt;width:11.55pt;height:11.2pt;z-index:-283936;mso-position-horizontal-relative:page;mso-position-vertical-relative:page" filled="f" stroked="f">
          <v:textbox inset="0,0,0,0">
            <w:txbxContent>
              <w:p w14:paraId="7733550A" w14:textId="77777777" w:rsidR="00943696" w:rsidRDefault="001D7629">
                <w:pPr>
                  <w:spacing w:before="15"/>
                  <w:ind w:left="20"/>
                  <w:rPr>
                    <w:rFonts w:ascii="Lucida Sans"/>
                    <w:sz w:val="16"/>
                  </w:rPr>
                </w:pPr>
                <w:r>
                  <w:rPr>
                    <w:rFonts w:ascii="Lucida Sans"/>
                    <w:color w:val="100249"/>
                    <w:sz w:val="16"/>
                  </w:rPr>
                  <w:t>65</w:t>
                </w:r>
              </w:p>
            </w:txbxContent>
          </v:textbox>
          <w10:wrap anchorx="page" anchory="page"/>
        </v:shape>
      </w:pic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28" w14:textId="77777777" w:rsidR="00943696" w:rsidRDefault="00000000">
    <w:pPr>
      <w:pStyle w:val="BodyText"/>
      <w:spacing w:line="14" w:lineRule="auto"/>
      <w:rPr>
        <w:sz w:val="20"/>
      </w:rPr>
    </w:pPr>
    <w:r>
      <w:pict w14:anchorId="773351FB">
        <v:shapetype id="_x0000_t202" coordsize="21600,21600" o:spt="202" path="m,l,21600r21600,l21600,xe">
          <v:stroke joinstyle="miter"/>
          <v:path gradientshapeok="t" o:connecttype="rect"/>
        </v:shapetype>
        <v:shape id="_x0000_s1223" type="#_x0000_t202" style="position:absolute;margin-left:55.7pt;margin-top:810.2pt;width:12.15pt;height:11.2pt;z-index:-283912;mso-position-horizontal-relative:page;mso-position-vertical-relative:page" filled="f" stroked="f">
          <v:textbox inset="0,0,0,0">
            <w:txbxContent>
              <w:p w14:paraId="7733550B" w14:textId="77777777" w:rsidR="00943696" w:rsidRDefault="001D7629">
                <w:pPr>
                  <w:spacing w:before="15"/>
                  <w:ind w:left="20"/>
                  <w:rPr>
                    <w:rFonts w:ascii="Lucida Sans"/>
                    <w:sz w:val="16"/>
                  </w:rPr>
                </w:pPr>
                <w:r>
                  <w:rPr>
                    <w:rFonts w:ascii="Lucida Sans"/>
                    <w:color w:val="100249"/>
                    <w:sz w:val="16"/>
                  </w:rPr>
                  <w:t>66</w:t>
                </w:r>
              </w:p>
            </w:txbxContent>
          </v:textbox>
          <w10:wrap anchorx="page" anchory="page"/>
        </v:shape>
      </w:pict>
    </w:r>
    <w:r>
      <w:pict w14:anchorId="773351FC">
        <v:shape id="_x0000_s1222" type="#_x0000_t202" style="position:absolute;margin-left:84.05pt;margin-top:810.25pt;width:167.65pt;height:11.1pt;z-index:-283888;mso-position-horizontal-relative:page;mso-position-vertical-relative:page" filled="f" stroked="f">
          <v:textbox inset="0,0,0,0">
            <w:txbxContent>
              <w:p w14:paraId="7733550C"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FD">
        <v:shape id="_x0000_s1221" type="#_x0000_t202" style="position:absolute;margin-left:938.9pt;margin-top:810.25pt;width:167.65pt;height:11.1pt;z-index:-283864;mso-position-horizontal-relative:page;mso-position-vertical-relative:page" filled="f" stroked="f">
          <v:textbox inset="0,0,0,0">
            <w:txbxContent>
              <w:p w14:paraId="7733550D"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FE">
        <v:shape id="_x0000_s1220" type="#_x0000_t202" style="position:absolute;margin-left:1123.85pt;margin-top:810.2pt;width:11.15pt;height:11.2pt;z-index:-283840;mso-position-horizontal-relative:page;mso-position-vertical-relative:page" filled="f" stroked="f">
          <v:textbox inset="0,0,0,0">
            <w:txbxContent>
              <w:p w14:paraId="7733550E" w14:textId="77777777" w:rsidR="00943696" w:rsidRDefault="001D7629">
                <w:pPr>
                  <w:spacing w:before="15"/>
                  <w:ind w:left="20"/>
                  <w:rPr>
                    <w:rFonts w:ascii="Lucida Sans"/>
                    <w:sz w:val="16"/>
                  </w:rPr>
                </w:pPr>
                <w:r>
                  <w:rPr>
                    <w:rFonts w:ascii="Lucida Sans"/>
                    <w:color w:val="100249"/>
                    <w:w w:val="95"/>
                    <w:sz w:val="16"/>
                  </w:rPr>
                  <w:t>67</w:t>
                </w:r>
              </w:p>
            </w:txbxContent>
          </v:textbox>
          <w10:wrap anchorx="page" anchory="page"/>
        </v:shape>
      </w:pic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2A" w14:textId="77777777" w:rsidR="00943696" w:rsidRDefault="00000000">
    <w:pPr>
      <w:pStyle w:val="BodyText"/>
      <w:spacing w:line="14" w:lineRule="auto"/>
      <w:rPr>
        <w:sz w:val="20"/>
      </w:rPr>
    </w:pPr>
    <w:r>
      <w:pict w14:anchorId="77335201">
        <v:shapetype id="_x0000_t202" coordsize="21600,21600" o:spt="202" path="m,l,21600r21600,l21600,xe">
          <v:stroke joinstyle="miter"/>
          <v:path gradientshapeok="t" o:connecttype="rect"/>
        </v:shapetype>
        <v:shape id="_x0000_s1217" type="#_x0000_t202" style="position:absolute;margin-left:55.7pt;margin-top:810.2pt;width:11.95pt;height:11.2pt;z-index:-283768;mso-position-horizontal-relative:page;mso-position-vertical-relative:page" filled="f" stroked="f">
          <v:textbox inset="0,0,0,0">
            <w:txbxContent>
              <w:p w14:paraId="77335511" w14:textId="77777777" w:rsidR="00943696" w:rsidRDefault="001D7629">
                <w:pPr>
                  <w:spacing w:before="15"/>
                  <w:ind w:left="20"/>
                  <w:rPr>
                    <w:rFonts w:ascii="Lucida Sans"/>
                    <w:sz w:val="16"/>
                  </w:rPr>
                </w:pPr>
                <w:r>
                  <w:rPr>
                    <w:rFonts w:ascii="Lucida Sans"/>
                    <w:color w:val="100249"/>
                    <w:sz w:val="16"/>
                  </w:rPr>
                  <w:t>68</w:t>
                </w:r>
              </w:p>
            </w:txbxContent>
          </v:textbox>
          <w10:wrap anchorx="page" anchory="page"/>
        </v:shape>
      </w:pict>
    </w:r>
    <w:r>
      <w:pict w14:anchorId="77335202">
        <v:shape id="_x0000_s1216" type="#_x0000_t202" style="position:absolute;margin-left:84.05pt;margin-top:810.25pt;width:167.65pt;height:11.1pt;z-index:-283744;mso-position-horizontal-relative:page;mso-position-vertical-relative:page" filled="f" stroked="f">
          <v:textbox inset="0,0,0,0">
            <w:txbxContent>
              <w:p w14:paraId="77335512"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03">
        <v:shape id="_x0000_s1215" type="#_x0000_t202" style="position:absolute;margin-left:938.9pt;margin-top:810.25pt;width:167.65pt;height:11.1pt;z-index:-283720;mso-position-horizontal-relative:page;mso-position-vertical-relative:page" filled="f" stroked="f">
          <v:textbox inset="0,0,0,0">
            <w:txbxContent>
              <w:p w14:paraId="77335513"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04">
        <v:shape id="_x0000_s1214" type="#_x0000_t202" style="position:absolute;margin-left:1121.95pt;margin-top:810.2pt;width:14.05pt;height:11.2pt;z-index:-283696;mso-position-horizontal-relative:page;mso-position-vertical-relative:page" filled="f" stroked="f">
          <v:textbox inset="0,0,0,0">
            <w:txbxContent>
              <w:p w14:paraId="77335514" w14:textId="77777777" w:rsidR="00943696" w:rsidRDefault="001D7629">
                <w:pPr>
                  <w:spacing w:before="15"/>
                  <w:ind w:left="40"/>
                  <w:rPr>
                    <w:rFonts w:ascii="Lucida Sans"/>
                    <w:sz w:val="16"/>
                  </w:rPr>
                </w:pPr>
                <w:r>
                  <w:fldChar w:fldCharType="begin"/>
                </w:r>
                <w:r>
                  <w:rPr>
                    <w:rFonts w:ascii="Lucida Sans"/>
                    <w:color w:val="100249"/>
                    <w:sz w:val="16"/>
                  </w:rPr>
                  <w:instrText xml:space="preserve"> PAGE </w:instrText>
                </w:r>
                <w:r>
                  <w:fldChar w:fldCharType="separate"/>
                </w:r>
                <w:r>
                  <w:t>69</w:t>
                </w:r>
                <w:r>
                  <w:fldChar w:fldCharType="end"/>
                </w:r>
              </w:p>
            </w:txbxContent>
          </v:textbox>
          <w10:wrap anchorx="page" anchory="page"/>
        </v:shape>
      </w:pic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2B" w14:textId="77777777" w:rsidR="00943696" w:rsidRDefault="00000000">
    <w:pPr>
      <w:pStyle w:val="BodyText"/>
      <w:spacing w:line="14" w:lineRule="auto"/>
      <w:rPr>
        <w:sz w:val="20"/>
      </w:rPr>
    </w:pPr>
    <w:r>
      <w:pict w14:anchorId="77335205">
        <v:shapetype id="_x0000_t202" coordsize="21600,21600" o:spt="202" path="m,l,21600r21600,l21600,xe">
          <v:stroke joinstyle="miter"/>
          <v:path gradientshapeok="t" o:connecttype="rect"/>
        </v:shapetype>
        <v:shape id="_x0000_s1213" type="#_x0000_t202" style="position:absolute;margin-left:54.7pt;margin-top:810.2pt;width:13.35pt;height:11.2pt;z-index:-283672;mso-position-horizontal-relative:page;mso-position-vertical-relative:page" filled="f" stroked="f">
          <v:textbox inset="0,0,0,0">
            <w:txbxContent>
              <w:p w14:paraId="77335515" w14:textId="77777777" w:rsidR="00943696" w:rsidRDefault="001D7629">
                <w:pPr>
                  <w:spacing w:before="15"/>
                  <w:ind w:left="40"/>
                  <w:rPr>
                    <w:rFonts w:ascii="Lucida Sans"/>
                    <w:sz w:val="16"/>
                  </w:rPr>
                </w:pPr>
                <w:r>
                  <w:fldChar w:fldCharType="begin"/>
                </w:r>
                <w:r>
                  <w:rPr>
                    <w:rFonts w:ascii="Lucida Sans"/>
                    <w:color w:val="100249"/>
                    <w:w w:val="90"/>
                    <w:sz w:val="16"/>
                  </w:rPr>
                  <w:instrText xml:space="preserve"> PAGE </w:instrText>
                </w:r>
                <w:r>
                  <w:fldChar w:fldCharType="separate"/>
                </w:r>
                <w:r>
                  <w:t>70</w:t>
                </w:r>
                <w:r>
                  <w:fldChar w:fldCharType="end"/>
                </w:r>
              </w:p>
            </w:txbxContent>
          </v:textbox>
          <w10:wrap anchorx="page" anchory="page"/>
        </v:shape>
      </w:pict>
    </w:r>
    <w:r>
      <w:pict w14:anchorId="77335206">
        <v:shape id="_x0000_s1212" type="#_x0000_t202" style="position:absolute;margin-left:84.05pt;margin-top:810.25pt;width:167.65pt;height:11.1pt;z-index:-283648;mso-position-horizontal-relative:page;mso-position-vertical-relative:page" filled="f" stroked="f">
          <v:textbox inset="0,0,0,0">
            <w:txbxContent>
              <w:p w14:paraId="77335516"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07">
        <v:shape id="_x0000_s1211" type="#_x0000_t202" style="position:absolute;margin-left:938.9pt;margin-top:810.25pt;width:167.65pt;height:11.1pt;z-index:-283624;mso-position-horizontal-relative:page;mso-position-vertical-relative:page" filled="f" stroked="f">
          <v:textbox inset="0,0,0,0">
            <w:txbxContent>
              <w:p w14:paraId="77335517"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08">
        <v:shape id="_x0000_s1210" type="#_x0000_t202" style="position:absolute;margin-left:1125.6pt;margin-top:810.2pt;width:9.6pt;height:11.2pt;z-index:-283600;mso-position-horizontal-relative:page;mso-position-vertical-relative:page" filled="f" stroked="f">
          <v:textbox inset="0,0,0,0">
            <w:txbxContent>
              <w:p w14:paraId="77335518" w14:textId="77777777" w:rsidR="00943696" w:rsidRDefault="001D7629">
                <w:pPr>
                  <w:spacing w:before="15"/>
                  <w:ind w:left="20"/>
                  <w:rPr>
                    <w:rFonts w:ascii="Lucida Sans"/>
                    <w:sz w:val="16"/>
                  </w:rPr>
                </w:pPr>
                <w:r>
                  <w:rPr>
                    <w:rFonts w:ascii="Lucida Sans"/>
                    <w:color w:val="100249"/>
                    <w:w w:val="75"/>
                    <w:sz w:val="16"/>
                  </w:rPr>
                  <w:t>71</w:t>
                </w:r>
              </w:p>
            </w:txbxContent>
          </v:textbox>
          <w10:wrap anchorx="page" anchory="page"/>
        </v:shape>
      </w:pic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2C" w14:textId="77777777" w:rsidR="00943696" w:rsidRDefault="00000000">
    <w:pPr>
      <w:pStyle w:val="BodyText"/>
      <w:spacing w:line="14" w:lineRule="auto"/>
      <w:rPr>
        <w:sz w:val="20"/>
      </w:rPr>
    </w:pPr>
    <w:r>
      <w:pict w14:anchorId="77335209">
        <v:shapetype id="_x0000_t202" coordsize="21600,21600" o:spt="202" path="m,l,21600r21600,l21600,xe">
          <v:stroke joinstyle="miter"/>
          <v:path gradientshapeok="t" o:connecttype="rect"/>
        </v:shapetype>
        <v:shape id="_x0000_s1209" type="#_x0000_t202" style="position:absolute;margin-left:55.7pt;margin-top:810.2pt;width:10.6pt;height:11.2pt;z-index:-283576;mso-position-horizontal-relative:page;mso-position-vertical-relative:page" filled="f" stroked="f">
          <v:textbox inset="0,0,0,0">
            <w:txbxContent>
              <w:p w14:paraId="77335519" w14:textId="77777777" w:rsidR="00943696" w:rsidRDefault="001D7629">
                <w:pPr>
                  <w:spacing w:before="15"/>
                  <w:ind w:left="20"/>
                  <w:rPr>
                    <w:rFonts w:ascii="Lucida Sans"/>
                    <w:sz w:val="16"/>
                  </w:rPr>
                </w:pPr>
                <w:r>
                  <w:rPr>
                    <w:rFonts w:ascii="Lucida Sans"/>
                    <w:color w:val="100249"/>
                    <w:w w:val="85"/>
                    <w:sz w:val="16"/>
                  </w:rPr>
                  <w:t>72</w:t>
                </w:r>
              </w:p>
            </w:txbxContent>
          </v:textbox>
          <w10:wrap anchorx="page" anchory="page"/>
        </v:shape>
      </w:pict>
    </w:r>
    <w:r>
      <w:pict w14:anchorId="7733520A">
        <v:shape id="_x0000_s1208" type="#_x0000_t202" style="position:absolute;margin-left:84.05pt;margin-top:810.25pt;width:167.65pt;height:11.1pt;z-index:-283552;mso-position-horizontal-relative:page;mso-position-vertical-relative:page" filled="f" stroked="f">
          <v:textbox inset="0,0,0,0">
            <w:txbxContent>
              <w:p w14:paraId="7733551A"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0B">
        <v:shape id="_x0000_s1207" type="#_x0000_t202" style="position:absolute;margin-left:938.9pt;margin-top:810.25pt;width:167.65pt;height:11.1pt;z-index:-283528;mso-position-horizontal-relative:page;mso-position-vertical-relative:page" filled="f" stroked="f">
          <v:textbox inset="0,0,0,0">
            <w:txbxContent>
              <w:p w14:paraId="7733551B"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0C">
        <v:shape id="_x0000_s1206" type="#_x0000_t202" style="position:absolute;margin-left:1124.15pt;margin-top:810.2pt;width:10.8pt;height:11.2pt;z-index:-283504;mso-position-horizontal-relative:page;mso-position-vertical-relative:page" filled="f" stroked="f">
          <v:textbox inset="0,0,0,0">
            <w:txbxContent>
              <w:p w14:paraId="7733551C" w14:textId="77777777" w:rsidR="00943696" w:rsidRDefault="001D7629">
                <w:pPr>
                  <w:spacing w:before="15"/>
                  <w:ind w:left="20"/>
                  <w:rPr>
                    <w:rFonts w:ascii="Lucida Sans"/>
                    <w:sz w:val="16"/>
                  </w:rPr>
                </w:pPr>
                <w:r>
                  <w:rPr>
                    <w:rFonts w:ascii="Lucida Sans"/>
                    <w:color w:val="100249"/>
                    <w:w w:val="90"/>
                    <w:sz w:val="16"/>
                  </w:rPr>
                  <w:t>73</w:t>
                </w:r>
              </w:p>
            </w:txbxContent>
          </v:textbox>
          <w10:wrap anchorx="page" anchory="page"/>
        </v:shape>
      </w:pic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2D" w14:textId="77777777" w:rsidR="00943696" w:rsidRDefault="00000000">
    <w:pPr>
      <w:pStyle w:val="BodyText"/>
      <w:spacing w:line="14" w:lineRule="auto"/>
      <w:rPr>
        <w:sz w:val="20"/>
      </w:rPr>
    </w:pPr>
    <w:r>
      <w:pict w14:anchorId="7733520D">
        <v:shapetype id="_x0000_t202" coordsize="21600,21600" o:spt="202" path="m,l,21600r21600,l21600,xe">
          <v:stroke joinstyle="miter"/>
          <v:path gradientshapeok="t" o:connecttype="rect"/>
        </v:shapetype>
        <v:shape id="_x0000_s1205" type="#_x0000_t202" style="position:absolute;margin-left:55.7pt;margin-top:810.2pt;width:10.5pt;height:11.2pt;z-index:-283480;mso-position-horizontal-relative:page;mso-position-vertical-relative:page" filled="f" stroked="f">
          <v:textbox inset="0,0,0,0">
            <w:txbxContent>
              <w:p w14:paraId="7733551D" w14:textId="77777777" w:rsidR="00943696" w:rsidRDefault="001D7629">
                <w:pPr>
                  <w:spacing w:before="15"/>
                  <w:ind w:left="20"/>
                  <w:rPr>
                    <w:rFonts w:ascii="Lucida Sans"/>
                    <w:sz w:val="16"/>
                  </w:rPr>
                </w:pPr>
                <w:r>
                  <w:rPr>
                    <w:rFonts w:ascii="Lucida Sans"/>
                    <w:color w:val="100249"/>
                    <w:spacing w:val="-5"/>
                    <w:w w:val="95"/>
                    <w:sz w:val="16"/>
                  </w:rPr>
                  <w:t>74</w:t>
                </w:r>
              </w:p>
            </w:txbxContent>
          </v:textbox>
          <w10:wrap anchorx="page" anchory="page"/>
        </v:shape>
      </w:pict>
    </w:r>
    <w:r>
      <w:pict w14:anchorId="7733520E">
        <v:shape id="_x0000_s1204" type="#_x0000_t202" style="position:absolute;margin-left:84.05pt;margin-top:810.25pt;width:167.65pt;height:11.1pt;z-index:-283456;mso-position-horizontal-relative:page;mso-position-vertical-relative:page" filled="f" stroked="f">
          <v:textbox inset="0,0,0,0">
            <w:txbxContent>
              <w:p w14:paraId="7733551E"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0F">
        <v:shape id="_x0000_s1203" type="#_x0000_t202" style="position:absolute;margin-left:938.9pt;margin-top:810.25pt;width:167.65pt;height:11.1pt;z-index:-283432;mso-position-horizontal-relative:page;mso-position-vertical-relative:page" filled="f" stroked="f">
          <v:textbox inset="0,0,0,0">
            <w:txbxContent>
              <w:p w14:paraId="7733551F"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10">
        <v:shape id="_x0000_s1202" type="#_x0000_t202" style="position:absolute;margin-left:1124.3pt;margin-top:810.2pt;width:10.7pt;height:11.2pt;z-index:-283408;mso-position-horizontal-relative:page;mso-position-vertical-relative:page" filled="f" stroked="f">
          <v:textbox inset="0,0,0,0">
            <w:txbxContent>
              <w:p w14:paraId="77335520" w14:textId="77777777" w:rsidR="00943696" w:rsidRDefault="001D7629">
                <w:pPr>
                  <w:spacing w:before="15"/>
                  <w:ind w:left="20"/>
                  <w:rPr>
                    <w:rFonts w:ascii="Lucida Sans"/>
                    <w:sz w:val="16"/>
                  </w:rPr>
                </w:pPr>
                <w:r>
                  <w:rPr>
                    <w:rFonts w:ascii="Lucida Sans"/>
                    <w:color w:val="100249"/>
                    <w:w w:val="90"/>
                    <w:sz w:val="16"/>
                  </w:rPr>
                  <w:t>75</w:t>
                </w:r>
              </w:p>
            </w:txbxContent>
          </v:textbox>
          <w10:wrap anchorx="page" anchory="page"/>
        </v:shape>
      </w:pic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2F" w14:textId="77777777" w:rsidR="00943696" w:rsidRDefault="00000000">
    <w:pPr>
      <w:pStyle w:val="BodyText"/>
      <w:spacing w:line="14" w:lineRule="auto"/>
      <w:rPr>
        <w:sz w:val="20"/>
      </w:rPr>
    </w:pPr>
    <w:r>
      <w:pict w14:anchorId="77335213">
        <v:shapetype id="_x0000_t202" coordsize="21600,21600" o:spt="202" path="m,l,21600r21600,l21600,xe">
          <v:stroke joinstyle="miter"/>
          <v:path gradientshapeok="t" o:connecttype="rect"/>
        </v:shapetype>
        <v:shape id="_x0000_s1199" type="#_x0000_t202" style="position:absolute;margin-left:55.7pt;margin-top:810.2pt;width:10.95pt;height:11.2pt;z-index:-283336;mso-position-horizontal-relative:page;mso-position-vertical-relative:page" filled="f" stroked="f">
          <v:textbox inset="0,0,0,0">
            <w:txbxContent>
              <w:p w14:paraId="77335523" w14:textId="77777777" w:rsidR="00943696" w:rsidRDefault="001D7629">
                <w:pPr>
                  <w:spacing w:before="15"/>
                  <w:ind w:left="20"/>
                  <w:rPr>
                    <w:rFonts w:ascii="Lucida Sans"/>
                    <w:sz w:val="16"/>
                  </w:rPr>
                </w:pPr>
                <w:r>
                  <w:rPr>
                    <w:rFonts w:ascii="Lucida Sans"/>
                    <w:color w:val="100249"/>
                    <w:w w:val="90"/>
                    <w:sz w:val="16"/>
                  </w:rPr>
                  <w:t>76</w:t>
                </w:r>
              </w:p>
            </w:txbxContent>
          </v:textbox>
          <w10:wrap anchorx="page" anchory="page"/>
        </v:shape>
      </w:pict>
    </w:r>
    <w:r>
      <w:pict w14:anchorId="77335214">
        <v:shape id="_x0000_s1198" type="#_x0000_t202" style="position:absolute;margin-left:84.05pt;margin-top:810.25pt;width:167.65pt;height:11.1pt;z-index:-283312;mso-position-horizontal-relative:page;mso-position-vertical-relative:page" filled="f" stroked="f">
          <v:textbox inset="0,0,0,0">
            <w:txbxContent>
              <w:p w14:paraId="77335524"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15">
        <v:shape id="_x0000_s1197" type="#_x0000_t202" style="position:absolute;margin-left:938.9pt;margin-top:810.25pt;width:167.65pt;height:11.1pt;z-index:-283288;mso-position-horizontal-relative:page;mso-position-vertical-relative:page" filled="f" stroked="f">
          <v:textbox inset="0,0,0,0">
            <w:txbxContent>
              <w:p w14:paraId="77335525"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16">
        <v:shape id="_x0000_s1196" type="#_x0000_t202" style="position:absolute;margin-left:1124.55pt;margin-top:810.2pt;width:10.7pt;height:11.2pt;z-index:-283264;mso-position-horizontal-relative:page;mso-position-vertical-relative:page" filled="f" stroked="f">
          <v:textbox inset="0,0,0,0">
            <w:txbxContent>
              <w:p w14:paraId="77335526" w14:textId="77777777" w:rsidR="00943696" w:rsidRDefault="001D7629">
                <w:pPr>
                  <w:spacing w:before="15"/>
                  <w:ind w:left="20"/>
                  <w:rPr>
                    <w:rFonts w:ascii="Lucida Sans"/>
                    <w:sz w:val="16"/>
                  </w:rPr>
                </w:pPr>
                <w:r>
                  <w:rPr>
                    <w:rFonts w:ascii="Lucida Sans"/>
                    <w:color w:val="100249"/>
                    <w:w w:val="85"/>
                    <w:sz w:val="16"/>
                  </w:rPr>
                  <w:t>77</w:t>
                </w:r>
              </w:p>
            </w:txbxContent>
          </v:textbox>
          <w10:wrap anchorx="page" anchory="page"/>
        </v:shape>
      </w:pic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00" w14:textId="736A871C" w:rsidR="00943696" w:rsidRDefault="00000000">
    <w:pPr>
      <w:pStyle w:val="BodyText"/>
      <w:spacing w:line="14" w:lineRule="auto"/>
      <w:rPr>
        <w:sz w:val="20"/>
      </w:rPr>
    </w:pPr>
    <w:r>
      <w:rPr>
        <w:noProof/>
      </w:rPr>
      <w:pict w14:anchorId="58CE3D86">
        <v:shapetype id="_x0000_t202" coordsize="21600,21600" o:spt="202" path="m,l,21600r21600,l21600,xe">
          <v:stroke joinstyle="miter"/>
          <v:path gradientshapeok="t" o:connecttype="rect"/>
        </v:shapetype>
        <v:shape id="MSIPCM97b64bd29aa8a5a516b99499" o:spid="_x0000_s1425" type="#_x0000_t202" alt="{&quot;HashCode&quot;:873767321,&quot;Height&quot;:9999999.0,&quot;Width&quot;:9999999.0,&quot;Placement&quot;:&quot;Footer&quot;,&quot;Index&quot;:&quot;Primary&quot;,&quot;Section&quot;:13,&quot;Top&quot;:0.0,&quot;Left&quot;:0.0}" style="position:absolute;margin-left:0;margin-top:0;width:612pt;height:36.55pt;z-index:503046111;mso-wrap-style:square;mso-position-horizontal:center;mso-position-horizontal-relative:page;mso-position-vertical:bottom;mso-position-vertical-relative:page;v-text-anchor:middle" o:allowincell="f" filled="f" stroked="f">
          <v:textbox style="mso-next-textbox:#MSIPCM97b64bd29aa8a5a516b99499" inset=",0,,0">
            <w:txbxContent>
              <w:p w14:paraId="5A4250E6" w14:textId="679E3D24" w:rsidR="001D7629" w:rsidRPr="00E6675E" w:rsidRDefault="00E6675E" w:rsidP="00E6675E">
                <w:pPr>
                  <w:jc w:val="center"/>
                  <w:rPr>
                    <w:rFonts w:ascii="Calibri" w:hAnsi="Calibri" w:cs="Calibri"/>
                    <w:color w:val="000000"/>
                    <w:sz w:val="24"/>
                  </w:rPr>
                </w:pPr>
                <w:r w:rsidRPr="00E6675E">
                  <w:rPr>
                    <w:rFonts w:ascii="Calibri" w:hAnsi="Calibri" w:cs="Calibri"/>
                    <w:color w:val="000000"/>
                    <w:sz w:val="24"/>
                  </w:rPr>
                  <w:t>Unofficial</w:t>
                </w:r>
              </w:p>
            </w:txbxContent>
          </v:textbox>
          <w10:wrap anchorx="page" anchory="page"/>
        </v:shape>
      </w:pict>
    </w:r>
    <w:r>
      <w:pict w14:anchorId="77335171">
        <v:shape id="_x0000_s1371" type="#_x0000_t202" style="position:absolute;margin-left:55.7pt;margin-top:810.2pt;width:6.9pt;height:11.2pt;z-index:-287224;mso-position-horizontal-relative:page;mso-position-vertical-relative:page" filled="f" stroked="f">
          <v:textbox inset="0,0,0,0">
            <w:txbxContent>
              <w:p w14:paraId="77335485" w14:textId="77777777" w:rsidR="00943696" w:rsidRDefault="001D7629">
                <w:pPr>
                  <w:spacing w:before="15"/>
                  <w:ind w:left="20"/>
                  <w:rPr>
                    <w:rFonts w:ascii="Lucida Sans"/>
                    <w:sz w:val="16"/>
                  </w:rPr>
                </w:pPr>
                <w:r>
                  <w:rPr>
                    <w:rFonts w:ascii="Lucida Sans"/>
                    <w:color w:val="100249"/>
                    <w:w w:val="96"/>
                    <w:sz w:val="16"/>
                  </w:rPr>
                  <w:t>6</w:t>
                </w:r>
              </w:p>
            </w:txbxContent>
          </v:textbox>
          <w10:wrap anchorx="page" anchory="page"/>
        </v:shape>
      </w:pict>
    </w:r>
    <w:r>
      <w:pict w14:anchorId="77335172">
        <v:shape id="_x0000_s1370" type="#_x0000_t202" style="position:absolute;margin-left:84.05pt;margin-top:810.25pt;width:167.65pt;height:11.1pt;z-index:-287200;mso-position-horizontal-relative:page;mso-position-vertical-relative:page" filled="f" stroked="f">
          <v:textbox inset="0,0,0,0">
            <w:txbxContent>
              <w:p w14:paraId="77335486"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73">
        <v:shape id="_x0000_s1369" type="#_x0000_t202" style="position:absolute;margin-left:938.9pt;margin-top:810.25pt;width:167.65pt;height:11.1pt;z-index:-287176;mso-position-horizontal-relative:page;mso-position-vertical-relative:page" filled="f" stroked="f">
          <v:textbox inset="0,0,0,0">
            <w:txbxContent>
              <w:p w14:paraId="77335487"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74">
        <v:shape id="_x0000_s1368" type="#_x0000_t202" style="position:absolute;margin-left:1128.85pt;margin-top:810.2pt;width:6pt;height:11.2pt;z-index:-287152;mso-position-horizontal-relative:page;mso-position-vertical-relative:page" filled="f" stroked="f">
          <v:textbox inset="0,0,0,0">
            <w:txbxContent>
              <w:p w14:paraId="77335488" w14:textId="77777777" w:rsidR="00943696" w:rsidRDefault="001D7629">
                <w:pPr>
                  <w:spacing w:before="15"/>
                  <w:ind w:left="20"/>
                  <w:rPr>
                    <w:rFonts w:ascii="Lucida Sans"/>
                    <w:sz w:val="16"/>
                  </w:rPr>
                </w:pPr>
                <w:r>
                  <w:rPr>
                    <w:rFonts w:ascii="Lucida Sans"/>
                    <w:color w:val="100249"/>
                    <w:w w:val="78"/>
                    <w:sz w:val="16"/>
                  </w:rPr>
                  <w:t>7</w:t>
                </w:r>
              </w:p>
            </w:txbxContent>
          </v:textbox>
          <w10:wrap anchorx="page" anchory="page"/>
        </v:shape>
      </w:pic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31" w14:textId="77777777" w:rsidR="00943696" w:rsidRDefault="00000000">
    <w:pPr>
      <w:pStyle w:val="BodyText"/>
      <w:spacing w:line="14" w:lineRule="auto"/>
      <w:rPr>
        <w:sz w:val="20"/>
      </w:rPr>
    </w:pPr>
    <w:r>
      <w:pict w14:anchorId="7733521A">
        <v:shapetype id="_x0000_t202" coordsize="21600,21600" o:spt="202" path="m,l,21600r21600,l21600,xe">
          <v:stroke joinstyle="miter"/>
          <v:path gradientshapeok="t" o:connecttype="rect"/>
        </v:shapetype>
        <v:shape id="_x0000_s1190" type="#_x0000_t202" style="position:absolute;margin-left:55.7pt;margin-top:810.2pt;width:10.9pt;height:11.2pt;z-index:-283168;mso-position-horizontal-relative:page;mso-position-vertical-relative:page" filled="f" stroked="f">
          <v:textbox inset="0,0,0,0">
            <w:txbxContent>
              <w:p w14:paraId="77335529" w14:textId="77777777" w:rsidR="00943696" w:rsidRDefault="001D7629">
                <w:pPr>
                  <w:spacing w:before="15"/>
                  <w:ind w:left="20"/>
                  <w:rPr>
                    <w:rFonts w:ascii="Lucida Sans"/>
                    <w:sz w:val="16"/>
                  </w:rPr>
                </w:pPr>
                <w:r>
                  <w:rPr>
                    <w:rFonts w:ascii="Lucida Sans"/>
                    <w:color w:val="100249"/>
                    <w:w w:val="90"/>
                    <w:sz w:val="16"/>
                  </w:rPr>
                  <w:t>78</w:t>
                </w:r>
              </w:p>
            </w:txbxContent>
          </v:textbox>
          <w10:wrap anchorx="page" anchory="page"/>
        </v:shape>
      </w:pict>
    </w:r>
    <w:r>
      <w:pict w14:anchorId="7733521B">
        <v:shape id="_x0000_s1189" type="#_x0000_t202" style="position:absolute;margin-left:84.05pt;margin-top:810.25pt;width:167.65pt;height:11.1pt;z-index:-283144;mso-position-horizontal-relative:page;mso-position-vertical-relative:page" filled="f" stroked="f">
          <v:textbox inset="0,0,0,0">
            <w:txbxContent>
              <w:p w14:paraId="7733552A"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1C">
        <v:shape id="_x0000_s1188" type="#_x0000_t202" style="position:absolute;margin-left:938.9pt;margin-top:810.25pt;width:167.65pt;height:11.1pt;z-index:-283120;mso-position-horizontal-relative:page;mso-position-vertical-relative:page" filled="f" stroked="f">
          <v:textbox inset="0,0,0,0">
            <w:txbxContent>
              <w:p w14:paraId="7733552B"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1D">
        <v:shape id="_x0000_s1187" type="#_x0000_t202" style="position:absolute;margin-left:1123.85pt;margin-top:810.2pt;width:11.1pt;height:11.2pt;z-index:-283096;mso-position-horizontal-relative:page;mso-position-vertical-relative:page" filled="f" stroked="f">
          <v:textbox inset="0,0,0,0">
            <w:txbxContent>
              <w:p w14:paraId="7733552C" w14:textId="77777777" w:rsidR="00943696" w:rsidRDefault="001D7629">
                <w:pPr>
                  <w:spacing w:before="15"/>
                  <w:ind w:left="20"/>
                  <w:rPr>
                    <w:rFonts w:ascii="Lucida Sans"/>
                    <w:sz w:val="16"/>
                  </w:rPr>
                </w:pPr>
                <w:r>
                  <w:rPr>
                    <w:rFonts w:ascii="Lucida Sans"/>
                    <w:color w:val="100249"/>
                    <w:w w:val="95"/>
                    <w:sz w:val="16"/>
                  </w:rPr>
                  <w:t>79</w:t>
                </w:r>
              </w:p>
            </w:txbxContent>
          </v:textbox>
          <w10:wrap anchorx="page" anchory="page"/>
        </v:shape>
      </w:pic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32" w14:textId="77777777" w:rsidR="00943696" w:rsidRDefault="00000000">
    <w:pPr>
      <w:pStyle w:val="BodyText"/>
      <w:spacing w:line="14" w:lineRule="auto"/>
      <w:rPr>
        <w:sz w:val="20"/>
      </w:rPr>
    </w:pPr>
    <w:r>
      <w:pict w14:anchorId="7733521E">
        <v:shapetype id="_x0000_t202" coordsize="21600,21600" o:spt="202" path="m,l,21600r21600,l21600,xe">
          <v:stroke joinstyle="miter"/>
          <v:path gradientshapeok="t" o:connecttype="rect"/>
        </v:shapetype>
        <v:shape id="_x0000_s1186" type="#_x0000_t202" style="position:absolute;margin-left:55.7pt;margin-top:810.2pt;width:12.35pt;height:11.2pt;z-index:-283072;mso-position-horizontal-relative:page;mso-position-vertical-relative:page" filled="f" stroked="f">
          <v:textbox inset="0,0,0,0">
            <w:txbxContent>
              <w:p w14:paraId="7733552D" w14:textId="77777777" w:rsidR="00943696" w:rsidRDefault="001D7629">
                <w:pPr>
                  <w:spacing w:before="15"/>
                  <w:ind w:left="20"/>
                  <w:rPr>
                    <w:rFonts w:ascii="Lucida Sans"/>
                    <w:sz w:val="16"/>
                  </w:rPr>
                </w:pPr>
                <w:r>
                  <w:rPr>
                    <w:rFonts w:ascii="Lucida Sans"/>
                    <w:color w:val="100249"/>
                    <w:sz w:val="16"/>
                  </w:rPr>
                  <w:t>80</w:t>
                </w:r>
              </w:p>
            </w:txbxContent>
          </v:textbox>
          <w10:wrap anchorx="page" anchory="page"/>
        </v:shape>
      </w:pict>
    </w:r>
    <w:r>
      <w:pict w14:anchorId="7733521F">
        <v:shape id="_x0000_s1185" type="#_x0000_t202" style="position:absolute;margin-left:84.05pt;margin-top:810.25pt;width:167.65pt;height:11.1pt;z-index:-283048;mso-position-horizontal-relative:page;mso-position-vertical-relative:page" filled="f" stroked="f">
          <v:textbox inset="0,0,0,0">
            <w:txbxContent>
              <w:p w14:paraId="7733552E"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20">
        <v:shape id="_x0000_s1184" type="#_x0000_t202" style="position:absolute;margin-left:938.9pt;margin-top:810.25pt;width:167.65pt;height:11.1pt;z-index:-283024;mso-position-horizontal-relative:page;mso-position-vertical-relative:page" filled="f" stroked="f">
          <v:textbox inset="0,0,0,0">
            <w:txbxContent>
              <w:p w14:paraId="7733552F"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21">
        <v:shape id="_x0000_s1183" type="#_x0000_t202" style="position:absolute;margin-left:1125.1pt;margin-top:810.2pt;width:10pt;height:11.2pt;z-index:-283000;mso-position-horizontal-relative:page;mso-position-vertical-relative:page" filled="f" stroked="f">
          <v:textbox inset="0,0,0,0">
            <w:txbxContent>
              <w:p w14:paraId="77335530" w14:textId="77777777" w:rsidR="00943696" w:rsidRDefault="001D7629">
                <w:pPr>
                  <w:spacing w:before="15"/>
                  <w:ind w:left="20"/>
                  <w:rPr>
                    <w:rFonts w:ascii="Lucida Sans"/>
                    <w:sz w:val="16"/>
                  </w:rPr>
                </w:pPr>
                <w:r>
                  <w:rPr>
                    <w:rFonts w:ascii="Lucida Sans"/>
                    <w:color w:val="100249"/>
                    <w:w w:val="80"/>
                    <w:sz w:val="16"/>
                  </w:rPr>
                  <w:t>81</w:t>
                </w:r>
              </w:p>
            </w:txbxContent>
          </v:textbox>
          <w10:wrap anchorx="page" anchory="page"/>
        </v:shape>
      </w:pic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34" w14:textId="77777777" w:rsidR="00943696" w:rsidRDefault="00000000">
    <w:pPr>
      <w:pStyle w:val="BodyText"/>
      <w:spacing w:line="14" w:lineRule="auto"/>
      <w:rPr>
        <w:sz w:val="20"/>
      </w:rPr>
    </w:pPr>
    <w:r>
      <w:pict w14:anchorId="77335224">
        <v:shapetype id="_x0000_t202" coordsize="21600,21600" o:spt="202" path="m,l,21600r21600,l21600,xe">
          <v:stroke joinstyle="miter"/>
          <v:path gradientshapeok="t" o:connecttype="rect"/>
        </v:shapetype>
        <v:shape id="_x0000_s1180" type="#_x0000_t202" style="position:absolute;margin-left:55.7pt;margin-top:810.2pt;width:11.25pt;height:11.2pt;z-index:-282928;mso-position-horizontal-relative:page;mso-position-vertical-relative:page" filled="f" stroked="f">
          <v:textbox inset="0,0,0,0">
            <w:txbxContent>
              <w:p w14:paraId="77335533" w14:textId="77777777" w:rsidR="00943696" w:rsidRDefault="001D7629">
                <w:pPr>
                  <w:spacing w:before="15"/>
                  <w:ind w:left="20"/>
                  <w:rPr>
                    <w:rFonts w:ascii="Lucida Sans"/>
                    <w:sz w:val="16"/>
                  </w:rPr>
                </w:pPr>
                <w:r>
                  <w:rPr>
                    <w:rFonts w:ascii="Lucida Sans"/>
                    <w:color w:val="100249"/>
                    <w:w w:val="90"/>
                    <w:sz w:val="16"/>
                  </w:rPr>
                  <w:t>82</w:t>
                </w:r>
              </w:p>
            </w:txbxContent>
          </v:textbox>
          <w10:wrap anchorx="page" anchory="page"/>
        </v:shape>
      </w:pict>
    </w:r>
    <w:r>
      <w:pict w14:anchorId="77335225">
        <v:shape id="_x0000_s1179" type="#_x0000_t202" style="position:absolute;margin-left:84.05pt;margin-top:810.25pt;width:167.65pt;height:11.1pt;z-index:-282904;mso-position-horizontal-relative:page;mso-position-vertical-relative:page" filled="f" stroked="f">
          <v:textbox inset="0,0,0,0">
            <w:txbxContent>
              <w:p w14:paraId="77335534"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26">
        <v:shape id="_x0000_s1178" type="#_x0000_t202" style="position:absolute;margin-left:938.9pt;margin-top:810.25pt;width:167.65pt;height:11.1pt;z-index:-282880;mso-position-horizontal-relative:page;mso-position-vertical-relative:page" filled="f" stroked="f">
          <v:textbox inset="0,0,0,0">
            <w:txbxContent>
              <w:p w14:paraId="77335535"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27">
        <v:shape id="_x0000_s1177" type="#_x0000_t202" style="position:absolute;margin-left:1123.45pt;margin-top:810.2pt;width:11.65pt;height:11.2pt;z-index:-282856;mso-position-horizontal-relative:page;mso-position-vertical-relative:page" filled="f" stroked="f">
          <v:textbox inset="0,0,0,0">
            <w:txbxContent>
              <w:p w14:paraId="77335536" w14:textId="77777777" w:rsidR="00943696" w:rsidRDefault="001D7629">
                <w:pPr>
                  <w:spacing w:before="15"/>
                  <w:ind w:left="20"/>
                  <w:rPr>
                    <w:rFonts w:ascii="Lucida Sans"/>
                    <w:sz w:val="16"/>
                  </w:rPr>
                </w:pPr>
                <w:r>
                  <w:rPr>
                    <w:rFonts w:ascii="Lucida Sans"/>
                    <w:color w:val="100249"/>
                    <w:w w:val="95"/>
                    <w:sz w:val="16"/>
                  </w:rPr>
                  <w:t>83</w:t>
                </w:r>
              </w:p>
            </w:txbxContent>
          </v:textbox>
          <w10:wrap anchorx="page" anchory="page"/>
        </v:shape>
      </w:pic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36" w14:textId="77777777" w:rsidR="00943696" w:rsidRDefault="00000000">
    <w:pPr>
      <w:pStyle w:val="BodyText"/>
      <w:spacing w:line="14" w:lineRule="auto"/>
      <w:rPr>
        <w:sz w:val="20"/>
      </w:rPr>
    </w:pPr>
    <w:r>
      <w:pict w14:anchorId="7733522B">
        <v:shapetype id="_x0000_t202" coordsize="21600,21600" o:spt="202" path="m,l,21600r21600,l21600,xe">
          <v:stroke joinstyle="miter"/>
          <v:path gradientshapeok="t" o:connecttype="rect"/>
        </v:shapetype>
        <v:shape id="_x0000_s1171" type="#_x0000_t202" style="position:absolute;margin-left:55.7pt;margin-top:810.2pt;width:12.05pt;height:11.2pt;z-index:-282760;mso-position-horizontal-relative:page;mso-position-vertical-relative:page" filled="f" stroked="f">
          <v:textbox inset="0,0,0,0">
            <w:txbxContent>
              <w:p w14:paraId="77335539" w14:textId="77777777" w:rsidR="00943696" w:rsidRDefault="001D7629">
                <w:pPr>
                  <w:spacing w:before="15"/>
                  <w:ind w:left="20"/>
                  <w:rPr>
                    <w:rFonts w:ascii="Lucida Sans"/>
                    <w:sz w:val="16"/>
                  </w:rPr>
                </w:pPr>
                <w:r>
                  <w:rPr>
                    <w:rFonts w:ascii="Lucida Sans"/>
                    <w:color w:val="100249"/>
                    <w:sz w:val="16"/>
                  </w:rPr>
                  <w:t>84</w:t>
                </w:r>
              </w:p>
            </w:txbxContent>
          </v:textbox>
          <w10:wrap anchorx="page" anchory="page"/>
        </v:shape>
      </w:pict>
    </w:r>
    <w:r>
      <w:pict w14:anchorId="7733522C">
        <v:shape id="_x0000_s1170" type="#_x0000_t202" style="position:absolute;margin-left:84.05pt;margin-top:810.25pt;width:167.65pt;height:11.1pt;z-index:-282736;mso-position-horizontal-relative:page;mso-position-vertical-relative:page" filled="f" stroked="f">
          <v:textbox inset="0,0,0,0">
            <w:txbxContent>
              <w:p w14:paraId="7733553A"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2D">
        <v:shape id="_x0000_s1169" type="#_x0000_t202" style="position:absolute;margin-left:938.9pt;margin-top:810.25pt;width:167.65pt;height:11.1pt;z-index:-282712;mso-position-horizontal-relative:page;mso-position-vertical-relative:page" filled="f" stroked="f">
          <v:textbox inset="0,0,0,0">
            <w:txbxContent>
              <w:p w14:paraId="7733553B"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2E">
        <v:shape id="_x0000_s1168" type="#_x0000_t202" style="position:absolute;margin-left:1123.55pt;margin-top:810.2pt;width:11.35pt;height:11.2pt;z-index:-282688;mso-position-horizontal-relative:page;mso-position-vertical-relative:page" filled="f" stroked="f">
          <v:textbox inset="0,0,0,0">
            <w:txbxContent>
              <w:p w14:paraId="7733553C" w14:textId="77777777" w:rsidR="00943696" w:rsidRDefault="001D7629">
                <w:pPr>
                  <w:spacing w:before="15"/>
                  <w:ind w:left="20"/>
                  <w:rPr>
                    <w:rFonts w:ascii="Lucida Sans"/>
                    <w:sz w:val="16"/>
                  </w:rPr>
                </w:pPr>
                <w:r>
                  <w:rPr>
                    <w:rFonts w:ascii="Lucida Sans"/>
                    <w:color w:val="100249"/>
                    <w:w w:val="95"/>
                    <w:sz w:val="16"/>
                  </w:rPr>
                  <w:t>85</w:t>
                </w:r>
              </w:p>
            </w:txbxContent>
          </v:textbox>
          <w10:wrap anchorx="page" anchory="page"/>
        </v:shape>
      </w:pic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37" w14:textId="77777777" w:rsidR="00943696" w:rsidRDefault="00000000">
    <w:pPr>
      <w:pStyle w:val="BodyText"/>
      <w:spacing w:line="14" w:lineRule="auto"/>
      <w:rPr>
        <w:sz w:val="20"/>
      </w:rPr>
    </w:pPr>
    <w:r>
      <w:pict w14:anchorId="7733522F">
        <v:shapetype id="_x0000_t202" coordsize="21600,21600" o:spt="202" path="m,l,21600r21600,l21600,xe">
          <v:stroke joinstyle="miter"/>
          <v:path gradientshapeok="t" o:connecttype="rect"/>
        </v:shapetype>
        <v:shape id="_x0000_s1167" type="#_x0000_t202" style="position:absolute;margin-left:55.7pt;margin-top:810.2pt;width:11.95pt;height:11.2pt;z-index:-282664;mso-position-horizontal-relative:page;mso-position-vertical-relative:page" filled="f" stroked="f">
          <v:textbox inset="0,0,0,0">
            <w:txbxContent>
              <w:p w14:paraId="7733553D" w14:textId="77777777" w:rsidR="00943696" w:rsidRDefault="001D7629">
                <w:pPr>
                  <w:spacing w:before="15"/>
                  <w:ind w:left="20"/>
                  <w:rPr>
                    <w:rFonts w:ascii="Lucida Sans"/>
                    <w:sz w:val="16"/>
                  </w:rPr>
                </w:pPr>
                <w:r>
                  <w:rPr>
                    <w:rFonts w:ascii="Lucida Sans"/>
                    <w:color w:val="100249"/>
                    <w:sz w:val="16"/>
                  </w:rPr>
                  <w:t>86</w:t>
                </w:r>
              </w:p>
            </w:txbxContent>
          </v:textbox>
          <w10:wrap anchorx="page" anchory="page"/>
        </v:shape>
      </w:pict>
    </w:r>
    <w:r>
      <w:pict w14:anchorId="77335230">
        <v:shape id="_x0000_s1166" type="#_x0000_t202" style="position:absolute;margin-left:84.05pt;margin-top:810.25pt;width:167.65pt;height:11.1pt;z-index:-282640;mso-position-horizontal-relative:page;mso-position-vertical-relative:page" filled="f" stroked="f">
          <v:textbox inset="0,0,0,0">
            <w:txbxContent>
              <w:p w14:paraId="7733553E"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31">
        <v:shape id="_x0000_s1165" type="#_x0000_t202" style="position:absolute;margin-left:938.9pt;margin-top:810.25pt;width:167.65pt;height:11.1pt;z-index:-282616;mso-position-horizontal-relative:page;mso-position-vertical-relative:page" filled="f" stroked="f">
          <v:textbox inset="0,0,0,0">
            <w:txbxContent>
              <w:p w14:paraId="7733553F"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32">
        <v:shape id="_x0000_s1164" type="#_x0000_t202" style="position:absolute;margin-left:1124.1pt;margin-top:810.2pt;width:10.95pt;height:11.2pt;z-index:-282592;mso-position-horizontal-relative:page;mso-position-vertical-relative:page" filled="f" stroked="f">
          <v:textbox inset="0,0,0,0">
            <w:txbxContent>
              <w:p w14:paraId="77335540" w14:textId="77777777" w:rsidR="00943696" w:rsidRDefault="001D7629">
                <w:pPr>
                  <w:spacing w:before="15"/>
                  <w:ind w:left="20"/>
                  <w:rPr>
                    <w:rFonts w:ascii="Lucida Sans"/>
                    <w:sz w:val="16"/>
                  </w:rPr>
                </w:pPr>
                <w:r>
                  <w:rPr>
                    <w:rFonts w:ascii="Lucida Sans"/>
                    <w:color w:val="100249"/>
                    <w:w w:val="90"/>
                    <w:sz w:val="16"/>
                  </w:rPr>
                  <w:t>87</w:t>
                </w:r>
              </w:p>
            </w:txbxContent>
          </v:textbox>
          <w10:wrap anchorx="page" anchory="page"/>
        </v:shape>
      </w:pic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39" w14:textId="77777777" w:rsidR="00943696" w:rsidRDefault="00000000">
    <w:pPr>
      <w:pStyle w:val="BodyText"/>
      <w:spacing w:line="14" w:lineRule="auto"/>
      <w:rPr>
        <w:sz w:val="20"/>
      </w:rPr>
    </w:pPr>
    <w:r>
      <w:pict w14:anchorId="77335235">
        <v:shapetype id="_x0000_t202" coordsize="21600,21600" o:spt="202" path="m,l,21600r21600,l21600,xe">
          <v:stroke joinstyle="miter"/>
          <v:path gradientshapeok="t" o:connecttype="rect"/>
        </v:shapetype>
        <v:shape id="_x0000_s1161" type="#_x0000_t202" style="position:absolute;margin-left:55.7pt;margin-top:810.2pt;width:11.75pt;height:11.2pt;z-index:-282520;mso-position-horizontal-relative:page;mso-position-vertical-relative:page" filled="f" stroked="f">
          <v:textbox inset="0,0,0,0">
            <w:txbxContent>
              <w:p w14:paraId="77335543" w14:textId="77777777" w:rsidR="00943696" w:rsidRDefault="001D7629">
                <w:pPr>
                  <w:spacing w:before="15"/>
                  <w:ind w:left="20"/>
                  <w:rPr>
                    <w:rFonts w:ascii="Lucida Sans"/>
                    <w:sz w:val="16"/>
                  </w:rPr>
                </w:pPr>
                <w:r>
                  <w:rPr>
                    <w:rFonts w:ascii="Lucida Sans"/>
                    <w:color w:val="100249"/>
                    <w:w w:val="95"/>
                    <w:sz w:val="16"/>
                  </w:rPr>
                  <w:t>88</w:t>
                </w:r>
              </w:p>
            </w:txbxContent>
          </v:textbox>
          <w10:wrap anchorx="page" anchory="page"/>
        </v:shape>
      </w:pict>
    </w:r>
    <w:r>
      <w:pict w14:anchorId="77335236">
        <v:shape id="_x0000_s1160" type="#_x0000_t202" style="position:absolute;margin-left:84.05pt;margin-top:810.25pt;width:167.65pt;height:11.1pt;z-index:-282496;mso-position-horizontal-relative:page;mso-position-vertical-relative:page" filled="f" stroked="f">
          <v:textbox inset="0,0,0,0">
            <w:txbxContent>
              <w:p w14:paraId="77335544"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37">
        <v:shape id="_x0000_s1159" type="#_x0000_t202" style="position:absolute;margin-left:938.9pt;margin-top:810.25pt;width:167.65pt;height:11.1pt;z-index:-282472;mso-position-horizontal-relative:page;mso-position-vertical-relative:page" filled="f" stroked="f">
          <v:textbox inset="0,0,0,0">
            <w:txbxContent>
              <w:p w14:paraId="77335545"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38">
        <v:shape id="_x0000_s1158" type="#_x0000_t202" style="position:absolute;margin-left:1122.2pt;margin-top:810.2pt;width:13.9pt;height:11.2pt;z-index:-282448;mso-position-horizontal-relative:page;mso-position-vertical-relative:page" filled="f" stroked="f">
          <v:textbox inset="0,0,0,0">
            <w:txbxContent>
              <w:p w14:paraId="77335546" w14:textId="77777777" w:rsidR="00943696" w:rsidRDefault="001D7629">
                <w:pPr>
                  <w:spacing w:before="15"/>
                  <w:ind w:left="40"/>
                  <w:rPr>
                    <w:rFonts w:ascii="Lucida Sans"/>
                    <w:sz w:val="16"/>
                  </w:rPr>
                </w:pPr>
                <w:r>
                  <w:fldChar w:fldCharType="begin"/>
                </w:r>
                <w:r>
                  <w:rPr>
                    <w:rFonts w:ascii="Lucida Sans"/>
                    <w:color w:val="100249"/>
                    <w:sz w:val="16"/>
                  </w:rPr>
                  <w:instrText xml:space="preserve"> PAGE </w:instrText>
                </w:r>
                <w:r>
                  <w:fldChar w:fldCharType="separate"/>
                </w:r>
                <w:r>
                  <w:t>89</w:t>
                </w:r>
                <w:r>
                  <w:fldChar w:fldCharType="end"/>
                </w:r>
              </w:p>
            </w:txbxContent>
          </v:textbox>
          <w10:wrap anchorx="page" anchory="page"/>
        </v:shape>
      </w:pic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3B" w14:textId="77777777" w:rsidR="00943696" w:rsidRDefault="00000000">
    <w:pPr>
      <w:pStyle w:val="BodyText"/>
      <w:spacing w:line="14" w:lineRule="auto"/>
      <w:rPr>
        <w:sz w:val="20"/>
      </w:rPr>
    </w:pPr>
    <w:r>
      <w:pict w14:anchorId="77335239">
        <v:shapetype id="_x0000_t202" coordsize="21600,21600" o:spt="202" path="m,l,21600r21600,l21600,xe">
          <v:stroke joinstyle="miter"/>
          <v:path gradientshapeok="t" o:connecttype="rect"/>
        </v:shapetype>
        <v:shape id="_x0000_s1157" type="#_x0000_t202" style="position:absolute;margin-left:54.7pt;margin-top:810.2pt;width:14.45pt;height:11.2pt;z-index:-282424;mso-position-horizontal-relative:page;mso-position-vertical-relative:page" filled="f" stroked="f">
          <v:textbox inset="0,0,0,0">
            <w:txbxContent>
              <w:p w14:paraId="77335547" w14:textId="77777777" w:rsidR="00943696" w:rsidRDefault="001D7629">
                <w:pPr>
                  <w:spacing w:before="15"/>
                  <w:ind w:left="40"/>
                  <w:rPr>
                    <w:rFonts w:ascii="Lucida Sans"/>
                    <w:sz w:val="16"/>
                  </w:rPr>
                </w:pPr>
                <w:r>
                  <w:fldChar w:fldCharType="begin"/>
                </w:r>
                <w:r>
                  <w:rPr>
                    <w:rFonts w:ascii="Lucida Sans"/>
                    <w:color w:val="100249"/>
                    <w:sz w:val="16"/>
                  </w:rPr>
                  <w:instrText xml:space="preserve"> PAGE </w:instrText>
                </w:r>
                <w:r>
                  <w:fldChar w:fldCharType="separate"/>
                </w:r>
                <w:r>
                  <w:t>90</w:t>
                </w:r>
                <w:r>
                  <w:fldChar w:fldCharType="end"/>
                </w:r>
              </w:p>
            </w:txbxContent>
          </v:textbox>
          <w10:wrap anchorx="page" anchory="page"/>
        </v:shape>
      </w:pict>
    </w:r>
    <w:r>
      <w:pict w14:anchorId="7733523A">
        <v:shape id="_x0000_s1156" type="#_x0000_t202" style="position:absolute;margin-left:84.05pt;margin-top:810.25pt;width:167.65pt;height:11.1pt;z-index:-282400;mso-position-horizontal-relative:page;mso-position-vertical-relative:page" filled="f" stroked="f">
          <v:textbox inset="0,0,0,0">
            <w:txbxContent>
              <w:p w14:paraId="77335548"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3B">
        <v:shape id="_x0000_s1155" type="#_x0000_t202" style="position:absolute;margin-left:938.9pt;margin-top:810.25pt;width:167.65pt;height:11.1pt;z-index:-282376;mso-position-horizontal-relative:page;mso-position-vertical-relative:page" filled="f" stroked="f">
          <v:textbox inset="0,0,0,0">
            <w:txbxContent>
              <w:p w14:paraId="77335549"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3C">
        <v:shape id="_x0000_s1154" type="#_x0000_t202" style="position:absolute;margin-left:1124.8pt;margin-top:810.2pt;width:10.3pt;height:11.2pt;z-index:-282352;mso-position-horizontal-relative:page;mso-position-vertical-relative:page" filled="f" stroked="f">
          <v:textbox inset="0,0,0,0">
            <w:txbxContent>
              <w:p w14:paraId="7733554A" w14:textId="77777777" w:rsidR="00943696" w:rsidRDefault="001D7629">
                <w:pPr>
                  <w:spacing w:before="15"/>
                  <w:ind w:left="20"/>
                  <w:rPr>
                    <w:rFonts w:ascii="Lucida Sans"/>
                    <w:sz w:val="16"/>
                  </w:rPr>
                </w:pPr>
                <w:r>
                  <w:rPr>
                    <w:rFonts w:ascii="Lucida Sans"/>
                    <w:color w:val="100249"/>
                    <w:w w:val="80"/>
                    <w:sz w:val="16"/>
                  </w:rPr>
                  <w:t>91</w:t>
                </w:r>
              </w:p>
            </w:txbxContent>
          </v:textbox>
          <w10:wrap anchorx="page" anchory="page"/>
        </v:shape>
      </w:pic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3D" w14:textId="77777777" w:rsidR="00943696" w:rsidRDefault="00000000">
    <w:pPr>
      <w:pStyle w:val="BodyText"/>
      <w:spacing w:line="14" w:lineRule="auto"/>
      <w:rPr>
        <w:sz w:val="20"/>
      </w:rPr>
    </w:pPr>
    <w:r>
      <w:pict w14:anchorId="7733523D">
        <v:shapetype id="_x0000_t202" coordsize="21600,21600" o:spt="202" path="m,l,21600r21600,l21600,xe">
          <v:stroke joinstyle="miter"/>
          <v:path gradientshapeok="t" o:connecttype="rect"/>
        </v:shapetype>
        <v:shape id="_x0000_s1153" type="#_x0000_t202" style="position:absolute;margin-left:55.7pt;margin-top:810.2pt;width:11.4pt;height:11.2pt;z-index:-282328;mso-position-horizontal-relative:page;mso-position-vertical-relative:page" filled="f" stroked="f">
          <v:textbox inset="0,0,0,0">
            <w:txbxContent>
              <w:p w14:paraId="7733554B" w14:textId="77777777" w:rsidR="00943696" w:rsidRDefault="001D7629">
                <w:pPr>
                  <w:spacing w:before="15"/>
                  <w:ind w:left="20"/>
                  <w:rPr>
                    <w:rFonts w:ascii="Lucida Sans"/>
                    <w:sz w:val="16"/>
                  </w:rPr>
                </w:pPr>
                <w:r>
                  <w:rPr>
                    <w:rFonts w:ascii="Lucida Sans"/>
                    <w:color w:val="100249"/>
                    <w:w w:val="95"/>
                    <w:sz w:val="16"/>
                  </w:rPr>
                  <w:t>92</w:t>
                </w:r>
              </w:p>
            </w:txbxContent>
          </v:textbox>
          <w10:wrap anchorx="page" anchory="page"/>
        </v:shape>
      </w:pict>
    </w:r>
    <w:r>
      <w:pict w14:anchorId="7733523E">
        <v:shape id="_x0000_s1152" type="#_x0000_t202" style="position:absolute;margin-left:84.05pt;margin-top:810.25pt;width:167.65pt;height:11.1pt;z-index:-282304;mso-position-horizontal-relative:page;mso-position-vertical-relative:page" filled="f" stroked="f">
          <v:textbox inset="0,0,0,0">
            <w:txbxContent>
              <w:p w14:paraId="7733554C"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3F">
        <v:shape id="_x0000_s1151" type="#_x0000_t202" style="position:absolute;margin-left:938.9pt;margin-top:810.25pt;width:167.65pt;height:11.1pt;z-index:-282280;mso-position-horizontal-relative:page;mso-position-vertical-relative:page" filled="f" stroked="f">
          <v:textbox inset="0,0,0,0">
            <w:txbxContent>
              <w:p w14:paraId="7733554D"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40">
        <v:shape id="_x0000_s1150" type="#_x0000_t202" style="position:absolute;margin-left:1123.2pt;margin-top:810.2pt;width:11.65pt;height:11.2pt;z-index:-282256;mso-position-horizontal-relative:page;mso-position-vertical-relative:page" filled="f" stroked="f">
          <v:textbox inset="0,0,0,0">
            <w:txbxContent>
              <w:p w14:paraId="7733554E" w14:textId="77777777" w:rsidR="00943696" w:rsidRDefault="001D7629">
                <w:pPr>
                  <w:spacing w:before="15"/>
                  <w:ind w:left="20"/>
                  <w:rPr>
                    <w:rFonts w:ascii="Lucida Sans"/>
                    <w:sz w:val="16"/>
                  </w:rPr>
                </w:pPr>
                <w:r>
                  <w:rPr>
                    <w:rFonts w:ascii="Lucida Sans"/>
                    <w:color w:val="100249"/>
                    <w:sz w:val="16"/>
                  </w:rPr>
                  <w:t>93</w:t>
                </w:r>
              </w:p>
            </w:txbxContent>
          </v:textbox>
          <w10:wrap anchorx="page" anchory="page"/>
        </v:shape>
      </w:pic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3F" w14:textId="77777777" w:rsidR="00943696" w:rsidRDefault="00000000">
    <w:pPr>
      <w:pStyle w:val="BodyText"/>
      <w:spacing w:line="14" w:lineRule="auto"/>
      <w:rPr>
        <w:sz w:val="20"/>
      </w:rPr>
    </w:pPr>
    <w:r>
      <w:pict w14:anchorId="77335241">
        <v:shapetype id="_x0000_t202" coordsize="21600,21600" o:spt="202" path="m,l,21600r21600,l21600,xe">
          <v:stroke joinstyle="miter"/>
          <v:path gradientshapeok="t" o:connecttype="rect"/>
        </v:shapetype>
        <v:shape id="_x0000_s1149" type="#_x0000_t202" style="position:absolute;margin-left:55.7pt;margin-top:810.2pt;width:12.2pt;height:11.2pt;z-index:-282232;mso-position-horizontal-relative:page;mso-position-vertical-relative:page" filled="f" stroked="f">
          <v:textbox inset="0,0,0,0">
            <w:txbxContent>
              <w:p w14:paraId="7733554F" w14:textId="77777777" w:rsidR="00943696" w:rsidRDefault="001D7629">
                <w:pPr>
                  <w:spacing w:before="15"/>
                  <w:ind w:left="20"/>
                  <w:rPr>
                    <w:rFonts w:ascii="Lucida Sans"/>
                    <w:sz w:val="16"/>
                  </w:rPr>
                </w:pPr>
                <w:r>
                  <w:rPr>
                    <w:rFonts w:ascii="Lucida Sans"/>
                    <w:color w:val="100249"/>
                    <w:sz w:val="16"/>
                  </w:rPr>
                  <w:t>94</w:t>
                </w:r>
              </w:p>
            </w:txbxContent>
          </v:textbox>
          <w10:wrap anchorx="page" anchory="page"/>
        </v:shape>
      </w:pict>
    </w:r>
    <w:r>
      <w:pict w14:anchorId="77335242">
        <v:shape id="_x0000_s1148" type="#_x0000_t202" style="position:absolute;margin-left:84.05pt;margin-top:810.25pt;width:167.65pt;height:11.1pt;z-index:-282208;mso-position-horizontal-relative:page;mso-position-vertical-relative:page" filled="f" stroked="f">
          <v:textbox inset="0,0,0,0">
            <w:txbxContent>
              <w:p w14:paraId="77335550"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43">
        <v:shape id="_x0000_s1147" type="#_x0000_t202" style="position:absolute;margin-left:938.9pt;margin-top:810.25pt;width:167.65pt;height:11.1pt;z-index:-282184;mso-position-horizontal-relative:page;mso-position-vertical-relative:page" filled="f" stroked="f">
          <v:textbox inset="0,0,0,0">
            <w:txbxContent>
              <w:p w14:paraId="77335551"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44">
        <v:shape id="_x0000_s1146" type="#_x0000_t202" style="position:absolute;margin-left:1123.3pt;margin-top:810.2pt;width:11.8pt;height:11.2pt;z-index:-282160;mso-position-horizontal-relative:page;mso-position-vertical-relative:page" filled="f" stroked="f">
          <v:textbox inset="0,0,0,0">
            <w:txbxContent>
              <w:p w14:paraId="77335552" w14:textId="77777777" w:rsidR="00943696" w:rsidRDefault="001D7629">
                <w:pPr>
                  <w:spacing w:before="15"/>
                  <w:ind w:left="20"/>
                  <w:rPr>
                    <w:rFonts w:ascii="Lucida Sans"/>
                    <w:sz w:val="16"/>
                  </w:rPr>
                </w:pPr>
                <w:r>
                  <w:rPr>
                    <w:rFonts w:ascii="Lucida Sans"/>
                    <w:color w:val="100249"/>
                    <w:w w:val="95"/>
                    <w:sz w:val="16"/>
                  </w:rPr>
                  <w:t>95</w:t>
                </w:r>
              </w:p>
            </w:txbxContent>
          </v:textbox>
          <w10:wrap anchorx="page" anchory="page"/>
        </v:shape>
      </w:pic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41" w14:textId="77777777" w:rsidR="00943696" w:rsidRDefault="00000000">
    <w:pPr>
      <w:pStyle w:val="BodyText"/>
      <w:spacing w:line="14" w:lineRule="auto"/>
      <w:rPr>
        <w:sz w:val="20"/>
      </w:rPr>
    </w:pPr>
    <w:r>
      <w:pict w14:anchorId="77335247">
        <v:shapetype id="_x0000_t202" coordsize="21600,21600" o:spt="202" path="m,l,21600r21600,l21600,xe">
          <v:stroke joinstyle="miter"/>
          <v:path gradientshapeok="t" o:connecttype="rect"/>
        </v:shapetype>
        <v:shape id="_x0000_s1143" type="#_x0000_t202" style="position:absolute;margin-left:55.7pt;margin-top:810.2pt;width:12pt;height:11.2pt;z-index:-282088;mso-position-horizontal-relative:page;mso-position-vertical-relative:page" filled="f" stroked="f">
          <v:textbox inset="0,0,0,0">
            <w:txbxContent>
              <w:p w14:paraId="77335555" w14:textId="77777777" w:rsidR="00943696" w:rsidRDefault="001D7629">
                <w:pPr>
                  <w:spacing w:before="15"/>
                  <w:ind w:left="20"/>
                  <w:rPr>
                    <w:rFonts w:ascii="Lucida Sans"/>
                    <w:sz w:val="16"/>
                  </w:rPr>
                </w:pPr>
                <w:r>
                  <w:rPr>
                    <w:rFonts w:ascii="Lucida Sans"/>
                    <w:color w:val="100249"/>
                    <w:sz w:val="16"/>
                  </w:rPr>
                  <w:t>96</w:t>
                </w:r>
              </w:p>
            </w:txbxContent>
          </v:textbox>
          <w10:wrap anchorx="page" anchory="page"/>
        </v:shape>
      </w:pict>
    </w:r>
    <w:r>
      <w:pict w14:anchorId="77335248">
        <v:shape id="_x0000_s1142" type="#_x0000_t202" style="position:absolute;margin-left:84.05pt;margin-top:810.25pt;width:167.65pt;height:11.1pt;z-index:-282064;mso-position-horizontal-relative:page;mso-position-vertical-relative:page" filled="f" stroked="f">
          <v:textbox inset="0,0,0,0">
            <w:txbxContent>
              <w:p w14:paraId="77335556"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49">
        <v:shape id="_x0000_s1141" type="#_x0000_t202" style="position:absolute;margin-left:938.9pt;margin-top:810.25pt;width:167.65pt;height:11.1pt;z-index:-282040;mso-position-horizontal-relative:page;mso-position-vertical-relative:page" filled="f" stroked="f">
          <v:textbox inset="0,0,0,0">
            <w:txbxContent>
              <w:p w14:paraId="77335557"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4A">
        <v:shape id="_x0000_s1140" type="#_x0000_t202" style="position:absolute;margin-left:1123.9pt;margin-top:810.2pt;width:11pt;height:11.2pt;z-index:-282016;mso-position-horizontal-relative:page;mso-position-vertical-relative:page" filled="f" stroked="f">
          <v:textbox inset="0,0,0,0">
            <w:txbxContent>
              <w:p w14:paraId="77335558" w14:textId="77777777" w:rsidR="00943696" w:rsidRDefault="001D7629">
                <w:pPr>
                  <w:spacing w:before="15"/>
                  <w:ind w:left="20"/>
                  <w:rPr>
                    <w:rFonts w:ascii="Lucida Sans"/>
                    <w:sz w:val="16"/>
                  </w:rPr>
                </w:pPr>
                <w:r>
                  <w:rPr>
                    <w:rFonts w:ascii="Lucida Sans"/>
                    <w:color w:val="100249"/>
                    <w:w w:val="95"/>
                    <w:sz w:val="16"/>
                  </w:rPr>
                  <w:t>97</w:t>
                </w:r>
              </w:p>
            </w:txbxContent>
          </v:textbox>
          <w10:wrap anchorx="page" anchory="page"/>
        </v:shape>
      </w:pic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01" w14:textId="07F40904" w:rsidR="00943696" w:rsidRDefault="00000000">
    <w:pPr>
      <w:pStyle w:val="BodyText"/>
      <w:spacing w:line="14" w:lineRule="auto"/>
      <w:rPr>
        <w:sz w:val="20"/>
      </w:rPr>
    </w:pPr>
    <w:r>
      <w:rPr>
        <w:noProof/>
      </w:rPr>
      <w:pict w14:anchorId="380AA410">
        <v:shapetype id="_x0000_t202" coordsize="21600,21600" o:spt="202" path="m,l,21600r21600,l21600,xe">
          <v:stroke joinstyle="miter"/>
          <v:path gradientshapeok="t" o:connecttype="rect"/>
        </v:shapetype>
        <v:shape id="MSIPCM3f9b4804bc03843de7557568" o:spid="_x0000_s1426" type="#_x0000_t202" alt="{&quot;HashCode&quot;:873767321,&quot;Height&quot;:9999999.0,&quot;Width&quot;:9999999.0,&quot;Placement&quot;:&quot;Footer&quot;,&quot;Index&quot;:&quot;Primary&quot;,&quot;Section&quot;:16,&quot;Top&quot;:0.0,&quot;Left&quot;:0.0}" style="position:absolute;margin-left:0;margin-top:0;width:612pt;height:36.55pt;z-index:503046208;mso-wrap-style:square;mso-position-horizontal:center;mso-position-horizontal-relative:page;mso-position-vertical:bottom;mso-position-vertical-relative:page;v-text-anchor:middle" o:allowincell="f" filled="f" stroked="f">
          <v:textbox style="mso-next-textbox:#MSIPCM3f9b4804bc03843de7557568" inset=",0,,0">
            <w:txbxContent>
              <w:p w14:paraId="68FFF048" w14:textId="5A39B24A" w:rsidR="001D7629" w:rsidRPr="00E6675E" w:rsidRDefault="00E6675E" w:rsidP="00E6675E">
                <w:pPr>
                  <w:jc w:val="center"/>
                  <w:rPr>
                    <w:rFonts w:ascii="Calibri" w:hAnsi="Calibri" w:cs="Calibri"/>
                    <w:color w:val="000000"/>
                    <w:sz w:val="24"/>
                  </w:rPr>
                </w:pPr>
                <w:r w:rsidRPr="00E6675E">
                  <w:rPr>
                    <w:rFonts w:ascii="Calibri" w:hAnsi="Calibri" w:cs="Calibri"/>
                    <w:color w:val="000000"/>
                    <w:sz w:val="24"/>
                  </w:rPr>
                  <w:t>Unofficial</w:t>
                </w:r>
              </w:p>
            </w:txbxContent>
          </v:textbox>
          <w10:wrap anchorx="page" anchory="page"/>
        </v:shape>
      </w:pict>
    </w:r>
    <w:r>
      <w:pict w14:anchorId="77335175">
        <v:shape id="_x0000_s1367" type="#_x0000_t202" style="position:absolute;margin-left:55.7pt;margin-top:810.2pt;width:6.6pt;height:11.2pt;z-index:-287128;mso-position-horizontal-relative:page;mso-position-vertical-relative:page" filled="f" stroked="f">
          <v:textbox inset="0,0,0,0">
            <w:txbxContent>
              <w:p w14:paraId="77335489" w14:textId="77777777" w:rsidR="00943696" w:rsidRDefault="001D7629">
                <w:pPr>
                  <w:spacing w:before="15"/>
                  <w:ind w:left="20"/>
                  <w:rPr>
                    <w:rFonts w:ascii="Lucida Sans"/>
                    <w:sz w:val="16"/>
                  </w:rPr>
                </w:pPr>
                <w:r>
                  <w:rPr>
                    <w:rFonts w:ascii="Lucida Sans"/>
                    <w:color w:val="100249"/>
                    <w:w w:val="90"/>
                    <w:sz w:val="16"/>
                  </w:rPr>
                  <w:t>8</w:t>
                </w:r>
              </w:p>
            </w:txbxContent>
          </v:textbox>
          <w10:wrap anchorx="page" anchory="page"/>
        </v:shape>
      </w:pict>
    </w:r>
    <w:r>
      <w:pict w14:anchorId="77335176">
        <v:shape id="_x0000_s1366" type="#_x0000_t202" style="position:absolute;margin-left:84.05pt;margin-top:810.25pt;width:167.65pt;height:11.1pt;z-index:-287104;mso-position-horizontal-relative:page;mso-position-vertical-relative:page" filled="f" stroked="f">
          <v:textbox inset="0,0,0,0">
            <w:txbxContent>
              <w:p w14:paraId="7733548A"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77">
        <v:shape id="_x0000_s1365" type="#_x0000_t202" style="position:absolute;margin-left:938.9pt;margin-top:810.25pt;width:167.65pt;height:11.1pt;z-index:-287080;mso-position-horizontal-relative:page;mso-position-vertical-relative:page" filled="f" stroked="f">
          <v:textbox inset="0,0,0,0">
            <w:txbxContent>
              <w:p w14:paraId="7733548B"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78">
        <v:shape id="_x0000_s1364" type="#_x0000_t202" style="position:absolute;margin-left:1128pt;margin-top:810.2pt;width:6.9pt;height:11.2pt;z-index:-287056;mso-position-horizontal-relative:page;mso-position-vertical-relative:page" filled="f" stroked="f">
          <v:textbox inset="0,0,0,0">
            <w:txbxContent>
              <w:p w14:paraId="7733548C" w14:textId="77777777" w:rsidR="00943696" w:rsidRDefault="001D7629">
                <w:pPr>
                  <w:spacing w:before="15"/>
                  <w:ind w:left="20"/>
                  <w:rPr>
                    <w:rFonts w:ascii="Lucida Sans"/>
                    <w:sz w:val="16"/>
                  </w:rPr>
                </w:pPr>
                <w:r>
                  <w:rPr>
                    <w:rFonts w:ascii="Lucida Sans"/>
                    <w:color w:val="100249"/>
                    <w:w w:val="96"/>
                    <w:sz w:val="16"/>
                  </w:rPr>
                  <w:t>9</w:t>
                </w:r>
              </w:p>
            </w:txbxContent>
          </v:textbox>
          <w10:wrap anchorx="page" anchory="page"/>
        </v:shape>
      </w:pic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42" w14:textId="77777777" w:rsidR="00943696" w:rsidRDefault="00000000">
    <w:pPr>
      <w:pStyle w:val="BodyText"/>
      <w:spacing w:line="14" w:lineRule="auto"/>
      <w:rPr>
        <w:sz w:val="20"/>
      </w:rPr>
    </w:pPr>
    <w:r>
      <w:pict w14:anchorId="7733524B">
        <v:shapetype id="_x0000_t202" coordsize="21600,21600" o:spt="202" path="m,l,21600r21600,l21600,xe">
          <v:stroke joinstyle="miter"/>
          <v:path gradientshapeok="t" o:connecttype="rect"/>
        </v:shapetype>
        <v:shape id="_x0000_s1139" type="#_x0000_t202" style="position:absolute;margin-left:55.7pt;margin-top:810.2pt;width:11.95pt;height:11.2pt;z-index:-281992;mso-position-horizontal-relative:page;mso-position-vertical-relative:page" filled="f" stroked="f">
          <v:textbox inset="0,0,0,0">
            <w:txbxContent>
              <w:p w14:paraId="77335559" w14:textId="77777777" w:rsidR="00943696" w:rsidRDefault="001D7629">
                <w:pPr>
                  <w:spacing w:before="15"/>
                  <w:ind w:left="20"/>
                  <w:rPr>
                    <w:rFonts w:ascii="Lucida Sans"/>
                    <w:sz w:val="16"/>
                  </w:rPr>
                </w:pPr>
                <w:r>
                  <w:rPr>
                    <w:rFonts w:ascii="Lucida Sans"/>
                    <w:color w:val="100249"/>
                    <w:sz w:val="16"/>
                  </w:rPr>
                  <w:t>98</w:t>
                </w:r>
              </w:p>
            </w:txbxContent>
          </v:textbox>
          <w10:wrap anchorx="page" anchory="page"/>
        </v:shape>
      </w:pict>
    </w:r>
    <w:r>
      <w:pict w14:anchorId="7733524C">
        <v:shape id="_x0000_s1138" type="#_x0000_t202" style="position:absolute;margin-left:84.05pt;margin-top:810.25pt;width:167.65pt;height:11.1pt;z-index:-281968;mso-position-horizontal-relative:page;mso-position-vertical-relative:page" filled="f" stroked="f">
          <v:textbox inset="0,0,0,0">
            <w:txbxContent>
              <w:p w14:paraId="7733555A"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4D">
        <v:shape id="_x0000_s1137" type="#_x0000_t202" style="position:absolute;margin-left:938.9pt;margin-top:810.25pt;width:167.65pt;height:11.1pt;z-index:-281944;mso-position-horizontal-relative:page;mso-position-vertical-relative:page" filled="f" stroked="f">
          <v:textbox inset="0,0,0,0">
            <w:txbxContent>
              <w:p w14:paraId="7733555B"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4E">
        <v:shape id="_x0000_s1136" type="#_x0000_t202" style="position:absolute;margin-left:1122.9pt;margin-top:810.2pt;width:12.15pt;height:11.2pt;z-index:-281920;mso-position-horizontal-relative:page;mso-position-vertical-relative:page" filled="f" stroked="f">
          <v:textbox inset="0,0,0,0">
            <w:txbxContent>
              <w:p w14:paraId="7733555C" w14:textId="77777777" w:rsidR="00943696" w:rsidRDefault="001D7629">
                <w:pPr>
                  <w:spacing w:before="15"/>
                  <w:ind w:left="20"/>
                  <w:rPr>
                    <w:rFonts w:ascii="Lucida Sans"/>
                    <w:sz w:val="16"/>
                  </w:rPr>
                </w:pPr>
                <w:r>
                  <w:rPr>
                    <w:rFonts w:ascii="Lucida Sans"/>
                    <w:color w:val="100249"/>
                    <w:sz w:val="16"/>
                  </w:rPr>
                  <w:t>99</w:t>
                </w:r>
              </w:p>
            </w:txbxContent>
          </v:textbox>
          <w10:wrap anchorx="page" anchory="page"/>
        </v:shape>
      </w:pict>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43" w14:textId="77777777" w:rsidR="00943696" w:rsidRDefault="00000000">
    <w:pPr>
      <w:pStyle w:val="BodyText"/>
      <w:spacing w:line="14" w:lineRule="auto"/>
      <w:rPr>
        <w:sz w:val="20"/>
      </w:rPr>
    </w:pPr>
    <w:r>
      <w:pict w14:anchorId="7733524F">
        <v:shapetype id="_x0000_t202" coordsize="21600,21600" o:spt="202" path="m,l,21600r21600,l21600,xe">
          <v:stroke joinstyle="miter"/>
          <v:path gradientshapeok="t" o:connecttype="rect"/>
        </v:shapetype>
        <v:shape id="_x0000_s1135" type="#_x0000_t202" style="position:absolute;margin-left:55.7pt;margin-top:810.2pt;width:16.15pt;height:11.2pt;z-index:-281896;mso-position-horizontal-relative:page;mso-position-vertical-relative:page" filled="f" stroked="f">
          <v:textbox inset="0,0,0,0">
            <w:txbxContent>
              <w:p w14:paraId="7733555D" w14:textId="77777777" w:rsidR="00943696" w:rsidRDefault="001D7629">
                <w:pPr>
                  <w:spacing w:before="15"/>
                  <w:ind w:left="20"/>
                  <w:rPr>
                    <w:rFonts w:ascii="Lucida Sans"/>
                    <w:sz w:val="16"/>
                  </w:rPr>
                </w:pPr>
                <w:r>
                  <w:rPr>
                    <w:rFonts w:ascii="Lucida Sans"/>
                    <w:color w:val="100249"/>
                    <w:w w:val="90"/>
                    <w:sz w:val="16"/>
                  </w:rPr>
                  <w:t>100</w:t>
                </w:r>
              </w:p>
            </w:txbxContent>
          </v:textbox>
          <w10:wrap anchorx="page" anchory="page"/>
        </v:shape>
      </w:pict>
    </w:r>
    <w:r>
      <w:pict w14:anchorId="77335250">
        <v:shape id="_x0000_s1134" type="#_x0000_t202" style="position:absolute;margin-left:84.05pt;margin-top:810.25pt;width:167.65pt;height:11.1pt;z-index:-281872;mso-position-horizontal-relative:page;mso-position-vertical-relative:page" filled="f" stroked="f">
          <v:textbox inset="0,0,0,0">
            <w:txbxContent>
              <w:p w14:paraId="7733555E"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51">
        <v:shape id="_x0000_s1133" type="#_x0000_t202" style="position:absolute;margin-left:938.9pt;margin-top:810.25pt;width:167.65pt;height:11.1pt;z-index:-281848;mso-position-horizontal-relative:page;mso-position-vertical-relative:page" filled="f" stroked="f">
          <v:textbox inset="0,0,0,0">
            <w:txbxContent>
              <w:p w14:paraId="7733555F"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52">
        <v:shape id="_x0000_s1132" type="#_x0000_t202" style="position:absolute;margin-left:1121.3pt;margin-top:810.2pt;width:13.6pt;height:11.2pt;z-index:-281824;mso-position-horizontal-relative:page;mso-position-vertical-relative:page" filled="f" stroked="f">
          <v:textbox inset="0,0,0,0">
            <w:txbxContent>
              <w:p w14:paraId="77335560" w14:textId="77777777" w:rsidR="00943696" w:rsidRDefault="001D7629">
                <w:pPr>
                  <w:spacing w:before="15"/>
                  <w:ind w:left="20"/>
                  <w:rPr>
                    <w:rFonts w:ascii="Lucida Sans"/>
                    <w:sz w:val="16"/>
                  </w:rPr>
                </w:pPr>
                <w:r>
                  <w:rPr>
                    <w:rFonts w:ascii="Lucida Sans"/>
                    <w:color w:val="100249"/>
                    <w:w w:val="75"/>
                    <w:sz w:val="16"/>
                  </w:rPr>
                  <w:t>101</w:t>
                </w:r>
              </w:p>
            </w:txbxContent>
          </v:textbox>
          <w10:wrap anchorx="page" anchory="page"/>
        </v:shape>
      </w:pict>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45" w14:textId="77777777" w:rsidR="00943696" w:rsidRDefault="00000000">
    <w:pPr>
      <w:pStyle w:val="BodyText"/>
      <w:spacing w:line="14" w:lineRule="auto"/>
      <w:rPr>
        <w:sz w:val="20"/>
      </w:rPr>
    </w:pPr>
    <w:r>
      <w:pict w14:anchorId="77335255">
        <v:shapetype id="_x0000_t202" coordsize="21600,21600" o:spt="202" path="m,l,21600r21600,l21600,xe">
          <v:stroke joinstyle="miter"/>
          <v:path gradientshapeok="t" o:connecttype="rect"/>
        </v:shapetype>
        <v:shape id="_x0000_s1129" type="#_x0000_t202" style="position:absolute;margin-left:55.7pt;margin-top:810.2pt;width:14.75pt;height:11.2pt;z-index:-281752;mso-position-horizontal-relative:page;mso-position-vertical-relative:page" filled="f" stroked="f">
          <v:textbox inset="0,0,0,0">
            <w:txbxContent>
              <w:p w14:paraId="77335563" w14:textId="77777777" w:rsidR="00943696" w:rsidRDefault="001D7629">
                <w:pPr>
                  <w:spacing w:before="15"/>
                  <w:ind w:left="20"/>
                  <w:rPr>
                    <w:rFonts w:ascii="Lucida Sans"/>
                    <w:sz w:val="16"/>
                  </w:rPr>
                </w:pPr>
                <w:r>
                  <w:rPr>
                    <w:rFonts w:ascii="Lucida Sans"/>
                    <w:color w:val="100249"/>
                    <w:w w:val="85"/>
                    <w:sz w:val="16"/>
                  </w:rPr>
                  <w:t>102</w:t>
                </w:r>
              </w:p>
            </w:txbxContent>
          </v:textbox>
          <w10:wrap anchorx="page" anchory="page"/>
        </v:shape>
      </w:pict>
    </w:r>
    <w:r>
      <w:pict w14:anchorId="77335256">
        <v:shape id="_x0000_s1128" type="#_x0000_t202" style="position:absolute;margin-left:84.05pt;margin-top:810.25pt;width:167.65pt;height:11.1pt;z-index:-281728;mso-position-horizontal-relative:page;mso-position-vertical-relative:page" filled="f" stroked="f">
          <v:textbox inset="0,0,0,0">
            <w:txbxContent>
              <w:p w14:paraId="77335564"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57">
        <v:shape id="_x0000_s1127" type="#_x0000_t202" style="position:absolute;margin-left:938.9pt;margin-top:810.25pt;width:167.65pt;height:11.1pt;z-index:-281704;mso-position-horizontal-relative:page;mso-position-vertical-relative:page" filled="f" stroked="f">
          <v:textbox inset="0,0,0,0">
            <w:txbxContent>
              <w:p w14:paraId="77335565"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58">
        <v:shape id="_x0000_s1126" type="#_x0000_t202" style="position:absolute;margin-left:1119.7pt;margin-top:810.2pt;width:15.3pt;height:11.2pt;z-index:-281680;mso-position-horizontal-relative:page;mso-position-vertical-relative:page" filled="f" stroked="f">
          <v:textbox inset="0,0,0,0">
            <w:txbxContent>
              <w:p w14:paraId="77335566" w14:textId="77777777" w:rsidR="00943696" w:rsidRDefault="001D7629">
                <w:pPr>
                  <w:spacing w:before="15"/>
                  <w:ind w:left="20"/>
                  <w:rPr>
                    <w:rFonts w:ascii="Lucida Sans"/>
                    <w:sz w:val="16"/>
                  </w:rPr>
                </w:pPr>
                <w:r>
                  <w:rPr>
                    <w:rFonts w:ascii="Lucida Sans"/>
                    <w:color w:val="100249"/>
                    <w:w w:val="85"/>
                    <w:sz w:val="16"/>
                  </w:rPr>
                  <w:t>103</w:t>
                </w:r>
              </w:p>
            </w:txbxContent>
          </v:textbox>
          <w10:wrap anchorx="page" anchory="page"/>
        </v:shape>
      </w:pict>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46" w14:textId="77777777" w:rsidR="00943696" w:rsidRDefault="00000000">
    <w:pPr>
      <w:pStyle w:val="BodyText"/>
      <w:spacing w:line="14" w:lineRule="auto"/>
      <w:rPr>
        <w:sz w:val="20"/>
      </w:rPr>
    </w:pPr>
    <w:r>
      <w:pict w14:anchorId="77335259">
        <v:shapetype id="_x0000_t202" coordsize="21600,21600" o:spt="202" path="m,l,21600r21600,l21600,xe">
          <v:stroke joinstyle="miter"/>
          <v:path gradientshapeok="t" o:connecttype="rect"/>
        </v:shapetype>
        <v:shape id="_x0000_s1125" type="#_x0000_t202" style="position:absolute;margin-left:55.7pt;margin-top:810.2pt;width:15.75pt;height:11.2pt;z-index:-281656;mso-position-horizontal-relative:page;mso-position-vertical-relative:page" filled="f" stroked="f">
          <v:textbox inset="0,0,0,0">
            <w:txbxContent>
              <w:p w14:paraId="77335567" w14:textId="77777777" w:rsidR="00943696" w:rsidRDefault="001D7629">
                <w:pPr>
                  <w:spacing w:before="15"/>
                  <w:ind w:left="20"/>
                  <w:rPr>
                    <w:rFonts w:ascii="Lucida Sans"/>
                    <w:sz w:val="16"/>
                  </w:rPr>
                </w:pPr>
                <w:r>
                  <w:rPr>
                    <w:rFonts w:ascii="Lucida Sans"/>
                    <w:color w:val="100249"/>
                    <w:w w:val="90"/>
                    <w:sz w:val="16"/>
                  </w:rPr>
                  <w:t>104</w:t>
                </w:r>
              </w:p>
            </w:txbxContent>
          </v:textbox>
          <w10:wrap anchorx="page" anchory="page"/>
        </v:shape>
      </w:pict>
    </w:r>
    <w:r>
      <w:pict w14:anchorId="7733525A">
        <v:shape id="_x0000_s1124" type="#_x0000_t202" style="position:absolute;margin-left:84.05pt;margin-top:810.25pt;width:167.65pt;height:11.1pt;z-index:-281632;mso-position-horizontal-relative:page;mso-position-vertical-relative:page" filled="f" stroked="f">
          <v:textbox inset="0,0,0,0">
            <w:txbxContent>
              <w:p w14:paraId="77335568"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5B">
        <v:shape id="_x0000_s1123" type="#_x0000_t202" style="position:absolute;margin-left:938.9pt;margin-top:810.25pt;width:167.65pt;height:11.1pt;z-index:-281608;mso-position-horizontal-relative:page;mso-position-vertical-relative:page" filled="f" stroked="f">
          <v:textbox inset="0,0,0,0">
            <w:txbxContent>
              <w:p w14:paraId="77335569"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5C">
        <v:shape id="_x0000_s1122" type="#_x0000_t202" style="position:absolute;margin-left:1119.75pt;margin-top:810.2pt;width:15.1pt;height:11.2pt;z-index:-281584;mso-position-horizontal-relative:page;mso-position-vertical-relative:page" filled="f" stroked="f">
          <v:textbox inset="0,0,0,0">
            <w:txbxContent>
              <w:p w14:paraId="7733556A" w14:textId="77777777" w:rsidR="00943696" w:rsidRDefault="001D7629">
                <w:pPr>
                  <w:spacing w:before="15"/>
                  <w:ind w:left="20"/>
                  <w:rPr>
                    <w:rFonts w:ascii="Lucida Sans"/>
                    <w:sz w:val="16"/>
                  </w:rPr>
                </w:pPr>
                <w:r>
                  <w:rPr>
                    <w:rFonts w:ascii="Lucida Sans"/>
                    <w:color w:val="100249"/>
                    <w:w w:val="85"/>
                    <w:sz w:val="16"/>
                  </w:rPr>
                  <w:t>105</w:t>
                </w:r>
              </w:p>
            </w:txbxContent>
          </v:textbox>
          <w10:wrap anchorx="page" anchory="page"/>
        </v:shape>
      </w:pict>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48" w14:textId="77777777" w:rsidR="00943696" w:rsidRDefault="00000000">
    <w:pPr>
      <w:pStyle w:val="BodyText"/>
      <w:spacing w:line="14" w:lineRule="auto"/>
      <w:rPr>
        <w:sz w:val="20"/>
      </w:rPr>
    </w:pPr>
    <w:r>
      <w:pict w14:anchorId="7733525F">
        <v:shapetype id="_x0000_t202" coordsize="21600,21600" o:spt="202" path="m,l,21600r21600,l21600,xe">
          <v:stroke joinstyle="miter"/>
          <v:path gradientshapeok="t" o:connecttype="rect"/>
        </v:shapetype>
        <v:shape id="_x0000_s1119" type="#_x0000_t202" style="position:absolute;margin-left:55.7pt;margin-top:810.2pt;width:15.55pt;height:11.2pt;z-index:-281512;mso-position-horizontal-relative:page;mso-position-vertical-relative:page" filled="f" stroked="f">
          <v:textbox inset="0,0,0,0">
            <w:txbxContent>
              <w:p w14:paraId="7733556D" w14:textId="77777777" w:rsidR="00943696" w:rsidRDefault="001D7629">
                <w:pPr>
                  <w:spacing w:before="15"/>
                  <w:ind w:left="20"/>
                  <w:rPr>
                    <w:rFonts w:ascii="Lucida Sans"/>
                    <w:sz w:val="16"/>
                  </w:rPr>
                </w:pPr>
                <w:r>
                  <w:rPr>
                    <w:rFonts w:ascii="Lucida Sans"/>
                    <w:color w:val="100249"/>
                    <w:w w:val="90"/>
                    <w:sz w:val="16"/>
                  </w:rPr>
                  <w:t>106</w:t>
                </w:r>
              </w:p>
            </w:txbxContent>
          </v:textbox>
          <w10:wrap anchorx="page" anchory="page"/>
        </v:shape>
      </w:pict>
    </w:r>
    <w:r>
      <w:pict w14:anchorId="77335260">
        <v:shape id="_x0000_s1118" type="#_x0000_t202" style="position:absolute;margin-left:84.05pt;margin-top:810.25pt;width:167.65pt;height:11.1pt;z-index:-281488;mso-position-horizontal-relative:page;mso-position-vertical-relative:page" filled="f" stroked="f">
          <v:textbox inset="0,0,0,0">
            <w:txbxContent>
              <w:p w14:paraId="7733556E"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61">
        <v:shape id="_x0000_s1117" type="#_x0000_t202" style="position:absolute;margin-left:938.9pt;margin-top:810.25pt;width:167.65pt;height:11.1pt;z-index:-281464;mso-position-horizontal-relative:page;mso-position-vertical-relative:page" filled="f" stroked="f">
          <v:textbox inset="0,0,0,0">
            <w:txbxContent>
              <w:p w14:paraId="7733556F"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62">
        <v:shape id="_x0000_s1116" type="#_x0000_t202" style="position:absolute;margin-left:1120.4pt;margin-top:810.2pt;width:14.5pt;height:11.2pt;z-index:-281440;mso-position-horizontal-relative:page;mso-position-vertical-relative:page" filled="f" stroked="f">
          <v:textbox inset="0,0,0,0">
            <w:txbxContent>
              <w:p w14:paraId="77335570" w14:textId="77777777" w:rsidR="00943696" w:rsidRDefault="001D7629">
                <w:pPr>
                  <w:spacing w:before="15"/>
                  <w:ind w:left="20"/>
                  <w:rPr>
                    <w:rFonts w:ascii="Lucida Sans"/>
                    <w:sz w:val="16"/>
                  </w:rPr>
                </w:pPr>
                <w:r>
                  <w:rPr>
                    <w:rFonts w:ascii="Lucida Sans"/>
                    <w:color w:val="100249"/>
                    <w:w w:val="85"/>
                    <w:sz w:val="16"/>
                  </w:rPr>
                  <w:t>107</w:t>
                </w:r>
              </w:p>
            </w:txbxContent>
          </v:textbox>
          <w10:wrap anchorx="page" anchory="page"/>
        </v:shape>
      </w:pict>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49" w14:textId="77777777" w:rsidR="00943696" w:rsidRDefault="00000000">
    <w:pPr>
      <w:pStyle w:val="BodyText"/>
      <w:spacing w:line="14" w:lineRule="auto"/>
      <w:rPr>
        <w:sz w:val="20"/>
      </w:rPr>
    </w:pPr>
    <w:r>
      <w:pict w14:anchorId="77335263">
        <v:shapetype id="_x0000_t202" coordsize="21600,21600" o:spt="202" path="m,l,21600r21600,l21600,xe">
          <v:stroke joinstyle="miter"/>
          <v:path gradientshapeok="t" o:connecttype="rect"/>
        </v:shapetype>
        <v:shape id="_x0000_s1115" type="#_x0000_t202" style="position:absolute;margin-left:55.7pt;margin-top:810.2pt;width:15.25pt;height:11.2pt;z-index:-281416;mso-position-horizontal-relative:page;mso-position-vertical-relative:page" filled="f" stroked="f">
          <v:textbox inset="0,0,0,0">
            <w:txbxContent>
              <w:p w14:paraId="77335571" w14:textId="77777777" w:rsidR="00943696" w:rsidRDefault="001D7629">
                <w:pPr>
                  <w:spacing w:before="15"/>
                  <w:ind w:left="20"/>
                  <w:rPr>
                    <w:rFonts w:ascii="Lucida Sans"/>
                    <w:sz w:val="16"/>
                  </w:rPr>
                </w:pPr>
                <w:r>
                  <w:rPr>
                    <w:rFonts w:ascii="Lucida Sans"/>
                    <w:color w:val="100249"/>
                    <w:w w:val="85"/>
                    <w:sz w:val="16"/>
                  </w:rPr>
                  <w:t>108</w:t>
                </w:r>
              </w:p>
            </w:txbxContent>
          </v:textbox>
          <w10:wrap anchorx="page" anchory="page"/>
        </v:shape>
      </w:pict>
    </w:r>
    <w:r>
      <w:pict w14:anchorId="77335264">
        <v:shape id="_x0000_s1114" type="#_x0000_t202" style="position:absolute;margin-left:84.05pt;margin-top:810.25pt;width:167.65pt;height:11.1pt;z-index:-281392;mso-position-horizontal-relative:page;mso-position-vertical-relative:page" filled="f" stroked="f">
          <v:textbox inset="0,0,0,0">
            <w:txbxContent>
              <w:p w14:paraId="77335572"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65">
        <v:shape id="_x0000_s1113" type="#_x0000_t202" style="position:absolute;margin-left:938.9pt;margin-top:810.25pt;width:167.65pt;height:11.1pt;z-index:-281368;mso-position-horizontal-relative:page;mso-position-vertical-relative:page" filled="f" stroked="f">
          <v:textbox inset="0,0,0,0">
            <w:txbxContent>
              <w:p w14:paraId="77335573"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66">
        <v:shape id="_x0000_s1112" type="#_x0000_t202" style="position:absolute;margin-left:1118.4pt;margin-top:810.2pt;width:17.65pt;height:11.2pt;z-index:-281344;mso-position-horizontal-relative:page;mso-position-vertical-relative:page" filled="f" stroked="f">
          <v:textbox inset="0,0,0,0">
            <w:txbxContent>
              <w:p w14:paraId="77335574" w14:textId="77777777" w:rsidR="00943696" w:rsidRDefault="001D7629">
                <w:pPr>
                  <w:spacing w:before="15"/>
                  <w:ind w:left="40"/>
                  <w:rPr>
                    <w:rFonts w:ascii="Lucida Sans"/>
                    <w:sz w:val="16"/>
                  </w:rPr>
                </w:pPr>
                <w:r>
                  <w:fldChar w:fldCharType="begin"/>
                </w:r>
                <w:r>
                  <w:rPr>
                    <w:rFonts w:ascii="Lucida Sans"/>
                    <w:color w:val="100249"/>
                    <w:w w:val="65"/>
                    <w:sz w:val="16"/>
                  </w:rPr>
                  <w:instrText xml:space="preserve"> PAGE </w:instrText>
                </w:r>
                <w:r>
                  <w:fldChar w:fldCharType="separate"/>
                </w:r>
                <w:r>
                  <w:t>109</w:t>
                </w:r>
                <w:r>
                  <w:fldChar w:fldCharType="end"/>
                </w:r>
              </w:p>
            </w:txbxContent>
          </v:textbox>
          <w10:wrap anchorx="page" anchory="page"/>
        </v:shape>
      </w:pict>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4B" w14:textId="77777777" w:rsidR="00943696" w:rsidRDefault="00000000">
    <w:pPr>
      <w:pStyle w:val="BodyText"/>
      <w:spacing w:line="14" w:lineRule="auto"/>
      <w:rPr>
        <w:sz w:val="20"/>
      </w:rPr>
    </w:pPr>
    <w:r>
      <w:pict w14:anchorId="77335269">
        <v:shapetype id="_x0000_t202" coordsize="21600,21600" o:spt="202" path="m,l,21600r21600,l21600,xe">
          <v:stroke joinstyle="miter"/>
          <v:path gradientshapeok="t" o:connecttype="rect"/>
        </v:shapetype>
        <v:shape id="_x0000_s1109" type="#_x0000_t202" style="position:absolute;margin-left:54.7pt;margin-top:810.2pt;width:15.55pt;height:11.2pt;z-index:-281272;mso-position-horizontal-relative:page;mso-position-vertical-relative:page" filled="f" stroked="f">
          <v:textbox inset="0,0,0,0">
            <w:txbxContent>
              <w:p w14:paraId="77335577" w14:textId="77777777" w:rsidR="00943696" w:rsidRDefault="001D7629">
                <w:pPr>
                  <w:spacing w:before="15"/>
                  <w:ind w:left="40"/>
                  <w:rPr>
                    <w:rFonts w:ascii="Lucida Sans"/>
                    <w:sz w:val="16"/>
                  </w:rPr>
                </w:pPr>
                <w:r>
                  <w:fldChar w:fldCharType="begin"/>
                </w:r>
                <w:r>
                  <w:rPr>
                    <w:rFonts w:ascii="Lucida Sans"/>
                    <w:color w:val="100249"/>
                    <w:w w:val="65"/>
                    <w:sz w:val="16"/>
                  </w:rPr>
                  <w:instrText xml:space="preserve"> PAGE </w:instrText>
                </w:r>
                <w:r>
                  <w:fldChar w:fldCharType="separate"/>
                </w:r>
                <w:r>
                  <w:t>110</w:t>
                </w:r>
                <w:r>
                  <w:fldChar w:fldCharType="end"/>
                </w:r>
              </w:p>
            </w:txbxContent>
          </v:textbox>
          <w10:wrap anchorx="page" anchory="page"/>
        </v:shape>
      </w:pict>
    </w:r>
    <w:r>
      <w:pict w14:anchorId="7733526A">
        <v:shape id="_x0000_s1108" type="#_x0000_t202" style="position:absolute;margin-left:84.05pt;margin-top:810.25pt;width:167.65pt;height:11.1pt;z-index:-281248;mso-position-horizontal-relative:page;mso-position-vertical-relative:page" filled="f" stroked="f">
          <v:textbox inset="0,0,0,0">
            <w:txbxContent>
              <w:p w14:paraId="77335578"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6B">
        <v:shape id="_x0000_s1107" type="#_x0000_t202" style="position:absolute;margin-left:938.9pt;margin-top:810.25pt;width:167.65pt;height:11.1pt;z-index:-281224;mso-position-horizontal-relative:page;mso-position-vertical-relative:page" filled="f" stroked="f">
          <v:textbox inset="0,0,0,0">
            <w:txbxContent>
              <w:p w14:paraId="77335579"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6C">
        <v:shape id="_x0000_s1106" type="#_x0000_t202" style="position:absolute;margin-left:1123.8pt;margin-top:810.2pt;width:11.25pt;height:11.2pt;z-index:-281200;mso-position-horizontal-relative:page;mso-position-vertical-relative:page" filled="f" stroked="f">
          <v:textbox inset="0,0,0,0">
            <w:txbxContent>
              <w:p w14:paraId="7733557A" w14:textId="77777777" w:rsidR="00943696" w:rsidRDefault="001D7629">
                <w:pPr>
                  <w:spacing w:before="15"/>
                  <w:ind w:left="20"/>
                  <w:rPr>
                    <w:rFonts w:ascii="Lucida Sans"/>
                    <w:sz w:val="16"/>
                  </w:rPr>
                </w:pPr>
                <w:r>
                  <w:rPr>
                    <w:rFonts w:ascii="Lucida Sans"/>
                    <w:color w:val="100249"/>
                    <w:w w:val="60"/>
                    <w:sz w:val="16"/>
                  </w:rPr>
                  <w:t>111</w:t>
                </w:r>
              </w:p>
            </w:txbxContent>
          </v:textbox>
          <w10:wrap anchorx="page" anchory="page"/>
        </v:shape>
      </w:pict>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4C" w14:textId="77777777" w:rsidR="00943696" w:rsidRDefault="00000000">
    <w:pPr>
      <w:pStyle w:val="BodyText"/>
      <w:spacing w:line="14" w:lineRule="auto"/>
      <w:rPr>
        <w:sz w:val="20"/>
      </w:rPr>
    </w:pPr>
    <w:r>
      <w:pict w14:anchorId="7733526D">
        <v:shapetype id="_x0000_t202" coordsize="21600,21600" o:spt="202" path="m,l,21600r21600,l21600,xe">
          <v:stroke joinstyle="miter"/>
          <v:path gradientshapeok="t" o:connecttype="rect"/>
        </v:shapetype>
        <v:shape id="_x0000_s1105" type="#_x0000_t202" style="position:absolute;margin-left:55.7pt;margin-top:810.2pt;width:12.4pt;height:11.2pt;z-index:-281176;mso-position-horizontal-relative:page;mso-position-vertical-relative:page" filled="f" stroked="f">
          <v:textbox inset="0,0,0,0">
            <w:txbxContent>
              <w:p w14:paraId="7733557B" w14:textId="77777777" w:rsidR="00943696" w:rsidRDefault="001D7629">
                <w:pPr>
                  <w:spacing w:before="15"/>
                  <w:ind w:left="20"/>
                  <w:rPr>
                    <w:rFonts w:ascii="Lucida Sans"/>
                    <w:sz w:val="16"/>
                  </w:rPr>
                </w:pPr>
                <w:r>
                  <w:rPr>
                    <w:rFonts w:ascii="Lucida Sans"/>
                    <w:color w:val="100249"/>
                    <w:w w:val="70"/>
                    <w:sz w:val="16"/>
                  </w:rPr>
                  <w:t>112</w:t>
                </w:r>
              </w:p>
            </w:txbxContent>
          </v:textbox>
          <w10:wrap anchorx="page" anchory="page"/>
        </v:shape>
      </w:pict>
    </w:r>
    <w:r>
      <w:pict w14:anchorId="7733526E">
        <v:shape id="_x0000_s1104" type="#_x0000_t202" style="position:absolute;margin-left:84.05pt;margin-top:810.25pt;width:167.65pt;height:11.1pt;z-index:-281152;mso-position-horizontal-relative:page;mso-position-vertical-relative:page" filled="f" stroked="f">
          <v:textbox inset="0,0,0,0">
            <w:txbxContent>
              <w:p w14:paraId="7733557C"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6F">
        <v:shape id="_x0000_s1103" type="#_x0000_t202" style="position:absolute;margin-left:938.9pt;margin-top:810.25pt;width:167.65pt;height:11.1pt;z-index:-281128;mso-position-horizontal-relative:page;mso-position-vertical-relative:page" filled="f" stroked="f">
          <v:textbox inset="0,0,0,0">
            <w:txbxContent>
              <w:p w14:paraId="7733557D"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70">
        <v:shape id="_x0000_s1102" type="#_x0000_t202" style="position:absolute;margin-left:1122.1pt;margin-top:810.2pt;width:12.95pt;height:11.2pt;z-index:-281104;mso-position-horizontal-relative:page;mso-position-vertical-relative:page" filled="f" stroked="f">
          <v:textbox inset="0,0,0,0">
            <w:txbxContent>
              <w:p w14:paraId="7733557E" w14:textId="77777777" w:rsidR="00943696" w:rsidRDefault="001D7629">
                <w:pPr>
                  <w:spacing w:before="15"/>
                  <w:ind w:left="20"/>
                  <w:rPr>
                    <w:rFonts w:ascii="Lucida Sans"/>
                    <w:sz w:val="16"/>
                  </w:rPr>
                </w:pPr>
                <w:r>
                  <w:rPr>
                    <w:rFonts w:ascii="Lucida Sans"/>
                    <w:color w:val="100249"/>
                    <w:w w:val="70"/>
                    <w:sz w:val="16"/>
                  </w:rPr>
                  <w:t>113</w:t>
                </w:r>
              </w:p>
            </w:txbxContent>
          </v:textbox>
          <w10:wrap anchorx="page" anchory="page"/>
        </v:shape>
      </w:pict>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4E" w14:textId="77777777" w:rsidR="00943696" w:rsidRDefault="00000000">
    <w:pPr>
      <w:pStyle w:val="BodyText"/>
      <w:spacing w:line="14" w:lineRule="auto"/>
      <w:rPr>
        <w:sz w:val="20"/>
      </w:rPr>
    </w:pPr>
    <w:r>
      <w:pict w14:anchorId="77335273">
        <v:shapetype id="_x0000_t202" coordsize="21600,21600" o:spt="202" path="m,l,21600r21600,l21600,xe">
          <v:stroke joinstyle="miter"/>
          <v:path gradientshapeok="t" o:connecttype="rect"/>
        </v:shapetype>
        <v:shape id="_x0000_s1099" type="#_x0000_t202" style="position:absolute;margin-left:55.7pt;margin-top:810.2pt;width:13.15pt;height:11.2pt;z-index:-281032;mso-position-horizontal-relative:page;mso-position-vertical-relative:page" filled="f" stroked="f">
          <v:textbox inset="0,0,0,0">
            <w:txbxContent>
              <w:p w14:paraId="77335581" w14:textId="77777777" w:rsidR="00943696" w:rsidRDefault="001D7629">
                <w:pPr>
                  <w:spacing w:before="15"/>
                  <w:ind w:left="20"/>
                  <w:rPr>
                    <w:rFonts w:ascii="Lucida Sans"/>
                    <w:sz w:val="16"/>
                  </w:rPr>
                </w:pPr>
                <w:r>
                  <w:rPr>
                    <w:rFonts w:ascii="Lucida Sans"/>
                    <w:color w:val="100249"/>
                    <w:w w:val="75"/>
                    <w:sz w:val="16"/>
                  </w:rPr>
                  <w:t>114</w:t>
                </w:r>
              </w:p>
            </w:txbxContent>
          </v:textbox>
          <w10:wrap anchorx="page" anchory="page"/>
        </v:shape>
      </w:pict>
    </w:r>
    <w:r>
      <w:pict w14:anchorId="77335274">
        <v:shape id="_x0000_s1098" type="#_x0000_t202" style="position:absolute;margin-left:84.05pt;margin-top:810.25pt;width:167.65pt;height:11.1pt;z-index:-281008;mso-position-horizontal-relative:page;mso-position-vertical-relative:page" filled="f" stroked="f">
          <v:textbox inset="0,0,0,0">
            <w:txbxContent>
              <w:p w14:paraId="77335582"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75">
        <v:shape id="_x0000_s1097" type="#_x0000_t202" style="position:absolute;margin-left:938.9pt;margin-top:810.25pt;width:167.65pt;height:11.1pt;z-index:-280984;mso-position-horizontal-relative:page;mso-position-vertical-relative:page" filled="f" stroked="f">
          <v:textbox inset="0,0,0,0">
            <w:txbxContent>
              <w:p w14:paraId="77335583"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76">
        <v:shape id="_x0000_s1096" type="#_x0000_t202" style="position:absolute;margin-left:1122.2pt;margin-top:810.2pt;width:12.7pt;height:11.2pt;z-index:-280960;mso-position-horizontal-relative:page;mso-position-vertical-relative:page" filled="f" stroked="f">
          <v:textbox inset="0,0,0,0">
            <w:txbxContent>
              <w:p w14:paraId="77335584" w14:textId="77777777" w:rsidR="00943696" w:rsidRDefault="001D7629">
                <w:pPr>
                  <w:spacing w:before="15"/>
                  <w:ind w:left="20"/>
                  <w:rPr>
                    <w:rFonts w:ascii="Lucida Sans"/>
                    <w:sz w:val="16"/>
                  </w:rPr>
                </w:pPr>
                <w:r>
                  <w:rPr>
                    <w:rFonts w:ascii="Lucida Sans"/>
                    <w:color w:val="100249"/>
                    <w:w w:val="70"/>
                    <w:sz w:val="16"/>
                  </w:rPr>
                  <w:t>115</w:t>
                </w:r>
              </w:p>
            </w:txbxContent>
          </v:textbox>
          <w10:wrap anchorx="page" anchory="page"/>
        </v:shape>
      </w:pict>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50" w14:textId="77777777" w:rsidR="00943696" w:rsidRDefault="00000000">
    <w:pPr>
      <w:pStyle w:val="BodyText"/>
      <w:spacing w:line="14" w:lineRule="auto"/>
      <w:rPr>
        <w:sz w:val="20"/>
      </w:rPr>
    </w:pPr>
    <w:r>
      <w:pict w14:anchorId="77335277">
        <v:shapetype id="_x0000_t202" coordsize="21600,21600" o:spt="202" path="m,l,21600r21600,l21600,xe">
          <v:stroke joinstyle="miter"/>
          <v:path gradientshapeok="t" o:connecttype="rect"/>
        </v:shapetype>
        <v:shape id="_x0000_s1095" type="#_x0000_t202" style="position:absolute;margin-left:55.7pt;margin-top:810.2pt;width:13.1pt;height:11.2pt;z-index:-280936;mso-position-horizontal-relative:page;mso-position-vertical-relative:page" filled="f" stroked="f">
          <v:textbox inset="0,0,0,0">
            <w:txbxContent>
              <w:p w14:paraId="77335585" w14:textId="77777777" w:rsidR="00943696" w:rsidRDefault="001D7629">
                <w:pPr>
                  <w:spacing w:before="15"/>
                  <w:ind w:left="20"/>
                  <w:rPr>
                    <w:rFonts w:ascii="Lucida Sans"/>
                    <w:sz w:val="16"/>
                  </w:rPr>
                </w:pPr>
                <w:r>
                  <w:rPr>
                    <w:rFonts w:ascii="Lucida Sans"/>
                    <w:color w:val="100249"/>
                    <w:w w:val="75"/>
                    <w:sz w:val="16"/>
                  </w:rPr>
                  <w:t>116</w:t>
                </w:r>
              </w:p>
            </w:txbxContent>
          </v:textbox>
          <w10:wrap anchorx="page" anchory="page"/>
        </v:shape>
      </w:pict>
    </w:r>
    <w:r>
      <w:pict w14:anchorId="77335278">
        <v:shape id="_x0000_s1094" type="#_x0000_t202" style="position:absolute;margin-left:84.05pt;margin-top:810.25pt;width:167.65pt;height:11.1pt;z-index:-280912;mso-position-horizontal-relative:page;mso-position-vertical-relative:page" filled="f" stroked="f">
          <v:textbox inset="0,0,0,0">
            <w:txbxContent>
              <w:p w14:paraId="77335586"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79">
        <v:shape id="_x0000_s1093" type="#_x0000_t202" style="position:absolute;margin-left:938.9pt;margin-top:810.25pt;width:167.65pt;height:11.1pt;z-index:-280888;mso-position-horizontal-relative:page;mso-position-vertical-relative:page" filled="f" stroked="f">
          <v:textbox inset="0,0,0,0">
            <w:txbxContent>
              <w:p w14:paraId="77335587"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7A">
        <v:shape id="_x0000_s1092" type="#_x0000_t202" style="position:absolute;margin-left:1122.8pt;margin-top:810.2pt;width:12.1pt;height:11.2pt;z-index:-280864;mso-position-horizontal-relative:page;mso-position-vertical-relative:page" filled="f" stroked="f">
          <v:textbox inset="0,0,0,0">
            <w:txbxContent>
              <w:p w14:paraId="77335588" w14:textId="77777777" w:rsidR="00943696" w:rsidRDefault="001D7629">
                <w:pPr>
                  <w:spacing w:before="15"/>
                  <w:ind w:left="20"/>
                  <w:rPr>
                    <w:rFonts w:ascii="Lucida Sans"/>
                    <w:sz w:val="16"/>
                  </w:rPr>
                </w:pPr>
                <w:r>
                  <w:rPr>
                    <w:rFonts w:ascii="Lucida Sans"/>
                    <w:color w:val="100249"/>
                    <w:w w:val="70"/>
                    <w:sz w:val="16"/>
                  </w:rPr>
                  <w:t>117</w:t>
                </w:r>
              </w:p>
            </w:txbxContent>
          </v:textbox>
          <w10:wrap anchorx="page" anchory="page"/>
        </v:shape>
      </w:pic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03" w14:textId="6A77CB4C" w:rsidR="00943696" w:rsidRDefault="00000000">
    <w:pPr>
      <w:pStyle w:val="BodyText"/>
      <w:spacing w:line="14" w:lineRule="auto"/>
      <w:rPr>
        <w:sz w:val="20"/>
      </w:rPr>
    </w:pPr>
    <w:r>
      <w:rPr>
        <w:noProof/>
      </w:rPr>
      <w:pict w14:anchorId="10BF15B4">
        <v:shapetype id="_x0000_t202" coordsize="21600,21600" o:spt="202" path="m,l,21600r21600,l21600,xe">
          <v:stroke joinstyle="miter"/>
          <v:path gradientshapeok="t" o:connecttype="rect"/>
        </v:shapetype>
        <v:shape id="MSIPCMe98e4d5ca2ad51fd4a439c9f" o:spid="_x0000_s1427" type="#_x0000_t202" alt="{&quot;HashCode&quot;:873767321,&quot;Height&quot;:9999999.0,&quot;Width&quot;:9999999.0,&quot;Placement&quot;:&quot;Footer&quot;,&quot;Index&quot;:&quot;Primary&quot;,&quot;Section&quot;:18,&quot;Top&quot;:0.0,&quot;Left&quot;:0.0}" style="position:absolute;margin-left:0;margin-top:0;width:612pt;height:36.55pt;z-index:503047861;mso-wrap-style:square;mso-position-horizontal:center;mso-position-horizontal-relative:page;mso-position-vertical:bottom;mso-position-vertical-relative:page;v-text-anchor:middle" o:allowincell="f" filled="f" stroked="f">
          <v:textbox style="mso-next-textbox:#MSIPCMe98e4d5ca2ad51fd4a439c9f" inset=",0,,0">
            <w:txbxContent>
              <w:p w14:paraId="3FA80F52" w14:textId="3DE9A01D" w:rsidR="001D7629" w:rsidRPr="00E6675E" w:rsidRDefault="00E6675E" w:rsidP="00E6675E">
                <w:pPr>
                  <w:jc w:val="center"/>
                  <w:rPr>
                    <w:rFonts w:ascii="Calibri" w:hAnsi="Calibri" w:cs="Calibri"/>
                    <w:color w:val="000000"/>
                    <w:sz w:val="24"/>
                  </w:rPr>
                </w:pPr>
                <w:r w:rsidRPr="00E6675E">
                  <w:rPr>
                    <w:rFonts w:ascii="Calibri" w:hAnsi="Calibri" w:cs="Calibri"/>
                    <w:color w:val="000000"/>
                    <w:sz w:val="24"/>
                  </w:rPr>
                  <w:t>Unofficial</w:t>
                </w:r>
              </w:p>
            </w:txbxContent>
          </v:textbox>
          <w10:wrap anchorx="page" anchory="page"/>
        </v:shape>
      </w:pict>
    </w:r>
    <w:r>
      <w:pict w14:anchorId="77335179">
        <v:shape id="_x0000_s1363" type="#_x0000_t202" style="position:absolute;margin-left:55.7pt;margin-top:810.2pt;width:10.65pt;height:11.2pt;z-index:-287032;mso-position-horizontal-relative:page;mso-position-vertical-relative:page" filled="f" stroked="f">
          <v:textbox inset="0,0,0,0">
            <w:txbxContent>
              <w:p w14:paraId="7733548D" w14:textId="77777777" w:rsidR="00943696" w:rsidRDefault="001D7629">
                <w:pPr>
                  <w:spacing w:before="15"/>
                  <w:ind w:left="20"/>
                  <w:rPr>
                    <w:rFonts w:ascii="Lucida Sans"/>
                    <w:sz w:val="16"/>
                  </w:rPr>
                </w:pPr>
                <w:r>
                  <w:rPr>
                    <w:rFonts w:ascii="Lucida Sans"/>
                    <w:color w:val="100249"/>
                    <w:w w:val="85"/>
                    <w:sz w:val="16"/>
                  </w:rPr>
                  <w:t>10</w:t>
                </w:r>
              </w:p>
            </w:txbxContent>
          </v:textbox>
          <w10:wrap anchorx="page" anchory="page"/>
        </v:shape>
      </w:pict>
    </w:r>
    <w:r>
      <w:pict w14:anchorId="7733517A">
        <v:shape id="_x0000_s1362" type="#_x0000_t202" style="position:absolute;margin-left:84.05pt;margin-top:810.25pt;width:167.65pt;height:11.1pt;z-index:-287008;mso-position-horizontal-relative:page;mso-position-vertical-relative:page" filled="f" stroked="f">
          <v:textbox inset="0,0,0,0">
            <w:txbxContent>
              <w:p w14:paraId="7733548E"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7B">
        <v:shape id="_x0000_s1361" type="#_x0000_t202" style="position:absolute;margin-left:938.9pt;margin-top:810.25pt;width:167.65pt;height:11.1pt;z-index:-286984;mso-position-horizontal-relative:page;mso-position-vertical-relative:page" filled="f" stroked="f">
          <v:textbox inset="0,0,0,0">
            <w:txbxContent>
              <w:p w14:paraId="7733548F"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7C">
        <v:shape id="_x0000_s1360" type="#_x0000_t202" style="position:absolute;margin-left:1126.9pt;margin-top:810.2pt;width:8.2pt;height:11.2pt;z-index:-286960;mso-position-horizontal-relative:page;mso-position-vertical-relative:page" filled="f" stroked="f">
          <v:textbox inset="0,0,0,0">
            <w:txbxContent>
              <w:p w14:paraId="77335490" w14:textId="77777777" w:rsidR="00943696" w:rsidRDefault="001D7629">
                <w:pPr>
                  <w:spacing w:before="15"/>
                  <w:ind w:left="20"/>
                  <w:rPr>
                    <w:rFonts w:ascii="Lucida Sans"/>
                    <w:sz w:val="16"/>
                  </w:rPr>
                </w:pPr>
                <w:r>
                  <w:rPr>
                    <w:rFonts w:ascii="Lucida Sans"/>
                    <w:color w:val="100249"/>
                    <w:w w:val="60"/>
                    <w:sz w:val="16"/>
                  </w:rPr>
                  <w:t>11</w:t>
                </w:r>
              </w:p>
            </w:txbxContent>
          </v:textbox>
          <w10:wrap anchorx="page" anchory="page"/>
        </v:shape>
      </w:pict>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52" w14:textId="77777777" w:rsidR="00943696" w:rsidRDefault="00000000">
    <w:pPr>
      <w:pStyle w:val="BodyText"/>
      <w:spacing w:line="14" w:lineRule="auto"/>
      <w:rPr>
        <w:sz w:val="20"/>
      </w:rPr>
    </w:pPr>
    <w:r>
      <w:pict w14:anchorId="7733527B">
        <v:shapetype id="_x0000_t202" coordsize="21600,21600" o:spt="202" path="m,l,21600r21600,l21600,xe">
          <v:stroke joinstyle="miter"/>
          <v:path gradientshapeok="t" o:connecttype="rect"/>
        </v:shapetype>
        <v:shape id="_x0000_s1091" type="#_x0000_t202" style="position:absolute;margin-left:55.7pt;margin-top:810.2pt;width:12.85pt;height:11.2pt;z-index:-280840;mso-position-horizontal-relative:page;mso-position-vertical-relative:page" filled="f" stroked="f">
          <v:textbox inset="0,0,0,0">
            <w:txbxContent>
              <w:p w14:paraId="77335589" w14:textId="77777777" w:rsidR="00943696" w:rsidRDefault="001D7629">
                <w:pPr>
                  <w:spacing w:before="15"/>
                  <w:ind w:left="20"/>
                  <w:rPr>
                    <w:rFonts w:ascii="Lucida Sans"/>
                    <w:sz w:val="16"/>
                  </w:rPr>
                </w:pPr>
                <w:r>
                  <w:rPr>
                    <w:rFonts w:ascii="Lucida Sans"/>
                    <w:color w:val="100249"/>
                    <w:w w:val="70"/>
                    <w:sz w:val="16"/>
                  </w:rPr>
                  <w:t>118</w:t>
                </w:r>
              </w:p>
            </w:txbxContent>
          </v:textbox>
          <w10:wrap anchorx="page" anchory="page"/>
        </v:shape>
      </w:pict>
    </w:r>
    <w:r>
      <w:pict w14:anchorId="7733527C">
        <v:shape id="_x0000_s1090" type="#_x0000_t202" style="position:absolute;margin-left:84.05pt;margin-top:810.25pt;width:167.65pt;height:11.1pt;z-index:-280816;mso-position-horizontal-relative:page;mso-position-vertical-relative:page" filled="f" stroked="f">
          <v:textbox inset="0,0,0,0">
            <w:txbxContent>
              <w:p w14:paraId="7733558A"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7D">
        <v:shape id="_x0000_s1089" type="#_x0000_t202" style="position:absolute;margin-left:938.9pt;margin-top:810.25pt;width:167.65pt;height:11.1pt;z-index:-280792;mso-position-horizontal-relative:page;mso-position-vertical-relative:page" filled="f" stroked="f">
          <v:textbox inset="0,0,0,0">
            <w:txbxContent>
              <w:p w14:paraId="7733558B"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7E">
        <v:shape id="_x0000_s1088" type="#_x0000_t202" style="position:absolute;margin-left:1121.8pt;margin-top:810.2pt;width:13.25pt;height:11.2pt;z-index:-280768;mso-position-horizontal-relative:page;mso-position-vertical-relative:page" filled="f" stroked="f">
          <v:textbox inset="0,0,0,0">
            <w:txbxContent>
              <w:p w14:paraId="7733558C" w14:textId="77777777" w:rsidR="00943696" w:rsidRDefault="001D7629">
                <w:pPr>
                  <w:spacing w:before="15"/>
                  <w:ind w:left="20"/>
                  <w:rPr>
                    <w:rFonts w:ascii="Lucida Sans"/>
                    <w:sz w:val="16"/>
                  </w:rPr>
                </w:pPr>
                <w:r>
                  <w:rPr>
                    <w:rFonts w:ascii="Lucida Sans"/>
                    <w:color w:val="100249"/>
                    <w:w w:val="75"/>
                    <w:sz w:val="16"/>
                  </w:rPr>
                  <w:t>119</w:t>
                </w:r>
              </w:p>
            </w:txbxContent>
          </v:textbox>
          <w10:wrap anchorx="page" anchory="page"/>
        </v:shape>
      </w:pict>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54" w14:textId="77777777" w:rsidR="00943696" w:rsidRDefault="00000000">
    <w:pPr>
      <w:pStyle w:val="BodyText"/>
      <w:spacing w:line="14" w:lineRule="auto"/>
      <w:rPr>
        <w:sz w:val="20"/>
      </w:rPr>
    </w:pPr>
    <w:r>
      <w:pict w14:anchorId="7733527F">
        <v:shapetype id="_x0000_t202" coordsize="21600,21600" o:spt="202" path="m,l,21600r21600,l21600,xe">
          <v:stroke joinstyle="miter"/>
          <v:path gradientshapeok="t" o:connecttype="rect"/>
        </v:shapetype>
        <v:shape id="_x0000_s1087" type="#_x0000_t202" style="position:absolute;margin-left:55.7pt;margin-top:810.2pt;width:14.95pt;height:11.2pt;z-index:-280744;mso-position-horizontal-relative:page;mso-position-vertical-relative:page" filled="f" stroked="f">
          <v:textbox inset="0,0,0,0">
            <w:txbxContent>
              <w:p w14:paraId="7733558D" w14:textId="77777777" w:rsidR="00943696" w:rsidRDefault="001D7629">
                <w:pPr>
                  <w:spacing w:before="15"/>
                  <w:ind w:left="20"/>
                  <w:rPr>
                    <w:rFonts w:ascii="Lucida Sans"/>
                    <w:sz w:val="16"/>
                  </w:rPr>
                </w:pPr>
                <w:r>
                  <w:rPr>
                    <w:rFonts w:ascii="Lucida Sans"/>
                    <w:color w:val="100249"/>
                    <w:w w:val="85"/>
                    <w:sz w:val="16"/>
                  </w:rPr>
                  <w:t>120</w:t>
                </w:r>
              </w:p>
            </w:txbxContent>
          </v:textbox>
          <w10:wrap anchorx="page" anchory="page"/>
        </v:shape>
      </w:pict>
    </w:r>
    <w:r>
      <w:pict w14:anchorId="77335280">
        <v:shape id="_x0000_s1086" type="#_x0000_t202" style="position:absolute;margin-left:84.05pt;margin-top:810.25pt;width:167.65pt;height:11.1pt;z-index:-280720;mso-position-horizontal-relative:page;mso-position-vertical-relative:page" filled="f" stroked="f">
          <v:textbox inset="0,0,0,0">
            <w:txbxContent>
              <w:p w14:paraId="7733558E"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81">
        <v:shape id="_x0000_s1085" type="#_x0000_t202" style="position:absolute;margin-left:938.9pt;margin-top:810.25pt;width:167.65pt;height:11.1pt;z-index:-280696;mso-position-horizontal-relative:page;mso-position-vertical-relative:page" filled="f" stroked="f">
          <v:textbox inset="0,0,0,0">
            <w:txbxContent>
              <w:p w14:paraId="7733558F"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82">
        <v:shape id="_x0000_s1084" type="#_x0000_t202" style="position:absolute;margin-left:1122.35pt;margin-top:810.2pt;width:12.5pt;height:11.2pt;z-index:-280672;mso-position-horizontal-relative:page;mso-position-vertical-relative:page" filled="f" stroked="f">
          <v:textbox inset="0,0,0,0">
            <w:txbxContent>
              <w:p w14:paraId="77335590" w14:textId="77777777" w:rsidR="00943696" w:rsidRDefault="001D7629">
                <w:pPr>
                  <w:spacing w:before="15"/>
                  <w:ind w:left="20"/>
                  <w:rPr>
                    <w:rFonts w:ascii="Lucida Sans"/>
                    <w:sz w:val="16"/>
                  </w:rPr>
                </w:pPr>
                <w:r>
                  <w:rPr>
                    <w:rFonts w:ascii="Lucida Sans"/>
                    <w:color w:val="100249"/>
                    <w:w w:val="70"/>
                    <w:sz w:val="16"/>
                  </w:rPr>
                  <w:t>121</w:t>
                </w:r>
              </w:p>
            </w:txbxContent>
          </v:textbox>
          <w10:wrap anchorx="page" anchory="page"/>
        </v:shape>
      </w:pict>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56" w14:textId="77777777" w:rsidR="00943696" w:rsidRDefault="00000000">
    <w:pPr>
      <w:pStyle w:val="BodyText"/>
      <w:spacing w:line="14" w:lineRule="auto"/>
      <w:rPr>
        <w:sz w:val="20"/>
      </w:rPr>
    </w:pPr>
    <w:r>
      <w:pict w14:anchorId="77335283">
        <v:shapetype id="_x0000_t202" coordsize="21600,21600" o:spt="202" path="m,l,21600r21600,l21600,xe">
          <v:stroke joinstyle="miter"/>
          <v:path gradientshapeok="t" o:connecttype="rect"/>
        </v:shapetype>
        <v:shape id="_x0000_s1083" type="#_x0000_t202" style="position:absolute;margin-left:55.7pt;margin-top:810.2pt;width:13.7pt;height:11.2pt;z-index:-280648;mso-position-horizontal-relative:page;mso-position-vertical-relative:page" filled="f" stroked="f">
          <v:textbox inset="0,0,0,0">
            <w:txbxContent>
              <w:p w14:paraId="77335591" w14:textId="77777777" w:rsidR="00943696" w:rsidRDefault="001D7629">
                <w:pPr>
                  <w:spacing w:before="15"/>
                  <w:ind w:left="20"/>
                  <w:rPr>
                    <w:rFonts w:ascii="Lucida Sans"/>
                    <w:sz w:val="16"/>
                  </w:rPr>
                </w:pPr>
                <w:r>
                  <w:rPr>
                    <w:rFonts w:ascii="Lucida Sans"/>
                    <w:color w:val="100249"/>
                    <w:w w:val="75"/>
                    <w:sz w:val="16"/>
                  </w:rPr>
                  <w:t>122</w:t>
                </w:r>
              </w:p>
            </w:txbxContent>
          </v:textbox>
          <w10:wrap anchorx="page" anchory="page"/>
        </v:shape>
      </w:pict>
    </w:r>
    <w:r>
      <w:pict w14:anchorId="77335284">
        <v:shape id="_x0000_s1082" type="#_x0000_t202" style="position:absolute;margin-left:84.05pt;margin-top:810.25pt;width:167.65pt;height:11.1pt;z-index:-280624;mso-position-horizontal-relative:page;mso-position-vertical-relative:page" filled="f" stroked="f">
          <v:textbox inset="0,0,0,0">
            <w:txbxContent>
              <w:p w14:paraId="77335592"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85">
        <v:shape id="_x0000_s1081" type="#_x0000_t202" style="position:absolute;margin-left:938.9pt;margin-top:810.25pt;width:167.65pt;height:11.1pt;z-index:-280600;mso-position-horizontal-relative:page;mso-position-vertical-relative:page" filled="f" stroked="f">
          <v:textbox inset="0,0,0,0">
            <w:txbxContent>
              <w:p w14:paraId="77335593"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86">
        <v:shape id="_x0000_s1080" type="#_x0000_t202" style="position:absolute;margin-left:1120.8pt;margin-top:810.2pt;width:14.1pt;height:11.2pt;z-index:-280576;mso-position-horizontal-relative:page;mso-position-vertical-relative:page" filled="f" stroked="f">
          <v:textbox inset="0,0,0,0">
            <w:txbxContent>
              <w:p w14:paraId="77335594" w14:textId="77777777" w:rsidR="00943696" w:rsidRDefault="001D7629">
                <w:pPr>
                  <w:spacing w:before="15"/>
                  <w:ind w:left="20"/>
                  <w:rPr>
                    <w:rFonts w:ascii="Lucida Sans"/>
                    <w:sz w:val="16"/>
                  </w:rPr>
                </w:pPr>
                <w:r>
                  <w:rPr>
                    <w:rFonts w:ascii="Lucida Sans"/>
                    <w:color w:val="100249"/>
                    <w:w w:val="80"/>
                    <w:sz w:val="16"/>
                  </w:rPr>
                  <w:t>123</w:t>
                </w:r>
              </w:p>
            </w:txbxContent>
          </v:textbox>
          <w10:wrap anchorx="page" anchory="page"/>
        </v:shape>
      </w:pict>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58" w14:textId="77777777" w:rsidR="00943696" w:rsidRDefault="00000000">
    <w:pPr>
      <w:pStyle w:val="BodyText"/>
      <w:spacing w:line="14" w:lineRule="auto"/>
      <w:rPr>
        <w:sz w:val="20"/>
      </w:rPr>
    </w:pPr>
    <w:r>
      <w:pict w14:anchorId="77335287">
        <v:shapetype id="_x0000_t202" coordsize="21600,21600" o:spt="202" path="m,l,21600r21600,l21600,xe">
          <v:stroke joinstyle="miter"/>
          <v:path gradientshapeok="t" o:connecttype="rect"/>
        </v:shapetype>
        <v:shape id="_x0000_s1079" type="#_x0000_t202" style="position:absolute;margin-left:55.7pt;margin-top:810.2pt;width:14.5pt;height:11.2pt;z-index:-280552;mso-position-horizontal-relative:page;mso-position-vertical-relative:page" filled="f" stroked="f">
          <v:textbox inset="0,0,0,0">
            <w:txbxContent>
              <w:p w14:paraId="77335595" w14:textId="77777777" w:rsidR="00943696" w:rsidRDefault="001D7629">
                <w:pPr>
                  <w:spacing w:before="15"/>
                  <w:ind w:left="20"/>
                  <w:rPr>
                    <w:rFonts w:ascii="Lucida Sans"/>
                    <w:sz w:val="16"/>
                  </w:rPr>
                </w:pPr>
                <w:r>
                  <w:rPr>
                    <w:rFonts w:ascii="Lucida Sans"/>
                    <w:color w:val="100249"/>
                    <w:w w:val="80"/>
                    <w:sz w:val="16"/>
                  </w:rPr>
                  <w:t>124</w:t>
                </w:r>
              </w:p>
            </w:txbxContent>
          </v:textbox>
          <w10:wrap anchorx="page" anchory="page"/>
        </v:shape>
      </w:pict>
    </w:r>
    <w:r>
      <w:pict w14:anchorId="77335288">
        <v:shape id="_x0000_s1078" type="#_x0000_t202" style="position:absolute;margin-left:1120.9pt;margin-top:810.2pt;width:14pt;height:11.2pt;z-index:-280528;mso-position-horizontal-relative:page;mso-position-vertical-relative:page" filled="f" stroked="f">
          <v:textbox inset="0,0,0,0">
            <w:txbxContent>
              <w:p w14:paraId="77335596" w14:textId="77777777" w:rsidR="00943696" w:rsidRDefault="001D7629">
                <w:pPr>
                  <w:spacing w:before="15"/>
                  <w:ind w:left="20"/>
                  <w:rPr>
                    <w:rFonts w:ascii="Lucida Sans"/>
                    <w:sz w:val="16"/>
                  </w:rPr>
                </w:pPr>
                <w:r>
                  <w:rPr>
                    <w:rFonts w:ascii="Lucida Sans"/>
                    <w:color w:val="100249"/>
                    <w:w w:val="80"/>
                    <w:sz w:val="16"/>
                  </w:rPr>
                  <w:t>125</w:t>
                </w:r>
              </w:p>
            </w:txbxContent>
          </v:textbox>
          <w10:wrap anchorx="page" anchory="page"/>
        </v:shape>
      </w:pict>
    </w:r>
    <w:r>
      <w:pict w14:anchorId="77335289">
        <v:shape id="_x0000_s1077" type="#_x0000_t202" style="position:absolute;margin-left:84.25pt;margin-top:811.75pt;width:167.2pt;height:10.4pt;z-index:-280504;mso-position-horizontal-relative:page;mso-position-vertical-relative:page" filled="f" stroked="f">
          <v:textbox inset="0,0,0,0">
            <w:txbxContent>
              <w:p w14:paraId="77335597" w14:textId="77777777" w:rsidR="00943696" w:rsidRDefault="001D7629">
                <w:pPr>
                  <w:spacing w:before="15"/>
                  <w:ind w:left="20"/>
                  <w:rPr>
                    <w:rFonts w:ascii="Arial"/>
                    <w:sz w:val="15"/>
                  </w:rPr>
                </w:pPr>
                <w:r>
                  <w:rPr>
                    <w:rFonts w:ascii="Arial"/>
                    <w:color w:val="261C54"/>
                    <w:w w:val="120"/>
                    <w:sz w:val="15"/>
                  </w:rPr>
                  <w:t xml:space="preserve">Apartment </w:t>
                </w:r>
                <w:r>
                  <w:rPr>
                    <w:rFonts w:ascii="Arial"/>
                    <w:color w:val="180C4F"/>
                    <w:w w:val="120"/>
                    <w:sz w:val="15"/>
                  </w:rPr>
                  <w:t xml:space="preserve">Design Guidelines for </w:t>
                </w:r>
                <w:r>
                  <w:rPr>
                    <w:rFonts w:ascii="Arial"/>
                    <w:color w:val="261C54"/>
                    <w:w w:val="120"/>
                    <w:sz w:val="15"/>
                  </w:rPr>
                  <w:t>Victoria</w:t>
                </w:r>
              </w:p>
            </w:txbxContent>
          </v:textbox>
          <w10:wrap anchorx="page" anchory="page"/>
        </v:shape>
      </w:pict>
    </w:r>
    <w:r>
      <w:pict w14:anchorId="7733528A">
        <v:shape id="_x0000_s1076" type="#_x0000_t202" style="position:absolute;margin-left:939.8pt;margin-top:811.75pt;width:167.2pt;height:10.4pt;z-index:-280480;mso-position-horizontal-relative:page;mso-position-vertical-relative:page" filled="f" stroked="f">
          <v:textbox inset="0,0,0,0">
            <w:txbxContent>
              <w:p w14:paraId="77335598" w14:textId="77777777" w:rsidR="00943696" w:rsidRDefault="001D7629">
                <w:pPr>
                  <w:spacing w:before="15"/>
                  <w:ind w:left="20"/>
                  <w:rPr>
                    <w:rFonts w:ascii="Arial"/>
                    <w:sz w:val="15"/>
                  </w:rPr>
                </w:pPr>
                <w:r>
                  <w:rPr>
                    <w:rFonts w:ascii="Arial"/>
                    <w:color w:val="180C4F"/>
                    <w:w w:val="120"/>
                    <w:sz w:val="15"/>
                  </w:rPr>
                  <w:t xml:space="preserve">Apartment Design Guidelines for </w:t>
                </w:r>
                <w:r>
                  <w:rPr>
                    <w:rFonts w:ascii="Arial"/>
                    <w:color w:val="261C54"/>
                    <w:w w:val="120"/>
                    <w:sz w:val="15"/>
                  </w:rPr>
                  <w:t>Victoria</w:t>
                </w:r>
              </w:p>
            </w:txbxContent>
          </v:textbox>
          <w10:wrap anchorx="page" anchory="page"/>
        </v:shape>
      </w:pict>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5A" w14:textId="77777777" w:rsidR="00943696" w:rsidRDefault="00000000">
    <w:pPr>
      <w:pStyle w:val="BodyText"/>
      <w:spacing w:line="14" w:lineRule="auto"/>
      <w:rPr>
        <w:sz w:val="20"/>
      </w:rPr>
    </w:pPr>
    <w:r>
      <w:pict w14:anchorId="7733528B">
        <v:shapetype id="_x0000_t202" coordsize="21600,21600" o:spt="202" path="m,l,21600r21600,l21600,xe">
          <v:stroke joinstyle="miter"/>
          <v:path gradientshapeok="t" o:connecttype="rect"/>
        </v:shapetype>
        <v:shape id="_x0000_s1075" type="#_x0000_t202" style="position:absolute;margin-left:55.7pt;margin-top:810.2pt;width:14.55pt;height:11.2pt;z-index:-280456;mso-position-horizontal-relative:page;mso-position-vertical-relative:page" filled="f" stroked="f">
          <v:textbox inset="0,0,0,0">
            <w:txbxContent>
              <w:p w14:paraId="77335599" w14:textId="77777777" w:rsidR="00943696" w:rsidRDefault="001D7629">
                <w:pPr>
                  <w:spacing w:before="15"/>
                  <w:ind w:left="20"/>
                  <w:rPr>
                    <w:rFonts w:ascii="Lucida Sans"/>
                    <w:sz w:val="16"/>
                  </w:rPr>
                </w:pPr>
                <w:r>
                  <w:rPr>
                    <w:rFonts w:ascii="Lucida Sans"/>
                    <w:color w:val="100249"/>
                    <w:w w:val="80"/>
                    <w:sz w:val="16"/>
                  </w:rPr>
                  <w:t>126</w:t>
                </w:r>
              </w:p>
            </w:txbxContent>
          </v:textbox>
          <w10:wrap anchorx="page" anchory="page"/>
        </v:shape>
      </w:pict>
    </w:r>
    <w:r>
      <w:pict w14:anchorId="7733528C">
        <v:shape id="_x0000_s1074" type="#_x0000_t202" style="position:absolute;margin-left:84.05pt;margin-top:810.25pt;width:167.65pt;height:11.1pt;z-index:-280432;mso-position-horizontal-relative:page;mso-position-vertical-relative:page" filled="f" stroked="f">
          <v:textbox inset="0,0,0,0">
            <w:txbxContent>
              <w:p w14:paraId="7733559A"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8D">
        <v:shape id="_x0000_s1073" type="#_x0000_t202" style="position:absolute;margin-left:938.9pt;margin-top:810.25pt;width:167.65pt;height:11.1pt;z-index:-280408;mso-position-horizontal-relative:page;mso-position-vertical-relative:page" filled="f" stroked="f">
          <v:textbox inset="0,0,0,0">
            <w:txbxContent>
              <w:p w14:paraId="7733559B"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8E">
        <v:shape id="_x0000_s1072" type="#_x0000_t202" style="position:absolute;margin-left:1121.4pt;margin-top:810.2pt;width:13.5pt;height:11.2pt;z-index:-280384;mso-position-horizontal-relative:page;mso-position-vertical-relative:page" filled="f" stroked="f">
          <v:textbox inset="0,0,0,0">
            <w:txbxContent>
              <w:p w14:paraId="7733559C" w14:textId="77777777" w:rsidR="00943696" w:rsidRDefault="001D7629">
                <w:pPr>
                  <w:spacing w:before="15"/>
                  <w:ind w:left="20"/>
                  <w:rPr>
                    <w:rFonts w:ascii="Lucida Sans"/>
                    <w:sz w:val="16"/>
                  </w:rPr>
                </w:pPr>
                <w:r>
                  <w:rPr>
                    <w:rFonts w:ascii="Lucida Sans"/>
                    <w:color w:val="100249"/>
                    <w:w w:val="75"/>
                    <w:sz w:val="16"/>
                  </w:rPr>
                  <w:t>127</w:t>
                </w:r>
              </w:p>
            </w:txbxContent>
          </v:textbox>
          <w10:wrap anchorx="page" anchory="page"/>
        </v:shape>
      </w:pict>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5C" w14:textId="77777777" w:rsidR="00943696" w:rsidRDefault="00000000">
    <w:pPr>
      <w:pStyle w:val="BodyText"/>
      <w:spacing w:line="14" w:lineRule="auto"/>
      <w:rPr>
        <w:sz w:val="20"/>
      </w:rPr>
    </w:pPr>
    <w:r>
      <w:pict w14:anchorId="77335291">
        <v:shapetype id="_x0000_t202" coordsize="21600,21600" o:spt="202" path="m,l,21600r21600,l21600,xe">
          <v:stroke joinstyle="miter"/>
          <v:path gradientshapeok="t" o:connecttype="rect"/>
        </v:shapetype>
        <v:shape id="_x0000_s1069" type="#_x0000_t202" style="position:absolute;margin-left:55.7pt;margin-top:810.2pt;width:14.1pt;height:11.2pt;z-index:-280312;mso-position-horizontal-relative:page;mso-position-vertical-relative:page" filled="f" stroked="f">
          <v:textbox inset="0,0,0,0">
            <w:txbxContent>
              <w:p w14:paraId="7733559F" w14:textId="77777777" w:rsidR="00943696" w:rsidRDefault="001D7629">
                <w:pPr>
                  <w:spacing w:before="15"/>
                  <w:ind w:left="20"/>
                  <w:rPr>
                    <w:rFonts w:ascii="Lucida Sans"/>
                    <w:sz w:val="16"/>
                  </w:rPr>
                </w:pPr>
                <w:r>
                  <w:rPr>
                    <w:rFonts w:ascii="Lucida Sans"/>
                    <w:color w:val="100249"/>
                    <w:w w:val="80"/>
                    <w:sz w:val="16"/>
                  </w:rPr>
                  <w:t>128</w:t>
                </w:r>
              </w:p>
            </w:txbxContent>
          </v:textbox>
          <w10:wrap anchorx="page" anchory="page"/>
        </v:shape>
      </w:pict>
    </w:r>
    <w:r>
      <w:pict w14:anchorId="77335292">
        <v:shape id="_x0000_s1068" type="#_x0000_t202" style="position:absolute;margin-left:84.05pt;margin-top:810.25pt;width:167.65pt;height:11.1pt;z-index:-280288;mso-position-horizontal-relative:page;mso-position-vertical-relative:page" filled="f" stroked="f">
          <v:textbox inset="0,0,0,0">
            <w:txbxContent>
              <w:p w14:paraId="773355A0"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93">
        <v:shape id="_x0000_s1067" type="#_x0000_t202" style="position:absolute;margin-left:938.9pt;margin-top:810.25pt;width:167.65pt;height:11.1pt;z-index:-280264;mso-position-horizontal-relative:page;mso-position-vertical-relative:page" filled="f" stroked="f">
          <v:textbox inset="0,0,0,0">
            <w:txbxContent>
              <w:p w14:paraId="773355A1"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94">
        <v:shape id="_x0000_s1066" type="#_x0000_t202" style="position:absolute;margin-left:1119.5pt;margin-top:810.2pt;width:16.6pt;height:11.2pt;z-index:-280240;mso-position-horizontal-relative:page;mso-position-vertical-relative:page" filled="f" stroked="f">
          <v:textbox inset="0,0,0,0">
            <w:txbxContent>
              <w:p w14:paraId="773355A2" w14:textId="77777777" w:rsidR="00943696" w:rsidRDefault="001D7629">
                <w:pPr>
                  <w:spacing w:before="15"/>
                  <w:ind w:left="40"/>
                  <w:rPr>
                    <w:rFonts w:ascii="Lucida Sans"/>
                    <w:sz w:val="16"/>
                  </w:rPr>
                </w:pPr>
                <w:r>
                  <w:fldChar w:fldCharType="begin"/>
                </w:r>
                <w:r>
                  <w:rPr>
                    <w:rFonts w:ascii="Lucida Sans"/>
                    <w:color w:val="100249"/>
                    <w:w w:val="90"/>
                    <w:sz w:val="16"/>
                  </w:rPr>
                  <w:instrText xml:space="preserve"> PAGE </w:instrText>
                </w:r>
                <w:r>
                  <w:fldChar w:fldCharType="separate"/>
                </w:r>
                <w:r>
                  <w:t>129</w:t>
                </w:r>
                <w:r>
                  <w:fldChar w:fldCharType="end"/>
                </w:r>
              </w:p>
            </w:txbxContent>
          </v:textbox>
          <w10:wrap anchorx="page" anchory="page"/>
        </v:shape>
      </w:pict>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5D" w14:textId="77777777" w:rsidR="00943696" w:rsidRDefault="00000000">
    <w:pPr>
      <w:pStyle w:val="BodyText"/>
      <w:spacing w:line="14" w:lineRule="auto"/>
      <w:rPr>
        <w:sz w:val="20"/>
      </w:rPr>
    </w:pPr>
    <w:r>
      <w:pict w14:anchorId="77335295">
        <v:shapetype id="_x0000_t202" coordsize="21600,21600" o:spt="202" path="m,l,21600r21600,l21600,xe">
          <v:stroke joinstyle="miter"/>
          <v:path gradientshapeok="t" o:connecttype="rect"/>
        </v:shapetype>
        <v:shape id="_x0000_s1065" type="#_x0000_t202" style="position:absolute;margin-left:54.7pt;margin-top:810.2pt;width:17.25pt;height:11.2pt;z-index:-280216;mso-position-horizontal-relative:page;mso-position-vertical-relative:page" filled="f" stroked="f">
          <v:textbox inset="0,0,0,0">
            <w:txbxContent>
              <w:p w14:paraId="773355A3" w14:textId="77777777" w:rsidR="00943696" w:rsidRDefault="001D7629">
                <w:pPr>
                  <w:spacing w:before="15"/>
                  <w:ind w:left="40"/>
                  <w:rPr>
                    <w:rFonts w:ascii="Lucida Sans"/>
                    <w:sz w:val="16"/>
                  </w:rPr>
                </w:pPr>
                <w:r>
                  <w:fldChar w:fldCharType="begin"/>
                </w:r>
                <w:r>
                  <w:rPr>
                    <w:rFonts w:ascii="Lucida Sans"/>
                    <w:color w:val="100249"/>
                    <w:w w:val="85"/>
                    <w:sz w:val="16"/>
                  </w:rPr>
                  <w:instrText xml:space="preserve"> PAGE </w:instrText>
                </w:r>
                <w:r>
                  <w:fldChar w:fldCharType="separate"/>
                </w:r>
                <w:r>
                  <w:t>130</w:t>
                </w:r>
                <w:r>
                  <w:fldChar w:fldCharType="end"/>
                </w:r>
              </w:p>
            </w:txbxContent>
          </v:textbox>
          <w10:wrap anchorx="page" anchory="page"/>
        </v:shape>
      </w:pict>
    </w:r>
    <w:r>
      <w:pict w14:anchorId="77335296">
        <v:shape id="_x0000_s1064" type="#_x0000_t202" style="position:absolute;margin-left:84.05pt;margin-top:810.25pt;width:167.65pt;height:11.1pt;z-index:-280192;mso-position-horizontal-relative:page;mso-position-vertical-relative:page" filled="f" stroked="f">
          <v:textbox inset="0,0,0,0">
            <w:txbxContent>
              <w:p w14:paraId="773355A4"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97">
        <v:shape id="_x0000_s1063" type="#_x0000_t202" style="position:absolute;margin-left:938.9pt;margin-top:810.25pt;width:167.65pt;height:11.1pt;z-index:-280168;mso-position-horizontal-relative:page;mso-position-vertical-relative:page" filled="f" stroked="f">
          <v:textbox inset="0,0,0,0">
            <w:txbxContent>
              <w:p w14:paraId="773355A5"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98">
        <v:shape id="_x0000_s1062" type="#_x0000_t202" style="position:absolute;margin-left:1122.05pt;margin-top:810.2pt;width:12.85pt;height:11.2pt;z-index:-280144;mso-position-horizontal-relative:page;mso-position-vertical-relative:page" filled="f" stroked="f">
          <v:textbox inset="0,0,0,0">
            <w:txbxContent>
              <w:p w14:paraId="773355A6" w14:textId="77777777" w:rsidR="00943696" w:rsidRDefault="001D7629">
                <w:pPr>
                  <w:spacing w:before="15"/>
                  <w:ind w:left="20"/>
                  <w:rPr>
                    <w:rFonts w:ascii="Lucida Sans"/>
                    <w:sz w:val="16"/>
                  </w:rPr>
                </w:pPr>
                <w:r>
                  <w:rPr>
                    <w:rFonts w:ascii="Lucida Sans"/>
                    <w:color w:val="100249"/>
                    <w:w w:val="70"/>
                    <w:sz w:val="16"/>
                  </w:rPr>
                  <w:t>131</w:t>
                </w:r>
              </w:p>
            </w:txbxContent>
          </v:textbox>
          <w10:wrap anchorx="page" anchory="page"/>
        </v:shape>
      </w:pict>
    </w: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5E" w14:textId="77777777" w:rsidR="00943696" w:rsidRDefault="00000000">
    <w:pPr>
      <w:pStyle w:val="BodyText"/>
      <w:spacing w:line="14" w:lineRule="auto"/>
      <w:rPr>
        <w:sz w:val="20"/>
      </w:rPr>
    </w:pPr>
    <w:r>
      <w:pict w14:anchorId="77335299">
        <v:shapetype id="_x0000_t202" coordsize="21600,21600" o:spt="202" path="m,l,21600r21600,l21600,xe">
          <v:stroke joinstyle="miter"/>
          <v:path gradientshapeok="t" o:connecttype="rect"/>
        </v:shapetype>
        <v:shape id="_x0000_s1061" type="#_x0000_t202" style="position:absolute;margin-left:55.7pt;margin-top:810.2pt;width:14.05pt;height:11.2pt;z-index:-280120;mso-position-horizontal-relative:page;mso-position-vertical-relative:page" filled="f" stroked="f">
          <v:textbox inset="0,0,0,0">
            <w:txbxContent>
              <w:p w14:paraId="773355A7" w14:textId="77777777" w:rsidR="00943696" w:rsidRDefault="001D7629">
                <w:pPr>
                  <w:spacing w:before="15"/>
                  <w:ind w:left="20"/>
                  <w:rPr>
                    <w:rFonts w:ascii="Lucida Sans"/>
                    <w:sz w:val="16"/>
                  </w:rPr>
                </w:pPr>
                <w:r>
                  <w:rPr>
                    <w:rFonts w:ascii="Lucida Sans"/>
                    <w:color w:val="100249"/>
                    <w:w w:val="80"/>
                    <w:sz w:val="16"/>
                  </w:rPr>
                  <w:t>132</w:t>
                </w:r>
              </w:p>
            </w:txbxContent>
          </v:textbox>
          <w10:wrap anchorx="page" anchory="page"/>
        </v:shape>
      </w:pict>
    </w:r>
    <w:r>
      <w:pict w14:anchorId="7733529A">
        <v:shape id="_x0000_s1060" type="#_x0000_t202" style="position:absolute;margin-left:84.05pt;margin-top:810.25pt;width:167.65pt;height:11.1pt;z-index:-280096;mso-position-horizontal-relative:page;mso-position-vertical-relative:page" filled="f" stroked="f">
          <v:textbox inset="0,0,0,0">
            <w:txbxContent>
              <w:p w14:paraId="773355A8"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9B">
        <v:shape id="_x0000_s1059" type="#_x0000_t202" style="position:absolute;margin-left:938.9pt;margin-top:810.25pt;width:167.65pt;height:11.1pt;z-index:-280072;mso-position-horizontal-relative:page;mso-position-vertical-relative:page" filled="f" stroked="f">
          <v:textbox inset="0,0,0,0">
            <w:txbxContent>
              <w:p w14:paraId="773355A9"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9C">
        <v:shape id="_x0000_s1058" type="#_x0000_t202" style="position:absolute;margin-left:1120.35pt;margin-top:810.2pt;width:14.5pt;height:11.2pt;z-index:-280048;mso-position-horizontal-relative:page;mso-position-vertical-relative:page" filled="f" stroked="f">
          <v:textbox inset="0,0,0,0">
            <w:txbxContent>
              <w:p w14:paraId="773355AA" w14:textId="77777777" w:rsidR="00943696" w:rsidRDefault="001D7629">
                <w:pPr>
                  <w:spacing w:before="15"/>
                  <w:ind w:left="20"/>
                  <w:rPr>
                    <w:rFonts w:ascii="Lucida Sans"/>
                    <w:sz w:val="16"/>
                  </w:rPr>
                </w:pPr>
                <w:r>
                  <w:rPr>
                    <w:rFonts w:ascii="Lucida Sans"/>
                    <w:color w:val="100249"/>
                    <w:w w:val="85"/>
                    <w:sz w:val="16"/>
                  </w:rPr>
                  <w:t>133</w:t>
                </w:r>
              </w:p>
            </w:txbxContent>
          </v:textbox>
          <w10:wrap anchorx="page" anchory="page"/>
        </v:shape>
      </w:pict>
    </w: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5F" w14:textId="77777777" w:rsidR="00943696" w:rsidRDefault="00000000">
    <w:pPr>
      <w:pStyle w:val="BodyText"/>
      <w:spacing w:line="14" w:lineRule="auto"/>
      <w:rPr>
        <w:sz w:val="20"/>
      </w:rPr>
    </w:pPr>
    <w:r>
      <w:pict w14:anchorId="7733529D">
        <v:shapetype id="_x0000_t202" coordsize="21600,21600" o:spt="202" path="m,l,21600r21600,l21600,xe">
          <v:stroke joinstyle="miter"/>
          <v:path gradientshapeok="t" o:connecttype="rect"/>
        </v:shapetype>
        <v:shape id="_x0000_s1057" type="#_x0000_t202" style="position:absolute;margin-left:55.7pt;margin-top:810.2pt;width:14.85pt;height:11.2pt;z-index:-280024;mso-position-horizontal-relative:page;mso-position-vertical-relative:page" filled="f" stroked="f">
          <v:textbox inset="0,0,0,0">
            <w:txbxContent>
              <w:p w14:paraId="773355AB" w14:textId="77777777" w:rsidR="00943696" w:rsidRDefault="001D7629">
                <w:pPr>
                  <w:spacing w:before="15"/>
                  <w:ind w:left="20"/>
                  <w:rPr>
                    <w:rFonts w:ascii="Lucida Sans"/>
                    <w:sz w:val="16"/>
                  </w:rPr>
                </w:pPr>
                <w:r>
                  <w:rPr>
                    <w:rFonts w:ascii="Lucida Sans"/>
                    <w:color w:val="100249"/>
                    <w:w w:val="85"/>
                    <w:sz w:val="16"/>
                  </w:rPr>
                  <w:t>134</w:t>
                </w:r>
              </w:p>
            </w:txbxContent>
          </v:textbox>
          <w10:wrap anchorx="page" anchory="page"/>
        </v:shape>
      </w:pict>
    </w:r>
    <w:r>
      <w:pict w14:anchorId="7733529E">
        <v:shape id="_x0000_s1056" type="#_x0000_t202" style="position:absolute;margin-left:84.05pt;margin-top:810.25pt;width:167.65pt;height:11.1pt;z-index:-280000;mso-position-horizontal-relative:page;mso-position-vertical-relative:page" filled="f" stroked="f">
          <v:textbox inset="0,0,0,0">
            <w:txbxContent>
              <w:p w14:paraId="773355AC"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9F">
        <v:shape id="_x0000_s1055" type="#_x0000_t202" style="position:absolute;margin-left:938.9pt;margin-top:810.25pt;width:167.65pt;height:11.1pt;z-index:-279976;mso-position-horizontal-relative:page;mso-position-vertical-relative:page" filled="f" stroked="f">
          <v:textbox inset="0,0,0,0">
            <w:txbxContent>
              <w:p w14:paraId="773355AD"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A0">
        <v:shape id="_x0000_s1054" type="#_x0000_t202" style="position:absolute;margin-left:1120.45pt;margin-top:810.2pt;width:14.4pt;height:11.2pt;z-index:-279952;mso-position-horizontal-relative:page;mso-position-vertical-relative:page" filled="f" stroked="f">
          <v:textbox inset="0,0,0,0">
            <w:txbxContent>
              <w:p w14:paraId="773355AE" w14:textId="77777777" w:rsidR="00943696" w:rsidRDefault="001D7629">
                <w:pPr>
                  <w:spacing w:before="15"/>
                  <w:ind w:left="20"/>
                  <w:rPr>
                    <w:rFonts w:ascii="Lucida Sans"/>
                    <w:sz w:val="16"/>
                  </w:rPr>
                </w:pPr>
                <w:r>
                  <w:rPr>
                    <w:rFonts w:ascii="Lucida Sans"/>
                    <w:color w:val="100249"/>
                    <w:w w:val="80"/>
                    <w:sz w:val="16"/>
                  </w:rPr>
                  <w:t>135</w:t>
                </w:r>
              </w:p>
            </w:txbxContent>
          </v:textbox>
          <w10:wrap anchorx="page" anchory="page"/>
        </v:shape>
      </w:pict>
    </w: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60" w14:textId="77777777" w:rsidR="00943696" w:rsidRDefault="00000000">
    <w:pPr>
      <w:pStyle w:val="BodyText"/>
      <w:spacing w:line="14" w:lineRule="auto"/>
      <w:rPr>
        <w:sz w:val="20"/>
      </w:rPr>
    </w:pPr>
    <w:r>
      <w:pict w14:anchorId="773352A1">
        <v:shapetype id="_x0000_t202" coordsize="21600,21600" o:spt="202" path="m,l,21600r21600,l21600,xe">
          <v:stroke joinstyle="miter"/>
          <v:path gradientshapeok="t" o:connecttype="rect"/>
        </v:shapetype>
        <v:shape id="_x0000_s1053" type="#_x0000_t202" style="position:absolute;margin-left:55.7pt;margin-top:810.2pt;width:14.8pt;height:11.2pt;z-index:-279928;mso-position-horizontal-relative:page;mso-position-vertical-relative:page" filled="f" stroked="f">
          <v:textbox inset="0,0,0,0">
            <w:txbxContent>
              <w:p w14:paraId="773355AF" w14:textId="77777777" w:rsidR="00943696" w:rsidRDefault="001D7629">
                <w:pPr>
                  <w:spacing w:before="15"/>
                  <w:ind w:left="20"/>
                  <w:rPr>
                    <w:rFonts w:ascii="Lucida Sans"/>
                    <w:sz w:val="16"/>
                  </w:rPr>
                </w:pPr>
                <w:r>
                  <w:rPr>
                    <w:rFonts w:ascii="Lucida Sans"/>
                    <w:color w:val="100249"/>
                    <w:w w:val="85"/>
                    <w:sz w:val="16"/>
                  </w:rPr>
                  <w:t>136</w:t>
                </w:r>
              </w:p>
            </w:txbxContent>
          </v:textbox>
          <w10:wrap anchorx="page" anchory="page"/>
        </v:shape>
      </w:pict>
    </w:r>
    <w:r>
      <w:pict w14:anchorId="773352A2">
        <v:shape id="_x0000_s1052" type="#_x0000_t202" style="position:absolute;margin-left:84.05pt;margin-top:810.25pt;width:167.65pt;height:11.1pt;z-index:-279904;mso-position-horizontal-relative:page;mso-position-vertical-relative:page" filled="f" stroked="f">
          <v:textbox inset="0,0,0,0">
            <w:txbxContent>
              <w:p w14:paraId="773355B0"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A3">
        <v:shape id="_x0000_s1051" type="#_x0000_t202" style="position:absolute;margin-left:938.9pt;margin-top:810.25pt;width:167.65pt;height:11.1pt;z-index:-279880;mso-position-horizontal-relative:page;mso-position-vertical-relative:page" filled="f" stroked="f">
          <v:textbox inset="0,0,0,0">
            <w:txbxContent>
              <w:p w14:paraId="773355B1"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A4">
        <v:shape id="_x0000_s1050" type="#_x0000_t202" style="position:absolute;margin-left:1121.05pt;margin-top:810.2pt;width:13.95pt;height:11.2pt;z-index:-279856;mso-position-horizontal-relative:page;mso-position-vertical-relative:page" filled="f" stroked="f">
          <v:textbox inset="0,0,0,0">
            <w:txbxContent>
              <w:p w14:paraId="773355B2" w14:textId="77777777" w:rsidR="00943696" w:rsidRDefault="001D7629">
                <w:pPr>
                  <w:spacing w:before="15"/>
                  <w:ind w:left="20"/>
                  <w:rPr>
                    <w:rFonts w:ascii="Lucida Sans"/>
                    <w:sz w:val="16"/>
                  </w:rPr>
                </w:pPr>
                <w:r>
                  <w:rPr>
                    <w:rFonts w:ascii="Lucida Sans"/>
                    <w:color w:val="100249"/>
                    <w:w w:val="80"/>
                    <w:sz w:val="16"/>
                  </w:rPr>
                  <w:t>137</w:t>
                </w:r>
              </w:p>
            </w:txbxContent>
          </v:textbox>
          <w10:wrap anchorx="page" anchory="page"/>
        </v:shape>
      </w:pic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05" w14:textId="6D6E30EF" w:rsidR="00943696" w:rsidRDefault="00000000">
    <w:pPr>
      <w:pStyle w:val="BodyText"/>
      <w:spacing w:line="14" w:lineRule="auto"/>
      <w:rPr>
        <w:sz w:val="20"/>
      </w:rPr>
    </w:pPr>
    <w:r>
      <w:rPr>
        <w:noProof/>
      </w:rPr>
      <w:pict w14:anchorId="375832F1">
        <v:shapetype id="_x0000_t202" coordsize="21600,21600" o:spt="202" path="m,l,21600r21600,l21600,xe">
          <v:stroke joinstyle="miter"/>
          <v:path gradientshapeok="t" o:connecttype="rect"/>
        </v:shapetype>
        <v:shape id="MSIPCM14904c2e978604aac6087562" o:spid="_x0000_s1428" type="#_x0000_t202" alt="{&quot;HashCode&quot;:873767321,&quot;Height&quot;:9999999.0,&quot;Width&quot;:9999999.0,&quot;Placement&quot;:&quot;Footer&quot;,&quot;Index&quot;:&quot;Primary&quot;,&quot;Section&quot;:20,&quot;Top&quot;:0.0,&quot;Left&quot;:0.0}" style="position:absolute;margin-left:0;margin-top:0;width:612pt;height:36.55pt;z-index:503049574;mso-wrap-style:square;mso-position-horizontal:center;mso-position-horizontal-relative:page;mso-position-vertical:bottom;mso-position-vertical-relative:page;v-text-anchor:middle" o:allowincell="f" filled="f" stroked="f">
          <v:textbox style="mso-next-textbox:#MSIPCM14904c2e978604aac6087562" inset=",0,,0">
            <w:txbxContent>
              <w:p w14:paraId="1DA7E2CC" w14:textId="7377D403" w:rsidR="001D7629" w:rsidRPr="00E6675E" w:rsidRDefault="00E6675E" w:rsidP="00E6675E">
                <w:pPr>
                  <w:jc w:val="center"/>
                  <w:rPr>
                    <w:rFonts w:ascii="Calibri" w:hAnsi="Calibri" w:cs="Calibri"/>
                    <w:color w:val="000000"/>
                    <w:sz w:val="24"/>
                  </w:rPr>
                </w:pPr>
                <w:r w:rsidRPr="00E6675E">
                  <w:rPr>
                    <w:rFonts w:ascii="Calibri" w:hAnsi="Calibri" w:cs="Calibri"/>
                    <w:color w:val="000000"/>
                    <w:sz w:val="24"/>
                  </w:rPr>
                  <w:t>Unofficial</w:t>
                </w:r>
              </w:p>
            </w:txbxContent>
          </v:textbox>
          <w10:wrap anchorx="page" anchory="page"/>
        </v:shape>
      </w:pict>
    </w:r>
    <w:r>
      <w:pict w14:anchorId="7733517F">
        <v:shape id="_x0000_s1357" type="#_x0000_t202" style="position:absolute;margin-left:55.7pt;margin-top:810.2pt;width:9.5pt;height:11.2pt;z-index:-286888;mso-position-horizontal-relative:page;mso-position-vertical-relative:page" filled="f" stroked="f">
          <v:textbox inset="0,0,0,0">
            <w:txbxContent>
              <w:p w14:paraId="77335493" w14:textId="77777777" w:rsidR="00943696" w:rsidRDefault="001D7629">
                <w:pPr>
                  <w:spacing w:before="15"/>
                  <w:ind w:left="20"/>
                  <w:rPr>
                    <w:rFonts w:ascii="Lucida Sans"/>
                    <w:sz w:val="16"/>
                  </w:rPr>
                </w:pPr>
                <w:r>
                  <w:rPr>
                    <w:rFonts w:ascii="Lucida Sans"/>
                    <w:color w:val="100249"/>
                    <w:w w:val="75"/>
                    <w:sz w:val="16"/>
                  </w:rPr>
                  <w:t>12</w:t>
                </w:r>
              </w:p>
            </w:txbxContent>
          </v:textbox>
          <w10:wrap anchorx="page" anchory="page"/>
        </v:shape>
      </w:pict>
    </w:r>
    <w:r>
      <w:pict w14:anchorId="77335180">
        <v:shape id="_x0000_s1356" type="#_x0000_t202" style="position:absolute;margin-left:84.05pt;margin-top:810.25pt;width:167.65pt;height:11.1pt;z-index:-286864;mso-position-horizontal-relative:page;mso-position-vertical-relative:page" filled="f" stroked="f">
          <v:textbox inset="0,0,0,0">
            <w:txbxContent>
              <w:p w14:paraId="77335494"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81">
        <v:shape id="_x0000_s1355" type="#_x0000_t202" style="position:absolute;margin-left:938.9pt;margin-top:810.25pt;width:167.65pt;height:11.1pt;z-index:-286840;mso-position-horizontal-relative:page;mso-position-vertical-relative:page" filled="f" stroked="f">
          <v:textbox inset="0,0,0,0">
            <w:txbxContent>
              <w:p w14:paraId="77335495"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82">
        <v:shape id="_x0000_s1354" type="#_x0000_t202" style="position:absolute;margin-left:1125.15pt;margin-top:810.2pt;width:9.85pt;height:11.2pt;z-index:-286816;mso-position-horizontal-relative:page;mso-position-vertical-relative:page" filled="f" stroked="f">
          <v:textbox inset="0,0,0,0">
            <w:txbxContent>
              <w:p w14:paraId="77335496" w14:textId="77777777" w:rsidR="00943696" w:rsidRDefault="001D7629">
                <w:pPr>
                  <w:spacing w:before="15"/>
                  <w:ind w:left="20"/>
                  <w:rPr>
                    <w:rFonts w:ascii="Lucida Sans"/>
                    <w:sz w:val="16"/>
                  </w:rPr>
                </w:pPr>
                <w:r>
                  <w:rPr>
                    <w:rFonts w:ascii="Lucida Sans"/>
                    <w:color w:val="100249"/>
                    <w:w w:val="80"/>
                    <w:sz w:val="16"/>
                  </w:rPr>
                  <w:t>13</w:t>
                </w:r>
              </w:p>
            </w:txbxContent>
          </v:textbox>
          <w10:wrap anchorx="page" anchory="page"/>
        </v:shape>
      </w:pict>
    </w: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62" w14:textId="77777777" w:rsidR="00943696" w:rsidRDefault="00000000">
    <w:pPr>
      <w:pStyle w:val="BodyText"/>
      <w:spacing w:line="14" w:lineRule="auto"/>
      <w:rPr>
        <w:sz w:val="20"/>
      </w:rPr>
    </w:pPr>
    <w:r>
      <w:pict w14:anchorId="773352A7">
        <v:shapetype id="_x0000_t202" coordsize="21600,21600" o:spt="202" path="m,l,21600r21600,l21600,xe">
          <v:stroke joinstyle="miter"/>
          <v:path gradientshapeok="t" o:connecttype="rect"/>
        </v:shapetype>
        <v:shape id="_x0000_s1047" type="#_x0000_t202" style="position:absolute;margin-left:55.7pt;margin-top:810.2pt;width:14.55pt;height:11.2pt;z-index:-279784;mso-position-horizontal-relative:page;mso-position-vertical-relative:page" filled="f" stroked="f">
          <v:textbox inset="0,0,0,0">
            <w:txbxContent>
              <w:p w14:paraId="773355B5" w14:textId="77777777" w:rsidR="00943696" w:rsidRDefault="001D7629">
                <w:pPr>
                  <w:spacing w:before="15"/>
                  <w:ind w:left="20"/>
                  <w:rPr>
                    <w:rFonts w:ascii="Lucida Sans"/>
                    <w:sz w:val="16"/>
                  </w:rPr>
                </w:pPr>
                <w:r>
                  <w:rPr>
                    <w:rFonts w:ascii="Lucida Sans"/>
                    <w:color w:val="100249"/>
                    <w:w w:val="85"/>
                    <w:sz w:val="16"/>
                  </w:rPr>
                  <w:t>138</w:t>
                </w:r>
              </w:p>
            </w:txbxContent>
          </v:textbox>
          <w10:wrap anchorx="page" anchory="page"/>
        </v:shape>
      </w:pict>
    </w:r>
    <w:r>
      <w:pict w14:anchorId="773352A8">
        <v:shape id="_x0000_s1046" type="#_x0000_t202" style="position:absolute;margin-left:84.05pt;margin-top:810.25pt;width:167.65pt;height:11.1pt;z-index:-279760;mso-position-horizontal-relative:page;mso-position-vertical-relative:page" filled="f" stroked="f">
          <v:textbox inset="0,0,0,0">
            <w:txbxContent>
              <w:p w14:paraId="773355B6"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A9">
        <v:shape id="_x0000_s1045" type="#_x0000_t202" style="position:absolute;margin-left:938.9pt;margin-top:810.25pt;width:167.65pt;height:11.1pt;z-index:-279736;mso-position-horizontal-relative:page;mso-position-vertical-relative:page" filled="f" stroked="f">
          <v:textbox inset="0,0,0,0">
            <w:txbxContent>
              <w:p w14:paraId="773355B7"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AA">
        <v:shape id="_x0000_s1044" type="#_x0000_t202" style="position:absolute;margin-left:1119.1pt;margin-top:810.2pt;width:16.8pt;height:11.2pt;z-index:-279712;mso-position-horizontal-relative:page;mso-position-vertical-relative:page" filled="f" stroked="f">
          <v:textbox inset="0,0,0,0">
            <w:txbxContent>
              <w:p w14:paraId="773355B8" w14:textId="77777777" w:rsidR="00943696" w:rsidRDefault="001D7629">
                <w:pPr>
                  <w:spacing w:before="15"/>
                  <w:ind w:left="40"/>
                  <w:rPr>
                    <w:rFonts w:ascii="Lucida Sans"/>
                    <w:sz w:val="16"/>
                  </w:rPr>
                </w:pPr>
                <w:r>
                  <w:fldChar w:fldCharType="begin"/>
                </w:r>
                <w:r>
                  <w:rPr>
                    <w:rFonts w:ascii="Lucida Sans"/>
                    <w:color w:val="100249"/>
                    <w:w w:val="85"/>
                    <w:sz w:val="16"/>
                  </w:rPr>
                  <w:instrText xml:space="preserve"> PAGE </w:instrText>
                </w:r>
                <w:r>
                  <w:fldChar w:fldCharType="separate"/>
                </w:r>
                <w:r>
                  <w:t>139</w:t>
                </w:r>
                <w:r>
                  <w:fldChar w:fldCharType="end"/>
                </w:r>
              </w:p>
            </w:txbxContent>
          </v:textbox>
          <w10:wrap anchorx="page" anchory="page"/>
        </v:shape>
      </w:pict>
    </w: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63" w14:textId="77777777" w:rsidR="00943696" w:rsidRDefault="00000000">
    <w:pPr>
      <w:pStyle w:val="BodyText"/>
      <w:spacing w:line="14" w:lineRule="auto"/>
      <w:rPr>
        <w:sz w:val="20"/>
      </w:rPr>
    </w:pPr>
    <w:r>
      <w:pict w14:anchorId="773352AB">
        <v:shapetype id="_x0000_t202" coordsize="21600,21600" o:spt="202" path="m,l,21600r21600,l21600,xe">
          <v:stroke joinstyle="miter"/>
          <v:path gradientshapeok="t" o:connecttype="rect"/>
        </v:shapetype>
        <v:shape id="_x0000_s1043" type="#_x0000_t202" style="position:absolute;margin-left:54.7pt;margin-top:810.2pt;width:17.45pt;height:11.2pt;z-index:-279688;mso-position-horizontal-relative:page;mso-position-vertical-relative:page" filled="f" stroked="f">
          <v:textbox inset="0,0,0,0">
            <w:txbxContent>
              <w:p w14:paraId="773355B9" w14:textId="77777777" w:rsidR="00943696" w:rsidRDefault="001D7629">
                <w:pPr>
                  <w:spacing w:before="15"/>
                  <w:ind w:left="40"/>
                  <w:rPr>
                    <w:rFonts w:ascii="Lucida Sans"/>
                    <w:sz w:val="16"/>
                  </w:rPr>
                </w:pPr>
                <w:r>
                  <w:fldChar w:fldCharType="begin"/>
                </w:r>
                <w:r>
                  <w:rPr>
                    <w:rFonts w:ascii="Lucida Sans"/>
                    <w:color w:val="100249"/>
                    <w:w w:val="90"/>
                    <w:sz w:val="16"/>
                  </w:rPr>
                  <w:instrText xml:space="preserve"> PAGE </w:instrText>
                </w:r>
                <w:r>
                  <w:fldChar w:fldCharType="separate"/>
                </w:r>
                <w:r>
                  <w:t>140</w:t>
                </w:r>
                <w:r>
                  <w:fldChar w:fldCharType="end"/>
                </w:r>
              </w:p>
            </w:txbxContent>
          </v:textbox>
          <w10:wrap anchorx="page" anchory="page"/>
        </v:shape>
      </w:pict>
    </w:r>
    <w:r>
      <w:pict w14:anchorId="773352AC">
        <v:shape id="_x0000_s1042" type="#_x0000_t202" style="position:absolute;margin-left:84.05pt;margin-top:810.25pt;width:167.65pt;height:11.1pt;z-index:-279664;mso-position-horizontal-relative:page;mso-position-vertical-relative:page" filled="f" stroked="f">
          <v:textbox inset="0,0,0,0">
            <w:txbxContent>
              <w:p w14:paraId="773355BA"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AD">
        <v:shape id="_x0000_s1041" type="#_x0000_t202" style="position:absolute;margin-left:938.9pt;margin-top:810.25pt;width:167.65pt;height:11.1pt;z-index:-279640;mso-position-horizontal-relative:page;mso-position-vertical-relative:page" filled="f" stroked="f">
          <v:textbox inset="0,0,0,0">
            <w:txbxContent>
              <w:p w14:paraId="773355BB"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AE">
        <v:shape id="_x0000_s1040" type="#_x0000_t202" style="position:absolute;margin-left:1121.95pt;margin-top:810.2pt;width:13pt;height:11.2pt;z-index:-279616;mso-position-horizontal-relative:page;mso-position-vertical-relative:page" filled="f" stroked="f">
          <v:textbox inset="0,0,0,0">
            <w:txbxContent>
              <w:p w14:paraId="773355BC" w14:textId="77777777" w:rsidR="00943696" w:rsidRDefault="001D7629">
                <w:pPr>
                  <w:spacing w:before="15"/>
                  <w:ind w:left="20"/>
                  <w:rPr>
                    <w:rFonts w:ascii="Lucida Sans"/>
                    <w:sz w:val="16"/>
                  </w:rPr>
                </w:pPr>
                <w:r>
                  <w:rPr>
                    <w:rFonts w:ascii="Lucida Sans"/>
                    <w:color w:val="100249"/>
                    <w:w w:val="75"/>
                    <w:sz w:val="16"/>
                  </w:rPr>
                  <w:t>141</w:t>
                </w:r>
              </w:p>
            </w:txbxContent>
          </v:textbox>
          <w10:wrap anchorx="page" anchory="page"/>
        </v:shape>
      </w:pict>
    </w: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65" w14:textId="506DA435" w:rsidR="00943696" w:rsidRDefault="00943696">
    <w:pPr>
      <w:pStyle w:val="BodyText"/>
      <w:spacing w:line="14" w:lineRule="auto"/>
      <w:rPr>
        <w:sz w:val="20"/>
      </w:rPr>
    </w:pP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67" w14:textId="77777777" w:rsidR="00943696" w:rsidRDefault="00000000">
    <w:pPr>
      <w:pStyle w:val="BodyText"/>
      <w:spacing w:line="14" w:lineRule="auto"/>
      <w:rPr>
        <w:sz w:val="20"/>
      </w:rPr>
    </w:pPr>
    <w:r>
      <w:pict w14:anchorId="773352B5">
        <v:shapetype id="_x0000_t202" coordsize="21600,21600" o:spt="202" path="m,l,21600r21600,l21600,xe">
          <v:stroke joinstyle="miter"/>
          <v:path gradientshapeok="t" o:connecttype="rect"/>
        </v:shapetype>
        <v:shape id="_x0000_s1033" type="#_x0000_t202" style="position:absolute;margin-left:55.7pt;margin-top:810.2pt;width:15.2pt;height:11.2pt;z-index:-279448;mso-position-horizontal-relative:page;mso-position-vertical-relative:page" filled="f" stroked="f">
          <v:textbox inset="0,0,0,0">
            <w:txbxContent>
              <w:p w14:paraId="773355C3" w14:textId="77777777" w:rsidR="00943696" w:rsidRDefault="001D7629">
                <w:pPr>
                  <w:spacing w:before="15"/>
                  <w:ind w:left="20"/>
                  <w:rPr>
                    <w:rFonts w:ascii="Lucida Sans"/>
                    <w:sz w:val="16"/>
                  </w:rPr>
                </w:pPr>
                <w:r>
                  <w:rPr>
                    <w:rFonts w:ascii="Lucida Sans"/>
                    <w:color w:val="100249"/>
                    <w:w w:val="90"/>
                    <w:sz w:val="16"/>
                  </w:rPr>
                  <w:t>144</w:t>
                </w:r>
              </w:p>
            </w:txbxContent>
          </v:textbox>
          <w10:wrap anchorx="page" anchory="page"/>
        </v:shape>
      </w:pict>
    </w:r>
    <w:r>
      <w:pict w14:anchorId="773352B6">
        <v:shape id="_x0000_s1032" type="#_x0000_t202" style="position:absolute;margin-left:84.05pt;margin-top:810.25pt;width:167.65pt;height:11.1pt;z-index:-279424;mso-position-horizontal-relative:page;mso-position-vertical-relative:page" filled="f" stroked="f">
          <v:textbox inset="0,0,0,0">
            <w:txbxContent>
              <w:p w14:paraId="773355C4"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B7">
        <v:shape id="_x0000_s1031" type="#_x0000_t202" style="position:absolute;margin-left:938.9pt;margin-top:810.25pt;width:167.65pt;height:11.1pt;z-index:-279400;mso-position-horizontal-relative:page;mso-position-vertical-relative:page" filled="f" stroked="f">
          <v:textbox inset="0,0,0,0">
            <w:txbxContent>
              <w:p w14:paraId="773355C5"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B8">
        <v:shape id="_x0000_s1030" type="#_x0000_t202" style="position:absolute;margin-left:1120.2pt;margin-top:810.2pt;width:14.7pt;height:11.2pt;z-index:-279376;mso-position-horizontal-relative:page;mso-position-vertical-relative:page" filled="f" stroked="f">
          <v:textbox inset="0,0,0,0">
            <w:txbxContent>
              <w:p w14:paraId="773355C6" w14:textId="77777777" w:rsidR="00943696" w:rsidRDefault="001D7629">
                <w:pPr>
                  <w:spacing w:before="15"/>
                  <w:ind w:left="20"/>
                  <w:rPr>
                    <w:rFonts w:ascii="Lucida Sans"/>
                    <w:sz w:val="16"/>
                  </w:rPr>
                </w:pPr>
                <w:r>
                  <w:rPr>
                    <w:rFonts w:ascii="Lucida Sans"/>
                    <w:color w:val="100249"/>
                    <w:w w:val="85"/>
                    <w:sz w:val="16"/>
                  </w:rPr>
                  <w:t>145</w:t>
                </w:r>
              </w:p>
            </w:txbxContent>
          </v:textbox>
          <w10:wrap anchorx="page" anchory="page"/>
        </v:shape>
      </w:pict>
    </w: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68" w14:textId="77777777" w:rsidR="00943696" w:rsidRDefault="00000000">
    <w:pPr>
      <w:pStyle w:val="BodyText"/>
      <w:spacing w:line="14" w:lineRule="auto"/>
      <w:rPr>
        <w:sz w:val="20"/>
      </w:rPr>
    </w:pPr>
    <w:r>
      <w:pict w14:anchorId="773352B9">
        <v:shapetype id="_x0000_t202" coordsize="21600,21600" o:spt="202" path="m,l,21600r21600,l21600,xe">
          <v:stroke joinstyle="miter"/>
          <v:path gradientshapeok="t" o:connecttype="rect"/>
        </v:shapetype>
        <v:shape id="_x0000_s1029" type="#_x0000_t202" style="position:absolute;margin-left:55.7pt;margin-top:810.2pt;width:15pt;height:11.2pt;z-index:-279352;mso-position-horizontal-relative:page;mso-position-vertical-relative:page" filled="f" stroked="f">
          <v:textbox inset="0,0,0,0">
            <w:txbxContent>
              <w:p w14:paraId="773355C7" w14:textId="77777777" w:rsidR="00943696" w:rsidRDefault="001D7629">
                <w:pPr>
                  <w:spacing w:before="15"/>
                  <w:ind w:left="20"/>
                  <w:rPr>
                    <w:rFonts w:ascii="Lucida Sans"/>
                    <w:sz w:val="16"/>
                  </w:rPr>
                </w:pPr>
                <w:r>
                  <w:rPr>
                    <w:rFonts w:ascii="Lucida Sans"/>
                    <w:color w:val="100249"/>
                    <w:w w:val="85"/>
                    <w:sz w:val="16"/>
                  </w:rPr>
                  <w:t>146</w:t>
                </w:r>
              </w:p>
            </w:txbxContent>
          </v:textbox>
          <w10:wrap anchorx="page" anchory="page"/>
        </v:shape>
      </w:pict>
    </w:r>
    <w:r>
      <w:pict w14:anchorId="773352BA">
        <v:shape id="_x0000_s1028" type="#_x0000_t202" style="position:absolute;margin-left:84.05pt;margin-top:810.25pt;width:167.65pt;height:11.1pt;z-index:-279328;mso-position-horizontal-relative:page;mso-position-vertical-relative:page" filled="f" stroked="f">
          <v:textbox inset="0,0,0,0">
            <w:txbxContent>
              <w:p w14:paraId="773355C8"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BB">
        <v:shape id="_x0000_s1027" type="#_x0000_t202" style="position:absolute;margin-left:938.9pt;margin-top:810.25pt;width:167.65pt;height:11.1pt;z-index:-279304;mso-position-horizontal-relative:page;mso-position-vertical-relative:page" filled="f" stroked="f">
          <v:textbox inset="0,0,0,0">
            <w:txbxContent>
              <w:p w14:paraId="773355C9"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2BC">
        <v:shape id="_x0000_s1026" type="#_x0000_t202" style="position:absolute;margin-left:1120.95pt;margin-top:810.2pt;width:13.85pt;height:11.2pt;z-index:-279280;mso-position-horizontal-relative:page;mso-position-vertical-relative:page" filled="f" stroked="f">
          <v:textbox inset="0,0,0,0">
            <w:txbxContent>
              <w:p w14:paraId="773355CA" w14:textId="77777777" w:rsidR="00943696" w:rsidRDefault="001D7629">
                <w:pPr>
                  <w:spacing w:before="15"/>
                  <w:ind w:left="20"/>
                  <w:rPr>
                    <w:rFonts w:ascii="Lucida Sans"/>
                    <w:sz w:val="16"/>
                  </w:rPr>
                </w:pPr>
                <w:r>
                  <w:rPr>
                    <w:rFonts w:ascii="Lucida Sans"/>
                    <w:color w:val="100249"/>
                    <w:w w:val="80"/>
                    <w:sz w:val="16"/>
                  </w:rPr>
                  <w:t>147</w:t>
                </w:r>
              </w:p>
            </w:txbxContent>
          </v:textbox>
          <w10:wrap anchorx="page" anchory="page"/>
        </v:shape>
      </w:pict>
    </w: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6A" w14:textId="77777777" w:rsidR="00943696" w:rsidRDefault="00943696">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07" w14:textId="43195D3F" w:rsidR="00943696" w:rsidRDefault="00000000">
    <w:pPr>
      <w:pStyle w:val="BodyText"/>
      <w:spacing w:line="14" w:lineRule="auto"/>
      <w:rPr>
        <w:sz w:val="20"/>
      </w:rPr>
    </w:pPr>
    <w:r>
      <w:rPr>
        <w:noProof/>
      </w:rPr>
      <w:pict w14:anchorId="3F1B0172">
        <v:shapetype id="_x0000_t202" coordsize="21600,21600" o:spt="202" path="m,l,21600r21600,l21600,xe">
          <v:stroke joinstyle="miter"/>
          <v:path gradientshapeok="t" o:connecttype="rect"/>
        </v:shapetype>
        <v:shape id="MSIPCM843646f99be10e21d214ab0a" o:spid="_x0000_s1429" type="#_x0000_t202" alt="{&quot;HashCode&quot;:873767321,&quot;Height&quot;:9999999.0,&quot;Width&quot;:9999999.0,&quot;Placement&quot;:&quot;Footer&quot;,&quot;Index&quot;:&quot;Primary&quot;,&quot;Section&quot;:27,&quot;Top&quot;:0.0,&quot;Left&quot;:0.0}" style="position:absolute;margin-left:0;margin-top:0;width:612pt;height:36.55pt;z-index:503047965;mso-wrap-style:square;mso-position-horizontal:center;mso-position-horizontal-relative:page;mso-position-vertical:bottom;mso-position-vertical-relative:page;v-text-anchor:middle" o:allowincell="f" filled="f" stroked="f">
          <v:textbox style="mso-next-textbox:#MSIPCM843646f99be10e21d214ab0a" inset=",0,,0">
            <w:txbxContent>
              <w:p w14:paraId="1E506E98" w14:textId="399DD5E4" w:rsidR="001D7629" w:rsidRPr="00E6675E" w:rsidRDefault="00E6675E" w:rsidP="00E6675E">
                <w:pPr>
                  <w:jc w:val="center"/>
                  <w:rPr>
                    <w:rFonts w:ascii="Calibri" w:hAnsi="Calibri" w:cs="Calibri"/>
                    <w:color w:val="000000"/>
                    <w:sz w:val="24"/>
                  </w:rPr>
                </w:pPr>
                <w:r w:rsidRPr="00E6675E">
                  <w:rPr>
                    <w:rFonts w:ascii="Calibri" w:hAnsi="Calibri" w:cs="Calibri"/>
                    <w:color w:val="000000"/>
                    <w:sz w:val="24"/>
                  </w:rPr>
                  <w:t>Unofficial</w:t>
                </w:r>
              </w:p>
            </w:txbxContent>
          </v:textbox>
          <w10:wrap anchorx="page" anchory="page"/>
        </v:shape>
      </w:pict>
    </w:r>
    <w:r>
      <w:pict w14:anchorId="77335187">
        <v:shape id="_x0000_s1343" type="#_x0000_t202" style="position:absolute;margin-left:55.7pt;margin-top:810.2pt;width:10.05pt;height:11.2pt;z-index:-286696;mso-position-horizontal-relative:page;mso-position-vertical-relative:page" filled="f" stroked="f">
          <v:textbox inset="0,0,0,0">
            <w:txbxContent>
              <w:p w14:paraId="77335499" w14:textId="77777777" w:rsidR="00943696" w:rsidRDefault="001D7629">
                <w:pPr>
                  <w:spacing w:before="15"/>
                  <w:ind w:left="20"/>
                  <w:rPr>
                    <w:rFonts w:ascii="Lucida Sans"/>
                    <w:sz w:val="16"/>
                  </w:rPr>
                </w:pPr>
                <w:r>
                  <w:rPr>
                    <w:rFonts w:ascii="Lucida Sans"/>
                    <w:color w:val="100249"/>
                    <w:w w:val="85"/>
                    <w:sz w:val="16"/>
                  </w:rPr>
                  <w:t>14</w:t>
                </w:r>
              </w:p>
            </w:txbxContent>
          </v:textbox>
          <w10:wrap anchorx="page" anchory="page"/>
        </v:shape>
      </w:pict>
    </w:r>
    <w:r>
      <w:pict w14:anchorId="77335188">
        <v:shape id="_x0000_s1342" type="#_x0000_t202" style="position:absolute;margin-left:84.05pt;margin-top:810.25pt;width:167.65pt;height:11.1pt;z-index:-286672;mso-position-horizontal-relative:page;mso-position-vertical-relative:page" filled="f" stroked="f">
          <v:textbox inset="0,0,0,0">
            <w:txbxContent>
              <w:p w14:paraId="7733549A"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89">
        <v:shape id="_x0000_s1341" type="#_x0000_t202" style="position:absolute;margin-left:938.9pt;margin-top:810.25pt;width:167.65pt;height:11.1pt;z-index:-286648;mso-position-horizontal-relative:page;mso-position-vertical-relative:page" filled="f" stroked="f">
          <v:textbox inset="0,0,0,0">
            <w:txbxContent>
              <w:p w14:paraId="7733549B"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8A">
        <v:shape id="_x0000_s1340" type="#_x0000_t202" style="position:absolute;margin-left:1125.25pt;margin-top:810.2pt;width:9.6pt;height:11.2pt;z-index:-286624;mso-position-horizontal-relative:page;mso-position-vertical-relative:page" filled="f" stroked="f">
          <v:textbox inset="0,0,0,0">
            <w:txbxContent>
              <w:p w14:paraId="7733549C" w14:textId="77777777" w:rsidR="00943696" w:rsidRDefault="001D7629">
                <w:pPr>
                  <w:spacing w:before="15"/>
                  <w:ind w:left="20"/>
                  <w:rPr>
                    <w:rFonts w:ascii="Lucida Sans"/>
                    <w:sz w:val="16"/>
                  </w:rPr>
                </w:pPr>
                <w:r>
                  <w:rPr>
                    <w:rFonts w:ascii="Lucida Sans"/>
                    <w:color w:val="100249"/>
                    <w:w w:val="80"/>
                    <w:sz w:val="16"/>
                  </w:rPr>
                  <w:t>15</w:t>
                </w:r>
              </w:p>
            </w:txbxContent>
          </v:textbox>
          <w10:wrap anchorx="page" anchory="page"/>
        </v:shape>
      </w:pic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08" w14:textId="7D51F983" w:rsidR="00943696" w:rsidRDefault="00000000">
    <w:pPr>
      <w:pStyle w:val="BodyText"/>
      <w:spacing w:line="14" w:lineRule="auto"/>
      <w:rPr>
        <w:sz w:val="20"/>
      </w:rPr>
    </w:pPr>
    <w:r>
      <w:rPr>
        <w:noProof/>
      </w:rPr>
      <w:pict w14:anchorId="4CDE0B07">
        <v:shapetype id="_x0000_t202" coordsize="21600,21600" o:spt="202" path="m,l,21600r21600,l21600,xe">
          <v:stroke joinstyle="miter"/>
          <v:path gradientshapeok="t" o:connecttype="rect"/>
        </v:shapetype>
        <v:shape id="MSIPCM704a4f71869b995856cfc96c" o:spid="_x0000_s1430" type="#_x0000_t202" alt="{&quot;HashCode&quot;:873767321,&quot;Height&quot;:9999999.0,&quot;Width&quot;:9999999.0,&quot;Placement&quot;:&quot;Footer&quot;,&quot;Index&quot;:&quot;Primary&quot;,&quot;Section&quot;:33,&quot;Top&quot;:0.0,&quot;Left&quot;:0.0}" style="position:absolute;margin-left:0;margin-top:0;width:612pt;height:36.55pt;z-index:503049350;mso-wrap-style:square;mso-position-horizontal:center;mso-position-horizontal-relative:page;mso-position-vertical:bottom;mso-position-vertical-relative:page;v-text-anchor:middle" o:allowincell="f" filled="f" stroked="f">
          <v:textbox style="mso-next-textbox:#MSIPCM704a4f71869b995856cfc96c" inset=",0,,0">
            <w:txbxContent>
              <w:p w14:paraId="7E54202A" w14:textId="244DBF4E" w:rsidR="001D7629" w:rsidRPr="00E6675E" w:rsidRDefault="00E6675E" w:rsidP="00E6675E">
                <w:pPr>
                  <w:jc w:val="center"/>
                  <w:rPr>
                    <w:rFonts w:ascii="Calibri" w:hAnsi="Calibri" w:cs="Calibri"/>
                    <w:color w:val="000000"/>
                    <w:sz w:val="24"/>
                  </w:rPr>
                </w:pPr>
                <w:r w:rsidRPr="00E6675E">
                  <w:rPr>
                    <w:rFonts w:ascii="Calibri" w:hAnsi="Calibri" w:cs="Calibri"/>
                    <w:color w:val="000000"/>
                    <w:sz w:val="24"/>
                  </w:rPr>
                  <w:t>Unofficial</w:t>
                </w:r>
              </w:p>
            </w:txbxContent>
          </v:textbox>
          <w10:wrap anchorx="page" anchory="page"/>
        </v:shape>
      </w:pict>
    </w:r>
    <w:r>
      <w:pict w14:anchorId="7733518B">
        <v:shape id="_x0000_s1339" type="#_x0000_t202" style="position:absolute;margin-left:55.7pt;margin-top:810.2pt;width:10.2pt;height:11.2pt;z-index:-286600;mso-position-horizontal-relative:page;mso-position-vertical-relative:page" filled="f" stroked="f">
          <v:textbox inset="0,0,0,0">
            <w:txbxContent>
              <w:p w14:paraId="7733549D" w14:textId="77777777" w:rsidR="00943696" w:rsidRDefault="001D7629">
                <w:pPr>
                  <w:spacing w:before="15"/>
                  <w:ind w:left="20"/>
                  <w:rPr>
                    <w:rFonts w:ascii="Lucida Sans"/>
                    <w:sz w:val="16"/>
                  </w:rPr>
                </w:pPr>
                <w:r>
                  <w:rPr>
                    <w:rFonts w:ascii="Lucida Sans"/>
                    <w:color w:val="100249"/>
                    <w:w w:val="80"/>
                    <w:sz w:val="16"/>
                  </w:rPr>
                  <w:t>16</w:t>
                </w:r>
              </w:p>
            </w:txbxContent>
          </v:textbox>
          <w10:wrap anchorx="page" anchory="page"/>
        </v:shape>
      </w:pict>
    </w:r>
    <w:r>
      <w:pict w14:anchorId="7733518C">
        <v:shape id="_x0000_s1338" type="#_x0000_t202" style="position:absolute;margin-left:84.05pt;margin-top:810.25pt;width:167.65pt;height:11.1pt;z-index:-286576;mso-position-horizontal-relative:page;mso-position-vertical-relative:page" filled="f" stroked="f">
          <v:textbox inset="0,0,0,0">
            <w:txbxContent>
              <w:p w14:paraId="7733549E"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8D">
        <v:shape id="_x0000_s1337" type="#_x0000_t202" style="position:absolute;margin-left:938.9pt;margin-top:810.25pt;width:167.65pt;height:11.1pt;z-index:-286552;mso-position-horizontal-relative:page;mso-position-vertical-relative:page" filled="f" stroked="f">
          <v:textbox inset="0,0,0,0">
            <w:txbxContent>
              <w:p w14:paraId="7733549F" w14:textId="77777777" w:rsidR="00943696" w:rsidRDefault="001D7629">
                <w:pPr>
                  <w:spacing w:before="9" w:line="212" w:lineRule="exact"/>
                  <w:ind w:left="20"/>
                  <w:rPr>
                    <w:rFonts w:ascii="VIC"/>
                    <w:sz w:val="16"/>
                  </w:rPr>
                </w:pPr>
                <w:r>
                  <w:rPr>
                    <w:rFonts w:ascii="VIC"/>
                    <w:color w:val="100249"/>
                    <w:sz w:val="16"/>
                  </w:rPr>
                  <w:t>Apartment Design Guidelines for Victoria</w:t>
                </w:r>
              </w:p>
            </w:txbxContent>
          </v:textbox>
          <w10:wrap anchorx="page" anchory="page"/>
        </v:shape>
      </w:pict>
    </w:r>
    <w:r>
      <w:pict w14:anchorId="7733518E">
        <v:shape id="_x0000_s1336" type="#_x0000_t202" style="position:absolute;margin-left:1125.85pt;margin-top:810.2pt;width:9pt;height:11.2pt;z-index:-286528;mso-position-horizontal-relative:page;mso-position-vertical-relative:page" filled="f" stroked="f">
          <v:textbox inset="0,0,0,0">
            <w:txbxContent>
              <w:p w14:paraId="773354A0" w14:textId="77777777" w:rsidR="00943696" w:rsidRDefault="001D7629">
                <w:pPr>
                  <w:spacing w:before="15"/>
                  <w:ind w:left="20"/>
                  <w:rPr>
                    <w:rFonts w:ascii="Lucida Sans"/>
                    <w:sz w:val="16"/>
                  </w:rPr>
                </w:pPr>
                <w:r>
                  <w:rPr>
                    <w:rFonts w:ascii="Lucida Sans"/>
                    <w:color w:val="100249"/>
                    <w:w w:val="75"/>
                    <w:sz w:val="16"/>
                  </w:rPr>
                  <w:t>17</w:t>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D9C518" w14:textId="77777777" w:rsidR="006A63E4" w:rsidRDefault="006A63E4">
      <w:r>
        <w:separator/>
      </w:r>
    </w:p>
  </w:footnote>
  <w:footnote w:type="continuationSeparator" w:id="0">
    <w:p w14:paraId="558FE4C2" w14:textId="77777777" w:rsidR="006A63E4" w:rsidRDefault="006A63E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0FE" w14:textId="77777777" w:rsidR="00943696" w:rsidRDefault="00000000">
    <w:pPr>
      <w:pStyle w:val="BodyText"/>
      <w:spacing w:line="14" w:lineRule="auto"/>
      <w:rPr>
        <w:sz w:val="20"/>
      </w:rPr>
    </w:pPr>
    <w:r>
      <w:pict w14:anchorId="7733516B">
        <v:shapetype id="_x0000_t202" coordsize="21600,21600" o:spt="202" path="m,l,21600r21600,l21600,xe">
          <v:stroke joinstyle="miter"/>
          <v:path gradientshapeok="t" o:connecttype="rect"/>
        </v:shapetype>
        <v:shape id="_x0000_s1377" type="#_x0000_t202" style="position:absolute;margin-left:55.7pt;margin-top:27.85pt;width:223.35pt;height:11.1pt;z-index:-287368;mso-position-horizontal-relative:page;mso-position-vertical-relative:page" filled="f" stroked="f">
          <v:textbox inset="0,0,0,0">
            <w:txbxContent>
              <w:p w14:paraId="7733547F" w14:textId="77777777" w:rsidR="00943696" w:rsidRDefault="001D7629">
                <w:pPr>
                  <w:spacing w:before="9" w:line="212" w:lineRule="exact"/>
                  <w:ind w:left="20"/>
                  <w:rPr>
                    <w:rFonts w:ascii="VIC"/>
                    <w:sz w:val="16"/>
                  </w:rPr>
                </w:pPr>
                <w:r>
                  <w:rPr>
                    <w:rFonts w:ascii="VIC"/>
                    <w:color w:val="100249"/>
                    <w:sz w:val="16"/>
                  </w:rPr>
                  <w:t>Department of Environment, Land, Water and Planning</w:t>
                </w:r>
              </w:p>
            </w:txbxContent>
          </v:textbox>
          <w10:wrap anchorx="page" anchory="page"/>
        </v:shape>
      </w:pict>
    </w:r>
    <w:r>
      <w:pict w14:anchorId="7733516C">
        <v:shape id="_x0000_s1376" type="#_x0000_t202" style="position:absolute;margin-left:911.55pt;margin-top:27.85pt;width:223.35pt;height:11.1pt;z-index:-287344;mso-position-horizontal-relative:page;mso-position-vertical-relative:page" filled="f" stroked="f">
          <v:textbox inset="0,0,0,0">
            <w:txbxContent>
              <w:p w14:paraId="77335480" w14:textId="77777777" w:rsidR="00943696" w:rsidRDefault="001D7629">
                <w:pPr>
                  <w:spacing w:before="9" w:line="212" w:lineRule="exact"/>
                  <w:ind w:left="20"/>
                  <w:rPr>
                    <w:rFonts w:ascii="VIC"/>
                    <w:sz w:val="16"/>
                  </w:rPr>
                </w:pPr>
                <w:r>
                  <w:rPr>
                    <w:rFonts w:ascii="VIC"/>
                    <w:color w:val="100249"/>
                    <w:sz w:val="16"/>
                  </w:rPr>
                  <w:t>Department of Environment, Land, Water and Planning</w:t>
                </w:r>
              </w:p>
            </w:txbxContent>
          </v:textbox>
          <w10:wrap anchorx="page" anchory="page"/>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21" w14:textId="77777777" w:rsidR="00943696" w:rsidRDefault="00943696">
    <w:pPr>
      <w:pStyle w:val="BodyText"/>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23" w14:textId="77777777" w:rsidR="00943696" w:rsidRDefault="00000000">
    <w:pPr>
      <w:pStyle w:val="BodyText"/>
      <w:spacing w:line="14" w:lineRule="auto"/>
      <w:rPr>
        <w:sz w:val="20"/>
      </w:rPr>
    </w:pPr>
    <w:r>
      <w:pict w14:anchorId="773351E9">
        <v:shapetype id="_x0000_t202" coordsize="21600,21600" o:spt="202" path="m,l,21600r21600,l21600,xe">
          <v:stroke joinstyle="miter"/>
          <v:path gradientshapeok="t" o:connecttype="rect"/>
        </v:shapetype>
        <v:shape id="_x0000_s1241" type="#_x0000_t202" style="position:absolute;margin-left:55.7pt;margin-top:27.85pt;width:336.5pt;height:11.1pt;z-index:-284344;mso-position-horizontal-relative:page;mso-position-vertical-relative:page" filled="f" stroked="f">
          <v:textbox inset="0,0,0,0">
            <w:txbxContent>
              <w:p w14:paraId="773354F9" w14:textId="77777777" w:rsidR="00943696" w:rsidRDefault="001D7629">
                <w:pPr>
                  <w:spacing w:before="9" w:line="212" w:lineRule="exact"/>
                  <w:ind w:left="20"/>
                  <w:rPr>
                    <w:rFonts w:ascii="VIC"/>
                    <w:sz w:val="16"/>
                  </w:rPr>
                </w:pPr>
                <w:r>
                  <w:rPr>
                    <w:rFonts w:ascii="VIC"/>
                    <w:color w:val="100249"/>
                    <w:sz w:val="16"/>
                  </w:rPr>
                  <w:t xml:space="preserve">Department of Environment, Land, Water and Planning - </w:t>
                </w:r>
                <w:r>
                  <w:rPr>
                    <w:rFonts w:ascii="VIC"/>
                    <w:color w:val="0076BD"/>
                    <w:sz w:val="16"/>
                  </w:rPr>
                  <w:t>Guidance to wind impacts</w:t>
                </w:r>
              </w:p>
            </w:txbxContent>
          </v:textbox>
          <w10:wrap anchorx="page" anchory="page"/>
        </v:shape>
      </w:pict>
    </w:r>
    <w:r>
      <w:pict w14:anchorId="773351EA">
        <v:shape id="_x0000_s1240" type="#_x0000_t202" style="position:absolute;margin-left:798.4pt;margin-top:27.85pt;width:336.5pt;height:11.1pt;z-index:-284320;mso-position-horizontal-relative:page;mso-position-vertical-relative:page" filled="f" stroked="f">
          <v:textbox inset="0,0,0,0">
            <w:txbxContent>
              <w:p w14:paraId="773354FA" w14:textId="77777777" w:rsidR="00943696" w:rsidRDefault="001D7629">
                <w:pPr>
                  <w:spacing w:before="9" w:line="212" w:lineRule="exact"/>
                  <w:ind w:left="20"/>
                  <w:rPr>
                    <w:rFonts w:ascii="VIC"/>
                    <w:sz w:val="16"/>
                  </w:rPr>
                </w:pPr>
                <w:r>
                  <w:rPr>
                    <w:rFonts w:ascii="VIC"/>
                    <w:color w:val="0076BD"/>
                    <w:sz w:val="16"/>
                  </w:rPr>
                  <w:t xml:space="preserve">Guidance to wind impacts </w:t>
                </w:r>
                <w:r>
                  <w:rPr>
                    <w:rFonts w:ascii="VIC"/>
                    <w:color w:val="100249"/>
                    <w:sz w:val="16"/>
                  </w:rPr>
                  <w:t>- Department of Environment, Land, Water and Planning</w:t>
                </w:r>
              </w:p>
            </w:txbxContent>
          </v:textbox>
          <w10:wrap anchorx="page" anchory="page"/>
        </v:shape>
      </w:pic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29" w14:textId="77777777" w:rsidR="00943696" w:rsidRDefault="00000000">
    <w:pPr>
      <w:pStyle w:val="BodyText"/>
      <w:spacing w:line="14" w:lineRule="auto"/>
      <w:rPr>
        <w:sz w:val="20"/>
      </w:rPr>
    </w:pPr>
    <w:r>
      <w:pict w14:anchorId="773351FF">
        <v:shapetype id="_x0000_t202" coordsize="21600,21600" o:spt="202" path="m,l,21600r21600,l21600,xe">
          <v:stroke joinstyle="miter"/>
          <v:path gradientshapeok="t" o:connecttype="rect"/>
        </v:shapetype>
        <v:shape id="_x0000_s1219" type="#_x0000_t202" style="position:absolute;margin-left:55.7pt;margin-top:27.85pt;width:387.95pt;height:11.1pt;z-index:-283816;mso-position-horizontal-relative:page;mso-position-vertical-relative:page" filled="f" stroked="f">
          <v:textbox inset="0,0,0,0">
            <w:txbxContent>
              <w:p w14:paraId="7733550F" w14:textId="77777777" w:rsidR="00943696" w:rsidRDefault="001D7629">
                <w:pPr>
                  <w:spacing w:before="9" w:line="212" w:lineRule="exact"/>
                  <w:ind w:left="20"/>
                  <w:rPr>
                    <w:rFonts w:ascii="VIC"/>
                    <w:sz w:val="16"/>
                  </w:rPr>
                </w:pPr>
                <w:r>
                  <w:rPr>
                    <w:rFonts w:ascii="VIC"/>
                    <w:color w:val="100249"/>
                    <w:sz w:val="16"/>
                  </w:rPr>
                  <w:t xml:space="preserve">Department of Environment, Land, Water and Planning - </w:t>
                </w:r>
                <w:r>
                  <w:rPr>
                    <w:rFonts w:ascii="VIC"/>
                    <w:color w:val="0076BD"/>
                    <w:sz w:val="16"/>
                  </w:rPr>
                  <w:t>Guidance to integration with the street</w:t>
                </w:r>
              </w:p>
            </w:txbxContent>
          </v:textbox>
          <w10:wrap anchorx="page" anchory="page"/>
        </v:shape>
      </w:pict>
    </w:r>
    <w:r>
      <w:pict w14:anchorId="77335200">
        <v:shape id="_x0000_s1218" type="#_x0000_t202" style="position:absolute;margin-left:746.9pt;margin-top:27.85pt;width:387.95pt;height:11.1pt;z-index:-283792;mso-position-horizontal-relative:page;mso-position-vertical-relative:page" filled="f" stroked="f">
          <v:textbox inset="0,0,0,0">
            <w:txbxContent>
              <w:p w14:paraId="77335510" w14:textId="77777777" w:rsidR="00943696" w:rsidRDefault="001D7629">
                <w:pPr>
                  <w:spacing w:before="9" w:line="212" w:lineRule="exact"/>
                  <w:ind w:left="20"/>
                  <w:rPr>
                    <w:rFonts w:ascii="VIC"/>
                    <w:sz w:val="16"/>
                  </w:rPr>
                </w:pPr>
                <w:r>
                  <w:rPr>
                    <w:rFonts w:ascii="VIC"/>
                    <w:color w:val="0076BD"/>
                    <w:sz w:val="16"/>
                  </w:rPr>
                  <w:t xml:space="preserve">Guidance to integration with the street </w:t>
                </w:r>
                <w:r>
                  <w:rPr>
                    <w:rFonts w:ascii="VIC"/>
                    <w:color w:val="100249"/>
                    <w:sz w:val="16"/>
                  </w:rPr>
                  <w:t>- Department of Environment, Land, Water and Planning</w:t>
                </w:r>
              </w:p>
            </w:txbxContent>
          </v:textbox>
          <w10:wrap anchorx="page" anchory="page"/>
        </v:shape>
      </w:pic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2E" w14:textId="77777777" w:rsidR="00943696" w:rsidRDefault="00000000">
    <w:pPr>
      <w:pStyle w:val="BodyText"/>
      <w:spacing w:line="14" w:lineRule="auto"/>
      <w:rPr>
        <w:sz w:val="20"/>
      </w:rPr>
    </w:pPr>
    <w:r>
      <w:pict w14:anchorId="77335211">
        <v:shapetype id="_x0000_t202" coordsize="21600,21600" o:spt="202" path="m,l,21600r21600,l21600,xe">
          <v:stroke joinstyle="miter"/>
          <v:path gradientshapeok="t" o:connecttype="rect"/>
        </v:shapetype>
        <v:shape id="_x0000_s1201" type="#_x0000_t202" style="position:absolute;margin-left:55.7pt;margin-top:27.85pt;width:310.3pt;height:11.1pt;z-index:-283384;mso-position-horizontal-relative:page;mso-position-vertical-relative:page" filled="f" stroked="f">
          <v:textbox inset="0,0,0,0">
            <w:txbxContent>
              <w:p w14:paraId="77335521" w14:textId="77777777" w:rsidR="00943696" w:rsidRDefault="001D7629">
                <w:pPr>
                  <w:spacing w:before="9" w:line="212" w:lineRule="exact"/>
                  <w:ind w:left="20"/>
                  <w:rPr>
                    <w:rFonts w:ascii="VIC"/>
                    <w:sz w:val="16"/>
                  </w:rPr>
                </w:pPr>
                <w:r>
                  <w:rPr>
                    <w:rFonts w:ascii="VIC"/>
                    <w:color w:val="100249"/>
                    <w:sz w:val="16"/>
                  </w:rPr>
                  <w:t xml:space="preserve">Department of Environment, Land, Water and Planning - </w:t>
                </w:r>
                <w:r>
                  <w:rPr>
                    <w:rFonts w:ascii="VIC"/>
                    <w:color w:val="0076BD"/>
                    <w:sz w:val="16"/>
                  </w:rPr>
                  <w:t>Guidance to access</w:t>
                </w:r>
              </w:p>
            </w:txbxContent>
          </v:textbox>
          <w10:wrap anchorx="page" anchory="page"/>
        </v:shape>
      </w:pict>
    </w:r>
    <w:r>
      <w:pict w14:anchorId="77335212">
        <v:shape id="_x0000_s1200" type="#_x0000_t202" style="position:absolute;margin-left:824.6pt;margin-top:27.85pt;width:310.3pt;height:11.1pt;z-index:-283360;mso-position-horizontal-relative:page;mso-position-vertical-relative:page" filled="f" stroked="f">
          <v:textbox inset="0,0,0,0">
            <w:txbxContent>
              <w:p w14:paraId="77335522" w14:textId="77777777" w:rsidR="00943696" w:rsidRDefault="001D7629">
                <w:pPr>
                  <w:spacing w:before="9" w:line="212" w:lineRule="exact"/>
                  <w:ind w:left="20"/>
                  <w:rPr>
                    <w:rFonts w:ascii="VIC"/>
                    <w:sz w:val="16"/>
                  </w:rPr>
                </w:pPr>
                <w:r>
                  <w:rPr>
                    <w:rFonts w:ascii="VIC"/>
                    <w:color w:val="0076BD"/>
                    <w:sz w:val="16"/>
                  </w:rPr>
                  <w:t xml:space="preserve">Guidance to access </w:t>
                </w:r>
                <w:r>
                  <w:rPr>
                    <w:rFonts w:ascii="VIC"/>
                    <w:color w:val="100249"/>
                    <w:sz w:val="16"/>
                  </w:rPr>
                  <w:t>- Department of Environment, Land, Water and Planning</w:t>
                </w:r>
              </w:p>
            </w:txbxContent>
          </v:textbox>
          <w10:wrap anchorx="page" anchory="page"/>
        </v:shape>
      </w:pic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30" w14:textId="77777777" w:rsidR="00943696" w:rsidRDefault="00000000">
    <w:pPr>
      <w:pStyle w:val="BodyText"/>
      <w:spacing w:line="14" w:lineRule="auto"/>
      <w:rPr>
        <w:sz w:val="20"/>
      </w:rPr>
    </w:pPr>
    <w:r>
      <w:pict w14:anchorId="77335217">
        <v:group id="_x0000_s1193" style="position:absolute;margin-left:651.95pt;margin-top:85.05pt;width:481.9pt;height:.75pt;z-index:-283240;mso-position-horizontal-relative:page;mso-position-vertical-relative:page" coordorigin="13039,1701" coordsize="9638,15">
          <v:line id="_x0000_s1195" style="position:absolute" from="13039,1708" to="13724,1708" strokecolor="#0077be"/>
          <v:line id="_x0000_s1194" style="position:absolute" from="13724,1708" to="22677,1708" strokecolor="#0077be"/>
          <w10:wrap anchorx="page" anchory="page"/>
        </v:group>
      </w:pict>
    </w:r>
    <w:r>
      <w:pict w14:anchorId="77335218">
        <v:shapetype id="_x0000_t202" coordsize="21600,21600" o:spt="202" path="m,l,21600r21600,l21600,xe">
          <v:stroke joinstyle="miter"/>
          <v:path gradientshapeok="t" o:connecttype="rect"/>
        </v:shapetype>
        <v:shape id="_x0000_s1192" type="#_x0000_t202" style="position:absolute;margin-left:55.7pt;margin-top:27.85pt;width:310.3pt;height:11.1pt;z-index:-283216;mso-position-horizontal-relative:page;mso-position-vertical-relative:page" filled="f" stroked="f">
          <v:textbox inset="0,0,0,0">
            <w:txbxContent>
              <w:p w14:paraId="77335527" w14:textId="77777777" w:rsidR="00943696" w:rsidRDefault="001D7629">
                <w:pPr>
                  <w:spacing w:before="9" w:line="212" w:lineRule="exact"/>
                  <w:ind w:left="20"/>
                  <w:rPr>
                    <w:rFonts w:ascii="VIC"/>
                    <w:sz w:val="16"/>
                  </w:rPr>
                </w:pPr>
                <w:r>
                  <w:rPr>
                    <w:rFonts w:ascii="VIC"/>
                    <w:color w:val="100249"/>
                    <w:sz w:val="16"/>
                  </w:rPr>
                  <w:t xml:space="preserve">Department of Environment, Land, Water and Planning - </w:t>
                </w:r>
                <w:r>
                  <w:rPr>
                    <w:rFonts w:ascii="VIC"/>
                    <w:color w:val="0076BD"/>
                    <w:sz w:val="16"/>
                  </w:rPr>
                  <w:t>Guidance to access</w:t>
                </w:r>
              </w:p>
            </w:txbxContent>
          </v:textbox>
          <w10:wrap anchorx="page" anchory="page"/>
        </v:shape>
      </w:pict>
    </w:r>
    <w:r>
      <w:pict w14:anchorId="77335219">
        <v:shape id="_x0000_s1191" type="#_x0000_t202" style="position:absolute;margin-left:824.6pt;margin-top:27.85pt;width:310.3pt;height:11.1pt;z-index:-283192;mso-position-horizontal-relative:page;mso-position-vertical-relative:page" filled="f" stroked="f">
          <v:textbox inset="0,0,0,0">
            <w:txbxContent>
              <w:p w14:paraId="77335528" w14:textId="77777777" w:rsidR="00943696" w:rsidRDefault="001D7629">
                <w:pPr>
                  <w:spacing w:before="9" w:line="212" w:lineRule="exact"/>
                  <w:ind w:left="20"/>
                  <w:rPr>
                    <w:rFonts w:ascii="VIC"/>
                    <w:sz w:val="16"/>
                  </w:rPr>
                </w:pPr>
                <w:r>
                  <w:rPr>
                    <w:rFonts w:ascii="VIC"/>
                    <w:color w:val="0076BD"/>
                    <w:sz w:val="16"/>
                  </w:rPr>
                  <w:t xml:space="preserve">Guidance to access </w:t>
                </w:r>
                <w:r>
                  <w:rPr>
                    <w:rFonts w:ascii="VIC"/>
                    <w:color w:val="100249"/>
                    <w:sz w:val="16"/>
                  </w:rPr>
                  <w:t>- Department of Environment, Land, Water and Planning</w:t>
                </w:r>
              </w:p>
            </w:txbxContent>
          </v:textbox>
          <w10:wrap anchorx="page" anchory="page"/>
        </v:shape>
      </w:pic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33" w14:textId="77777777" w:rsidR="00943696" w:rsidRDefault="00000000">
    <w:pPr>
      <w:pStyle w:val="BodyText"/>
      <w:spacing w:line="14" w:lineRule="auto"/>
      <w:rPr>
        <w:sz w:val="20"/>
      </w:rPr>
    </w:pPr>
    <w:r>
      <w:pict w14:anchorId="77335222">
        <v:shapetype id="_x0000_t202" coordsize="21600,21600" o:spt="202" path="m,l,21600r21600,l21600,xe">
          <v:stroke joinstyle="miter"/>
          <v:path gradientshapeok="t" o:connecttype="rect"/>
        </v:shapetype>
        <v:shape id="_x0000_s1182" type="#_x0000_t202" style="position:absolute;margin-left:55.7pt;margin-top:27.85pt;width:332.15pt;height:11.1pt;z-index:-282976;mso-position-horizontal-relative:page;mso-position-vertical-relative:page" filled="f" stroked="f">
          <v:textbox inset="0,0,0,0">
            <w:txbxContent>
              <w:p w14:paraId="77335531" w14:textId="77777777" w:rsidR="00943696" w:rsidRDefault="001D7629">
                <w:pPr>
                  <w:spacing w:before="9" w:line="212" w:lineRule="exact"/>
                  <w:ind w:left="20"/>
                  <w:rPr>
                    <w:rFonts w:ascii="VIC"/>
                    <w:sz w:val="16"/>
                  </w:rPr>
                </w:pPr>
                <w:r>
                  <w:rPr>
                    <w:rFonts w:ascii="VIC"/>
                    <w:color w:val="100249"/>
                    <w:sz w:val="16"/>
                  </w:rPr>
                  <w:t xml:space="preserve">Department of Environment, Land, Water and Planning - </w:t>
                </w:r>
                <w:r>
                  <w:rPr>
                    <w:rFonts w:ascii="VIC"/>
                    <w:color w:val="0076BD"/>
                    <w:sz w:val="16"/>
                  </w:rPr>
                  <w:t>Guidance to site services</w:t>
                </w:r>
              </w:p>
            </w:txbxContent>
          </v:textbox>
          <w10:wrap anchorx="page" anchory="page"/>
        </v:shape>
      </w:pict>
    </w:r>
    <w:r>
      <w:pict w14:anchorId="77335223">
        <v:shape id="_x0000_s1181" type="#_x0000_t202" style="position:absolute;margin-left:802.7pt;margin-top:27.85pt;width:332.15pt;height:11.1pt;z-index:-282952;mso-position-horizontal-relative:page;mso-position-vertical-relative:page" filled="f" stroked="f">
          <v:textbox inset="0,0,0,0">
            <w:txbxContent>
              <w:p w14:paraId="77335532" w14:textId="77777777" w:rsidR="00943696" w:rsidRDefault="001D7629">
                <w:pPr>
                  <w:spacing w:before="9" w:line="212" w:lineRule="exact"/>
                  <w:ind w:left="20"/>
                  <w:rPr>
                    <w:rFonts w:ascii="VIC"/>
                    <w:sz w:val="16"/>
                  </w:rPr>
                </w:pPr>
                <w:r>
                  <w:rPr>
                    <w:rFonts w:ascii="VIC"/>
                    <w:color w:val="0076BD"/>
                    <w:sz w:val="16"/>
                  </w:rPr>
                  <w:t xml:space="preserve">Guidance to site services </w:t>
                </w:r>
                <w:r>
                  <w:rPr>
                    <w:rFonts w:ascii="VIC"/>
                    <w:color w:val="100249"/>
                    <w:sz w:val="16"/>
                  </w:rPr>
                  <w:t>- Department of Environment, Land, Water and Planning</w:t>
                </w:r>
              </w:p>
            </w:txbxContent>
          </v:textbox>
          <w10:wrap anchorx="page" anchory="page"/>
        </v:shape>
      </w:pic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35" w14:textId="77777777" w:rsidR="00943696" w:rsidRDefault="00000000">
    <w:pPr>
      <w:pStyle w:val="BodyText"/>
      <w:spacing w:line="14" w:lineRule="auto"/>
      <w:rPr>
        <w:sz w:val="20"/>
      </w:rPr>
    </w:pPr>
    <w:r>
      <w:pict w14:anchorId="77335228">
        <v:group id="_x0000_s1174" style="position:absolute;margin-left:651.95pt;margin-top:85.05pt;width:481.9pt;height:.75pt;z-index:-282832;mso-position-horizontal-relative:page;mso-position-vertical-relative:page" coordorigin="13039,1701" coordsize="9638,15">
          <v:line id="_x0000_s1176" style="position:absolute" from="13039,1708" to="13724,1708" strokecolor="#0077be"/>
          <v:line id="_x0000_s1175" style="position:absolute" from="13724,1708" to="22677,1708" strokecolor="#0077be"/>
          <w10:wrap anchorx="page" anchory="page"/>
        </v:group>
      </w:pict>
    </w:r>
    <w:r>
      <w:pict w14:anchorId="77335229">
        <v:shapetype id="_x0000_t202" coordsize="21600,21600" o:spt="202" path="m,l,21600r21600,l21600,xe">
          <v:stroke joinstyle="miter"/>
          <v:path gradientshapeok="t" o:connecttype="rect"/>
        </v:shapetype>
        <v:shape id="_x0000_s1173" type="#_x0000_t202" style="position:absolute;margin-left:55.7pt;margin-top:27.85pt;width:332.15pt;height:11.1pt;z-index:-282808;mso-position-horizontal-relative:page;mso-position-vertical-relative:page" filled="f" stroked="f">
          <v:textbox inset="0,0,0,0">
            <w:txbxContent>
              <w:p w14:paraId="77335537" w14:textId="77777777" w:rsidR="00943696" w:rsidRDefault="001D7629">
                <w:pPr>
                  <w:spacing w:before="9" w:line="212" w:lineRule="exact"/>
                  <w:ind w:left="20"/>
                  <w:rPr>
                    <w:rFonts w:ascii="VIC"/>
                    <w:sz w:val="16"/>
                  </w:rPr>
                </w:pPr>
                <w:r>
                  <w:rPr>
                    <w:rFonts w:ascii="VIC"/>
                    <w:color w:val="100249"/>
                    <w:sz w:val="16"/>
                  </w:rPr>
                  <w:t xml:space="preserve">Department of Environment, Land, Water and Planning - </w:t>
                </w:r>
                <w:r>
                  <w:rPr>
                    <w:rFonts w:ascii="VIC"/>
                    <w:color w:val="0076BD"/>
                    <w:sz w:val="16"/>
                  </w:rPr>
                  <w:t>Guidance to site services</w:t>
                </w:r>
              </w:p>
            </w:txbxContent>
          </v:textbox>
          <w10:wrap anchorx="page" anchory="page"/>
        </v:shape>
      </w:pict>
    </w:r>
    <w:r>
      <w:pict w14:anchorId="7733522A">
        <v:shape id="_x0000_s1172" type="#_x0000_t202" style="position:absolute;margin-left:802.7pt;margin-top:27.85pt;width:332.15pt;height:11.1pt;z-index:-282784;mso-position-horizontal-relative:page;mso-position-vertical-relative:page" filled="f" stroked="f">
          <v:textbox inset="0,0,0,0">
            <w:txbxContent>
              <w:p w14:paraId="77335538" w14:textId="77777777" w:rsidR="00943696" w:rsidRDefault="001D7629">
                <w:pPr>
                  <w:spacing w:before="9" w:line="212" w:lineRule="exact"/>
                  <w:ind w:left="20"/>
                  <w:rPr>
                    <w:rFonts w:ascii="VIC"/>
                    <w:sz w:val="16"/>
                  </w:rPr>
                </w:pPr>
                <w:r>
                  <w:rPr>
                    <w:rFonts w:ascii="VIC"/>
                    <w:color w:val="0076BD"/>
                    <w:sz w:val="16"/>
                  </w:rPr>
                  <w:t xml:space="preserve">Guidance to site services </w:t>
                </w:r>
                <w:r>
                  <w:rPr>
                    <w:rFonts w:ascii="VIC"/>
                    <w:color w:val="100249"/>
                    <w:sz w:val="16"/>
                  </w:rPr>
                  <w:t>- Department of Environment, Land, Water and Planning</w:t>
                </w:r>
              </w:p>
            </w:txbxContent>
          </v:textbox>
          <w10:wrap anchorx="page" anchory="page"/>
        </v:shape>
      </w:pic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38" w14:textId="77777777" w:rsidR="00943696" w:rsidRDefault="00000000">
    <w:pPr>
      <w:pStyle w:val="BodyText"/>
      <w:spacing w:line="14" w:lineRule="auto"/>
      <w:rPr>
        <w:sz w:val="20"/>
      </w:rPr>
    </w:pPr>
    <w:r>
      <w:pict w14:anchorId="77335233">
        <v:shapetype id="_x0000_t202" coordsize="21600,21600" o:spt="202" path="m,l,21600r21600,l21600,xe">
          <v:stroke joinstyle="miter"/>
          <v:path gradientshapeok="t" o:connecttype="rect"/>
        </v:shapetype>
        <v:shape id="_x0000_s1163" type="#_x0000_t202" style="position:absolute;margin-left:55.7pt;margin-top:27.85pt;width:332.15pt;height:11.1pt;z-index:-282568;mso-position-horizontal-relative:page;mso-position-vertical-relative:page" filled="f" stroked="f">
          <v:textbox inset="0,0,0,0">
            <w:txbxContent>
              <w:p w14:paraId="77335541" w14:textId="77777777" w:rsidR="00943696" w:rsidRDefault="001D7629">
                <w:pPr>
                  <w:spacing w:before="9" w:line="212" w:lineRule="exact"/>
                  <w:ind w:left="20"/>
                  <w:rPr>
                    <w:rFonts w:ascii="VIC"/>
                    <w:sz w:val="16"/>
                  </w:rPr>
                </w:pPr>
                <w:r>
                  <w:rPr>
                    <w:rFonts w:ascii="VIC"/>
                    <w:color w:val="100249"/>
                    <w:sz w:val="16"/>
                  </w:rPr>
                  <w:t xml:space="preserve">Department of Environment, Land, Water and Planning - </w:t>
                </w:r>
                <w:r>
                  <w:rPr>
                    <w:rFonts w:ascii="VIC"/>
                    <w:color w:val="0076BD"/>
                    <w:sz w:val="16"/>
                  </w:rPr>
                  <w:t>Guidance to site services</w:t>
                </w:r>
              </w:p>
            </w:txbxContent>
          </v:textbox>
          <w10:wrap anchorx="page" anchory="page"/>
        </v:shape>
      </w:pict>
    </w:r>
    <w:r>
      <w:pict w14:anchorId="77335234">
        <v:shape id="_x0000_s1162" type="#_x0000_t202" style="position:absolute;margin-left:802.7pt;margin-top:27.85pt;width:332.15pt;height:11.1pt;z-index:-282544;mso-position-horizontal-relative:page;mso-position-vertical-relative:page" filled="f" stroked="f">
          <v:textbox inset="0,0,0,0">
            <w:txbxContent>
              <w:p w14:paraId="77335542" w14:textId="77777777" w:rsidR="00943696" w:rsidRDefault="001D7629">
                <w:pPr>
                  <w:spacing w:before="9" w:line="212" w:lineRule="exact"/>
                  <w:ind w:left="20"/>
                  <w:rPr>
                    <w:rFonts w:ascii="VIC"/>
                    <w:sz w:val="16"/>
                  </w:rPr>
                </w:pPr>
                <w:r>
                  <w:rPr>
                    <w:rFonts w:ascii="VIC"/>
                    <w:color w:val="0076BD"/>
                    <w:sz w:val="16"/>
                  </w:rPr>
                  <w:t xml:space="preserve">Guidance to site services </w:t>
                </w:r>
                <w:r>
                  <w:rPr>
                    <w:rFonts w:ascii="VIC"/>
                    <w:color w:val="100249"/>
                    <w:sz w:val="16"/>
                  </w:rPr>
                  <w:t>- Department of Environment, Land, Water and Planning</w:t>
                </w:r>
              </w:p>
            </w:txbxContent>
          </v:textbox>
          <w10:wrap anchorx="page" anchory="page"/>
        </v:shape>
      </w:pic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3A" w14:textId="77777777" w:rsidR="00943696" w:rsidRDefault="00943696">
    <w:pPr>
      <w:pStyle w:val="BodyText"/>
      <w:spacing w:line="14" w:lineRule="auto"/>
      <w:rPr>
        <w:sz w:val="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3C" w14:textId="77777777" w:rsidR="00943696" w:rsidRDefault="00943696">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02" w14:textId="77777777" w:rsidR="00943696" w:rsidRDefault="00943696">
    <w:pPr>
      <w:pStyle w:val="BodyText"/>
      <w:spacing w:line="14" w:lineRule="auto"/>
      <w:rPr>
        <w:sz w:val="2"/>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3E" w14:textId="77777777" w:rsidR="00943696" w:rsidRDefault="00943696">
    <w:pPr>
      <w:pStyle w:val="BodyText"/>
      <w:spacing w:line="14" w:lineRule="auto"/>
      <w:rPr>
        <w:sz w:val="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40" w14:textId="77777777" w:rsidR="00943696" w:rsidRDefault="00000000">
    <w:pPr>
      <w:pStyle w:val="BodyText"/>
      <w:spacing w:line="14" w:lineRule="auto"/>
      <w:rPr>
        <w:sz w:val="20"/>
      </w:rPr>
    </w:pPr>
    <w:r>
      <w:pict w14:anchorId="77335245">
        <v:shapetype id="_x0000_t202" coordsize="21600,21600" o:spt="202" path="m,l,21600r21600,l21600,xe">
          <v:stroke joinstyle="miter"/>
          <v:path gradientshapeok="t" o:connecttype="rect"/>
        </v:shapetype>
        <v:shape id="_x0000_s1145" type="#_x0000_t202" style="position:absolute;margin-left:55.7pt;margin-top:27.85pt;width:383.45pt;height:11.1pt;z-index:-282136;mso-position-horizontal-relative:page;mso-position-vertical-relative:page" filled="f" stroked="f">
          <v:textbox inset="0,0,0,0">
            <w:txbxContent>
              <w:p w14:paraId="77335553" w14:textId="77777777" w:rsidR="00943696" w:rsidRDefault="001D7629">
                <w:pPr>
                  <w:spacing w:before="9" w:line="212" w:lineRule="exact"/>
                  <w:ind w:left="20"/>
                  <w:rPr>
                    <w:rFonts w:ascii="VIC"/>
                    <w:sz w:val="16"/>
                  </w:rPr>
                </w:pPr>
                <w:r>
                  <w:rPr>
                    <w:rFonts w:ascii="VIC"/>
                    <w:color w:val="100249"/>
                    <w:sz w:val="16"/>
                  </w:rPr>
                  <w:t xml:space="preserve">Department of Environment, Land, Water and Planning - </w:t>
                </w:r>
                <w:r>
                  <w:rPr>
                    <w:rFonts w:ascii="VIC"/>
                    <w:color w:val="652668"/>
                    <w:sz w:val="16"/>
                  </w:rPr>
                  <w:t>Section 2 - Guidance to noise impacts</w:t>
                </w:r>
              </w:p>
            </w:txbxContent>
          </v:textbox>
          <w10:wrap anchorx="page" anchory="page"/>
        </v:shape>
      </w:pict>
    </w:r>
    <w:r>
      <w:pict w14:anchorId="77335246">
        <v:shape id="_x0000_s1144" type="#_x0000_t202" style="position:absolute;margin-left:751.4pt;margin-top:27.85pt;width:383.45pt;height:11.1pt;z-index:-282112;mso-position-horizontal-relative:page;mso-position-vertical-relative:page" filled="f" stroked="f">
          <v:textbox inset="0,0,0,0">
            <w:txbxContent>
              <w:p w14:paraId="77335554" w14:textId="77777777" w:rsidR="00943696" w:rsidRDefault="001D7629">
                <w:pPr>
                  <w:spacing w:before="9" w:line="212" w:lineRule="exact"/>
                  <w:ind w:left="20"/>
                  <w:rPr>
                    <w:rFonts w:ascii="VIC"/>
                    <w:sz w:val="16"/>
                  </w:rPr>
                </w:pPr>
                <w:r>
                  <w:rPr>
                    <w:rFonts w:ascii="VIC"/>
                    <w:color w:val="652668"/>
                    <w:sz w:val="16"/>
                  </w:rPr>
                  <w:t xml:space="preserve">Section 2 - Guidance to noise impacts </w:t>
                </w:r>
                <w:r>
                  <w:rPr>
                    <w:rFonts w:ascii="VIC"/>
                    <w:color w:val="100249"/>
                    <w:sz w:val="16"/>
                  </w:rPr>
                  <w:t>- Department of Environment, Land, Water and Planning</w:t>
                </w:r>
              </w:p>
            </w:txbxContent>
          </v:textbox>
          <w10:wrap anchorx="page" anchory="page"/>
        </v:shape>
      </w:pic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44" w14:textId="77777777" w:rsidR="00943696" w:rsidRDefault="00000000">
    <w:pPr>
      <w:pStyle w:val="BodyText"/>
      <w:spacing w:line="14" w:lineRule="auto"/>
      <w:rPr>
        <w:sz w:val="20"/>
      </w:rPr>
    </w:pPr>
    <w:r>
      <w:pict w14:anchorId="77335253">
        <v:shapetype id="_x0000_t202" coordsize="21600,21600" o:spt="202" path="m,l,21600r21600,l21600,xe">
          <v:stroke joinstyle="miter"/>
          <v:path gradientshapeok="t" o:connecttype="rect"/>
        </v:shapetype>
        <v:shape id="_x0000_s1131" type="#_x0000_t202" style="position:absolute;margin-left:55.7pt;margin-top:27.85pt;width:396.55pt;height:11.1pt;z-index:-281800;mso-position-horizontal-relative:page;mso-position-vertical-relative:page" filled="f" stroked="f">
          <v:textbox inset="0,0,0,0">
            <w:txbxContent>
              <w:p w14:paraId="77335561" w14:textId="77777777" w:rsidR="00943696" w:rsidRDefault="001D7629">
                <w:pPr>
                  <w:spacing w:before="9" w:line="212" w:lineRule="exact"/>
                  <w:ind w:left="20"/>
                  <w:rPr>
                    <w:rFonts w:ascii="VIC"/>
                    <w:sz w:val="16"/>
                  </w:rPr>
                </w:pPr>
                <w:r>
                  <w:rPr>
                    <w:rFonts w:ascii="VIC"/>
                    <w:color w:val="100249"/>
                    <w:sz w:val="16"/>
                  </w:rPr>
                  <w:t xml:space="preserve">Department of Environment, Land, Water and Planning - </w:t>
                </w:r>
                <w:r>
                  <w:rPr>
                    <w:rFonts w:ascii="VIC"/>
                    <w:color w:val="652668"/>
                    <w:sz w:val="16"/>
                  </w:rPr>
                  <w:t>Section 2 - Guidance to energy efficiency</w:t>
                </w:r>
              </w:p>
            </w:txbxContent>
          </v:textbox>
          <w10:wrap anchorx="page" anchory="page"/>
        </v:shape>
      </w:pict>
    </w:r>
    <w:r>
      <w:pict w14:anchorId="77335254">
        <v:shape id="_x0000_s1130" type="#_x0000_t202" style="position:absolute;margin-left:738.3pt;margin-top:27.85pt;width:396.55pt;height:11.1pt;z-index:-281776;mso-position-horizontal-relative:page;mso-position-vertical-relative:page" filled="f" stroked="f">
          <v:textbox inset="0,0,0,0">
            <w:txbxContent>
              <w:p w14:paraId="77335562" w14:textId="77777777" w:rsidR="00943696" w:rsidRDefault="001D7629">
                <w:pPr>
                  <w:spacing w:before="9" w:line="212" w:lineRule="exact"/>
                  <w:ind w:left="20"/>
                  <w:rPr>
                    <w:rFonts w:ascii="VIC"/>
                    <w:sz w:val="16"/>
                  </w:rPr>
                </w:pPr>
                <w:r>
                  <w:rPr>
                    <w:rFonts w:ascii="VIC"/>
                    <w:color w:val="652668"/>
                    <w:sz w:val="16"/>
                  </w:rPr>
                  <w:t xml:space="preserve">Section 2 - Guidance to energy efficiency </w:t>
                </w:r>
                <w:r>
                  <w:rPr>
                    <w:rFonts w:ascii="VIC"/>
                    <w:color w:val="100249"/>
                    <w:sz w:val="16"/>
                  </w:rPr>
                  <w:t>- Department of Environment, Land, Water and Planning</w:t>
                </w:r>
              </w:p>
            </w:txbxContent>
          </v:textbox>
          <w10:wrap anchorx="page" anchory="page"/>
        </v:shape>
      </w:pic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47" w14:textId="77777777" w:rsidR="00943696" w:rsidRDefault="00000000">
    <w:pPr>
      <w:pStyle w:val="BodyText"/>
      <w:spacing w:line="14" w:lineRule="auto"/>
      <w:rPr>
        <w:sz w:val="20"/>
      </w:rPr>
    </w:pPr>
    <w:r>
      <w:pict w14:anchorId="7733525D">
        <v:shapetype id="_x0000_t202" coordsize="21600,21600" o:spt="202" path="m,l,21600r21600,l21600,xe">
          <v:stroke joinstyle="miter"/>
          <v:path gradientshapeok="t" o:connecttype="rect"/>
        </v:shapetype>
        <v:shape id="_x0000_s1121" type="#_x0000_t202" style="position:absolute;margin-left:55.7pt;margin-top:27.85pt;width:407.4pt;height:11.1pt;z-index:-281560;mso-position-horizontal-relative:page;mso-position-vertical-relative:page" filled="f" stroked="f">
          <v:textbox inset="0,0,0,0">
            <w:txbxContent>
              <w:p w14:paraId="7733556B" w14:textId="77777777" w:rsidR="00943696" w:rsidRDefault="001D7629">
                <w:pPr>
                  <w:spacing w:before="9" w:line="212" w:lineRule="exact"/>
                  <w:ind w:left="20"/>
                  <w:rPr>
                    <w:rFonts w:ascii="VIC"/>
                    <w:sz w:val="16"/>
                  </w:rPr>
                </w:pPr>
                <w:r>
                  <w:rPr>
                    <w:rFonts w:ascii="VIC"/>
                    <w:color w:val="100249"/>
                    <w:sz w:val="16"/>
                  </w:rPr>
                  <w:t xml:space="preserve">Department of Environment, Land, Water and Planning - </w:t>
                </w:r>
                <w:r>
                  <w:rPr>
                    <w:rFonts w:ascii="VIC"/>
                    <w:color w:val="652668"/>
                    <w:sz w:val="16"/>
                  </w:rPr>
                  <w:t>Section 2 - Guidance to waste and recycling</w:t>
                </w:r>
              </w:p>
            </w:txbxContent>
          </v:textbox>
          <w10:wrap anchorx="page" anchory="page"/>
        </v:shape>
      </w:pict>
    </w:r>
    <w:r>
      <w:pict w14:anchorId="7733525E">
        <v:shape id="_x0000_s1120" type="#_x0000_t202" style="position:absolute;margin-left:727.45pt;margin-top:27.85pt;width:407.4pt;height:11.1pt;z-index:-281536;mso-position-horizontal-relative:page;mso-position-vertical-relative:page" filled="f" stroked="f">
          <v:textbox inset="0,0,0,0">
            <w:txbxContent>
              <w:p w14:paraId="7733556C" w14:textId="77777777" w:rsidR="00943696" w:rsidRDefault="001D7629">
                <w:pPr>
                  <w:spacing w:before="9" w:line="212" w:lineRule="exact"/>
                  <w:ind w:left="20"/>
                  <w:rPr>
                    <w:rFonts w:ascii="VIC"/>
                    <w:sz w:val="16"/>
                  </w:rPr>
                </w:pPr>
                <w:r>
                  <w:rPr>
                    <w:rFonts w:ascii="VIC"/>
                    <w:color w:val="652668"/>
                    <w:sz w:val="16"/>
                  </w:rPr>
                  <w:t xml:space="preserve">Section 2 - Guidance to waste and recycling </w:t>
                </w:r>
                <w:r>
                  <w:rPr>
                    <w:rFonts w:ascii="VIC"/>
                    <w:color w:val="100249"/>
                    <w:sz w:val="16"/>
                  </w:rPr>
                  <w:t>- Department of Environment, Land, Water and Planning</w:t>
                </w:r>
              </w:p>
            </w:txbxContent>
          </v:textbox>
          <w10:wrap anchorx="page" anchory="page"/>
        </v:shape>
      </w:pic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4A" w14:textId="77777777" w:rsidR="00943696" w:rsidRDefault="00000000">
    <w:pPr>
      <w:pStyle w:val="BodyText"/>
      <w:spacing w:line="14" w:lineRule="auto"/>
      <w:rPr>
        <w:sz w:val="20"/>
      </w:rPr>
    </w:pPr>
    <w:r>
      <w:pict w14:anchorId="77335267">
        <v:shapetype id="_x0000_t202" coordsize="21600,21600" o:spt="202" path="m,l,21600r21600,l21600,xe">
          <v:stroke joinstyle="miter"/>
          <v:path gradientshapeok="t" o:connecttype="rect"/>
        </v:shapetype>
        <v:shape id="_x0000_s1111" type="#_x0000_t202" style="position:absolute;margin-left:55.7pt;margin-top:27.85pt;width:518.1pt;height:11.1pt;z-index:-281320;mso-position-horizontal-relative:page;mso-position-vertical-relative:page" filled="f" stroked="f">
          <v:textbox inset="0,0,0,0">
            <w:txbxContent>
              <w:p w14:paraId="77335575" w14:textId="77777777" w:rsidR="00943696" w:rsidRDefault="001D7629">
                <w:pPr>
                  <w:spacing w:before="9" w:line="212" w:lineRule="exact"/>
                  <w:ind w:left="20"/>
                  <w:rPr>
                    <w:rFonts w:ascii="VIC"/>
                    <w:sz w:val="16"/>
                  </w:rPr>
                </w:pPr>
                <w:r>
                  <w:rPr>
                    <w:rFonts w:ascii="VIC"/>
                    <w:color w:val="100249"/>
                    <w:sz w:val="16"/>
                  </w:rPr>
                  <w:t xml:space="preserve">Department of Environment, Land, Water and Planning - </w:t>
                </w:r>
                <w:r>
                  <w:rPr>
                    <w:rFonts w:ascii="VIC"/>
                    <w:color w:val="652668"/>
                    <w:sz w:val="16"/>
                  </w:rPr>
                  <w:t>Section 2 - Guidance to integrated water and stormwater management</w:t>
                </w:r>
              </w:p>
            </w:txbxContent>
          </v:textbox>
          <w10:wrap anchorx="page" anchory="page"/>
        </v:shape>
      </w:pict>
    </w:r>
    <w:r>
      <w:pict w14:anchorId="77335268">
        <v:shape id="_x0000_s1110" type="#_x0000_t202" style="position:absolute;margin-left:616.75pt;margin-top:27.85pt;width:518.15pt;height:11.1pt;z-index:-281296;mso-position-horizontal-relative:page;mso-position-vertical-relative:page" filled="f" stroked="f">
          <v:textbox inset="0,0,0,0">
            <w:txbxContent>
              <w:p w14:paraId="77335576" w14:textId="77777777" w:rsidR="00943696" w:rsidRDefault="001D7629">
                <w:pPr>
                  <w:spacing w:before="9" w:line="212" w:lineRule="exact"/>
                  <w:ind w:left="20"/>
                  <w:rPr>
                    <w:rFonts w:ascii="VIC"/>
                    <w:sz w:val="16"/>
                  </w:rPr>
                </w:pPr>
                <w:r>
                  <w:rPr>
                    <w:rFonts w:ascii="VIC"/>
                    <w:color w:val="652668"/>
                    <w:sz w:val="16"/>
                  </w:rPr>
                  <w:t xml:space="preserve">Section 2 - Guidance to integrated water and stormwater management </w:t>
                </w:r>
                <w:r>
                  <w:rPr>
                    <w:rFonts w:ascii="VIC"/>
                    <w:color w:val="100249"/>
                    <w:sz w:val="16"/>
                  </w:rPr>
                  <w:t>- Department of Environment, Land, Water and Planning</w:t>
                </w:r>
              </w:p>
            </w:txbxContent>
          </v:textbox>
          <w10:wrap anchorx="page" anchory="page"/>
        </v:shape>
      </w:pic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4D" w14:textId="77777777" w:rsidR="00943696" w:rsidRDefault="00000000">
    <w:pPr>
      <w:pStyle w:val="BodyText"/>
      <w:spacing w:line="14" w:lineRule="auto"/>
      <w:rPr>
        <w:sz w:val="20"/>
      </w:rPr>
    </w:pPr>
    <w:r>
      <w:pict w14:anchorId="77335271">
        <v:shapetype id="_x0000_t202" coordsize="21600,21600" o:spt="202" path="m,l,21600r21600,l21600,xe">
          <v:stroke joinstyle="miter"/>
          <v:path gradientshapeok="t" o:connecttype="rect"/>
        </v:shapetype>
        <v:shape id="_x0000_s1101" type="#_x0000_t202" style="position:absolute;margin-left:55.7pt;margin-top:27.85pt;width:396.4pt;height:11.1pt;z-index:-281080;mso-position-horizontal-relative:page;mso-position-vertical-relative:page" filled="f" stroked="f">
          <v:textbox inset="0,0,0,0">
            <w:txbxContent>
              <w:p w14:paraId="7733557F" w14:textId="77777777" w:rsidR="00943696" w:rsidRDefault="001D7629">
                <w:pPr>
                  <w:spacing w:before="9" w:line="212" w:lineRule="exact"/>
                  <w:ind w:left="20"/>
                  <w:rPr>
                    <w:rFonts w:ascii="VIC"/>
                    <w:sz w:val="16"/>
                  </w:rPr>
                </w:pPr>
                <w:r>
                  <w:rPr>
                    <w:rFonts w:ascii="VIC"/>
                    <w:color w:val="100249"/>
                    <w:sz w:val="16"/>
                  </w:rPr>
                  <w:t xml:space="preserve">Department of Environment, Land, Water and Planning - </w:t>
                </w:r>
                <w:r>
                  <w:rPr>
                    <w:rFonts w:ascii="VIC"/>
                    <w:color w:val="171047"/>
                    <w:sz w:val="16"/>
                  </w:rPr>
                  <w:t>Section 3 - Guidance to functional layout</w:t>
                </w:r>
              </w:p>
            </w:txbxContent>
          </v:textbox>
          <w10:wrap anchorx="page" anchory="page"/>
        </v:shape>
      </w:pict>
    </w:r>
    <w:r>
      <w:pict w14:anchorId="77335272">
        <v:shape id="_x0000_s1100" type="#_x0000_t202" style="position:absolute;margin-left:738.45pt;margin-top:27.85pt;width:396.4pt;height:11.1pt;z-index:-281056;mso-position-horizontal-relative:page;mso-position-vertical-relative:page" filled="f" stroked="f">
          <v:textbox inset="0,0,0,0">
            <w:txbxContent>
              <w:p w14:paraId="77335580" w14:textId="77777777" w:rsidR="00943696" w:rsidRDefault="001D7629">
                <w:pPr>
                  <w:spacing w:before="9" w:line="212" w:lineRule="exact"/>
                  <w:ind w:left="20"/>
                  <w:rPr>
                    <w:rFonts w:ascii="VIC"/>
                    <w:sz w:val="16"/>
                  </w:rPr>
                </w:pPr>
                <w:r>
                  <w:rPr>
                    <w:rFonts w:ascii="VIC"/>
                    <w:color w:val="171047"/>
                    <w:sz w:val="16"/>
                  </w:rPr>
                  <w:t xml:space="preserve">Section 3 - Guidance to functional layout </w:t>
                </w:r>
                <w:r>
                  <w:rPr>
                    <w:rFonts w:ascii="VIC"/>
                    <w:color w:val="100249"/>
                    <w:sz w:val="16"/>
                  </w:rPr>
                  <w:t>- Department of Environment, Land, Water and Planning</w:t>
                </w:r>
              </w:p>
            </w:txbxContent>
          </v:textbox>
          <w10:wrap anchorx="page" anchory="page"/>
        </v:shape>
      </w:pic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4F" w14:textId="77777777" w:rsidR="00943696" w:rsidRDefault="00943696">
    <w:pPr>
      <w:pStyle w:val="BodyText"/>
      <w:spacing w:line="14" w:lineRule="auto"/>
      <w:rPr>
        <w:sz w:val="2"/>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51" w14:textId="77777777" w:rsidR="00943696" w:rsidRDefault="00943696">
    <w:pPr>
      <w:pStyle w:val="BodyText"/>
      <w:spacing w:line="14" w:lineRule="auto"/>
      <w:rPr>
        <w:sz w:val="2"/>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53" w14:textId="77777777" w:rsidR="00943696" w:rsidRDefault="00943696">
    <w:pPr>
      <w:pStyle w:val="BodyText"/>
      <w:spacing w:line="14" w:lineRule="auto"/>
      <w:rPr>
        <w:sz w:val="2"/>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55" w14:textId="77777777" w:rsidR="00943696" w:rsidRDefault="00943696">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04" w14:textId="77777777" w:rsidR="00943696" w:rsidRDefault="00000000">
    <w:pPr>
      <w:pStyle w:val="BodyText"/>
      <w:spacing w:line="14" w:lineRule="auto"/>
      <w:rPr>
        <w:sz w:val="20"/>
      </w:rPr>
    </w:pPr>
    <w:r>
      <w:pict w14:anchorId="7733517D">
        <v:shapetype id="_x0000_t202" coordsize="21600,21600" o:spt="202" path="m,l,21600r21600,l21600,xe">
          <v:stroke joinstyle="miter"/>
          <v:path gradientshapeok="t" o:connecttype="rect"/>
        </v:shapetype>
        <v:shape id="_x0000_s1359" type="#_x0000_t202" style="position:absolute;margin-left:55.7pt;margin-top:27.85pt;width:349.55pt;height:11.1pt;z-index:-286936;mso-position-horizontal-relative:page;mso-position-vertical-relative:page" filled="f" stroked="f">
          <v:textbox inset="0,0,0,0">
            <w:txbxContent>
              <w:p w14:paraId="77335491" w14:textId="77777777" w:rsidR="00943696" w:rsidRDefault="001D7629">
                <w:pPr>
                  <w:spacing w:before="9" w:line="212" w:lineRule="exact"/>
                  <w:ind w:left="20"/>
                  <w:rPr>
                    <w:rFonts w:ascii="VIC"/>
                    <w:sz w:val="16"/>
                  </w:rPr>
                </w:pPr>
                <w:r>
                  <w:rPr>
                    <w:rFonts w:ascii="VIC"/>
                    <w:color w:val="100249"/>
                    <w:sz w:val="16"/>
                  </w:rPr>
                  <w:t xml:space="preserve">Department of Environment, Land, Water and Planning - </w:t>
                </w:r>
                <w:r>
                  <w:rPr>
                    <w:rFonts w:ascii="VIC"/>
                    <w:color w:val="0076BD"/>
                    <w:sz w:val="16"/>
                  </w:rPr>
                  <w:t>Guidance to building setback</w:t>
                </w:r>
              </w:p>
            </w:txbxContent>
          </v:textbox>
          <w10:wrap anchorx="page" anchory="page"/>
        </v:shape>
      </w:pict>
    </w:r>
    <w:r>
      <w:pict w14:anchorId="7733517E">
        <v:shape id="_x0000_s1358" type="#_x0000_t202" style="position:absolute;margin-left:785.3pt;margin-top:27.85pt;width:349.55pt;height:11.1pt;z-index:-286912;mso-position-horizontal-relative:page;mso-position-vertical-relative:page" filled="f" stroked="f">
          <v:textbox inset="0,0,0,0">
            <w:txbxContent>
              <w:p w14:paraId="77335492" w14:textId="77777777" w:rsidR="00943696" w:rsidRDefault="001D7629">
                <w:pPr>
                  <w:spacing w:before="9" w:line="212" w:lineRule="exact"/>
                  <w:ind w:left="20"/>
                  <w:rPr>
                    <w:rFonts w:ascii="VIC"/>
                    <w:sz w:val="16"/>
                  </w:rPr>
                </w:pPr>
                <w:r>
                  <w:rPr>
                    <w:rFonts w:ascii="VIC"/>
                    <w:color w:val="0076BD"/>
                    <w:sz w:val="16"/>
                  </w:rPr>
                  <w:t xml:space="preserve">Guidance to building setback </w:t>
                </w:r>
                <w:r>
                  <w:rPr>
                    <w:rFonts w:ascii="VIC"/>
                    <w:color w:val="100249"/>
                    <w:sz w:val="16"/>
                  </w:rPr>
                  <w:t>- Department of Environment, Land, Water and Planning</w:t>
                </w:r>
              </w:p>
            </w:txbxContent>
          </v:textbox>
          <w10:wrap anchorx="page" anchory="page"/>
        </v:shape>
      </w:pic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57" w14:textId="77777777" w:rsidR="00943696" w:rsidRDefault="00943696">
    <w:pPr>
      <w:pStyle w:val="BodyText"/>
      <w:spacing w:line="14" w:lineRule="auto"/>
      <w:rPr>
        <w:sz w:val="2"/>
      </w:rP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59" w14:textId="77777777" w:rsidR="00943696" w:rsidRDefault="00943696">
    <w:pPr>
      <w:pStyle w:val="BodyText"/>
      <w:spacing w:line="14" w:lineRule="auto"/>
      <w:rPr>
        <w:sz w:val="2"/>
      </w:rP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5B" w14:textId="77777777" w:rsidR="00943696" w:rsidRDefault="00000000">
    <w:pPr>
      <w:pStyle w:val="BodyText"/>
      <w:spacing w:line="14" w:lineRule="auto"/>
      <w:rPr>
        <w:sz w:val="20"/>
      </w:rPr>
    </w:pPr>
    <w:r>
      <w:pict w14:anchorId="7733528F">
        <v:shapetype id="_x0000_t202" coordsize="21600,21600" o:spt="202" path="m,l,21600r21600,l21600,xe">
          <v:stroke joinstyle="miter"/>
          <v:path gradientshapeok="t" o:connecttype="rect"/>
        </v:shapetype>
        <v:shape id="_x0000_s1071" type="#_x0000_t202" style="position:absolute;margin-left:55.7pt;margin-top:27.85pt;width:405.4pt;height:11.1pt;z-index:-280360;mso-position-horizontal-relative:page;mso-position-vertical-relative:page" filled="f" stroked="f">
          <v:textbox inset="0,0,0,0">
            <w:txbxContent>
              <w:p w14:paraId="7733559D" w14:textId="77777777" w:rsidR="00943696" w:rsidRDefault="001D7629">
                <w:pPr>
                  <w:spacing w:before="9" w:line="212" w:lineRule="exact"/>
                  <w:ind w:left="20"/>
                  <w:rPr>
                    <w:rFonts w:ascii="VIC"/>
                    <w:sz w:val="16"/>
                  </w:rPr>
                </w:pPr>
                <w:r>
                  <w:rPr>
                    <w:rFonts w:ascii="VIC"/>
                    <w:color w:val="100249"/>
                    <w:sz w:val="16"/>
                  </w:rPr>
                  <w:t xml:space="preserve">Department of Environment, Land, Water and Planning - </w:t>
                </w:r>
                <w:r>
                  <w:rPr>
                    <w:rFonts w:ascii="VIC"/>
                    <w:color w:val="171047"/>
                    <w:sz w:val="16"/>
                  </w:rPr>
                  <w:t>Section 3 - Guidance to private open space</w:t>
                </w:r>
              </w:p>
            </w:txbxContent>
          </v:textbox>
          <w10:wrap anchorx="page" anchory="page"/>
        </v:shape>
      </w:pict>
    </w:r>
    <w:r>
      <w:pict w14:anchorId="77335290">
        <v:shape id="_x0000_s1070" type="#_x0000_t202" style="position:absolute;margin-left:729.5pt;margin-top:27.85pt;width:405.4pt;height:11.1pt;z-index:-280336;mso-position-horizontal-relative:page;mso-position-vertical-relative:page" filled="f" stroked="f">
          <v:textbox inset="0,0,0,0">
            <w:txbxContent>
              <w:p w14:paraId="7733559E" w14:textId="77777777" w:rsidR="00943696" w:rsidRDefault="001D7629">
                <w:pPr>
                  <w:spacing w:before="9" w:line="212" w:lineRule="exact"/>
                  <w:ind w:left="20"/>
                  <w:rPr>
                    <w:rFonts w:ascii="VIC"/>
                    <w:sz w:val="16"/>
                  </w:rPr>
                </w:pPr>
                <w:r>
                  <w:rPr>
                    <w:rFonts w:ascii="VIC"/>
                    <w:color w:val="171047"/>
                    <w:sz w:val="16"/>
                  </w:rPr>
                  <w:t xml:space="preserve">Section 3 - Guidance to private open space </w:t>
                </w:r>
                <w:r>
                  <w:rPr>
                    <w:rFonts w:ascii="VIC"/>
                    <w:color w:val="100249"/>
                    <w:sz w:val="16"/>
                  </w:rPr>
                  <w:t>- Department of Environment, Land, Water and Planning</w:t>
                </w:r>
              </w:p>
            </w:txbxContent>
          </v:textbox>
          <w10:wrap anchorx="page" anchory="page"/>
        </v:shape>
      </w:pic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61" w14:textId="77777777" w:rsidR="00943696" w:rsidRDefault="00000000">
    <w:pPr>
      <w:pStyle w:val="BodyText"/>
      <w:spacing w:line="14" w:lineRule="auto"/>
      <w:rPr>
        <w:sz w:val="20"/>
      </w:rPr>
    </w:pPr>
    <w:r>
      <w:pict w14:anchorId="773352A5">
        <v:shapetype id="_x0000_t202" coordsize="21600,21600" o:spt="202" path="m,l,21600r21600,l21600,xe">
          <v:stroke joinstyle="miter"/>
          <v:path gradientshapeok="t" o:connecttype="rect"/>
        </v:shapetype>
        <v:shape id="_x0000_s1049" type="#_x0000_t202" style="position:absolute;margin-left:55.7pt;margin-top:27.85pt;width:377.6pt;height:11.1pt;z-index:-279832;mso-position-horizontal-relative:page;mso-position-vertical-relative:page" filled="f" stroked="f">
          <v:textbox inset="0,0,0,0">
            <w:txbxContent>
              <w:p w14:paraId="773355B3" w14:textId="77777777" w:rsidR="00943696" w:rsidRDefault="001D7629">
                <w:pPr>
                  <w:spacing w:before="9" w:line="212" w:lineRule="exact"/>
                  <w:ind w:left="20"/>
                  <w:rPr>
                    <w:rFonts w:ascii="VIC"/>
                    <w:sz w:val="16"/>
                  </w:rPr>
                </w:pPr>
                <w:r>
                  <w:rPr>
                    <w:rFonts w:ascii="VIC"/>
                    <w:color w:val="100249"/>
                    <w:sz w:val="16"/>
                  </w:rPr>
                  <w:t xml:space="preserve">Department of Environment, Land, Water and Planning - </w:t>
                </w:r>
                <w:r>
                  <w:rPr>
                    <w:rFonts w:ascii="VIC"/>
                    <w:color w:val="171047"/>
                    <w:sz w:val="16"/>
                  </w:rPr>
                  <w:t>Section 3 - Guidance to accessibility</w:t>
                </w:r>
              </w:p>
            </w:txbxContent>
          </v:textbox>
          <w10:wrap anchorx="page" anchory="page"/>
        </v:shape>
      </w:pict>
    </w:r>
    <w:r>
      <w:pict w14:anchorId="773352A6">
        <v:shape id="_x0000_s1048" type="#_x0000_t202" style="position:absolute;margin-left:757.25pt;margin-top:27.85pt;width:377.6pt;height:11.1pt;z-index:-279808;mso-position-horizontal-relative:page;mso-position-vertical-relative:page" filled="f" stroked="f">
          <v:textbox inset="0,0,0,0">
            <w:txbxContent>
              <w:p w14:paraId="773355B4" w14:textId="77777777" w:rsidR="00943696" w:rsidRDefault="001D7629">
                <w:pPr>
                  <w:spacing w:before="9" w:line="212" w:lineRule="exact"/>
                  <w:ind w:left="20"/>
                  <w:rPr>
                    <w:rFonts w:ascii="VIC"/>
                    <w:sz w:val="16"/>
                  </w:rPr>
                </w:pPr>
                <w:r>
                  <w:rPr>
                    <w:rFonts w:ascii="VIC"/>
                    <w:color w:val="171047"/>
                    <w:sz w:val="16"/>
                  </w:rPr>
                  <w:t xml:space="preserve">Section 3 - Guidance to accessibility </w:t>
                </w:r>
                <w:r>
                  <w:rPr>
                    <w:rFonts w:ascii="VIC"/>
                    <w:color w:val="100249"/>
                    <w:sz w:val="16"/>
                  </w:rPr>
                  <w:t>- Department of Environment, Land, Water and Planning</w:t>
                </w:r>
              </w:p>
            </w:txbxContent>
          </v:textbox>
          <w10:wrap anchorx="page" anchory="page"/>
        </v:shape>
      </w:pic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64" w14:textId="77777777" w:rsidR="00943696" w:rsidRDefault="00943696">
    <w:pPr>
      <w:pStyle w:val="BodyText"/>
      <w:spacing w:line="14" w:lineRule="auto"/>
      <w:rPr>
        <w:sz w:val="2"/>
      </w:rP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66" w14:textId="77777777" w:rsidR="00943696" w:rsidRDefault="00000000">
    <w:pPr>
      <w:pStyle w:val="BodyText"/>
      <w:spacing w:line="14" w:lineRule="auto"/>
      <w:rPr>
        <w:sz w:val="20"/>
      </w:rPr>
    </w:pPr>
    <w:r>
      <w:pict w14:anchorId="773352B3">
        <v:shapetype id="_x0000_t202" coordsize="21600,21600" o:spt="202" path="m,l,21600r21600,l21600,xe">
          <v:stroke joinstyle="miter"/>
          <v:path gradientshapeok="t" o:connecttype="rect"/>
        </v:shapetype>
        <v:shape id="_x0000_s1035" type="#_x0000_t202" style="position:absolute;margin-left:55.7pt;margin-top:27.85pt;width:223.35pt;height:11.1pt;z-index:-279496;mso-position-horizontal-relative:page;mso-position-vertical-relative:page" filled="f" stroked="f">
          <v:textbox inset="0,0,0,0">
            <w:txbxContent>
              <w:p w14:paraId="773355C1" w14:textId="77777777" w:rsidR="00943696" w:rsidRDefault="001D7629">
                <w:pPr>
                  <w:spacing w:before="9" w:line="212" w:lineRule="exact"/>
                  <w:ind w:left="20"/>
                  <w:rPr>
                    <w:rFonts w:ascii="VIC"/>
                    <w:sz w:val="16"/>
                  </w:rPr>
                </w:pPr>
                <w:r>
                  <w:rPr>
                    <w:rFonts w:ascii="VIC"/>
                    <w:color w:val="100249"/>
                    <w:sz w:val="16"/>
                  </w:rPr>
                  <w:t>Department of Environment, Land, Water and Planning</w:t>
                </w:r>
              </w:p>
            </w:txbxContent>
          </v:textbox>
          <w10:wrap anchorx="page" anchory="page"/>
        </v:shape>
      </w:pict>
    </w:r>
    <w:r>
      <w:pict w14:anchorId="773352B4">
        <v:shape id="_x0000_s1034" type="#_x0000_t202" style="position:absolute;margin-left:911.55pt;margin-top:27.85pt;width:223.35pt;height:11.1pt;z-index:-279472;mso-position-horizontal-relative:page;mso-position-vertical-relative:page" filled="f" stroked="f">
          <v:textbox inset="0,0,0,0">
            <w:txbxContent>
              <w:p w14:paraId="773355C2" w14:textId="77777777" w:rsidR="00943696" w:rsidRDefault="001D7629">
                <w:pPr>
                  <w:spacing w:before="9" w:line="212" w:lineRule="exact"/>
                  <w:ind w:left="20"/>
                  <w:rPr>
                    <w:rFonts w:ascii="VIC"/>
                    <w:sz w:val="16"/>
                  </w:rPr>
                </w:pPr>
                <w:r>
                  <w:rPr>
                    <w:rFonts w:ascii="VIC"/>
                    <w:color w:val="100249"/>
                    <w:sz w:val="16"/>
                  </w:rPr>
                  <w:t>Department of Environment, Land, Water and Planning</w:t>
                </w:r>
              </w:p>
            </w:txbxContent>
          </v:textbox>
          <w10:wrap anchorx="page" anchory="page"/>
        </v:shape>
      </w:pic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69" w14:textId="77777777" w:rsidR="00943696" w:rsidRDefault="00000000">
    <w:pPr>
      <w:pStyle w:val="BodyText"/>
      <w:spacing w:line="14" w:lineRule="auto"/>
      <w:rPr>
        <w:sz w:val="2"/>
      </w:rPr>
    </w:pPr>
    <w:r>
      <w:pict w14:anchorId="773352BD">
        <v:rect id="_x0000_s1025" style="position:absolute;margin-left:0;margin-top:0;width:595.3pt;height:841.9pt;z-index:-279256;mso-position-horizontal-relative:page;mso-position-vertical-relative:page" fillcolor="#00b2a9" stroked="f">
          <w10:wrap anchorx="page" anchory="page"/>
        </v:rect>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06" w14:textId="77777777" w:rsidR="00943696" w:rsidRDefault="00000000">
    <w:pPr>
      <w:pStyle w:val="BodyText"/>
      <w:spacing w:line="14" w:lineRule="auto"/>
      <w:rPr>
        <w:sz w:val="20"/>
      </w:rPr>
    </w:pPr>
    <w:r>
      <w:pict w14:anchorId="77335183">
        <v:group id="_x0000_s1350" style="position:absolute;margin-left:56.7pt;margin-top:85.05pt;width:480.9pt;height:.75pt;z-index:-286792;mso-position-horizontal-relative:page;mso-position-vertical-relative:page" coordorigin="1134,1701" coordsize="9618,15">
          <v:line id="_x0000_s1353" style="position:absolute" from="1134,1708" to="1918,1708" strokecolor="#0077be"/>
          <v:line id="_x0000_s1352" style="position:absolute" from="1918,1708" to="5801,1708" strokecolor="#0077be"/>
          <v:line id="_x0000_s1351" style="position:absolute" from="5801,1708" to="10752,1708" strokecolor="#0077be"/>
          <w10:wrap anchorx="page" anchory="page"/>
        </v:group>
      </w:pict>
    </w:r>
    <w:r>
      <w:pict w14:anchorId="77335184">
        <v:group id="_x0000_s1346" style="position:absolute;margin-left:651.95pt;margin-top:85.05pt;width:480.9pt;height:.75pt;z-index:-286768;mso-position-horizontal-relative:page;mso-position-vertical-relative:page" coordorigin="13039,1701" coordsize="9618,15">
          <v:line id="_x0000_s1349" style="position:absolute" from="13039,1708" to="13823,1708" strokecolor="#0077be"/>
          <v:line id="_x0000_s1348" style="position:absolute" from="13823,1708" to="17707,1708" strokecolor="#0077be"/>
          <v:line id="_x0000_s1347" style="position:absolute" from="17707,1708" to="22657,1708" strokecolor="#0077be"/>
          <w10:wrap anchorx="page" anchory="page"/>
        </v:group>
      </w:pict>
    </w:r>
    <w:r>
      <w:pict w14:anchorId="77335185">
        <v:shapetype id="_x0000_t202" coordsize="21600,21600" o:spt="202" path="m,l,21600r21600,l21600,xe">
          <v:stroke joinstyle="miter"/>
          <v:path gradientshapeok="t" o:connecttype="rect"/>
        </v:shapetype>
        <v:shape id="_x0000_s1345" type="#_x0000_t202" style="position:absolute;margin-left:55.7pt;margin-top:27.85pt;width:349.55pt;height:11.1pt;z-index:-286744;mso-position-horizontal-relative:page;mso-position-vertical-relative:page" filled="f" stroked="f">
          <v:textbox inset="0,0,0,0">
            <w:txbxContent>
              <w:p w14:paraId="77335497" w14:textId="77777777" w:rsidR="00943696" w:rsidRDefault="001D7629">
                <w:pPr>
                  <w:spacing w:before="9" w:line="212" w:lineRule="exact"/>
                  <w:ind w:left="20"/>
                  <w:rPr>
                    <w:rFonts w:ascii="VIC"/>
                    <w:sz w:val="16"/>
                  </w:rPr>
                </w:pPr>
                <w:r>
                  <w:rPr>
                    <w:rFonts w:ascii="VIC"/>
                    <w:color w:val="100249"/>
                    <w:sz w:val="16"/>
                  </w:rPr>
                  <w:t xml:space="preserve">Department of Environment, Land, Water and Planning - </w:t>
                </w:r>
                <w:r>
                  <w:rPr>
                    <w:rFonts w:ascii="VIC"/>
                    <w:color w:val="0076BD"/>
                    <w:sz w:val="16"/>
                  </w:rPr>
                  <w:t>Guidance to building setback</w:t>
                </w:r>
              </w:p>
            </w:txbxContent>
          </v:textbox>
          <w10:wrap anchorx="page" anchory="page"/>
        </v:shape>
      </w:pict>
    </w:r>
    <w:r>
      <w:pict w14:anchorId="77335186">
        <v:shape id="_x0000_s1344" type="#_x0000_t202" style="position:absolute;margin-left:785.3pt;margin-top:27.85pt;width:349.55pt;height:11.1pt;z-index:-286720;mso-position-horizontal-relative:page;mso-position-vertical-relative:page" filled="f" stroked="f">
          <v:textbox inset="0,0,0,0">
            <w:txbxContent>
              <w:p w14:paraId="77335498" w14:textId="77777777" w:rsidR="00943696" w:rsidRDefault="001D7629">
                <w:pPr>
                  <w:spacing w:before="9" w:line="212" w:lineRule="exact"/>
                  <w:ind w:left="20"/>
                  <w:rPr>
                    <w:rFonts w:ascii="VIC"/>
                    <w:sz w:val="16"/>
                  </w:rPr>
                </w:pPr>
                <w:r>
                  <w:rPr>
                    <w:rFonts w:ascii="VIC"/>
                    <w:color w:val="0076BD"/>
                    <w:sz w:val="16"/>
                  </w:rPr>
                  <w:t xml:space="preserve">Guidance to building setback </w:t>
                </w:r>
                <w:r>
                  <w:rPr>
                    <w:rFonts w:ascii="VIC"/>
                    <w:color w:val="100249"/>
                    <w:sz w:val="16"/>
                  </w:rPr>
                  <w:t>- Department of Environment, Land, Water and Planning</w:t>
                </w:r>
              </w:p>
            </w:txbxContent>
          </v:textbox>
          <w10:wrap anchorx="page" anchory="page"/>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0A" w14:textId="77777777" w:rsidR="00943696" w:rsidRDefault="00000000">
    <w:pPr>
      <w:pStyle w:val="BodyText"/>
      <w:spacing w:line="14" w:lineRule="auto"/>
      <w:rPr>
        <w:sz w:val="20"/>
      </w:rPr>
    </w:pPr>
    <w:r>
      <w:pict w14:anchorId="77335193">
        <v:shapetype id="_x0000_t202" coordsize="21600,21600" o:spt="202" path="m,l,21600r21600,l21600,xe">
          <v:stroke joinstyle="miter"/>
          <v:path gradientshapeok="t" o:connecttype="rect"/>
        </v:shapetype>
        <v:shape id="_x0000_s1331" type="#_x0000_t202" style="position:absolute;margin-left:55.7pt;margin-top:27.85pt;width:374.05pt;height:11.1pt;z-index:-286408;mso-position-horizontal-relative:page;mso-position-vertical-relative:page" filled="f" stroked="f">
          <v:textbox inset="0,0,0,0">
            <w:txbxContent>
              <w:p w14:paraId="773354A5" w14:textId="77777777" w:rsidR="00943696" w:rsidRDefault="001D7629">
                <w:pPr>
                  <w:spacing w:before="9" w:line="212" w:lineRule="exact"/>
                  <w:ind w:left="20"/>
                  <w:rPr>
                    <w:rFonts w:ascii="VIC"/>
                    <w:sz w:val="16"/>
                  </w:rPr>
                </w:pPr>
                <w:r>
                  <w:rPr>
                    <w:rFonts w:ascii="VIC"/>
                    <w:color w:val="100249"/>
                    <w:sz w:val="16"/>
                  </w:rPr>
                  <w:t xml:space="preserve">Department of Environment, Land, Water and Planning - </w:t>
                </w:r>
                <w:r>
                  <w:rPr>
                    <w:rFonts w:ascii="VIC"/>
                    <w:color w:val="0076BD"/>
                    <w:sz w:val="16"/>
                  </w:rPr>
                  <w:t>Guidance to communal open space</w:t>
                </w:r>
              </w:p>
            </w:txbxContent>
          </v:textbox>
          <w10:wrap anchorx="page" anchory="page"/>
        </v:shape>
      </w:pict>
    </w:r>
    <w:r>
      <w:pict w14:anchorId="77335194">
        <v:shape id="_x0000_s1330" type="#_x0000_t202" style="position:absolute;margin-left:760.8pt;margin-top:27.85pt;width:374.05pt;height:11.1pt;z-index:-286384;mso-position-horizontal-relative:page;mso-position-vertical-relative:page" filled="f" stroked="f">
          <v:textbox inset="0,0,0,0">
            <w:txbxContent>
              <w:p w14:paraId="773354A6" w14:textId="77777777" w:rsidR="00943696" w:rsidRDefault="001D7629">
                <w:pPr>
                  <w:spacing w:before="9" w:line="212" w:lineRule="exact"/>
                  <w:ind w:left="20"/>
                  <w:rPr>
                    <w:rFonts w:ascii="VIC"/>
                    <w:sz w:val="16"/>
                  </w:rPr>
                </w:pPr>
                <w:r>
                  <w:rPr>
                    <w:rFonts w:ascii="VIC"/>
                    <w:color w:val="0076BD"/>
                    <w:sz w:val="16"/>
                  </w:rPr>
                  <w:t xml:space="preserve">Guidance to communal open space </w:t>
                </w:r>
                <w:r>
                  <w:rPr>
                    <w:rFonts w:ascii="VIC"/>
                    <w:color w:val="100249"/>
                    <w:sz w:val="16"/>
                  </w:rPr>
                  <w:t>- Department of Environment, Land, Water and Planning</w:t>
                </w:r>
              </w:p>
            </w:txbxContent>
          </v:textbox>
          <w10:wrap anchorx="page" anchory="page"/>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0E" w14:textId="77777777" w:rsidR="00943696" w:rsidRDefault="00000000">
    <w:pPr>
      <w:pStyle w:val="BodyText"/>
      <w:spacing w:line="14" w:lineRule="auto"/>
      <w:rPr>
        <w:sz w:val="20"/>
      </w:rPr>
    </w:pPr>
    <w:r>
      <w:pict w14:anchorId="773351A1">
        <v:group id="_x0000_s1315" style="position:absolute;margin-left:56.7pt;margin-top:85.05pt;width:480.9pt;height:.75pt;z-index:-286072;mso-position-horizontal-relative:page;mso-position-vertical-relative:page" coordorigin="1134,1701" coordsize="9618,15">
          <v:line id="_x0000_s1317" style="position:absolute" from="1134,1708" to="1918,1708" strokecolor="#0077be"/>
          <v:line id="_x0000_s1316" style="position:absolute" from="1918,1708" to="10752,1708" strokecolor="#0077be"/>
          <w10:wrap anchorx="page" anchory="page"/>
        </v:group>
      </w:pict>
    </w:r>
    <w:r>
      <w:pict w14:anchorId="773351A2">
        <v:group id="_x0000_s1312" style="position:absolute;margin-left:651.95pt;margin-top:85.05pt;width:480.9pt;height:.75pt;z-index:-286048;mso-position-horizontal-relative:page;mso-position-vertical-relative:page" coordorigin="13039,1701" coordsize="9618,15">
          <v:line id="_x0000_s1314" style="position:absolute" from="13039,1708" to="13823,1708" strokecolor="#0077be"/>
          <v:line id="_x0000_s1313" style="position:absolute" from="13823,1708" to="22657,1708" strokecolor="#0077be"/>
          <w10:wrap anchorx="page" anchory="page"/>
        </v:group>
      </w:pict>
    </w:r>
    <w:r>
      <w:pict w14:anchorId="773351A3">
        <v:shapetype id="_x0000_t202" coordsize="21600,21600" o:spt="202" path="m,l,21600r21600,l21600,xe">
          <v:stroke joinstyle="miter"/>
          <v:path gradientshapeok="t" o:connecttype="rect"/>
        </v:shapetype>
        <v:shape id="_x0000_s1311" type="#_x0000_t202" style="position:absolute;margin-left:55.7pt;margin-top:27.85pt;width:374.05pt;height:11.1pt;z-index:-286024;mso-position-horizontal-relative:page;mso-position-vertical-relative:page" filled="f" stroked="f">
          <v:textbox style="mso-next-textbox:#_x0000_s1311" inset="0,0,0,0">
            <w:txbxContent>
              <w:p w14:paraId="773354B3" w14:textId="77777777" w:rsidR="00943696" w:rsidRDefault="001D7629">
                <w:pPr>
                  <w:spacing w:before="9" w:line="212" w:lineRule="exact"/>
                  <w:ind w:left="20"/>
                  <w:rPr>
                    <w:rFonts w:ascii="VIC"/>
                    <w:sz w:val="16"/>
                  </w:rPr>
                </w:pPr>
                <w:r>
                  <w:rPr>
                    <w:rFonts w:ascii="VIC"/>
                    <w:color w:val="100249"/>
                    <w:sz w:val="16"/>
                  </w:rPr>
                  <w:t xml:space="preserve">Department of Environment, Land, Water and Planning - </w:t>
                </w:r>
                <w:r>
                  <w:rPr>
                    <w:rFonts w:ascii="VIC"/>
                    <w:color w:val="0076BD"/>
                    <w:sz w:val="16"/>
                  </w:rPr>
                  <w:t>Guidance to communal open space</w:t>
                </w:r>
              </w:p>
            </w:txbxContent>
          </v:textbox>
          <w10:wrap anchorx="page" anchory="page"/>
        </v:shape>
      </w:pict>
    </w:r>
    <w:r>
      <w:pict w14:anchorId="773351A4">
        <v:shape id="_x0000_s1310" type="#_x0000_t202" style="position:absolute;margin-left:760.8pt;margin-top:27.85pt;width:374.05pt;height:11.1pt;z-index:-286000;mso-position-horizontal-relative:page;mso-position-vertical-relative:page" filled="f" stroked="f">
          <v:textbox style="mso-next-textbox:#_x0000_s1310" inset="0,0,0,0">
            <w:txbxContent>
              <w:p w14:paraId="773354B4" w14:textId="77777777" w:rsidR="00943696" w:rsidRDefault="001D7629">
                <w:pPr>
                  <w:spacing w:before="9" w:line="212" w:lineRule="exact"/>
                  <w:ind w:left="20"/>
                  <w:rPr>
                    <w:rFonts w:ascii="VIC"/>
                    <w:sz w:val="16"/>
                  </w:rPr>
                </w:pPr>
                <w:r>
                  <w:rPr>
                    <w:rFonts w:ascii="VIC"/>
                    <w:color w:val="0076BD"/>
                    <w:sz w:val="16"/>
                  </w:rPr>
                  <w:t xml:space="preserve">Guidance to communal open space </w:t>
                </w:r>
                <w:r>
                  <w:rPr>
                    <w:rFonts w:ascii="VIC"/>
                    <w:color w:val="100249"/>
                    <w:sz w:val="16"/>
                  </w:rPr>
                  <w:t>- Department of Environment, Land, Water and Planning</w:t>
                </w:r>
              </w:p>
            </w:txbxContent>
          </v:textbox>
          <w10:wrap anchorx="page" anchory="page"/>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11" w14:textId="77777777" w:rsidR="00943696" w:rsidRDefault="00943696">
    <w:pPr>
      <w:pStyle w:val="BodyText"/>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13" w14:textId="77777777" w:rsidR="00943696" w:rsidRDefault="00000000">
    <w:pPr>
      <w:pStyle w:val="BodyText"/>
      <w:spacing w:line="14" w:lineRule="auto"/>
      <w:rPr>
        <w:sz w:val="20"/>
      </w:rPr>
    </w:pPr>
    <w:r>
      <w:pict w14:anchorId="773351B1">
        <v:shapetype id="_x0000_t202" coordsize="21600,21600" o:spt="202" path="m,l,21600r21600,l21600,xe">
          <v:stroke joinstyle="miter"/>
          <v:path gradientshapeok="t" o:connecttype="rect"/>
        </v:shapetype>
        <v:shape id="_x0000_s1297" type="#_x0000_t202" style="position:absolute;margin-left:55.7pt;margin-top:27.85pt;width:332.35pt;height:11.1pt;z-index:-285688;mso-position-horizontal-relative:page;mso-position-vertical-relative:page" filled="f" stroked="f">
          <v:textbox inset="0,0,0,0">
            <w:txbxContent>
              <w:p w14:paraId="773354C1" w14:textId="77777777" w:rsidR="00943696" w:rsidRDefault="001D7629">
                <w:pPr>
                  <w:spacing w:before="9" w:line="212" w:lineRule="exact"/>
                  <w:ind w:left="20"/>
                  <w:rPr>
                    <w:rFonts w:ascii="VIC"/>
                    <w:sz w:val="16"/>
                  </w:rPr>
                </w:pPr>
                <w:r>
                  <w:rPr>
                    <w:rFonts w:ascii="VIC"/>
                    <w:color w:val="100249"/>
                    <w:sz w:val="16"/>
                  </w:rPr>
                  <w:t xml:space="preserve">Department of Environment, Land, Water and Planning - </w:t>
                </w:r>
                <w:r>
                  <w:rPr>
                    <w:rFonts w:ascii="VIC"/>
                    <w:color w:val="0076BD"/>
                    <w:sz w:val="16"/>
                  </w:rPr>
                  <w:t>Guidance to landscaping</w:t>
                </w:r>
              </w:p>
            </w:txbxContent>
          </v:textbox>
          <w10:wrap anchorx="page" anchory="page"/>
        </v:shape>
      </w:pict>
    </w:r>
    <w:r>
      <w:pict w14:anchorId="773351B2">
        <v:shape id="_x0000_s1296" type="#_x0000_t202" style="position:absolute;margin-left:802.5pt;margin-top:27.85pt;width:332.35pt;height:11.1pt;z-index:-285664;mso-position-horizontal-relative:page;mso-position-vertical-relative:page" filled="f" stroked="f">
          <v:textbox inset="0,0,0,0">
            <w:txbxContent>
              <w:p w14:paraId="773354C2" w14:textId="77777777" w:rsidR="00943696" w:rsidRDefault="001D7629">
                <w:pPr>
                  <w:spacing w:before="9" w:line="212" w:lineRule="exact"/>
                  <w:ind w:left="20"/>
                  <w:rPr>
                    <w:rFonts w:ascii="VIC"/>
                    <w:sz w:val="16"/>
                  </w:rPr>
                </w:pPr>
                <w:r>
                  <w:rPr>
                    <w:rFonts w:ascii="VIC"/>
                    <w:color w:val="0076BD"/>
                    <w:sz w:val="16"/>
                  </w:rPr>
                  <w:t xml:space="preserve">Guidance to landscaping </w:t>
                </w:r>
                <w:r>
                  <w:rPr>
                    <w:rFonts w:ascii="VIC"/>
                    <w:color w:val="100249"/>
                    <w:sz w:val="16"/>
                  </w:rPr>
                  <w:t>- Department of Environment, Land, Water and Planning</w:t>
                </w:r>
              </w:p>
            </w:txbxContent>
          </v:textbox>
          <w10:wrap anchorx="page" anchory="page"/>
        </v:shape>
      </w:pic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511C" w14:textId="77777777" w:rsidR="00943696" w:rsidRDefault="00000000">
    <w:pPr>
      <w:pStyle w:val="BodyText"/>
      <w:spacing w:line="14" w:lineRule="auto"/>
      <w:rPr>
        <w:sz w:val="20"/>
      </w:rPr>
    </w:pPr>
    <w:r>
      <w:pict w14:anchorId="773351D3">
        <v:shapetype id="_x0000_t202" coordsize="21600,21600" o:spt="202" path="m,l,21600r21600,l21600,xe">
          <v:stroke joinstyle="miter"/>
          <v:path gradientshapeok="t" o:connecttype="rect"/>
        </v:shapetype>
        <v:shape id="_x0000_s1263" type="#_x0000_t202" style="position:absolute;margin-left:55.7pt;margin-top:27.85pt;width:396.4pt;height:11.1pt;z-index:-284872;mso-position-horizontal-relative:page;mso-position-vertical-relative:page" filled="f" stroked="f">
          <v:textbox inset="0,0,0,0">
            <w:txbxContent>
              <w:p w14:paraId="773354E3" w14:textId="77777777" w:rsidR="00943696" w:rsidRDefault="001D7629">
                <w:pPr>
                  <w:spacing w:before="9" w:line="212" w:lineRule="exact"/>
                  <w:ind w:left="20"/>
                  <w:rPr>
                    <w:rFonts w:ascii="VIC"/>
                    <w:sz w:val="16"/>
                  </w:rPr>
                </w:pPr>
                <w:r>
                  <w:rPr>
                    <w:rFonts w:ascii="VIC"/>
                    <w:color w:val="100249"/>
                    <w:sz w:val="16"/>
                  </w:rPr>
                  <w:t xml:space="preserve">Department of Environment, Land, Water and Planning - </w:t>
                </w:r>
                <w:r>
                  <w:rPr>
                    <w:rFonts w:ascii="VIC"/>
                    <w:color w:val="0076BD"/>
                    <w:sz w:val="16"/>
                  </w:rPr>
                  <w:t>Guidance to external walls and materials</w:t>
                </w:r>
              </w:p>
            </w:txbxContent>
          </v:textbox>
          <w10:wrap anchorx="page" anchory="page"/>
        </v:shape>
      </w:pict>
    </w:r>
    <w:r>
      <w:pict w14:anchorId="773351D4">
        <v:shape id="_x0000_s1262" type="#_x0000_t202" style="position:absolute;margin-left:738.6pt;margin-top:27.85pt;width:396.3pt;height:11.1pt;z-index:-284848;mso-position-horizontal-relative:page;mso-position-vertical-relative:page" filled="f" stroked="f">
          <v:textbox inset="0,0,0,0">
            <w:txbxContent>
              <w:p w14:paraId="773354E4" w14:textId="77777777" w:rsidR="00943696" w:rsidRDefault="001D7629">
                <w:pPr>
                  <w:spacing w:before="9" w:line="212" w:lineRule="exact"/>
                  <w:ind w:left="20"/>
                  <w:rPr>
                    <w:rFonts w:ascii="VIC"/>
                    <w:sz w:val="16"/>
                  </w:rPr>
                </w:pPr>
                <w:r>
                  <w:rPr>
                    <w:rFonts w:ascii="VIC"/>
                    <w:color w:val="0076BD"/>
                    <w:sz w:val="16"/>
                  </w:rPr>
                  <w:t xml:space="preserve">Guidance to external walls and materials </w:t>
                </w:r>
                <w:r>
                  <w:rPr>
                    <w:rFonts w:ascii="VIC"/>
                    <w:color w:val="100249"/>
                    <w:sz w:val="16"/>
                  </w:rPr>
                  <w:t>- Department of Environment, Land, Water and Planning</w:t>
                </w:r>
              </w:p>
            </w:txbxContent>
          </v:textbox>
          <w10:wrap anchorx="page" anchory="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666EA"/>
    <w:multiLevelType w:val="hybridMultilevel"/>
    <w:tmpl w:val="EE6AD7A6"/>
    <w:lvl w:ilvl="0" w:tplc="93E4402C">
      <w:numFmt w:val="bullet"/>
      <w:lvlText w:val="•"/>
      <w:lvlJc w:val="left"/>
      <w:pPr>
        <w:ind w:left="311" w:hanging="227"/>
      </w:pPr>
      <w:rPr>
        <w:rFonts w:ascii="VIC" w:eastAsia="VIC" w:hAnsi="VIC" w:cs="VIC" w:hint="default"/>
        <w:color w:val="100249"/>
        <w:spacing w:val="-5"/>
        <w:w w:val="100"/>
        <w:sz w:val="18"/>
        <w:szCs w:val="18"/>
        <w:lang w:val="en-US" w:eastAsia="en-US" w:bidi="en-US"/>
      </w:rPr>
    </w:lvl>
    <w:lvl w:ilvl="1" w:tplc="5BAAEADE">
      <w:numFmt w:val="bullet"/>
      <w:lvlText w:val="•"/>
      <w:lvlJc w:val="left"/>
      <w:pPr>
        <w:ind w:left="709" w:hanging="227"/>
      </w:pPr>
      <w:rPr>
        <w:rFonts w:hint="default"/>
        <w:lang w:val="en-US" w:eastAsia="en-US" w:bidi="en-US"/>
      </w:rPr>
    </w:lvl>
    <w:lvl w:ilvl="2" w:tplc="F8963F26">
      <w:numFmt w:val="bullet"/>
      <w:lvlText w:val="•"/>
      <w:lvlJc w:val="left"/>
      <w:pPr>
        <w:ind w:left="1099" w:hanging="227"/>
      </w:pPr>
      <w:rPr>
        <w:rFonts w:hint="default"/>
        <w:lang w:val="en-US" w:eastAsia="en-US" w:bidi="en-US"/>
      </w:rPr>
    </w:lvl>
    <w:lvl w:ilvl="3" w:tplc="1CECFC60">
      <w:numFmt w:val="bullet"/>
      <w:lvlText w:val="•"/>
      <w:lvlJc w:val="left"/>
      <w:pPr>
        <w:ind w:left="1489" w:hanging="227"/>
      </w:pPr>
      <w:rPr>
        <w:rFonts w:hint="default"/>
        <w:lang w:val="en-US" w:eastAsia="en-US" w:bidi="en-US"/>
      </w:rPr>
    </w:lvl>
    <w:lvl w:ilvl="4" w:tplc="8508FA64">
      <w:numFmt w:val="bullet"/>
      <w:lvlText w:val="•"/>
      <w:lvlJc w:val="left"/>
      <w:pPr>
        <w:ind w:left="1879" w:hanging="227"/>
      </w:pPr>
      <w:rPr>
        <w:rFonts w:hint="default"/>
        <w:lang w:val="en-US" w:eastAsia="en-US" w:bidi="en-US"/>
      </w:rPr>
    </w:lvl>
    <w:lvl w:ilvl="5" w:tplc="68563C7A">
      <w:numFmt w:val="bullet"/>
      <w:lvlText w:val="•"/>
      <w:lvlJc w:val="left"/>
      <w:pPr>
        <w:ind w:left="2269" w:hanging="227"/>
      </w:pPr>
      <w:rPr>
        <w:rFonts w:hint="default"/>
        <w:lang w:val="en-US" w:eastAsia="en-US" w:bidi="en-US"/>
      </w:rPr>
    </w:lvl>
    <w:lvl w:ilvl="6" w:tplc="90348EF4">
      <w:numFmt w:val="bullet"/>
      <w:lvlText w:val="•"/>
      <w:lvlJc w:val="left"/>
      <w:pPr>
        <w:ind w:left="2659" w:hanging="227"/>
      </w:pPr>
      <w:rPr>
        <w:rFonts w:hint="default"/>
        <w:lang w:val="en-US" w:eastAsia="en-US" w:bidi="en-US"/>
      </w:rPr>
    </w:lvl>
    <w:lvl w:ilvl="7" w:tplc="9692CA4E">
      <w:numFmt w:val="bullet"/>
      <w:lvlText w:val="•"/>
      <w:lvlJc w:val="left"/>
      <w:pPr>
        <w:ind w:left="3049" w:hanging="227"/>
      </w:pPr>
      <w:rPr>
        <w:rFonts w:hint="default"/>
        <w:lang w:val="en-US" w:eastAsia="en-US" w:bidi="en-US"/>
      </w:rPr>
    </w:lvl>
    <w:lvl w:ilvl="8" w:tplc="B98CE616">
      <w:numFmt w:val="bullet"/>
      <w:lvlText w:val="•"/>
      <w:lvlJc w:val="left"/>
      <w:pPr>
        <w:ind w:left="3439" w:hanging="227"/>
      </w:pPr>
      <w:rPr>
        <w:rFonts w:hint="default"/>
        <w:lang w:val="en-US" w:eastAsia="en-US" w:bidi="en-US"/>
      </w:rPr>
    </w:lvl>
  </w:abstractNum>
  <w:abstractNum w:abstractNumId="1" w15:restartNumberingAfterBreak="0">
    <w:nsid w:val="022B5267"/>
    <w:multiLevelType w:val="hybridMultilevel"/>
    <w:tmpl w:val="EC7A81BA"/>
    <w:lvl w:ilvl="0" w:tplc="654A5DE4">
      <w:start w:val="1"/>
      <w:numFmt w:val="decimal"/>
      <w:lvlText w:val="%1."/>
      <w:lvlJc w:val="left"/>
      <w:pPr>
        <w:ind w:left="113" w:hanging="118"/>
      </w:pPr>
      <w:rPr>
        <w:rFonts w:ascii="VIC Light Italic" w:eastAsia="VIC Light Italic" w:hAnsi="VIC Light Italic" w:cs="VIC Light Italic" w:hint="default"/>
        <w:i/>
        <w:color w:val="414042"/>
        <w:spacing w:val="-10"/>
        <w:w w:val="100"/>
        <w:sz w:val="14"/>
        <w:szCs w:val="14"/>
        <w:lang w:val="en-US" w:eastAsia="en-US" w:bidi="en-US"/>
      </w:rPr>
    </w:lvl>
    <w:lvl w:ilvl="1" w:tplc="6D4A2B56">
      <w:numFmt w:val="bullet"/>
      <w:lvlText w:val="•"/>
      <w:lvlJc w:val="left"/>
      <w:pPr>
        <w:ind w:left="1088" w:hanging="118"/>
      </w:pPr>
      <w:rPr>
        <w:rFonts w:hint="default"/>
        <w:lang w:val="en-US" w:eastAsia="en-US" w:bidi="en-US"/>
      </w:rPr>
    </w:lvl>
    <w:lvl w:ilvl="2" w:tplc="F37ED1B2">
      <w:numFmt w:val="bullet"/>
      <w:lvlText w:val="•"/>
      <w:lvlJc w:val="left"/>
      <w:pPr>
        <w:ind w:left="2056" w:hanging="118"/>
      </w:pPr>
      <w:rPr>
        <w:rFonts w:hint="default"/>
        <w:lang w:val="en-US" w:eastAsia="en-US" w:bidi="en-US"/>
      </w:rPr>
    </w:lvl>
    <w:lvl w:ilvl="3" w:tplc="445266C6">
      <w:numFmt w:val="bullet"/>
      <w:lvlText w:val="•"/>
      <w:lvlJc w:val="left"/>
      <w:pPr>
        <w:ind w:left="3024" w:hanging="118"/>
      </w:pPr>
      <w:rPr>
        <w:rFonts w:hint="default"/>
        <w:lang w:val="en-US" w:eastAsia="en-US" w:bidi="en-US"/>
      </w:rPr>
    </w:lvl>
    <w:lvl w:ilvl="4" w:tplc="30C8E1C8">
      <w:numFmt w:val="bullet"/>
      <w:lvlText w:val="•"/>
      <w:lvlJc w:val="left"/>
      <w:pPr>
        <w:ind w:left="3992" w:hanging="118"/>
      </w:pPr>
      <w:rPr>
        <w:rFonts w:hint="default"/>
        <w:lang w:val="en-US" w:eastAsia="en-US" w:bidi="en-US"/>
      </w:rPr>
    </w:lvl>
    <w:lvl w:ilvl="5" w:tplc="4FF026E6">
      <w:numFmt w:val="bullet"/>
      <w:lvlText w:val="•"/>
      <w:lvlJc w:val="left"/>
      <w:pPr>
        <w:ind w:left="4960" w:hanging="118"/>
      </w:pPr>
      <w:rPr>
        <w:rFonts w:hint="default"/>
        <w:lang w:val="en-US" w:eastAsia="en-US" w:bidi="en-US"/>
      </w:rPr>
    </w:lvl>
    <w:lvl w:ilvl="6" w:tplc="A8AA2F20">
      <w:numFmt w:val="bullet"/>
      <w:lvlText w:val="•"/>
      <w:lvlJc w:val="left"/>
      <w:pPr>
        <w:ind w:left="5929" w:hanging="118"/>
      </w:pPr>
      <w:rPr>
        <w:rFonts w:hint="default"/>
        <w:lang w:val="en-US" w:eastAsia="en-US" w:bidi="en-US"/>
      </w:rPr>
    </w:lvl>
    <w:lvl w:ilvl="7" w:tplc="42703566">
      <w:numFmt w:val="bullet"/>
      <w:lvlText w:val="•"/>
      <w:lvlJc w:val="left"/>
      <w:pPr>
        <w:ind w:left="6897" w:hanging="118"/>
      </w:pPr>
      <w:rPr>
        <w:rFonts w:hint="default"/>
        <w:lang w:val="en-US" w:eastAsia="en-US" w:bidi="en-US"/>
      </w:rPr>
    </w:lvl>
    <w:lvl w:ilvl="8" w:tplc="D924F8A8">
      <w:numFmt w:val="bullet"/>
      <w:lvlText w:val="•"/>
      <w:lvlJc w:val="left"/>
      <w:pPr>
        <w:ind w:left="7865" w:hanging="118"/>
      </w:pPr>
      <w:rPr>
        <w:rFonts w:hint="default"/>
        <w:lang w:val="en-US" w:eastAsia="en-US" w:bidi="en-US"/>
      </w:rPr>
    </w:lvl>
  </w:abstractNum>
  <w:abstractNum w:abstractNumId="2" w15:restartNumberingAfterBreak="0">
    <w:nsid w:val="02744E4D"/>
    <w:multiLevelType w:val="hybridMultilevel"/>
    <w:tmpl w:val="3496B878"/>
    <w:lvl w:ilvl="0" w:tplc="6414AAAA">
      <w:start w:val="1"/>
      <w:numFmt w:val="decimal"/>
      <w:lvlText w:val="%1."/>
      <w:lvlJc w:val="left"/>
      <w:pPr>
        <w:ind w:left="12019" w:hanging="118"/>
      </w:pPr>
      <w:rPr>
        <w:rFonts w:ascii="VIC Light Italic" w:eastAsia="VIC Light Italic" w:hAnsi="VIC Light Italic" w:cs="VIC Light Italic" w:hint="default"/>
        <w:i/>
        <w:color w:val="414042"/>
        <w:spacing w:val="-6"/>
        <w:w w:val="100"/>
        <w:sz w:val="14"/>
        <w:szCs w:val="14"/>
        <w:lang w:val="en-US" w:eastAsia="en-US" w:bidi="en-US"/>
      </w:rPr>
    </w:lvl>
    <w:lvl w:ilvl="1" w:tplc="EA9A9EDE">
      <w:numFmt w:val="bullet"/>
      <w:lvlText w:val="•"/>
      <w:lvlJc w:val="left"/>
      <w:pPr>
        <w:ind w:left="13001" w:hanging="118"/>
      </w:pPr>
      <w:rPr>
        <w:rFonts w:hint="default"/>
        <w:lang w:val="en-US" w:eastAsia="en-US" w:bidi="en-US"/>
      </w:rPr>
    </w:lvl>
    <w:lvl w:ilvl="2" w:tplc="2CDC638E">
      <w:numFmt w:val="bullet"/>
      <w:lvlText w:val="•"/>
      <w:lvlJc w:val="left"/>
      <w:pPr>
        <w:ind w:left="13982" w:hanging="118"/>
      </w:pPr>
      <w:rPr>
        <w:rFonts w:hint="default"/>
        <w:lang w:val="en-US" w:eastAsia="en-US" w:bidi="en-US"/>
      </w:rPr>
    </w:lvl>
    <w:lvl w:ilvl="3" w:tplc="A8426326">
      <w:numFmt w:val="bullet"/>
      <w:lvlText w:val="•"/>
      <w:lvlJc w:val="left"/>
      <w:pPr>
        <w:ind w:left="14963" w:hanging="118"/>
      </w:pPr>
      <w:rPr>
        <w:rFonts w:hint="default"/>
        <w:lang w:val="en-US" w:eastAsia="en-US" w:bidi="en-US"/>
      </w:rPr>
    </w:lvl>
    <w:lvl w:ilvl="4" w:tplc="0D3E43A2">
      <w:numFmt w:val="bullet"/>
      <w:lvlText w:val="•"/>
      <w:lvlJc w:val="left"/>
      <w:pPr>
        <w:ind w:left="15944" w:hanging="118"/>
      </w:pPr>
      <w:rPr>
        <w:rFonts w:hint="default"/>
        <w:lang w:val="en-US" w:eastAsia="en-US" w:bidi="en-US"/>
      </w:rPr>
    </w:lvl>
    <w:lvl w:ilvl="5" w:tplc="21647BD2">
      <w:numFmt w:val="bullet"/>
      <w:lvlText w:val="•"/>
      <w:lvlJc w:val="left"/>
      <w:pPr>
        <w:ind w:left="16925" w:hanging="118"/>
      </w:pPr>
      <w:rPr>
        <w:rFonts w:hint="default"/>
        <w:lang w:val="en-US" w:eastAsia="en-US" w:bidi="en-US"/>
      </w:rPr>
    </w:lvl>
    <w:lvl w:ilvl="6" w:tplc="B02618A6">
      <w:numFmt w:val="bullet"/>
      <w:lvlText w:val="•"/>
      <w:lvlJc w:val="left"/>
      <w:pPr>
        <w:ind w:left="17906" w:hanging="118"/>
      </w:pPr>
      <w:rPr>
        <w:rFonts w:hint="default"/>
        <w:lang w:val="en-US" w:eastAsia="en-US" w:bidi="en-US"/>
      </w:rPr>
    </w:lvl>
    <w:lvl w:ilvl="7" w:tplc="0330B654">
      <w:numFmt w:val="bullet"/>
      <w:lvlText w:val="•"/>
      <w:lvlJc w:val="left"/>
      <w:pPr>
        <w:ind w:left="18887" w:hanging="118"/>
      </w:pPr>
      <w:rPr>
        <w:rFonts w:hint="default"/>
        <w:lang w:val="en-US" w:eastAsia="en-US" w:bidi="en-US"/>
      </w:rPr>
    </w:lvl>
    <w:lvl w:ilvl="8" w:tplc="4D145026">
      <w:numFmt w:val="bullet"/>
      <w:lvlText w:val="•"/>
      <w:lvlJc w:val="left"/>
      <w:pPr>
        <w:ind w:left="19868" w:hanging="118"/>
      </w:pPr>
      <w:rPr>
        <w:rFonts w:hint="default"/>
        <w:lang w:val="en-US" w:eastAsia="en-US" w:bidi="en-US"/>
      </w:rPr>
    </w:lvl>
  </w:abstractNum>
  <w:abstractNum w:abstractNumId="3" w15:restartNumberingAfterBreak="0">
    <w:nsid w:val="0396301D"/>
    <w:multiLevelType w:val="hybridMultilevel"/>
    <w:tmpl w:val="051A1F2E"/>
    <w:lvl w:ilvl="0" w:tplc="68169370">
      <w:numFmt w:val="bullet"/>
      <w:lvlText w:val="•"/>
      <w:lvlJc w:val="left"/>
      <w:pPr>
        <w:ind w:left="1237" w:hanging="227"/>
      </w:pPr>
      <w:rPr>
        <w:rFonts w:ascii="VIC Light" w:eastAsia="VIC Light" w:hAnsi="VIC Light" w:cs="VIC Light" w:hint="default"/>
        <w:color w:val="414042"/>
        <w:spacing w:val="-1"/>
        <w:w w:val="100"/>
        <w:sz w:val="18"/>
        <w:szCs w:val="18"/>
        <w:lang w:val="en-US" w:eastAsia="en-US" w:bidi="en-US"/>
      </w:rPr>
    </w:lvl>
    <w:lvl w:ilvl="1" w:tplc="9EDCD228">
      <w:numFmt w:val="bullet"/>
      <w:lvlText w:val="•"/>
      <w:lvlJc w:val="left"/>
      <w:pPr>
        <w:ind w:left="5360" w:hanging="227"/>
      </w:pPr>
      <w:rPr>
        <w:rFonts w:hint="default"/>
        <w:lang w:val="en-US" w:eastAsia="en-US" w:bidi="en-US"/>
      </w:rPr>
    </w:lvl>
    <w:lvl w:ilvl="2" w:tplc="D0A87D5C">
      <w:numFmt w:val="bullet"/>
      <w:lvlText w:val="•"/>
      <w:lvlJc w:val="left"/>
      <w:pPr>
        <w:ind w:left="5760" w:hanging="227"/>
      </w:pPr>
      <w:rPr>
        <w:rFonts w:hint="default"/>
        <w:lang w:val="en-US" w:eastAsia="en-US" w:bidi="en-US"/>
      </w:rPr>
    </w:lvl>
    <w:lvl w:ilvl="3" w:tplc="CA9AF87A">
      <w:numFmt w:val="bullet"/>
      <w:lvlText w:val="•"/>
      <w:lvlJc w:val="left"/>
      <w:pPr>
        <w:ind w:left="5853" w:hanging="227"/>
      </w:pPr>
      <w:rPr>
        <w:rFonts w:hint="default"/>
        <w:lang w:val="en-US" w:eastAsia="en-US" w:bidi="en-US"/>
      </w:rPr>
    </w:lvl>
    <w:lvl w:ilvl="4" w:tplc="095C9078">
      <w:numFmt w:val="bullet"/>
      <w:lvlText w:val="•"/>
      <w:lvlJc w:val="left"/>
      <w:pPr>
        <w:ind w:left="5946" w:hanging="227"/>
      </w:pPr>
      <w:rPr>
        <w:rFonts w:hint="default"/>
        <w:lang w:val="en-US" w:eastAsia="en-US" w:bidi="en-US"/>
      </w:rPr>
    </w:lvl>
    <w:lvl w:ilvl="5" w:tplc="F97CB492">
      <w:numFmt w:val="bullet"/>
      <w:lvlText w:val="•"/>
      <w:lvlJc w:val="left"/>
      <w:pPr>
        <w:ind w:left="6040" w:hanging="227"/>
      </w:pPr>
      <w:rPr>
        <w:rFonts w:hint="default"/>
        <w:lang w:val="en-US" w:eastAsia="en-US" w:bidi="en-US"/>
      </w:rPr>
    </w:lvl>
    <w:lvl w:ilvl="6" w:tplc="C2B05A90">
      <w:numFmt w:val="bullet"/>
      <w:lvlText w:val="•"/>
      <w:lvlJc w:val="left"/>
      <w:pPr>
        <w:ind w:left="6133" w:hanging="227"/>
      </w:pPr>
      <w:rPr>
        <w:rFonts w:hint="default"/>
        <w:lang w:val="en-US" w:eastAsia="en-US" w:bidi="en-US"/>
      </w:rPr>
    </w:lvl>
    <w:lvl w:ilvl="7" w:tplc="A4667858">
      <w:numFmt w:val="bullet"/>
      <w:lvlText w:val="•"/>
      <w:lvlJc w:val="left"/>
      <w:pPr>
        <w:ind w:left="6226" w:hanging="227"/>
      </w:pPr>
      <w:rPr>
        <w:rFonts w:hint="default"/>
        <w:lang w:val="en-US" w:eastAsia="en-US" w:bidi="en-US"/>
      </w:rPr>
    </w:lvl>
    <w:lvl w:ilvl="8" w:tplc="33328440">
      <w:numFmt w:val="bullet"/>
      <w:lvlText w:val="•"/>
      <w:lvlJc w:val="left"/>
      <w:pPr>
        <w:ind w:left="6320" w:hanging="227"/>
      </w:pPr>
      <w:rPr>
        <w:rFonts w:hint="default"/>
        <w:lang w:val="en-US" w:eastAsia="en-US" w:bidi="en-US"/>
      </w:rPr>
    </w:lvl>
  </w:abstractNum>
  <w:abstractNum w:abstractNumId="4" w15:restartNumberingAfterBreak="0">
    <w:nsid w:val="039754E9"/>
    <w:multiLevelType w:val="hybridMultilevel"/>
    <w:tmpl w:val="717E7638"/>
    <w:lvl w:ilvl="0" w:tplc="B562EDF2">
      <w:numFmt w:val="bullet"/>
      <w:lvlText w:val="•"/>
      <w:lvlJc w:val="left"/>
      <w:pPr>
        <w:ind w:left="302" w:hanging="227"/>
      </w:pPr>
      <w:rPr>
        <w:rFonts w:ascii="VIC" w:eastAsia="VIC" w:hAnsi="VIC" w:cs="VIC" w:hint="default"/>
        <w:color w:val="100249"/>
        <w:spacing w:val="-3"/>
        <w:w w:val="100"/>
        <w:sz w:val="18"/>
        <w:szCs w:val="18"/>
        <w:lang w:val="en-US" w:eastAsia="en-US" w:bidi="en-US"/>
      </w:rPr>
    </w:lvl>
    <w:lvl w:ilvl="1" w:tplc="0F6C2236">
      <w:numFmt w:val="bullet"/>
      <w:lvlText w:val="•"/>
      <w:lvlJc w:val="left"/>
      <w:pPr>
        <w:ind w:left="870" w:hanging="227"/>
      </w:pPr>
      <w:rPr>
        <w:rFonts w:hint="default"/>
        <w:lang w:val="en-US" w:eastAsia="en-US" w:bidi="en-US"/>
      </w:rPr>
    </w:lvl>
    <w:lvl w:ilvl="2" w:tplc="C0D07130">
      <w:numFmt w:val="bullet"/>
      <w:lvlText w:val="•"/>
      <w:lvlJc w:val="left"/>
      <w:pPr>
        <w:ind w:left="1440" w:hanging="227"/>
      </w:pPr>
      <w:rPr>
        <w:rFonts w:hint="default"/>
        <w:lang w:val="en-US" w:eastAsia="en-US" w:bidi="en-US"/>
      </w:rPr>
    </w:lvl>
    <w:lvl w:ilvl="3" w:tplc="9EE0A0DC">
      <w:numFmt w:val="bullet"/>
      <w:lvlText w:val="•"/>
      <w:lvlJc w:val="left"/>
      <w:pPr>
        <w:ind w:left="2011" w:hanging="227"/>
      </w:pPr>
      <w:rPr>
        <w:rFonts w:hint="default"/>
        <w:lang w:val="en-US" w:eastAsia="en-US" w:bidi="en-US"/>
      </w:rPr>
    </w:lvl>
    <w:lvl w:ilvl="4" w:tplc="ABE4BB7C">
      <w:numFmt w:val="bullet"/>
      <w:lvlText w:val="•"/>
      <w:lvlJc w:val="left"/>
      <w:pPr>
        <w:ind w:left="2581" w:hanging="227"/>
      </w:pPr>
      <w:rPr>
        <w:rFonts w:hint="default"/>
        <w:lang w:val="en-US" w:eastAsia="en-US" w:bidi="en-US"/>
      </w:rPr>
    </w:lvl>
    <w:lvl w:ilvl="5" w:tplc="3228A3BE">
      <w:numFmt w:val="bullet"/>
      <w:lvlText w:val="•"/>
      <w:lvlJc w:val="left"/>
      <w:pPr>
        <w:ind w:left="3152" w:hanging="227"/>
      </w:pPr>
      <w:rPr>
        <w:rFonts w:hint="default"/>
        <w:lang w:val="en-US" w:eastAsia="en-US" w:bidi="en-US"/>
      </w:rPr>
    </w:lvl>
    <w:lvl w:ilvl="6" w:tplc="2CA2BBDA">
      <w:numFmt w:val="bullet"/>
      <w:lvlText w:val="•"/>
      <w:lvlJc w:val="left"/>
      <w:pPr>
        <w:ind w:left="3722" w:hanging="227"/>
      </w:pPr>
      <w:rPr>
        <w:rFonts w:hint="default"/>
        <w:lang w:val="en-US" w:eastAsia="en-US" w:bidi="en-US"/>
      </w:rPr>
    </w:lvl>
    <w:lvl w:ilvl="7" w:tplc="4CF83E32">
      <w:numFmt w:val="bullet"/>
      <w:lvlText w:val="•"/>
      <w:lvlJc w:val="left"/>
      <w:pPr>
        <w:ind w:left="4292" w:hanging="227"/>
      </w:pPr>
      <w:rPr>
        <w:rFonts w:hint="default"/>
        <w:lang w:val="en-US" w:eastAsia="en-US" w:bidi="en-US"/>
      </w:rPr>
    </w:lvl>
    <w:lvl w:ilvl="8" w:tplc="8C564686">
      <w:numFmt w:val="bullet"/>
      <w:lvlText w:val="•"/>
      <w:lvlJc w:val="left"/>
      <w:pPr>
        <w:ind w:left="4863" w:hanging="227"/>
      </w:pPr>
      <w:rPr>
        <w:rFonts w:hint="default"/>
        <w:lang w:val="en-US" w:eastAsia="en-US" w:bidi="en-US"/>
      </w:rPr>
    </w:lvl>
  </w:abstractNum>
  <w:abstractNum w:abstractNumId="5" w15:restartNumberingAfterBreak="0">
    <w:nsid w:val="07C82F38"/>
    <w:multiLevelType w:val="hybridMultilevel"/>
    <w:tmpl w:val="6908B7DA"/>
    <w:lvl w:ilvl="0" w:tplc="A746D13C">
      <w:numFmt w:val="bullet"/>
      <w:lvlText w:val="•"/>
      <w:lvlJc w:val="left"/>
      <w:pPr>
        <w:ind w:left="306" w:hanging="227"/>
      </w:pPr>
      <w:rPr>
        <w:rFonts w:ascii="VIC" w:eastAsia="VIC" w:hAnsi="VIC" w:cs="VIC" w:hint="default"/>
        <w:color w:val="100249"/>
        <w:spacing w:val="-3"/>
        <w:w w:val="100"/>
        <w:sz w:val="18"/>
        <w:szCs w:val="18"/>
        <w:lang w:val="en-US" w:eastAsia="en-US" w:bidi="en-US"/>
      </w:rPr>
    </w:lvl>
    <w:lvl w:ilvl="1" w:tplc="8320EC56">
      <w:numFmt w:val="bullet"/>
      <w:lvlText w:val="•"/>
      <w:lvlJc w:val="left"/>
      <w:pPr>
        <w:ind w:left="1108" w:hanging="227"/>
      </w:pPr>
      <w:rPr>
        <w:rFonts w:hint="default"/>
        <w:lang w:val="en-US" w:eastAsia="en-US" w:bidi="en-US"/>
      </w:rPr>
    </w:lvl>
    <w:lvl w:ilvl="2" w:tplc="2EF0094E">
      <w:numFmt w:val="bullet"/>
      <w:lvlText w:val="•"/>
      <w:lvlJc w:val="left"/>
      <w:pPr>
        <w:ind w:left="1917" w:hanging="227"/>
      </w:pPr>
      <w:rPr>
        <w:rFonts w:hint="default"/>
        <w:lang w:val="en-US" w:eastAsia="en-US" w:bidi="en-US"/>
      </w:rPr>
    </w:lvl>
    <w:lvl w:ilvl="3" w:tplc="38660756">
      <w:numFmt w:val="bullet"/>
      <w:lvlText w:val="•"/>
      <w:lvlJc w:val="left"/>
      <w:pPr>
        <w:ind w:left="2725" w:hanging="227"/>
      </w:pPr>
      <w:rPr>
        <w:rFonts w:hint="default"/>
        <w:lang w:val="en-US" w:eastAsia="en-US" w:bidi="en-US"/>
      </w:rPr>
    </w:lvl>
    <w:lvl w:ilvl="4" w:tplc="DC2CFEA6">
      <w:numFmt w:val="bullet"/>
      <w:lvlText w:val="•"/>
      <w:lvlJc w:val="left"/>
      <w:pPr>
        <w:ind w:left="3534" w:hanging="227"/>
      </w:pPr>
      <w:rPr>
        <w:rFonts w:hint="default"/>
        <w:lang w:val="en-US" w:eastAsia="en-US" w:bidi="en-US"/>
      </w:rPr>
    </w:lvl>
    <w:lvl w:ilvl="5" w:tplc="CE2AB4E2">
      <w:numFmt w:val="bullet"/>
      <w:lvlText w:val="•"/>
      <w:lvlJc w:val="left"/>
      <w:pPr>
        <w:ind w:left="4343" w:hanging="227"/>
      </w:pPr>
      <w:rPr>
        <w:rFonts w:hint="default"/>
        <w:lang w:val="en-US" w:eastAsia="en-US" w:bidi="en-US"/>
      </w:rPr>
    </w:lvl>
    <w:lvl w:ilvl="6" w:tplc="DB468ECE">
      <w:numFmt w:val="bullet"/>
      <w:lvlText w:val="•"/>
      <w:lvlJc w:val="left"/>
      <w:pPr>
        <w:ind w:left="5151" w:hanging="227"/>
      </w:pPr>
      <w:rPr>
        <w:rFonts w:hint="default"/>
        <w:lang w:val="en-US" w:eastAsia="en-US" w:bidi="en-US"/>
      </w:rPr>
    </w:lvl>
    <w:lvl w:ilvl="7" w:tplc="DEBEDFA0">
      <w:numFmt w:val="bullet"/>
      <w:lvlText w:val="•"/>
      <w:lvlJc w:val="left"/>
      <w:pPr>
        <w:ind w:left="5960" w:hanging="227"/>
      </w:pPr>
      <w:rPr>
        <w:rFonts w:hint="default"/>
        <w:lang w:val="en-US" w:eastAsia="en-US" w:bidi="en-US"/>
      </w:rPr>
    </w:lvl>
    <w:lvl w:ilvl="8" w:tplc="8D269582">
      <w:numFmt w:val="bullet"/>
      <w:lvlText w:val="•"/>
      <w:lvlJc w:val="left"/>
      <w:pPr>
        <w:ind w:left="6768" w:hanging="227"/>
      </w:pPr>
      <w:rPr>
        <w:rFonts w:hint="default"/>
        <w:lang w:val="en-US" w:eastAsia="en-US" w:bidi="en-US"/>
      </w:rPr>
    </w:lvl>
  </w:abstractNum>
  <w:abstractNum w:abstractNumId="6" w15:restartNumberingAfterBreak="0">
    <w:nsid w:val="09BE5C0C"/>
    <w:multiLevelType w:val="hybridMultilevel"/>
    <w:tmpl w:val="F3CA1AA0"/>
    <w:lvl w:ilvl="0" w:tplc="C8841EB2">
      <w:numFmt w:val="bullet"/>
      <w:lvlText w:val="•"/>
      <w:lvlJc w:val="left"/>
      <w:pPr>
        <w:ind w:left="306" w:hanging="227"/>
      </w:pPr>
      <w:rPr>
        <w:rFonts w:ascii="VIC" w:eastAsia="VIC" w:hAnsi="VIC" w:cs="VIC" w:hint="default"/>
        <w:color w:val="100249"/>
        <w:spacing w:val="-6"/>
        <w:w w:val="100"/>
        <w:sz w:val="18"/>
        <w:szCs w:val="18"/>
        <w:lang w:val="en-US" w:eastAsia="en-US" w:bidi="en-US"/>
      </w:rPr>
    </w:lvl>
    <w:lvl w:ilvl="1" w:tplc="05D4CF88">
      <w:numFmt w:val="bullet"/>
      <w:lvlText w:val="•"/>
      <w:lvlJc w:val="left"/>
      <w:pPr>
        <w:ind w:left="810" w:hanging="227"/>
      </w:pPr>
      <w:rPr>
        <w:rFonts w:hint="default"/>
        <w:lang w:val="en-US" w:eastAsia="en-US" w:bidi="en-US"/>
      </w:rPr>
    </w:lvl>
    <w:lvl w:ilvl="2" w:tplc="1010786E">
      <w:numFmt w:val="bullet"/>
      <w:lvlText w:val="•"/>
      <w:lvlJc w:val="left"/>
      <w:pPr>
        <w:ind w:left="1321" w:hanging="227"/>
      </w:pPr>
      <w:rPr>
        <w:rFonts w:hint="default"/>
        <w:lang w:val="en-US" w:eastAsia="en-US" w:bidi="en-US"/>
      </w:rPr>
    </w:lvl>
    <w:lvl w:ilvl="3" w:tplc="B44C44F2">
      <w:numFmt w:val="bullet"/>
      <w:lvlText w:val="•"/>
      <w:lvlJc w:val="left"/>
      <w:pPr>
        <w:ind w:left="1831" w:hanging="227"/>
      </w:pPr>
      <w:rPr>
        <w:rFonts w:hint="default"/>
        <w:lang w:val="en-US" w:eastAsia="en-US" w:bidi="en-US"/>
      </w:rPr>
    </w:lvl>
    <w:lvl w:ilvl="4" w:tplc="451CC388">
      <w:numFmt w:val="bullet"/>
      <w:lvlText w:val="•"/>
      <w:lvlJc w:val="left"/>
      <w:pPr>
        <w:ind w:left="2342" w:hanging="227"/>
      </w:pPr>
      <w:rPr>
        <w:rFonts w:hint="default"/>
        <w:lang w:val="en-US" w:eastAsia="en-US" w:bidi="en-US"/>
      </w:rPr>
    </w:lvl>
    <w:lvl w:ilvl="5" w:tplc="BD26049C">
      <w:numFmt w:val="bullet"/>
      <w:lvlText w:val="•"/>
      <w:lvlJc w:val="left"/>
      <w:pPr>
        <w:ind w:left="2852" w:hanging="227"/>
      </w:pPr>
      <w:rPr>
        <w:rFonts w:hint="default"/>
        <w:lang w:val="en-US" w:eastAsia="en-US" w:bidi="en-US"/>
      </w:rPr>
    </w:lvl>
    <w:lvl w:ilvl="6" w:tplc="58BA504E">
      <w:numFmt w:val="bullet"/>
      <w:lvlText w:val="•"/>
      <w:lvlJc w:val="left"/>
      <w:pPr>
        <w:ind w:left="3363" w:hanging="227"/>
      </w:pPr>
      <w:rPr>
        <w:rFonts w:hint="default"/>
        <w:lang w:val="en-US" w:eastAsia="en-US" w:bidi="en-US"/>
      </w:rPr>
    </w:lvl>
    <w:lvl w:ilvl="7" w:tplc="308E4478">
      <w:numFmt w:val="bullet"/>
      <w:lvlText w:val="•"/>
      <w:lvlJc w:val="left"/>
      <w:pPr>
        <w:ind w:left="3873" w:hanging="227"/>
      </w:pPr>
      <w:rPr>
        <w:rFonts w:hint="default"/>
        <w:lang w:val="en-US" w:eastAsia="en-US" w:bidi="en-US"/>
      </w:rPr>
    </w:lvl>
    <w:lvl w:ilvl="8" w:tplc="30FCC4CC">
      <w:numFmt w:val="bullet"/>
      <w:lvlText w:val="•"/>
      <w:lvlJc w:val="left"/>
      <w:pPr>
        <w:ind w:left="4384" w:hanging="227"/>
      </w:pPr>
      <w:rPr>
        <w:rFonts w:hint="default"/>
        <w:lang w:val="en-US" w:eastAsia="en-US" w:bidi="en-US"/>
      </w:rPr>
    </w:lvl>
  </w:abstractNum>
  <w:abstractNum w:abstractNumId="7" w15:restartNumberingAfterBreak="0">
    <w:nsid w:val="0D28714A"/>
    <w:multiLevelType w:val="hybridMultilevel"/>
    <w:tmpl w:val="F8CC2DEE"/>
    <w:lvl w:ilvl="0" w:tplc="7A547B0A">
      <w:numFmt w:val="bullet"/>
      <w:lvlText w:val="•"/>
      <w:lvlJc w:val="left"/>
      <w:pPr>
        <w:ind w:left="340" w:hanging="227"/>
      </w:pPr>
      <w:rPr>
        <w:rFonts w:ascii="VIC Light" w:eastAsia="VIC Light" w:hAnsi="VIC Light" w:cs="VIC Light" w:hint="default"/>
        <w:color w:val="414042"/>
        <w:spacing w:val="-4"/>
        <w:w w:val="100"/>
        <w:sz w:val="18"/>
        <w:szCs w:val="18"/>
        <w:lang w:val="en-US" w:eastAsia="en-US" w:bidi="en-US"/>
      </w:rPr>
    </w:lvl>
    <w:lvl w:ilvl="1" w:tplc="A0C40AAC">
      <w:numFmt w:val="bullet"/>
      <w:lvlText w:val="•"/>
      <w:lvlJc w:val="left"/>
      <w:pPr>
        <w:ind w:left="567" w:hanging="227"/>
      </w:pPr>
      <w:rPr>
        <w:rFonts w:ascii="VIC Light" w:eastAsia="VIC Light" w:hAnsi="VIC Light" w:cs="VIC Light" w:hint="default"/>
        <w:color w:val="414042"/>
        <w:spacing w:val="-2"/>
        <w:w w:val="100"/>
        <w:sz w:val="18"/>
        <w:szCs w:val="18"/>
        <w:lang w:val="en-US" w:eastAsia="en-US" w:bidi="en-US"/>
      </w:rPr>
    </w:lvl>
    <w:lvl w:ilvl="2" w:tplc="D004E00C">
      <w:numFmt w:val="bullet"/>
      <w:lvlText w:val="•"/>
      <w:lvlJc w:val="left"/>
      <w:pPr>
        <w:ind w:left="1049" w:hanging="227"/>
      </w:pPr>
      <w:rPr>
        <w:rFonts w:hint="default"/>
        <w:lang w:val="en-US" w:eastAsia="en-US" w:bidi="en-US"/>
      </w:rPr>
    </w:lvl>
    <w:lvl w:ilvl="3" w:tplc="DD325F9A">
      <w:numFmt w:val="bullet"/>
      <w:lvlText w:val="•"/>
      <w:lvlJc w:val="left"/>
      <w:pPr>
        <w:ind w:left="1538" w:hanging="227"/>
      </w:pPr>
      <w:rPr>
        <w:rFonts w:hint="default"/>
        <w:lang w:val="en-US" w:eastAsia="en-US" w:bidi="en-US"/>
      </w:rPr>
    </w:lvl>
    <w:lvl w:ilvl="4" w:tplc="1AE29A14">
      <w:numFmt w:val="bullet"/>
      <w:lvlText w:val="•"/>
      <w:lvlJc w:val="left"/>
      <w:pPr>
        <w:ind w:left="2028" w:hanging="227"/>
      </w:pPr>
      <w:rPr>
        <w:rFonts w:hint="default"/>
        <w:lang w:val="en-US" w:eastAsia="en-US" w:bidi="en-US"/>
      </w:rPr>
    </w:lvl>
    <w:lvl w:ilvl="5" w:tplc="79C89320">
      <w:numFmt w:val="bullet"/>
      <w:lvlText w:val="•"/>
      <w:lvlJc w:val="left"/>
      <w:pPr>
        <w:ind w:left="2517" w:hanging="227"/>
      </w:pPr>
      <w:rPr>
        <w:rFonts w:hint="default"/>
        <w:lang w:val="en-US" w:eastAsia="en-US" w:bidi="en-US"/>
      </w:rPr>
    </w:lvl>
    <w:lvl w:ilvl="6" w:tplc="CEFAFF88">
      <w:numFmt w:val="bullet"/>
      <w:lvlText w:val="•"/>
      <w:lvlJc w:val="left"/>
      <w:pPr>
        <w:ind w:left="3007" w:hanging="227"/>
      </w:pPr>
      <w:rPr>
        <w:rFonts w:hint="default"/>
        <w:lang w:val="en-US" w:eastAsia="en-US" w:bidi="en-US"/>
      </w:rPr>
    </w:lvl>
    <w:lvl w:ilvl="7" w:tplc="AC4459FA">
      <w:numFmt w:val="bullet"/>
      <w:lvlText w:val="•"/>
      <w:lvlJc w:val="left"/>
      <w:pPr>
        <w:ind w:left="3496" w:hanging="227"/>
      </w:pPr>
      <w:rPr>
        <w:rFonts w:hint="default"/>
        <w:lang w:val="en-US" w:eastAsia="en-US" w:bidi="en-US"/>
      </w:rPr>
    </w:lvl>
    <w:lvl w:ilvl="8" w:tplc="4BEAA22A">
      <w:numFmt w:val="bullet"/>
      <w:lvlText w:val="•"/>
      <w:lvlJc w:val="left"/>
      <w:pPr>
        <w:ind w:left="3986" w:hanging="227"/>
      </w:pPr>
      <w:rPr>
        <w:rFonts w:hint="default"/>
        <w:lang w:val="en-US" w:eastAsia="en-US" w:bidi="en-US"/>
      </w:rPr>
    </w:lvl>
  </w:abstractNum>
  <w:abstractNum w:abstractNumId="8" w15:restartNumberingAfterBreak="0">
    <w:nsid w:val="0EDF37CA"/>
    <w:multiLevelType w:val="hybridMultilevel"/>
    <w:tmpl w:val="F78442AA"/>
    <w:lvl w:ilvl="0" w:tplc="BF6AC43C">
      <w:numFmt w:val="bullet"/>
      <w:lvlText w:val="•"/>
      <w:lvlJc w:val="left"/>
      <w:pPr>
        <w:ind w:left="567" w:hanging="227"/>
      </w:pPr>
      <w:rPr>
        <w:rFonts w:ascii="VIC Light" w:eastAsia="VIC Light" w:hAnsi="VIC Light" w:cs="VIC Light" w:hint="default"/>
        <w:color w:val="414042"/>
        <w:spacing w:val="-2"/>
        <w:w w:val="100"/>
        <w:sz w:val="18"/>
        <w:szCs w:val="18"/>
        <w:lang w:val="en-US" w:eastAsia="en-US" w:bidi="en-US"/>
      </w:rPr>
    </w:lvl>
    <w:lvl w:ilvl="1" w:tplc="B164B796">
      <w:numFmt w:val="bullet"/>
      <w:lvlText w:val="•"/>
      <w:lvlJc w:val="left"/>
      <w:pPr>
        <w:ind w:left="1406" w:hanging="227"/>
      </w:pPr>
      <w:rPr>
        <w:rFonts w:hint="default"/>
        <w:lang w:val="en-US" w:eastAsia="en-US" w:bidi="en-US"/>
      </w:rPr>
    </w:lvl>
    <w:lvl w:ilvl="2" w:tplc="AB0EEE00">
      <w:numFmt w:val="bullet"/>
      <w:lvlText w:val="•"/>
      <w:lvlJc w:val="left"/>
      <w:pPr>
        <w:ind w:left="2253" w:hanging="227"/>
      </w:pPr>
      <w:rPr>
        <w:rFonts w:hint="default"/>
        <w:lang w:val="en-US" w:eastAsia="en-US" w:bidi="en-US"/>
      </w:rPr>
    </w:lvl>
    <w:lvl w:ilvl="3" w:tplc="28B0500A">
      <w:numFmt w:val="bullet"/>
      <w:lvlText w:val="•"/>
      <w:lvlJc w:val="left"/>
      <w:pPr>
        <w:ind w:left="3100" w:hanging="227"/>
      </w:pPr>
      <w:rPr>
        <w:rFonts w:hint="default"/>
        <w:lang w:val="en-US" w:eastAsia="en-US" w:bidi="en-US"/>
      </w:rPr>
    </w:lvl>
    <w:lvl w:ilvl="4" w:tplc="28C6A4B4">
      <w:numFmt w:val="bullet"/>
      <w:lvlText w:val="•"/>
      <w:lvlJc w:val="left"/>
      <w:pPr>
        <w:ind w:left="3947" w:hanging="227"/>
      </w:pPr>
      <w:rPr>
        <w:rFonts w:hint="default"/>
        <w:lang w:val="en-US" w:eastAsia="en-US" w:bidi="en-US"/>
      </w:rPr>
    </w:lvl>
    <w:lvl w:ilvl="5" w:tplc="217E5034">
      <w:numFmt w:val="bullet"/>
      <w:lvlText w:val="•"/>
      <w:lvlJc w:val="left"/>
      <w:pPr>
        <w:ind w:left="4794" w:hanging="227"/>
      </w:pPr>
      <w:rPr>
        <w:rFonts w:hint="default"/>
        <w:lang w:val="en-US" w:eastAsia="en-US" w:bidi="en-US"/>
      </w:rPr>
    </w:lvl>
    <w:lvl w:ilvl="6" w:tplc="6F2AFD78">
      <w:numFmt w:val="bullet"/>
      <w:lvlText w:val="•"/>
      <w:lvlJc w:val="left"/>
      <w:pPr>
        <w:ind w:left="5641" w:hanging="227"/>
      </w:pPr>
      <w:rPr>
        <w:rFonts w:hint="default"/>
        <w:lang w:val="en-US" w:eastAsia="en-US" w:bidi="en-US"/>
      </w:rPr>
    </w:lvl>
    <w:lvl w:ilvl="7" w:tplc="874856A6">
      <w:numFmt w:val="bullet"/>
      <w:lvlText w:val="•"/>
      <w:lvlJc w:val="left"/>
      <w:pPr>
        <w:ind w:left="6487" w:hanging="227"/>
      </w:pPr>
      <w:rPr>
        <w:rFonts w:hint="default"/>
        <w:lang w:val="en-US" w:eastAsia="en-US" w:bidi="en-US"/>
      </w:rPr>
    </w:lvl>
    <w:lvl w:ilvl="8" w:tplc="9C06F9E8">
      <w:numFmt w:val="bullet"/>
      <w:lvlText w:val="•"/>
      <w:lvlJc w:val="left"/>
      <w:pPr>
        <w:ind w:left="7334" w:hanging="227"/>
      </w:pPr>
      <w:rPr>
        <w:rFonts w:hint="default"/>
        <w:lang w:val="en-US" w:eastAsia="en-US" w:bidi="en-US"/>
      </w:rPr>
    </w:lvl>
  </w:abstractNum>
  <w:abstractNum w:abstractNumId="9" w15:restartNumberingAfterBreak="0">
    <w:nsid w:val="0F043BB9"/>
    <w:multiLevelType w:val="hybridMultilevel"/>
    <w:tmpl w:val="AD5877A8"/>
    <w:lvl w:ilvl="0" w:tplc="C5E2E538">
      <w:numFmt w:val="bullet"/>
      <w:lvlText w:val="•"/>
      <w:lvlJc w:val="left"/>
      <w:pPr>
        <w:ind w:left="1479" w:hanging="227"/>
      </w:pPr>
      <w:rPr>
        <w:rFonts w:ascii="VIC Light" w:eastAsia="VIC Light" w:hAnsi="VIC Light" w:cs="VIC Light" w:hint="default"/>
        <w:color w:val="414042"/>
        <w:spacing w:val="-6"/>
        <w:w w:val="100"/>
        <w:sz w:val="18"/>
        <w:szCs w:val="18"/>
        <w:lang w:val="en-US" w:eastAsia="en-US" w:bidi="en-US"/>
      </w:rPr>
    </w:lvl>
    <w:lvl w:ilvl="1" w:tplc="396C4714">
      <w:numFmt w:val="bullet"/>
      <w:lvlText w:val="•"/>
      <w:lvlJc w:val="left"/>
      <w:pPr>
        <w:ind w:left="2324" w:hanging="227"/>
      </w:pPr>
      <w:rPr>
        <w:rFonts w:hint="default"/>
        <w:lang w:val="en-US" w:eastAsia="en-US" w:bidi="en-US"/>
      </w:rPr>
    </w:lvl>
    <w:lvl w:ilvl="2" w:tplc="31DE7F4C">
      <w:numFmt w:val="bullet"/>
      <w:lvlText w:val="•"/>
      <w:lvlJc w:val="left"/>
      <w:pPr>
        <w:ind w:left="3169" w:hanging="227"/>
      </w:pPr>
      <w:rPr>
        <w:rFonts w:hint="default"/>
        <w:lang w:val="en-US" w:eastAsia="en-US" w:bidi="en-US"/>
      </w:rPr>
    </w:lvl>
    <w:lvl w:ilvl="3" w:tplc="0FB6228A">
      <w:numFmt w:val="bullet"/>
      <w:lvlText w:val="•"/>
      <w:lvlJc w:val="left"/>
      <w:pPr>
        <w:ind w:left="4013" w:hanging="227"/>
      </w:pPr>
      <w:rPr>
        <w:rFonts w:hint="default"/>
        <w:lang w:val="en-US" w:eastAsia="en-US" w:bidi="en-US"/>
      </w:rPr>
    </w:lvl>
    <w:lvl w:ilvl="4" w:tplc="802446AC">
      <w:numFmt w:val="bullet"/>
      <w:lvlText w:val="•"/>
      <w:lvlJc w:val="left"/>
      <w:pPr>
        <w:ind w:left="4858" w:hanging="227"/>
      </w:pPr>
      <w:rPr>
        <w:rFonts w:hint="default"/>
        <w:lang w:val="en-US" w:eastAsia="en-US" w:bidi="en-US"/>
      </w:rPr>
    </w:lvl>
    <w:lvl w:ilvl="5" w:tplc="CB784296">
      <w:numFmt w:val="bullet"/>
      <w:lvlText w:val="•"/>
      <w:lvlJc w:val="left"/>
      <w:pPr>
        <w:ind w:left="5702" w:hanging="227"/>
      </w:pPr>
      <w:rPr>
        <w:rFonts w:hint="default"/>
        <w:lang w:val="en-US" w:eastAsia="en-US" w:bidi="en-US"/>
      </w:rPr>
    </w:lvl>
    <w:lvl w:ilvl="6" w:tplc="D6E83D56">
      <w:numFmt w:val="bullet"/>
      <w:lvlText w:val="•"/>
      <w:lvlJc w:val="left"/>
      <w:pPr>
        <w:ind w:left="6547" w:hanging="227"/>
      </w:pPr>
      <w:rPr>
        <w:rFonts w:hint="default"/>
        <w:lang w:val="en-US" w:eastAsia="en-US" w:bidi="en-US"/>
      </w:rPr>
    </w:lvl>
    <w:lvl w:ilvl="7" w:tplc="61265936">
      <w:numFmt w:val="bullet"/>
      <w:lvlText w:val="•"/>
      <w:lvlJc w:val="left"/>
      <w:pPr>
        <w:ind w:left="7391" w:hanging="227"/>
      </w:pPr>
      <w:rPr>
        <w:rFonts w:hint="default"/>
        <w:lang w:val="en-US" w:eastAsia="en-US" w:bidi="en-US"/>
      </w:rPr>
    </w:lvl>
    <w:lvl w:ilvl="8" w:tplc="F614E5C0">
      <w:numFmt w:val="bullet"/>
      <w:lvlText w:val="•"/>
      <w:lvlJc w:val="left"/>
      <w:pPr>
        <w:ind w:left="8236" w:hanging="227"/>
      </w:pPr>
      <w:rPr>
        <w:rFonts w:hint="default"/>
        <w:lang w:val="en-US" w:eastAsia="en-US" w:bidi="en-US"/>
      </w:rPr>
    </w:lvl>
  </w:abstractNum>
  <w:abstractNum w:abstractNumId="10" w15:restartNumberingAfterBreak="0">
    <w:nsid w:val="107E551A"/>
    <w:multiLevelType w:val="hybridMultilevel"/>
    <w:tmpl w:val="0ADC1228"/>
    <w:lvl w:ilvl="0" w:tplc="EA4CEE92">
      <w:numFmt w:val="bullet"/>
      <w:lvlText w:val="•"/>
      <w:lvlJc w:val="left"/>
      <w:pPr>
        <w:ind w:left="306" w:hanging="227"/>
      </w:pPr>
      <w:rPr>
        <w:rFonts w:ascii="VIC" w:eastAsia="VIC" w:hAnsi="VIC" w:cs="VIC" w:hint="default"/>
        <w:color w:val="100249"/>
        <w:spacing w:val="-3"/>
        <w:w w:val="100"/>
        <w:sz w:val="18"/>
        <w:szCs w:val="18"/>
        <w:lang w:val="en-US" w:eastAsia="en-US" w:bidi="en-US"/>
      </w:rPr>
    </w:lvl>
    <w:lvl w:ilvl="1" w:tplc="16284F5E">
      <w:numFmt w:val="bullet"/>
      <w:lvlText w:val="•"/>
      <w:lvlJc w:val="left"/>
      <w:pPr>
        <w:ind w:left="1108" w:hanging="227"/>
      </w:pPr>
      <w:rPr>
        <w:rFonts w:hint="default"/>
        <w:lang w:val="en-US" w:eastAsia="en-US" w:bidi="en-US"/>
      </w:rPr>
    </w:lvl>
    <w:lvl w:ilvl="2" w:tplc="35C8B6BE">
      <w:numFmt w:val="bullet"/>
      <w:lvlText w:val="•"/>
      <w:lvlJc w:val="left"/>
      <w:pPr>
        <w:ind w:left="1917" w:hanging="227"/>
      </w:pPr>
      <w:rPr>
        <w:rFonts w:hint="default"/>
        <w:lang w:val="en-US" w:eastAsia="en-US" w:bidi="en-US"/>
      </w:rPr>
    </w:lvl>
    <w:lvl w:ilvl="3" w:tplc="1586F2BC">
      <w:numFmt w:val="bullet"/>
      <w:lvlText w:val="•"/>
      <w:lvlJc w:val="left"/>
      <w:pPr>
        <w:ind w:left="2725" w:hanging="227"/>
      </w:pPr>
      <w:rPr>
        <w:rFonts w:hint="default"/>
        <w:lang w:val="en-US" w:eastAsia="en-US" w:bidi="en-US"/>
      </w:rPr>
    </w:lvl>
    <w:lvl w:ilvl="4" w:tplc="D5281442">
      <w:numFmt w:val="bullet"/>
      <w:lvlText w:val="•"/>
      <w:lvlJc w:val="left"/>
      <w:pPr>
        <w:ind w:left="3534" w:hanging="227"/>
      </w:pPr>
      <w:rPr>
        <w:rFonts w:hint="default"/>
        <w:lang w:val="en-US" w:eastAsia="en-US" w:bidi="en-US"/>
      </w:rPr>
    </w:lvl>
    <w:lvl w:ilvl="5" w:tplc="65165B38">
      <w:numFmt w:val="bullet"/>
      <w:lvlText w:val="•"/>
      <w:lvlJc w:val="left"/>
      <w:pPr>
        <w:ind w:left="4343" w:hanging="227"/>
      </w:pPr>
      <w:rPr>
        <w:rFonts w:hint="default"/>
        <w:lang w:val="en-US" w:eastAsia="en-US" w:bidi="en-US"/>
      </w:rPr>
    </w:lvl>
    <w:lvl w:ilvl="6" w:tplc="FF285BCA">
      <w:numFmt w:val="bullet"/>
      <w:lvlText w:val="•"/>
      <w:lvlJc w:val="left"/>
      <w:pPr>
        <w:ind w:left="5151" w:hanging="227"/>
      </w:pPr>
      <w:rPr>
        <w:rFonts w:hint="default"/>
        <w:lang w:val="en-US" w:eastAsia="en-US" w:bidi="en-US"/>
      </w:rPr>
    </w:lvl>
    <w:lvl w:ilvl="7" w:tplc="E06C24B4">
      <w:numFmt w:val="bullet"/>
      <w:lvlText w:val="•"/>
      <w:lvlJc w:val="left"/>
      <w:pPr>
        <w:ind w:left="5960" w:hanging="227"/>
      </w:pPr>
      <w:rPr>
        <w:rFonts w:hint="default"/>
        <w:lang w:val="en-US" w:eastAsia="en-US" w:bidi="en-US"/>
      </w:rPr>
    </w:lvl>
    <w:lvl w:ilvl="8" w:tplc="6B4E1B34">
      <w:numFmt w:val="bullet"/>
      <w:lvlText w:val="•"/>
      <w:lvlJc w:val="left"/>
      <w:pPr>
        <w:ind w:left="6768" w:hanging="227"/>
      </w:pPr>
      <w:rPr>
        <w:rFonts w:hint="default"/>
        <w:lang w:val="en-US" w:eastAsia="en-US" w:bidi="en-US"/>
      </w:rPr>
    </w:lvl>
  </w:abstractNum>
  <w:abstractNum w:abstractNumId="11" w15:restartNumberingAfterBreak="0">
    <w:nsid w:val="126C5B45"/>
    <w:multiLevelType w:val="hybridMultilevel"/>
    <w:tmpl w:val="59C07C28"/>
    <w:lvl w:ilvl="0" w:tplc="7394797A">
      <w:start w:val="14"/>
      <w:numFmt w:val="decimal"/>
      <w:lvlText w:val="%1."/>
      <w:lvlJc w:val="left"/>
      <w:pPr>
        <w:ind w:left="454" w:hanging="341"/>
      </w:pPr>
      <w:rPr>
        <w:rFonts w:ascii="VIC Light" w:eastAsia="VIC Light" w:hAnsi="VIC Light" w:cs="VIC Light" w:hint="default"/>
        <w:color w:val="414042"/>
        <w:spacing w:val="-12"/>
        <w:w w:val="100"/>
        <w:sz w:val="18"/>
        <w:szCs w:val="18"/>
        <w:lang w:val="en-US" w:eastAsia="en-US" w:bidi="en-US"/>
      </w:rPr>
    </w:lvl>
    <w:lvl w:ilvl="1" w:tplc="C0702B60">
      <w:numFmt w:val="bullet"/>
      <w:lvlText w:val="•"/>
      <w:lvlJc w:val="left"/>
      <w:pPr>
        <w:ind w:left="1577" w:hanging="227"/>
      </w:pPr>
      <w:rPr>
        <w:rFonts w:ascii="VIC" w:eastAsia="VIC" w:hAnsi="VIC" w:cs="VIC" w:hint="default"/>
        <w:color w:val="100249"/>
        <w:spacing w:val="-3"/>
        <w:w w:val="100"/>
        <w:sz w:val="18"/>
        <w:szCs w:val="18"/>
        <w:lang w:val="en-US" w:eastAsia="en-US" w:bidi="en-US"/>
      </w:rPr>
    </w:lvl>
    <w:lvl w:ilvl="2" w:tplc="59381646">
      <w:numFmt w:val="bullet"/>
      <w:lvlText w:val="•"/>
      <w:lvlJc w:val="left"/>
      <w:pPr>
        <w:ind w:left="1580" w:hanging="227"/>
      </w:pPr>
      <w:rPr>
        <w:rFonts w:hint="default"/>
        <w:lang w:val="en-US" w:eastAsia="en-US" w:bidi="en-US"/>
      </w:rPr>
    </w:lvl>
    <w:lvl w:ilvl="3" w:tplc="D8363C50">
      <w:numFmt w:val="bullet"/>
      <w:lvlText w:val="•"/>
      <w:lvlJc w:val="left"/>
      <w:pPr>
        <w:ind w:left="224" w:hanging="227"/>
      </w:pPr>
      <w:rPr>
        <w:rFonts w:hint="default"/>
        <w:lang w:val="en-US" w:eastAsia="en-US" w:bidi="en-US"/>
      </w:rPr>
    </w:lvl>
    <w:lvl w:ilvl="4" w:tplc="58B46042">
      <w:numFmt w:val="bullet"/>
      <w:lvlText w:val="•"/>
      <w:lvlJc w:val="left"/>
      <w:pPr>
        <w:ind w:left="-1132" w:hanging="227"/>
      </w:pPr>
      <w:rPr>
        <w:rFonts w:hint="default"/>
        <w:lang w:val="en-US" w:eastAsia="en-US" w:bidi="en-US"/>
      </w:rPr>
    </w:lvl>
    <w:lvl w:ilvl="5" w:tplc="433A7880">
      <w:numFmt w:val="bullet"/>
      <w:lvlText w:val="•"/>
      <w:lvlJc w:val="left"/>
      <w:pPr>
        <w:ind w:left="-2488" w:hanging="227"/>
      </w:pPr>
      <w:rPr>
        <w:rFonts w:hint="default"/>
        <w:lang w:val="en-US" w:eastAsia="en-US" w:bidi="en-US"/>
      </w:rPr>
    </w:lvl>
    <w:lvl w:ilvl="6" w:tplc="3A7ABBC0">
      <w:numFmt w:val="bullet"/>
      <w:lvlText w:val="•"/>
      <w:lvlJc w:val="left"/>
      <w:pPr>
        <w:ind w:left="-3844" w:hanging="227"/>
      </w:pPr>
      <w:rPr>
        <w:rFonts w:hint="default"/>
        <w:lang w:val="en-US" w:eastAsia="en-US" w:bidi="en-US"/>
      </w:rPr>
    </w:lvl>
    <w:lvl w:ilvl="7" w:tplc="5E52F428">
      <w:numFmt w:val="bullet"/>
      <w:lvlText w:val="•"/>
      <w:lvlJc w:val="left"/>
      <w:pPr>
        <w:ind w:left="-5200" w:hanging="227"/>
      </w:pPr>
      <w:rPr>
        <w:rFonts w:hint="default"/>
        <w:lang w:val="en-US" w:eastAsia="en-US" w:bidi="en-US"/>
      </w:rPr>
    </w:lvl>
    <w:lvl w:ilvl="8" w:tplc="30325D92">
      <w:numFmt w:val="bullet"/>
      <w:lvlText w:val="•"/>
      <w:lvlJc w:val="left"/>
      <w:pPr>
        <w:ind w:left="-6555" w:hanging="227"/>
      </w:pPr>
      <w:rPr>
        <w:rFonts w:hint="default"/>
        <w:lang w:val="en-US" w:eastAsia="en-US" w:bidi="en-US"/>
      </w:rPr>
    </w:lvl>
  </w:abstractNum>
  <w:abstractNum w:abstractNumId="12" w15:restartNumberingAfterBreak="0">
    <w:nsid w:val="129E625F"/>
    <w:multiLevelType w:val="hybridMultilevel"/>
    <w:tmpl w:val="2E7A6ECA"/>
    <w:lvl w:ilvl="0" w:tplc="A72E253C">
      <w:start w:val="1"/>
      <w:numFmt w:val="decimal"/>
      <w:lvlText w:val="%1"/>
      <w:lvlJc w:val="left"/>
      <w:pPr>
        <w:ind w:left="1124" w:hanging="784"/>
      </w:pPr>
      <w:rPr>
        <w:rFonts w:ascii="Lucida Sans" w:eastAsia="Lucida Sans" w:hAnsi="Lucida Sans" w:cs="Lucida Sans" w:hint="default"/>
        <w:color w:val="414042"/>
        <w:w w:val="57"/>
        <w:sz w:val="18"/>
        <w:szCs w:val="18"/>
        <w:lang w:val="en-US" w:eastAsia="en-US" w:bidi="en-US"/>
      </w:rPr>
    </w:lvl>
    <w:lvl w:ilvl="1" w:tplc="F764830C">
      <w:numFmt w:val="bullet"/>
      <w:lvlText w:val="•"/>
      <w:lvlJc w:val="left"/>
      <w:pPr>
        <w:ind w:left="1985" w:hanging="784"/>
      </w:pPr>
      <w:rPr>
        <w:rFonts w:hint="default"/>
        <w:lang w:val="en-US" w:eastAsia="en-US" w:bidi="en-US"/>
      </w:rPr>
    </w:lvl>
    <w:lvl w:ilvl="2" w:tplc="C688EA38">
      <w:numFmt w:val="bullet"/>
      <w:lvlText w:val="•"/>
      <w:lvlJc w:val="left"/>
      <w:pPr>
        <w:ind w:left="2850" w:hanging="784"/>
      </w:pPr>
      <w:rPr>
        <w:rFonts w:hint="default"/>
        <w:lang w:val="en-US" w:eastAsia="en-US" w:bidi="en-US"/>
      </w:rPr>
    </w:lvl>
    <w:lvl w:ilvl="3" w:tplc="28DAB7D4">
      <w:numFmt w:val="bullet"/>
      <w:lvlText w:val="•"/>
      <w:lvlJc w:val="left"/>
      <w:pPr>
        <w:ind w:left="3715" w:hanging="784"/>
      </w:pPr>
      <w:rPr>
        <w:rFonts w:hint="default"/>
        <w:lang w:val="en-US" w:eastAsia="en-US" w:bidi="en-US"/>
      </w:rPr>
    </w:lvl>
    <w:lvl w:ilvl="4" w:tplc="B0509DCE">
      <w:numFmt w:val="bullet"/>
      <w:lvlText w:val="•"/>
      <w:lvlJc w:val="left"/>
      <w:pPr>
        <w:ind w:left="4580" w:hanging="784"/>
      </w:pPr>
      <w:rPr>
        <w:rFonts w:hint="default"/>
        <w:lang w:val="en-US" w:eastAsia="en-US" w:bidi="en-US"/>
      </w:rPr>
    </w:lvl>
    <w:lvl w:ilvl="5" w:tplc="9410AF02">
      <w:numFmt w:val="bullet"/>
      <w:lvlText w:val="•"/>
      <w:lvlJc w:val="left"/>
      <w:pPr>
        <w:ind w:left="5445" w:hanging="784"/>
      </w:pPr>
      <w:rPr>
        <w:rFonts w:hint="default"/>
        <w:lang w:val="en-US" w:eastAsia="en-US" w:bidi="en-US"/>
      </w:rPr>
    </w:lvl>
    <w:lvl w:ilvl="6" w:tplc="6EC4E26A">
      <w:numFmt w:val="bullet"/>
      <w:lvlText w:val="•"/>
      <w:lvlJc w:val="left"/>
      <w:pPr>
        <w:ind w:left="6311" w:hanging="784"/>
      </w:pPr>
      <w:rPr>
        <w:rFonts w:hint="default"/>
        <w:lang w:val="en-US" w:eastAsia="en-US" w:bidi="en-US"/>
      </w:rPr>
    </w:lvl>
    <w:lvl w:ilvl="7" w:tplc="82F8F6CE">
      <w:numFmt w:val="bullet"/>
      <w:lvlText w:val="•"/>
      <w:lvlJc w:val="left"/>
      <w:pPr>
        <w:ind w:left="7176" w:hanging="784"/>
      </w:pPr>
      <w:rPr>
        <w:rFonts w:hint="default"/>
        <w:lang w:val="en-US" w:eastAsia="en-US" w:bidi="en-US"/>
      </w:rPr>
    </w:lvl>
    <w:lvl w:ilvl="8" w:tplc="FE4C5508">
      <w:numFmt w:val="bullet"/>
      <w:lvlText w:val="•"/>
      <w:lvlJc w:val="left"/>
      <w:pPr>
        <w:ind w:left="8041" w:hanging="784"/>
      </w:pPr>
      <w:rPr>
        <w:rFonts w:hint="default"/>
        <w:lang w:val="en-US" w:eastAsia="en-US" w:bidi="en-US"/>
      </w:rPr>
    </w:lvl>
  </w:abstractNum>
  <w:abstractNum w:abstractNumId="13" w15:restartNumberingAfterBreak="0">
    <w:nsid w:val="141765CC"/>
    <w:multiLevelType w:val="hybridMultilevel"/>
    <w:tmpl w:val="0BBEDE80"/>
    <w:lvl w:ilvl="0" w:tplc="65386ED6">
      <w:numFmt w:val="bullet"/>
      <w:lvlText w:val="•"/>
      <w:lvlJc w:val="left"/>
      <w:pPr>
        <w:ind w:left="306" w:hanging="227"/>
      </w:pPr>
      <w:rPr>
        <w:rFonts w:ascii="VIC" w:eastAsia="VIC" w:hAnsi="VIC" w:cs="VIC" w:hint="default"/>
        <w:color w:val="100249"/>
        <w:w w:val="100"/>
        <w:sz w:val="18"/>
        <w:szCs w:val="18"/>
        <w:lang w:val="en-US" w:eastAsia="en-US" w:bidi="en-US"/>
      </w:rPr>
    </w:lvl>
    <w:lvl w:ilvl="1" w:tplc="80BC49E8">
      <w:numFmt w:val="bullet"/>
      <w:lvlText w:val="•"/>
      <w:lvlJc w:val="left"/>
      <w:pPr>
        <w:ind w:left="1108" w:hanging="227"/>
      </w:pPr>
      <w:rPr>
        <w:rFonts w:hint="default"/>
        <w:lang w:val="en-US" w:eastAsia="en-US" w:bidi="en-US"/>
      </w:rPr>
    </w:lvl>
    <w:lvl w:ilvl="2" w:tplc="C74C33F8">
      <w:numFmt w:val="bullet"/>
      <w:lvlText w:val="•"/>
      <w:lvlJc w:val="left"/>
      <w:pPr>
        <w:ind w:left="1917" w:hanging="227"/>
      </w:pPr>
      <w:rPr>
        <w:rFonts w:hint="default"/>
        <w:lang w:val="en-US" w:eastAsia="en-US" w:bidi="en-US"/>
      </w:rPr>
    </w:lvl>
    <w:lvl w:ilvl="3" w:tplc="0744FEC2">
      <w:numFmt w:val="bullet"/>
      <w:lvlText w:val="•"/>
      <w:lvlJc w:val="left"/>
      <w:pPr>
        <w:ind w:left="2725" w:hanging="227"/>
      </w:pPr>
      <w:rPr>
        <w:rFonts w:hint="default"/>
        <w:lang w:val="en-US" w:eastAsia="en-US" w:bidi="en-US"/>
      </w:rPr>
    </w:lvl>
    <w:lvl w:ilvl="4" w:tplc="ED5EB448">
      <w:numFmt w:val="bullet"/>
      <w:lvlText w:val="•"/>
      <w:lvlJc w:val="left"/>
      <w:pPr>
        <w:ind w:left="3534" w:hanging="227"/>
      </w:pPr>
      <w:rPr>
        <w:rFonts w:hint="default"/>
        <w:lang w:val="en-US" w:eastAsia="en-US" w:bidi="en-US"/>
      </w:rPr>
    </w:lvl>
    <w:lvl w:ilvl="5" w:tplc="C0FC21DE">
      <w:numFmt w:val="bullet"/>
      <w:lvlText w:val="•"/>
      <w:lvlJc w:val="left"/>
      <w:pPr>
        <w:ind w:left="4343" w:hanging="227"/>
      </w:pPr>
      <w:rPr>
        <w:rFonts w:hint="default"/>
        <w:lang w:val="en-US" w:eastAsia="en-US" w:bidi="en-US"/>
      </w:rPr>
    </w:lvl>
    <w:lvl w:ilvl="6" w:tplc="BF164D16">
      <w:numFmt w:val="bullet"/>
      <w:lvlText w:val="•"/>
      <w:lvlJc w:val="left"/>
      <w:pPr>
        <w:ind w:left="5151" w:hanging="227"/>
      </w:pPr>
      <w:rPr>
        <w:rFonts w:hint="default"/>
        <w:lang w:val="en-US" w:eastAsia="en-US" w:bidi="en-US"/>
      </w:rPr>
    </w:lvl>
    <w:lvl w:ilvl="7" w:tplc="9E662F90">
      <w:numFmt w:val="bullet"/>
      <w:lvlText w:val="•"/>
      <w:lvlJc w:val="left"/>
      <w:pPr>
        <w:ind w:left="5960" w:hanging="227"/>
      </w:pPr>
      <w:rPr>
        <w:rFonts w:hint="default"/>
        <w:lang w:val="en-US" w:eastAsia="en-US" w:bidi="en-US"/>
      </w:rPr>
    </w:lvl>
    <w:lvl w:ilvl="8" w:tplc="36E0A65E">
      <w:numFmt w:val="bullet"/>
      <w:lvlText w:val="•"/>
      <w:lvlJc w:val="left"/>
      <w:pPr>
        <w:ind w:left="6768" w:hanging="227"/>
      </w:pPr>
      <w:rPr>
        <w:rFonts w:hint="default"/>
        <w:lang w:val="en-US" w:eastAsia="en-US" w:bidi="en-US"/>
      </w:rPr>
    </w:lvl>
  </w:abstractNum>
  <w:abstractNum w:abstractNumId="14" w15:restartNumberingAfterBreak="0">
    <w:nsid w:val="14343F31"/>
    <w:multiLevelType w:val="hybridMultilevel"/>
    <w:tmpl w:val="EAA2F486"/>
    <w:lvl w:ilvl="0" w:tplc="5E12637E">
      <w:start w:val="1"/>
      <w:numFmt w:val="decimal"/>
      <w:lvlText w:val="%1"/>
      <w:lvlJc w:val="left"/>
      <w:pPr>
        <w:ind w:left="1010" w:hanging="784"/>
      </w:pPr>
      <w:rPr>
        <w:rFonts w:ascii="Lucida Sans" w:eastAsia="Lucida Sans" w:hAnsi="Lucida Sans" w:cs="Lucida Sans" w:hint="default"/>
        <w:color w:val="414042"/>
        <w:w w:val="57"/>
        <w:sz w:val="18"/>
        <w:szCs w:val="18"/>
        <w:lang w:val="en-US" w:eastAsia="en-US" w:bidi="en-US"/>
      </w:rPr>
    </w:lvl>
    <w:lvl w:ilvl="1" w:tplc="5400E232">
      <w:numFmt w:val="bullet"/>
      <w:lvlText w:val="•"/>
      <w:lvlJc w:val="left"/>
      <w:pPr>
        <w:ind w:left="1464" w:hanging="227"/>
      </w:pPr>
      <w:rPr>
        <w:rFonts w:ascii="VIC Light" w:eastAsia="VIC Light" w:hAnsi="VIC Light" w:cs="VIC Light" w:hint="default"/>
        <w:color w:val="414042"/>
        <w:spacing w:val="-2"/>
        <w:w w:val="100"/>
        <w:sz w:val="18"/>
        <w:szCs w:val="18"/>
        <w:lang w:val="en-US" w:eastAsia="en-US" w:bidi="en-US"/>
      </w:rPr>
    </w:lvl>
    <w:lvl w:ilvl="2" w:tplc="2C925AC0">
      <w:numFmt w:val="bullet"/>
      <w:lvlText w:val="•"/>
      <w:lvlJc w:val="left"/>
      <w:pPr>
        <w:ind w:left="2400" w:hanging="227"/>
      </w:pPr>
      <w:rPr>
        <w:rFonts w:hint="default"/>
        <w:lang w:val="en-US" w:eastAsia="en-US" w:bidi="en-US"/>
      </w:rPr>
    </w:lvl>
    <w:lvl w:ilvl="3" w:tplc="CB924700">
      <w:numFmt w:val="bullet"/>
      <w:lvlText w:val="•"/>
      <w:lvlJc w:val="left"/>
      <w:pPr>
        <w:ind w:left="3341" w:hanging="227"/>
      </w:pPr>
      <w:rPr>
        <w:rFonts w:hint="default"/>
        <w:lang w:val="en-US" w:eastAsia="en-US" w:bidi="en-US"/>
      </w:rPr>
    </w:lvl>
    <w:lvl w:ilvl="4" w:tplc="4ECC623C">
      <w:numFmt w:val="bullet"/>
      <w:lvlText w:val="•"/>
      <w:lvlJc w:val="left"/>
      <w:pPr>
        <w:ind w:left="4281" w:hanging="227"/>
      </w:pPr>
      <w:rPr>
        <w:rFonts w:hint="default"/>
        <w:lang w:val="en-US" w:eastAsia="en-US" w:bidi="en-US"/>
      </w:rPr>
    </w:lvl>
    <w:lvl w:ilvl="5" w:tplc="EF342A18">
      <w:numFmt w:val="bullet"/>
      <w:lvlText w:val="•"/>
      <w:lvlJc w:val="left"/>
      <w:pPr>
        <w:ind w:left="5222" w:hanging="227"/>
      </w:pPr>
      <w:rPr>
        <w:rFonts w:hint="default"/>
        <w:lang w:val="en-US" w:eastAsia="en-US" w:bidi="en-US"/>
      </w:rPr>
    </w:lvl>
    <w:lvl w:ilvl="6" w:tplc="548C0CD0">
      <w:numFmt w:val="bullet"/>
      <w:lvlText w:val="•"/>
      <w:lvlJc w:val="left"/>
      <w:pPr>
        <w:ind w:left="6163" w:hanging="227"/>
      </w:pPr>
      <w:rPr>
        <w:rFonts w:hint="default"/>
        <w:lang w:val="en-US" w:eastAsia="en-US" w:bidi="en-US"/>
      </w:rPr>
    </w:lvl>
    <w:lvl w:ilvl="7" w:tplc="F5E640D4">
      <w:numFmt w:val="bullet"/>
      <w:lvlText w:val="•"/>
      <w:lvlJc w:val="left"/>
      <w:pPr>
        <w:ind w:left="7103" w:hanging="227"/>
      </w:pPr>
      <w:rPr>
        <w:rFonts w:hint="default"/>
        <w:lang w:val="en-US" w:eastAsia="en-US" w:bidi="en-US"/>
      </w:rPr>
    </w:lvl>
    <w:lvl w:ilvl="8" w:tplc="904A0C3A">
      <w:numFmt w:val="bullet"/>
      <w:lvlText w:val="•"/>
      <w:lvlJc w:val="left"/>
      <w:pPr>
        <w:ind w:left="8044" w:hanging="227"/>
      </w:pPr>
      <w:rPr>
        <w:rFonts w:hint="default"/>
        <w:lang w:val="en-US" w:eastAsia="en-US" w:bidi="en-US"/>
      </w:rPr>
    </w:lvl>
  </w:abstractNum>
  <w:abstractNum w:abstractNumId="15" w15:restartNumberingAfterBreak="0">
    <w:nsid w:val="17EF4EB3"/>
    <w:multiLevelType w:val="hybridMultilevel"/>
    <w:tmpl w:val="01160D08"/>
    <w:lvl w:ilvl="0" w:tplc="66E4AF0C">
      <w:numFmt w:val="bullet"/>
      <w:lvlText w:val="•"/>
      <w:lvlJc w:val="left"/>
      <w:pPr>
        <w:ind w:left="306" w:hanging="227"/>
      </w:pPr>
      <w:rPr>
        <w:rFonts w:ascii="VIC" w:eastAsia="VIC" w:hAnsi="VIC" w:cs="VIC" w:hint="default"/>
        <w:color w:val="100249"/>
        <w:spacing w:val="-3"/>
        <w:w w:val="100"/>
        <w:sz w:val="18"/>
        <w:szCs w:val="18"/>
        <w:lang w:val="en-US" w:eastAsia="en-US" w:bidi="en-US"/>
      </w:rPr>
    </w:lvl>
    <w:lvl w:ilvl="1" w:tplc="D7CA00BA">
      <w:numFmt w:val="bullet"/>
      <w:lvlText w:val="•"/>
      <w:lvlJc w:val="left"/>
      <w:pPr>
        <w:ind w:left="1108" w:hanging="227"/>
      </w:pPr>
      <w:rPr>
        <w:rFonts w:hint="default"/>
        <w:lang w:val="en-US" w:eastAsia="en-US" w:bidi="en-US"/>
      </w:rPr>
    </w:lvl>
    <w:lvl w:ilvl="2" w:tplc="55C00230">
      <w:numFmt w:val="bullet"/>
      <w:lvlText w:val="•"/>
      <w:lvlJc w:val="left"/>
      <w:pPr>
        <w:ind w:left="1917" w:hanging="227"/>
      </w:pPr>
      <w:rPr>
        <w:rFonts w:hint="default"/>
        <w:lang w:val="en-US" w:eastAsia="en-US" w:bidi="en-US"/>
      </w:rPr>
    </w:lvl>
    <w:lvl w:ilvl="3" w:tplc="2DC413B2">
      <w:numFmt w:val="bullet"/>
      <w:lvlText w:val="•"/>
      <w:lvlJc w:val="left"/>
      <w:pPr>
        <w:ind w:left="2725" w:hanging="227"/>
      </w:pPr>
      <w:rPr>
        <w:rFonts w:hint="default"/>
        <w:lang w:val="en-US" w:eastAsia="en-US" w:bidi="en-US"/>
      </w:rPr>
    </w:lvl>
    <w:lvl w:ilvl="4" w:tplc="E3C49904">
      <w:numFmt w:val="bullet"/>
      <w:lvlText w:val="•"/>
      <w:lvlJc w:val="left"/>
      <w:pPr>
        <w:ind w:left="3534" w:hanging="227"/>
      </w:pPr>
      <w:rPr>
        <w:rFonts w:hint="default"/>
        <w:lang w:val="en-US" w:eastAsia="en-US" w:bidi="en-US"/>
      </w:rPr>
    </w:lvl>
    <w:lvl w:ilvl="5" w:tplc="BC96430E">
      <w:numFmt w:val="bullet"/>
      <w:lvlText w:val="•"/>
      <w:lvlJc w:val="left"/>
      <w:pPr>
        <w:ind w:left="4343" w:hanging="227"/>
      </w:pPr>
      <w:rPr>
        <w:rFonts w:hint="default"/>
        <w:lang w:val="en-US" w:eastAsia="en-US" w:bidi="en-US"/>
      </w:rPr>
    </w:lvl>
    <w:lvl w:ilvl="6" w:tplc="F3DCD40E">
      <w:numFmt w:val="bullet"/>
      <w:lvlText w:val="•"/>
      <w:lvlJc w:val="left"/>
      <w:pPr>
        <w:ind w:left="5151" w:hanging="227"/>
      </w:pPr>
      <w:rPr>
        <w:rFonts w:hint="default"/>
        <w:lang w:val="en-US" w:eastAsia="en-US" w:bidi="en-US"/>
      </w:rPr>
    </w:lvl>
    <w:lvl w:ilvl="7" w:tplc="96AA77BA">
      <w:numFmt w:val="bullet"/>
      <w:lvlText w:val="•"/>
      <w:lvlJc w:val="left"/>
      <w:pPr>
        <w:ind w:left="5960" w:hanging="227"/>
      </w:pPr>
      <w:rPr>
        <w:rFonts w:hint="default"/>
        <w:lang w:val="en-US" w:eastAsia="en-US" w:bidi="en-US"/>
      </w:rPr>
    </w:lvl>
    <w:lvl w:ilvl="8" w:tplc="794CDE5A">
      <w:numFmt w:val="bullet"/>
      <w:lvlText w:val="•"/>
      <w:lvlJc w:val="left"/>
      <w:pPr>
        <w:ind w:left="6768" w:hanging="227"/>
      </w:pPr>
      <w:rPr>
        <w:rFonts w:hint="default"/>
        <w:lang w:val="en-US" w:eastAsia="en-US" w:bidi="en-US"/>
      </w:rPr>
    </w:lvl>
  </w:abstractNum>
  <w:abstractNum w:abstractNumId="16" w15:restartNumberingAfterBreak="0">
    <w:nsid w:val="181816F1"/>
    <w:multiLevelType w:val="hybridMultilevel"/>
    <w:tmpl w:val="BABA1E18"/>
    <w:lvl w:ilvl="0" w:tplc="D34CAD46">
      <w:numFmt w:val="bullet"/>
      <w:lvlText w:val="•"/>
      <w:lvlJc w:val="left"/>
      <w:pPr>
        <w:ind w:left="306" w:hanging="227"/>
      </w:pPr>
      <w:rPr>
        <w:rFonts w:ascii="VIC" w:eastAsia="VIC" w:hAnsi="VIC" w:cs="VIC" w:hint="default"/>
        <w:color w:val="100249"/>
        <w:spacing w:val="-2"/>
        <w:w w:val="100"/>
        <w:sz w:val="18"/>
        <w:szCs w:val="18"/>
        <w:lang w:val="en-US" w:eastAsia="en-US" w:bidi="en-US"/>
      </w:rPr>
    </w:lvl>
    <w:lvl w:ilvl="1" w:tplc="F13E970C">
      <w:numFmt w:val="bullet"/>
      <w:lvlText w:val="•"/>
      <w:lvlJc w:val="left"/>
      <w:pPr>
        <w:ind w:left="1108" w:hanging="227"/>
      </w:pPr>
      <w:rPr>
        <w:rFonts w:hint="default"/>
        <w:lang w:val="en-US" w:eastAsia="en-US" w:bidi="en-US"/>
      </w:rPr>
    </w:lvl>
    <w:lvl w:ilvl="2" w:tplc="1460162A">
      <w:numFmt w:val="bullet"/>
      <w:lvlText w:val="•"/>
      <w:lvlJc w:val="left"/>
      <w:pPr>
        <w:ind w:left="1917" w:hanging="227"/>
      </w:pPr>
      <w:rPr>
        <w:rFonts w:hint="default"/>
        <w:lang w:val="en-US" w:eastAsia="en-US" w:bidi="en-US"/>
      </w:rPr>
    </w:lvl>
    <w:lvl w:ilvl="3" w:tplc="BD2248F6">
      <w:numFmt w:val="bullet"/>
      <w:lvlText w:val="•"/>
      <w:lvlJc w:val="left"/>
      <w:pPr>
        <w:ind w:left="2725" w:hanging="227"/>
      </w:pPr>
      <w:rPr>
        <w:rFonts w:hint="default"/>
        <w:lang w:val="en-US" w:eastAsia="en-US" w:bidi="en-US"/>
      </w:rPr>
    </w:lvl>
    <w:lvl w:ilvl="4" w:tplc="684A6EC6">
      <w:numFmt w:val="bullet"/>
      <w:lvlText w:val="•"/>
      <w:lvlJc w:val="left"/>
      <w:pPr>
        <w:ind w:left="3534" w:hanging="227"/>
      </w:pPr>
      <w:rPr>
        <w:rFonts w:hint="default"/>
        <w:lang w:val="en-US" w:eastAsia="en-US" w:bidi="en-US"/>
      </w:rPr>
    </w:lvl>
    <w:lvl w:ilvl="5" w:tplc="02D4D4A2">
      <w:numFmt w:val="bullet"/>
      <w:lvlText w:val="•"/>
      <w:lvlJc w:val="left"/>
      <w:pPr>
        <w:ind w:left="4343" w:hanging="227"/>
      </w:pPr>
      <w:rPr>
        <w:rFonts w:hint="default"/>
        <w:lang w:val="en-US" w:eastAsia="en-US" w:bidi="en-US"/>
      </w:rPr>
    </w:lvl>
    <w:lvl w:ilvl="6" w:tplc="FFA4DDAA">
      <w:numFmt w:val="bullet"/>
      <w:lvlText w:val="•"/>
      <w:lvlJc w:val="left"/>
      <w:pPr>
        <w:ind w:left="5151" w:hanging="227"/>
      </w:pPr>
      <w:rPr>
        <w:rFonts w:hint="default"/>
        <w:lang w:val="en-US" w:eastAsia="en-US" w:bidi="en-US"/>
      </w:rPr>
    </w:lvl>
    <w:lvl w:ilvl="7" w:tplc="3C0E5548">
      <w:numFmt w:val="bullet"/>
      <w:lvlText w:val="•"/>
      <w:lvlJc w:val="left"/>
      <w:pPr>
        <w:ind w:left="5960" w:hanging="227"/>
      </w:pPr>
      <w:rPr>
        <w:rFonts w:hint="default"/>
        <w:lang w:val="en-US" w:eastAsia="en-US" w:bidi="en-US"/>
      </w:rPr>
    </w:lvl>
    <w:lvl w:ilvl="8" w:tplc="093209A0">
      <w:numFmt w:val="bullet"/>
      <w:lvlText w:val="•"/>
      <w:lvlJc w:val="left"/>
      <w:pPr>
        <w:ind w:left="6768" w:hanging="227"/>
      </w:pPr>
      <w:rPr>
        <w:rFonts w:hint="default"/>
        <w:lang w:val="en-US" w:eastAsia="en-US" w:bidi="en-US"/>
      </w:rPr>
    </w:lvl>
  </w:abstractNum>
  <w:abstractNum w:abstractNumId="17" w15:restartNumberingAfterBreak="0">
    <w:nsid w:val="1B3568F7"/>
    <w:multiLevelType w:val="hybridMultilevel"/>
    <w:tmpl w:val="38EE69CE"/>
    <w:lvl w:ilvl="0" w:tplc="88AEF5D0">
      <w:numFmt w:val="bullet"/>
      <w:lvlText w:val="•"/>
      <w:lvlJc w:val="left"/>
      <w:pPr>
        <w:ind w:left="1351" w:hanging="227"/>
      </w:pPr>
      <w:rPr>
        <w:rFonts w:ascii="VIC Light" w:eastAsia="VIC Light" w:hAnsi="VIC Light" w:cs="VIC Light" w:hint="default"/>
        <w:color w:val="414042"/>
        <w:spacing w:val="-3"/>
        <w:w w:val="100"/>
        <w:sz w:val="18"/>
        <w:szCs w:val="18"/>
        <w:lang w:val="en-US" w:eastAsia="en-US" w:bidi="en-US"/>
      </w:rPr>
    </w:lvl>
    <w:lvl w:ilvl="1" w:tplc="CD4C80F4">
      <w:numFmt w:val="bullet"/>
      <w:lvlText w:val="•"/>
      <w:lvlJc w:val="left"/>
      <w:pPr>
        <w:ind w:left="2193" w:hanging="227"/>
      </w:pPr>
      <w:rPr>
        <w:rFonts w:hint="default"/>
        <w:lang w:val="en-US" w:eastAsia="en-US" w:bidi="en-US"/>
      </w:rPr>
    </w:lvl>
    <w:lvl w:ilvl="2" w:tplc="B1F807C8">
      <w:numFmt w:val="bullet"/>
      <w:lvlText w:val="•"/>
      <w:lvlJc w:val="left"/>
      <w:pPr>
        <w:ind w:left="3027" w:hanging="227"/>
      </w:pPr>
      <w:rPr>
        <w:rFonts w:hint="default"/>
        <w:lang w:val="en-US" w:eastAsia="en-US" w:bidi="en-US"/>
      </w:rPr>
    </w:lvl>
    <w:lvl w:ilvl="3" w:tplc="D98A17C2">
      <w:numFmt w:val="bullet"/>
      <w:lvlText w:val="•"/>
      <w:lvlJc w:val="left"/>
      <w:pPr>
        <w:ind w:left="3861" w:hanging="227"/>
      </w:pPr>
      <w:rPr>
        <w:rFonts w:hint="default"/>
        <w:lang w:val="en-US" w:eastAsia="en-US" w:bidi="en-US"/>
      </w:rPr>
    </w:lvl>
    <w:lvl w:ilvl="4" w:tplc="F140AAC8">
      <w:numFmt w:val="bullet"/>
      <w:lvlText w:val="•"/>
      <w:lvlJc w:val="left"/>
      <w:pPr>
        <w:ind w:left="4695" w:hanging="227"/>
      </w:pPr>
      <w:rPr>
        <w:rFonts w:hint="default"/>
        <w:lang w:val="en-US" w:eastAsia="en-US" w:bidi="en-US"/>
      </w:rPr>
    </w:lvl>
    <w:lvl w:ilvl="5" w:tplc="609CCB30">
      <w:numFmt w:val="bullet"/>
      <w:lvlText w:val="•"/>
      <w:lvlJc w:val="left"/>
      <w:pPr>
        <w:ind w:left="5529" w:hanging="227"/>
      </w:pPr>
      <w:rPr>
        <w:rFonts w:hint="default"/>
        <w:lang w:val="en-US" w:eastAsia="en-US" w:bidi="en-US"/>
      </w:rPr>
    </w:lvl>
    <w:lvl w:ilvl="6" w:tplc="A44449D4">
      <w:numFmt w:val="bullet"/>
      <w:lvlText w:val="•"/>
      <w:lvlJc w:val="left"/>
      <w:pPr>
        <w:ind w:left="6363" w:hanging="227"/>
      </w:pPr>
      <w:rPr>
        <w:rFonts w:hint="default"/>
        <w:lang w:val="en-US" w:eastAsia="en-US" w:bidi="en-US"/>
      </w:rPr>
    </w:lvl>
    <w:lvl w:ilvl="7" w:tplc="D7C2DC4C">
      <w:numFmt w:val="bullet"/>
      <w:lvlText w:val="•"/>
      <w:lvlJc w:val="left"/>
      <w:pPr>
        <w:ind w:left="7197" w:hanging="227"/>
      </w:pPr>
      <w:rPr>
        <w:rFonts w:hint="default"/>
        <w:lang w:val="en-US" w:eastAsia="en-US" w:bidi="en-US"/>
      </w:rPr>
    </w:lvl>
    <w:lvl w:ilvl="8" w:tplc="E05CDBC4">
      <w:numFmt w:val="bullet"/>
      <w:lvlText w:val="•"/>
      <w:lvlJc w:val="left"/>
      <w:pPr>
        <w:ind w:left="8030" w:hanging="227"/>
      </w:pPr>
      <w:rPr>
        <w:rFonts w:hint="default"/>
        <w:lang w:val="en-US" w:eastAsia="en-US" w:bidi="en-US"/>
      </w:rPr>
    </w:lvl>
  </w:abstractNum>
  <w:abstractNum w:abstractNumId="18" w15:restartNumberingAfterBreak="0">
    <w:nsid w:val="1C040706"/>
    <w:multiLevelType w:val="hybridMultilevel"/>
    <w:tmpl w:val="36EC62C2"/>
    <w:lvl w:ilvl="0" w:tplc="410E29EE">
      <w:numFmt w:val="bullet"/>
      <w:lvlText w:val="•"/>
      <w:lvlJc w:val="left"/>
      <w:pPr>
        <w:ind w:left="1479" w:hanging="227"/>
      </w:pPr>
      <w:rPr>
        <w:rFonts w:ascii="VIC Light" w:eastAsia="VIC Light" w:hAnsi="VIC Light" w:cs="VIC Light" w:hint="default"/>
        <w:color w:val="414042"/>
        <w:spacing w:val="-2"/>
        <w:w w:val="100"/>
        <w:sz w:val="18"/>
        <w:szCs w:val="18"/>
        <w:lang w:val="en-US" w:eastAsia="en-US" w:bidi="en-US"/>
      </w:rPr>
    </w:lvl>
    <w:lvl w:ilvl="1" w:tplc="09A69806">
      <w:numFmt w:val="bullet"/>
      <w:lvlText w:val="•"/>
      <w:lvlJc w:val="left"/>
      <w:pPr>
        <w:ind w:left="2294" w:hanging="227"/>
      </w:pPr>
      <w:rPr>
        <w:rFonts w:hint="default"/>
        <w:lang w:val="en-US" w:eastAsia="en-US" w:bidi="en-US"/>
      </w:rPr>
    </w:lvl>
    <w:lvl w:ilvl="2" w:tplc="A6C08426">
      <w:numFmt w:val="bullet"/>
      <w:lvlText w:val="•"/>
      <w:lvlJc w:val="left"/>
      <w:pPr>
        <w:ind w:left="3109" w:hanging="227"/>
      </w:pPr>
      <w:rPr>
        <w:rFonts w:hint="default"/>
        <w:lang w:val="en-US" w:eastAsia="en-US" w:bidi="en-US"/>
      </w:rPr>
    </w:lvl>
    <w:lvl w:ilvl="3" w:tplc="412807F4">
      <w:numFmt w:val="bullet"/>
      <w:lvlText w:val="•"/>
      <w:lvlJc w:val="left"/>
      <w:pPr>
        <w:ind w:left="3924" w:hanging="227"/>
      </w:pPr>
      <w:rPr>
        <w:rFonts w:hint="default"/>
        <w:lang w:val="en-US" w:eastAsia="en-US" w:bidi="en-US"/>
      </w:rPr>
    </w:lvl>
    <w:lvl w:ilvl="4" w:tplc="943899AA">
      <w:numFmt w:val="bullet"/>
      <w:lvlText w:val="•"/>
      <w:lvlJc w:val="left"/>
      <w:pPr>
        <w:ind w:left="4739" w:hanging="227"/>
      </w:pPr>
      <w:rPr>
        <w:rFonts w:hint="default"/>
        <w:lang w:val="en-US" w:eastAsia="en-US" w:bidi="en-US"/>
      </w:rPr>
    </w:lvl>
    <w:lvl w:ilvl="5" w:tplc="8AC8B04A">
      <w:numFmt w:val="bullet"/>
      <w:lvlText w:val="•"/>
      <w:lvlJc w:val="left"/>
      <w:pPr>
        <w:ind w:left="5554" w:hanging="227"/>
      </w:pPr>
      <w:rPr>
        <w:rFonts w:hint="default"/>
        <w:lang w:val="en-US" w:eastAsia="en-US" w:bidi="en-US"/>
      </w:rPr>
    </w:lvl>
    <w:lvl w:ilvl="6" w:tplc="BDEA4F5E">
      <w:numFmt w:val="bullet"/>
      <w:lvlText w:val="•"/>
      <w:lvlJc w:val="left"/>
      <w:pPr>
        <w:ind w:left="6369" w:hanging="227"/>
      </w:pPr>
      <w:rPr>
        <w:rFonts w:hint="default"/>
        <w:lang w:val="en-US" w:eastAsia="en-US" w:bidi="en-US"/>
      </w:rPr>
    </w:lvl>
    <w:lvl w:ilvl="7" w:tplc="4B86B6BE">
      <w:numFmt w:val="bullet"/>
      <w:lvlText w:val="•"/>
      <w:lvlJc w:val="left"/>
      <w:pPr>
        <w:ind w:left="7184" w:hanging="227"/>
      </w:pPr>
      <w:rPr>
        <w:rFonts w:hint="default"/>
        <w:lang w:val="en-US" w:eastAsia="en-US" w:bidi="en-US"/>
      </w:rPr>
    </w:lvl>
    <w:lvl w:ilvl="8" w:tplc="204C445C">
      <w:numFmt w:val="bullet"/>
      <w:lvlText w:val="•"/>
      <w:lvlJc w:val="left"/>
      <w:pPr>
        <w:ind w:left="7999" w:hanging="227"/>
      </w:pPr>
      <w:rPr>
        <w:rFonts w:hint="default"/>
        <w:lang w:val="en-US" w:eastAsia="en-US" w:bidi="en-US"/>
      </w:rPr>
    </w:lvl>
  </w:abstractNum>
  <w:abstractNum w:abstractNumId="19" w15:restartNumberingAfterBreak="0">
    <w:nsid w:val="1DDF35EA"/>
    <w:multiLevelType w:val="hybridMultilevel"/>
    <w:tmpl w:val="1C38E352"/>
    <w:lvl w:ilvl="0" w:tplc="3F26EE16">
      <w:numFmt w:val="bullet"/>
      <w:lvlText w:val="•"/>
      <w:lvlJc w:val="left"/>
      <w:pPr>
        <w:ind w:left="340" w:hanging="227"/>
      </w:pPr>
      <w:rPr>
        <w:rFonts w:ascii="Lucida Sans" w:eastAsia="Lucida Sans" w:hAnsi="Lucida Sans" w:cs="Lucida Sans" w:hint="default"/>
        <w:color w:val="414042"/>
        <w:w w:val="64"/>
        <w:sz w:val="18"/>
        <w:szCs w:val="18"/>
        <w:lang w:val="en-US" w:eastAsia="en-US" w:bidi="en-US"/>
      </w:rPr>
    </w:lvl>
    <w:lvl w:ilvl="1" w:tplc="688ACCF0">
      <w:numFmt w:val="bullet"/>
      <w:lvlText w:val="•"/>
      <w:lvlJc w:val="left"/>
      <w:pPr>
        <w:ind w:left="1298" w:hanging="227"/>
      </w:pPr>
      <w:rPr>
        <w:rFonts w:hint="default"/>
        <w:lang w:val="en-US" w:eastAsia="en-US" w:bidi="en-US"/>
      </w:rPr>
    </w:lvl>
    <w:lvl w:ilvl="2" w:tplc="CFB28E6C">
      <w:numFmt w:val="bullet"/>
      <w:lvlText w:val="•"/>
      <w:lvlJc w:val="left"/>
      <w:pPr>
        <w:ind w:left="2257" w:hanging="227"/>
      </w:pPr>
      <w:rPr>
        <w:rFonts w:hint="default"/>
        <w:lang w:val="en-US" w:eastAsia="en-US" w:bidi="en-US"/>
      </w:rPr>
    </w:lvl>
    <w:lvl w:ilvl="3" w:tplc="6E6C81DC">
      <w:numFmt w:val="bullet"/>
      <w:lvlText w:val="•"/>
      <w:lvlJc w:val="left"/>
      <w:pPr>
        <w:ind w:left="3215" w:hanging="227"/>
      </w:pPr>
      <w:rPr>
        <w:rFonts w:hint="default"/>
        <w:lang w:val="en-US" w:eastAsia="en-US" w:bidi="en-US"/>
      </w:rPr>
    </w:lvl>
    <w:lvl w:ilvl="4" w:tplc="7CE2537E">
      <w:numFmt w:val="bullet"/>
      <w:lvlText w:val="•"/>
      <w:lvlJc w:val="left"/>
      <w:pPr>
        <w:ind w:left="4174" w:hanging="227"/>
      </w:pPr>
      <w:rPr>
        <w:rFonts w:hint="default"/>
        <w:lang w:val="en-US" w:eastAsia="en-US" w:bidi="en-US"/>
      </w:rPr>
    </w:lvl>
    <w:lvl w:ilvl="5" w:tplc="8616849A">
      <w:numFmt w:val="bullet"/>
      <w:lvlText w:val="•"/>
      <w:lvlJc w:val="left"/>
      <w:pPr>
        <w:ind w:left="5132" w:hanging="227"/>
      </w:pPr>
      <w:rPr>
        <w:rFonts w:hint="default"/>
        <w:lang w:val="en-US" w:eastAsia="en-US" w:bidi="en-US"/>
      </w:rPr>
    </w:lvl>
    <w:lvl w:ilvl="6" w:tplc="9574308C">
      <w:numFmt w:val="bullet"/>
      <w:lvlText w:val="•"/>
      <w:lvlJc w:val="left"/>
      <w:pPr>
        <w:ind w:left="6091" w:hanging="227"/>
      </w:pPr>
      <w:rPr>
        <w:rFonts w:hint="default"/>
        <w:lang w:val="en-US" w:eastAsia="en-US" w:bidi="en-US"/>
      </w:rPr>
    </w:lvl>
    <w:lvl w:ilvl="7" w:tplc="F6C0E0BE">
      <w:numFmt w:val="bullet"/>
      <w:lvlText w:val="•"/>
      <w:lvlJc w:val="left"/>
      <w:pPr>
        <w:ind w:left="7049" w:hanging="227"/>
      </w:pPr>
      <w:rPr>
        <w:rFonts w:hint="default"/>
        <w:lang w:val="en-US" w:eastAsia="en-US" w:bidi="en-US"/>
      </w:rPr>
    </w:lvl>
    <w:lvl w:ilvl="8" w:tplc="991E94B4">
      <w:numFmt w:val="bullet"/>
      <w:lvlText w:val="•"/>
      <w:lvlJc w:val="left"/>
      <w:pPr>
        <w:ind w:left="8008" w:hanging="227"/>
      </w:pPr>
      <w:rPr>
        <w:rFonts w:hint="default"/>
        <w:lang w:val="en-US" w:eastAsia="en-US" w:bidi="en-US"/>
      </w:rPr>
    </w:lvl>
  </w:abstractNum>
  <w:abstractNum w:abstractNumId="20" w15:restartNumberingAfterBreak="0">
    <w:nsid w:val="1DE80B36"/>
    <w:multiLevelType w:val="hybridMultilevel"/>
    <w:tmpl w:val="9CEA2564"/>
    <w:lvl w:ilvl="0" w:tplc="B83C6346">
      <w:numFmt w:val="bullet"/>
      <w:lvlText w:val="•"/>
      <w:lvlJc w:val="left"/>
      <w:pPr>
        <w:ind w:left="454" w:hanging="227"/>
      </w:pPr>
      <w:rPr>
        <w:rFonts w:ascii="VIC Light" w:eastAsia="VIC Light" w:hAnsi="VIC Light" w:cs="VIC Light" w:hint="default"/>
        <w:color w:val="414042"/>
        <w:w w:val="90"/>
        <w:sz w:val="20"/>
        <w:szCs w:val="20"/>
        <w:lang w:val="en-US" w:eastAsia="en-US" w:bidi="en-US"/>
      </w:rPr>
    </w:lvl>
    <w:lvl w:ilvl="1" w:tplc="CCCC5BEA">
      <w:numFmt w:val="bullet"/>
      <w:lvlText w:val="•"/>
      <w:lvlJc w:val="left"/>
      <w:pPr>
        <w:ind w:left="1415" w:hanging="227"/>
      </w:pPr>
      <w:rPr>
        <w:rFonts w:hint="default"/>
        <w:lang w:val="en-US" w:eastAsia="en-US" w:bidi="en-US"/>
      </w:rPr>
    </w:lvl>
    <w:lvl w:ilvl="2" w:tplc="82929722">
      <w:numFmt w:val="bullet"/>
      <w:lvlText w:val="•"/>
      <w:lvlJc w:val="left"/>
      <w:pPr>
        <w:ind w:left="2370" w:hanging="227"/>
      </w:pPr>
      <w:rPr>
        <w:rFonts w:hint="default"/>
        <w:lang w:val="en-US" w:eastAsia="en-US" w:bidi="en-US"/>
      </w:rPr>
    </w:lvl>
    <w:lvl w:ilvl="3" w:tplc="780039CC">
      <w:numFmt w:val="bullet"/>
      <w:lvlText w:val="•"/>
      <w:lvlJc w:val="left"/>
      <w:pPr>
        <w:ind w:left="3325" w:hanging="227"/>
      </w:pPr>
      <w:rPr>
        <w:rFonts w:hint="default"/>
        <w:lang w:val="en-US" w:eastAsia="en-US" w:bidi="en-US"/>
      </w:rPr>
    </w:lvl>
    <w:lvl w:ilvl="4" w:tplc="9C866EAE">
      <w:numFmt w:val="bullet"/>
      <w:lvlText w:val="•"/>
      <w:lvlJc w:val="left"/>
      <w:pPr>
        <w:ind w:left="4280" w:hanging="227"/>
      </w:pPr>
      <w:rPr>
        <w:rFonts w:hint="default"/>
        <w:lang w:val="en-US" w:eastAsia="en-US" w:bidi="en-US"/>
      </w:rPr>
    </w:lvl>
    <w:lvl w:ilvl="5" w:tplc="9F50379C">
      <w:numFmt w:val="bullet"/>
      <w:lvlText w:val="•"/>
      <w:lvlJc w:val="left"/>
      <w:pPr>
        <w:ind w:left="5235" w:hanging="227"/>
      </w:pPr>
      <w:rPr>
        <w:rFonts w:hint="default"/>
        <w:lang w:val="en-US" w:eastAsia="en-US" w:bidi="en-US"/>
      </w:rPr>
    </w:lvl>
    <w:lvl w:ilvl="6" w:tplc="DD580EF8">
      <w:numFmt w:val="bullet"/>
      <w:lvlText w:val="•"/>
      <w:lvlJc w:val="left"/>
      <w:pPr>
        <w:ind w:left="6190" w:hanging="227"/>
      </w:pPr>
      <w:rPr>
        <w:rFonts w:hint="default"/>
        <w:lang w:val="en-US" w:eastAsia="en-US" w:bidi="en-US"/>
      </w:rPr>
    </w:lvl>
    <w:lvl w:ilvl="7" w:tplc="9EB03DFE">
      <w:numFmt w:val="bullet"/>
      <w:lvlText w:val="•"/>
      <w:lvlJc w:val="left"/>
      <w:pPr>
        <w:ind w:left="7145" w:hanging="227"/>
      </w:pPr>
      <w:rPr>
        <w:rFonts w:hint="default"/>
        <w:lang w:val="en-US" w:eastAsia="en-US" w:bidi="en-US"/>
      </w:rPr>
    </w:lvl>
    <w:lvl w:ilvl="8" w:tplc="993864B0">
      <w:numFmt w:val="bullet"/>
      <w:lvlText w:val="•"/>
      <w:lvlJc w:val="left"/>
      <w:pPr>
        <w:ind w:left="8100" w:hanging="227"/>
      </w:pPr>
      <w:rPr>
        <w:rFonts w:hint="default"/>
        <w:lang w:val="en-US" w:eastAsia="en-US" w:bidi="en-US"/>
      </w:rPr>
    </w:lvl>
  </w:abstractNum>
  <w:abstractNum w:abstractNumId="21" w15:restartNumberingAfterBreak="0">
    <w:nsid w:val="1E7D640D"/>
    <w:multiLevelType w:val="hybridMultilevel"/>
    <w:tmpl w:val="381875B8"/>
    <w:lvl w:ilvl="0" w:tplc="9BA2018A">
      <w:numFmt w:val="bullet"/>
      <w:lvlText w:val="•"/>
      <w:lvlJc w:val="left"/>
      <w:pPr>
        <w:ind w:left="306" w:hanging="227"/>
      </w:pPr>
      <w:rPr>
        <w:rFonts w:ascii="VIC" w:eastAsia="VIC" w:hAnsi="VIC" w:cs="VIC" w:hint="default"/>
        <w:color w:val="100249"/>
        <w:spacing w:val="-3"/>
        <w:w w:val="100"/>
        <w:sz w:val="18"/>
        <w:szCs w:val="18"/>
        <w:lang w:val="en-US" w:eastAsia="en-US" w:bidi="en-US"/>
      </w:rPr>
    </w:lvl>
    <w:lvl w:ilvl="1" w:tplc="7CB6E232">
      <w:numFmt w:val="bullet"/>
      <w:lvlText w:val="•"/>
      <w:lvlJc w:val="left"/>
      <w:pPr>
        <w:ind w:left="1108" w:hanging="227"/>
      </w:pPr>
      <w:rPr>
        <w:rFonts w:hint="default"/>
        <w:lang w:val="en-US" w:eastAsia="en-US" w:bidi="en-US"/>
      </w:rPr>
    </w:lvl>
    <w:lvl w:ilvl="2" w:tplc="518E1DCA">
      <w:numFmt w:val="bullet"/>
      <w:lvlText w:val="•"/>
      <w:lvlJc w:val="left"/>
      <w:pPr>
        <w:ind w:left="1917" w:hanging="227"/>
      </w:pPr>
      <w:rPr>
        <w:rFonts w:hint="default"/>
        <w:lang w:val="en-US" w:eastAsia="en-US" w:bidi="en-US"/>
      </w:rPr>
    </w:lvl>
    <w:lvl w:ilvl="3" w:tplc="46A21C02">
      <w:numFmt w:val="bullet"/>
      <w:lvlText w:val="•"/>
      <w:lvlJc w:val="left"/>
      <w:pPr>
        <w:ind w:left="2725" w:hanging="227"/>
      </w:pPr>
      <w:rPr>
        <w:rFonts w:hint="default"/>
        <w:lang w:val="en-US" w:eastAsia="en-US" w:bidi="en-US"/>
      </w:rPr>
    </w:lvl>
    <w:lvl w:ilvl="4" w:tplc="CC208B5C">
      <w:numFmt w:val="bullet"/>
      <w:lvlText w:val="•"/>
      <w:lvlJc w:val="left"/>
      <w:pPr>
        <w:ind w:left="3534" w:hanging="227"/>
      </w:pPr>
      <w:rPr>
        <w:rFonts w:hint="default"/>
        <w:lang w:val="en-US" w:eastAsia="en-US" w:bidi="en-US"/>
      </w:rPr>
    </w:lvl>
    <w:lvl w:ilvl="5" w:tplc="E16A3530">
      <w:numFmt w:val="bullet"/>
      <w:lvlText w:val="•"/>
      <w:lvlJc w:val="left"/>
      <w:pPr>
        <w:ind w:left="4343" w:hanging="227"/>
      </w:pPr>
      <w:rPr>
        <w:rFonts w:hint="default"/>
        <w:lang w:val="en-US" w:eastAsia="en-US" w:bidi="en-US"/>
      </w:rPr>
    </w:lvl>
    <w:lvl w:ilvl="6" w:tplc="03C27190">
      <w:numFmt w:val="bullet"/>
      <w:lvlText w:val="•"/>
      <w:lvlJc w:val="left"/>
      <w:pPr>
        <w:ind w:left="5151" w:hanging="227"/>
      </w:pPr>
      <w:rPr>
        <w:rFonts w:hint="default"/>
        <w:lang w:val="en-US" w:eastAsia="en-US" w:bidi="en-US"/>
      </w:rPr>
    </w:lvl>
    <w:lvl w:ilvl="7" w:tplc="FCC47A02">
      <w:numFmt w:val="bullet"/>
      <w:lvlText w:val="•"/>
      <w:lvlJc w:val="left"/>
      <w:pPr>
        <w:ind w:left="5960" w:hanging="227"/>
      </w:pPr>
      <w:rPr>
        <w:rFonts w:hint="default"/>
        <w:lang w:val="en-US" w:eastAsia="en-US" w:bidi="en-US"/>
      </w:rPr>
    </w:lvl>
    <w:lvl w:ilvl="8" w:tplc="45E02E56">
      <w:numFmt w:val="bullet"/>
      <w:lvlText w:val="•"/>
      <w:lvlJc w:val="left"/>
      <w:pPr>
        <w:ind w:left="6768" w:hanging="227"/>
      </w:pPr>
      <w:rPr>
        <w:rFonts w:hint="default"/>
        <w:lang w:val="en-US" w:eastAsia="en-US" w:bidi="en-US"/>
      </w:rPr>
    </w:lvl>
  </w:abstractNum>
  <w:abstractNum w:abstractNumId="22" w15:restartNumberingAfterBreak="0">
    <w:nsid w:val="1F6239FB"/>
    <w:multiLevelType w:val="hybridMultilevel"/>
    <w:tmpl w:val="16F643E2"/>
    <w:lvl w:ilvl="0" w:tplc="A296EBF4">
      <w:numFmt w:val="bullet"/>
      <w:lvlText w:val="•"/>
      <w:lvlJc w:val="left"/>
      <w:pPr>
        <w:ind w:left="306" w:hanging="227"/>
      </w:pPr>
      <w:rPr>
        <w:rFonts w:ascii="VIC" w:eastAsia="VIC" w:hAnsi="VIC" w:cs="VIC" w:hint="default"/>
        <w:color w:val="100249"/>
        <w:spacing w:val="-7"/>
        <w:w w:val="100"/>
        <w:sz w:val="18"/>
        <w:szCs w:val="18"/>
        <w:lang w:val="en-US" w:eastAsia="en-US" w:bidi="en-US"/>
      </w:rPr>
    </w:lvl>
    <w:lvl w:ilvl="1" w:tplc="83189864">
      <w:numFmt w:val="bullet"/>
      <w:lvlText w:val="•"/>
      <w:lvlJc w:val="left"/>
      <w:pPr>
        <w:ind w:left="1108" w:hanging="227"/>
      </w:pPr>
      <w:rPr>
        <w:rFonts w:hint="default"/>
        <w:lang w:val="en-US" w:eastAsia="en-US" w:bidi="en-US"/>
      </w:rPr>
    </w:lvl>
    <w:lvl w:ilvl="2" w:tplc="9ECECCC8">
      <w:numFmt w:val="bullet"/>
      <w:lvlText w:val="•"/>
      <w:lvlJc w:val="left"/>
      <w:pPr>
        <w:ind w:left="1917" w:hanging="227"/>
      </w:pPr>
      <w:rPr>
        <w:rFonts w:hint="default"/>
        <w:lang w:val="en-US" w:eastAsia="en-US" w:bidi="en-US"/>
      </w:rPr>
    </w:lvl>
    <w:lvl w:ilvl="3" w:tplc="B054339A">
      <w:numFmt w:val="bullet"/>
      <w:lvlText w:val="•"/>
      <w:lvlJc w:val="left"/>
      <w:pPr>
        <w:ind w:left="2725" w:hanging="227"/>
      </w:pPr>
      <w:rPr>
        <w:rFonts w:hint="default"/>
        <w:lang w:val="en-US" w:eastAsia="en-US" w:bidi="en-US"/>
      </w:rPr>
    </w:lvl>
    <w:lvl w:ilvl="4" w:tplc="029EA454">
      <w:numFmt w:val="bullet"/>
      <w:lvlText w:val="•"/>
      <w:lvlJc w:val="left"/>
      <w:pPr>
        <w:ind w:left="3534" w:hanging="227"/>
      </w:pPr>
      <w:rPr>
        <w:rFonts w:hint="default"/>
        <w:lang w:val="en-US" w:eastAsia="en-US" w:bidi="en-US"/>
      </w:rPr>
    </w:lvl>
    <w:lvl w:ilvl="5" w:tplc="B85E8D44">
      <w:numFmt w:val="bullet"/>
      <w:lvlText w:val="•"/>
      <w:lvlJc w:val="left"/>
      <w:pPr>
        <w:ind w:left="4343" w:hanging="227"/>
      </w:pPr>
      <w:rPr>
        <w:rFonts w:hint="default"/>
        <w:lang w:val="en-US" w:eastAsia="en-US" w:bidi="en-US"/>
      </w:rPr>
    </w:lvl>
    <w:lvl w:ilvl="6" w:tplc="DC7880F8">
      <w:numFmt w:val="bullet"/>
      <w:lvlText w:val="•"/>
      <w:lvlJc w:val="left"/>
      <w:pPr>
        <w:ind w:left="5151" w:hanging="227"/>
      </w:pPr>
      <w:rPr>
        <w:rFonts w:hint="default"/>
        <w:lang w:val="en-US" w:eastAsia="en-US" w:bidi="en-US"/>
      </w:rPr>
    </w:lvl>
    <w:lvl w:ilvl="7" w:tplc="2EE8C332">
      <w:numFmt w:val="bullet"/>
      <w:lvlText w:val="•"/>
      <w:lvlJc w:val="left"/>
      <w:pPr>
        <w:ind w:left="5960" w:hanging="227"/>
      </w:pPr>
      <w:rPr>
        <w:rFonts w:hint="default"/>
        <w:lang w:val="en-US" w:eastAsia="en-US" w:bidi="en-US"/>
      </w:rPr>
    </w:lvl>
    <w:lvl w:ilvl="8" w:tplc="EDFA2B3A">
      <w:numFmt w:val="bullet"/>
      <w:lvlText w:val="•"/>
      <w:lvlJc w:val="left"/>
      <w:pPr>
        <w:ind w:left="6768" w:hanging="227"/>
      </w:pPr>
      <w:rPr>
        <w:rFonts w:hint="default"/>
        <w:lang w:val="en-US" w:eastAsia="en-US" w:bidi="en-US"/>
      </w:rPr>
    </w:lvl>
  </w:abstractNum>
  <w:abstractNum w:abstractNumId="23" w15:restartNumberingAfterBreak="0">
    <w:nsid w:val="1F6819B1"/>
    <w:multiLevelType w:val="hybridMultilevel"/>
    <w:tmpl w:val="8AE63FCE"/>
    <w:lvl w:ilvl="0" w:tplc="4DB6A6BC">
      <w:start w:val="3"/>
      <w:numFmt w:val="decimal"/>
      <w:lvlText w:val="%1"/>
      <w:lvlJc w:val="left"/>
      <w:pPr>
        <w:ind w:left="1124" w:hanging="784"/>
      </w:pPr>
      <w:rPr>
        <w:rFonts w:ascii="Lucida Sans" w:eastAsia="Lucida Sans" w:hAnsi="Lucida Sans" w:cs="Lucida Sans" w:hint="default"/>
        <w:color w:val="414042"/>
        <w:w w:val="91"/>
        <w:sz w:val="18"/>
        <w:szCs w:val="18"/>
        <w:lang w:val="en-US" w:eastAsia="en-US" w:bidi="en-US"/>
      </w:rPr>
    </w:lvl>
    <w:lvl w:ilvl="1" w:tplc="27069100">
      <w:numFmt w:val="bullet"/>
      <w:lvlText w:val="•"/>
      <w:lvlJc w:val="left"/>
      <w:pPr>
        <w:ind w:left="1955" w:hanging="784"/>
      </w:pPr>
      <w:rPr>
        <w:rFonts w:hint="default"/>
        <w:lang w:val="en-US" w:eastAsia="en-US" w:bidi="en-US"/>
      </w:rPr>
    </w:lvl>
    <w:lvl w:ilvl="2" w:tplc="2B56E7FC">
      <w:numFmt w:val="bullet"/>
      <w:lvlText w:val="•"/>
      <w:lvlJc w:val="left"/>
      <w:pPr>
        <w:ind w:left="2790" w:hanging="784"/>
      </w:pPr>
      <w:rPr>
        <w:rFonts w:hint="default"/>
        <w:lang w:val="en-US" w:eastAsia="en-US" w:bidi="en-US"/>
      </w:rPr>
    </w:lvl>
    <w:lvl w:ilvl="3" w:tplc="43A6CBDC">
      <w:numFmt w:val="bullet"/>
      <w:lvlText w:val="•"/>
      <w:lvlJc w:val="left"/>
      <w:pPr>
        <w:ind w:left="3625" w:hanging="784"/>
      </w:pPr>
      <w:rPr>
        <w:rFonts w:hint="default"/>
        <w:lang w:val="en-US" w:eastAsia="en-US" w:bidi="en-US"/>
      </w:rPr>
    </w:lvl>
    <w:lvl w:ilvl="4" w:tplc="574C565E">
      <w:numFmt w:val="bullet"/>
      <w:lvlText w:val="•"/>
      <w:lvlJc w:val="left"/>
      <w:pPr>
        <w:ind w:left="4461" w:hanging="784"/>
      </w:pPr>
      <w:rPr>
        <w:rFonts w:hint="default"/>
        <w:lang w:val="en-US" w:eastAsia="en-US" w:bidi="en-US"/>
      </w:rPr>
    </w:lvl>
    <w:lvl w:ilvl="5" w:tplc="EB6631BE">
      <w:numFmt w:val="bullet"/>
      <w:lvlText w:val="•"/>
      <w:lvlJc w:val="left"/>
      <w:pPr>
        <w:ind w:left="5296" w:hanging="784"/>
      </w:pPr>
      <w:rPr>
        <w:rFonts w:hint="default"/>
        <w:lang w:val="en-US" w:eastAsia="en-US" w:bidi="en-US"/>
      </w:rPr>
    </w:lvl>
    <w:lvl w:ilvl="6" w:tplc="BDC4C1AE">
      <w:numFmt w:val="bullet"/>
      <w:lvlText w:val="•"/>
      <w:lvlJc w:val="left"/>
      <w:pPr>
        <w:ind w:left="6131" w:hanging="784"/>
      </w:pPr>
      <w:rPr>
        <w:rFonts w:hint="default"/>
        <w:lang w:val="en-US" w:eastAsia="en-US" w:bidi="en-US"/>
      </w:rPr>
    </w:lvl>
    <w:lvl w:ilvl="7" w:tplc="CD7A4A42">
      <w:numFmt w:val="bullet"/>
      <w:lvlText w:val="•"/>
      <w:lvlJc w:val="left"/>
      <w:pPr>
        <w:ind w:left="6967" w:hanging="784"/>
      </w:pPr>
      <w:rPr>
        <w:rFonts w:hint="default"/>
        <w:lang w:val="en-US" w:eastAsia="en-US" w:bidi="en-US"/>
      </w:rPr>
    </w:lvl>
    <w:lvl w:ilvl="8" w:tplc="5A887A32">
      <w:numFmt w:val="bullet"/>
      <w:lvlText w:val="•"/>
      <w:lvlJc w:val="left"/>
      <w:pPr>
        <w:ind w:left="7802" w:hanging="784"/>
      </w:pPr>
      <w:rPr>
        <w:rFonts w:hint="default"/>
        <w:lang w:val="en-US" w:eastAsia="en-US" w:bidi="en-US"/>
      </w:rPr>
    </w:lvl>
  </w:abstractNum>
  <w:abstractNum w:abstractNumId="24" w15:restartNumberingAfterBreak="0">
    <w:nsid w:val="1F6E7CF6"/>
    <w:multiLevelType w:val="hybridMultilevel"/>
    <w:tmpl w:val="8044129E"/>
    <w:lvl w:ilvl="0" w:tplc="9A8A207C">
      <w:numFmt w:val="bullet"/>
      <w:lvlText w:val="•"/>
      <w:lvlJc w:val="left"/>
      <w:pPr>
        <w:ind w:left="306" w:hanging="227"/>
      </w:pPr>
      <w:rPr>
        <w:rFonts w:ascii="VIC" w:eastAsia="VIC" w:hAnsi="VIC" w:cs="VIC" w:hint="default"/>
        <w:color w:val="100249"/>
        <w:spacing w:val="-1"/>
        <w:w w:val="100"/>
        <w:sz w:val="18"/>
        <w:szCs w:val="18"/>
        <w:lang w:val="en-US" w:eastAsia="en-US" w:bidi="en-US"/>
      </w:rPr>
    </w:lvl>
    <w:lvl w:ilvl="1" w:tplc="B45E2B78">
      <w:numFmt w:val="bullet"/>
      <w:lvlText w:val="•"/>
      <w:lvlJc w:val="left"/>
      <w:pPr>
        <w:ind w:left="1108" w:hanging="227"/>
      </w:pPr>
      <w:rPr>
        <w:rFonts w:hint="default"/>
        <w:lang w:val="en-US" w:eastAsia="en-US" w:bidi="en-US"/>
      </w:rPr>
    </w:lvl>
    <w:lvl w:ilvl="2" w:tplc="18A4C298">
      <w:numFmt w:val="bullet"/>
      <w:lvlText w:val="•"/>
      <w:lvlJc w:val="left"/>
      <w:pPr>
        <w:ind w:left="1917" w:hanging="227"/>
      </w:pPr>
      <w:rPr>
        <w:rFonts w:hint="default"/>
        <w:lang w:val="en-US" w:eastAsia="en-US" w:bidi="en-US"/>
      </w:rPr>
    </w:lvl>
    <w:lvl w:ilvl="3" w:tplc="DDDCC496">
      <w:numFmt w:val="bullet"/>
      <w:lvlText w:val="•"/>
      <w:lvlJc w:val="left"/>
      <w:pPr>
        <w:ind w:left="2725" w:hanging="227"/>
      </w:pPr>
      <w:rPr>
        <w:rFonts w:hint="default"/>
        <w:lang w:val="en-US" w:eastAsia="en-US" w:bidi="en-US"/>
      </w:rPr>
    </w:lvl>
    <w:lvl w:ilvl="4" w:tplc="2250A3A8">
      <w:numFmt w:val="bullet"/>
      <w:lvlText w:val="•"/>
      <w:lvlJc w:val="left"/>
      <w:pPr>
        <w:ind w:left="3534" w:hanging="227"/>
      </w:pPr>
      <w:rPr>
        <w:rFonts w:hint="default"/>
        <w:lang w:val="en-US" w:eastAsia="en-US" w:bidi="en-US"/>
      </w:rPr>
    </w:lvl>
    <w:lvl w:ilvl="5" w:tplc="E65E577A">
      <w:numFmt w:val="bullet"/>
      <w:lvlText w:val="•"/>
      <w:lvlJc w:val="left"/>
      <w:pPr>
        <w:ind w:left="4343" w:hanging="227"/>
      </w:pPr>
      <w:rPr>
        <w:rFonts w:hint="default"/>
        <w:lang w:val="en-US" w:eastAsia="en-US" w:bidi="en-US"/>
      </w:rPr>
    </w:lvl>
    <w:lvl w:ilvl="6" w:tplc="425AC6C8">
      <w:numFmt w:val="bullet"/>
      <w:lvlText w:val="•"/>
      <w:lvlJc w:val="left"/>
      <w:pPr>
        <w:ind w:left="5151" w:hanging="227"/>
      </w:pPr>
      <w:rPr>
        <w:rFonts w:hint="default"/>
        <w:lang w:val="en-US" w:eastAsia="en-US" w:bidi="en-US"/>
      </w:rPr>
    </w:lvl>
    <w:lvl w:ilvl="7" w:tplc="6C72EA12">
      <w:numFmt w:val="bullet"/>
      <w:lvlText w:val="•"/>
      <w:lvlJc w:val="left"/>
      <w:pPr>
        <w:ind w:left="5960" w:hanging="227"/>
      </w:pPr>
      <w:rPr>
        <w:rFonts w:hint="default"/>
        <w:lang w:val="en-US" w:eastAsia="en-US" w:bidi="en-US"/>
      </w:rPr>
    </w:lvl>
    <w:lvl w:ilvl="8" w:tplc="5D388838">
      <w:numFmt w:val="bullet"/>
      <w:lvlText w:val="•"/>
      <w:lvlJc w:val="left"/>
      <w:pPr>
        <w:ind w:left="6768" w:hanging="227"/>
      </w:pPr>
      <w:rPr>
        <w:rFonts w:hint="default"/>
        <w:lang w:val="en-US" w:eastAsia="en-US" w:bidi="en-US"/>
      </w:rPr>
    </w:lvl>
  </w:abstractNum>
  <w:abstractNum w:abstractNumId="25" w15:restartNumberingAfterBreak="0">
    <w:nsid w:val="22EE3FF2"/>
    <w:multiLevelType w:val="hybridMultilevel"/>
    <w:tmpl w:val="C270ED34"/>
    <w:lvl w:ilvl="0" w:tplc="748EC986">
      <w:numFmt w:val="bullet"/>
      <w:lvlText w:val="•"/>
      <w:lvlJc w:val="left"/>
      <w:pPr>
        <w:ind w:left="306" w:hanging="227"/>
      </w:pPr>
      <w:rPr>
        <w:rFonts w:ascii="VIC" w:eastAsia="VIC" w:hAnsi="VIC" w:cs="VIC" w:hint="default"/>
        <w:color w:val="100249"/>
        <w:w w:val="100"/>
        <w:sz w:val="18"/>
        <w:szCs w:val="18"/>
        <w:lang w:val="en-US" w:eastAsia="en-US" w:bidi="en-US"/>
      </w:rPr>
    </w:lvl>
    <w:lvl w:ilvl="1" w:tplc="CADE4F58">
      <w:numFmt w:val="bullet"/>
      <w:lvlText w:val="•"/>
      <w:lvlJc w:val="left"/>
      <w:pPr>
        <w:ind w:left="1108" w:hanging="227"/>
      </w:pPr>
      <w:rPr>
        <w:rFonts w:hint="default"/>
        <w:lang w:val="en-US" w:eastAsia="en-US" w:bidi="en-US"/>
      </w:rPr>
    </w:lvl>
    <w:lvl w:ilvl="2" w:tplc="6DBE9958">
      <w:numFmt w:val="bullet"/>
      <w:lvlText w:val="•"/>
      <w:lvlJc w:val="left"/>
      <w:pPr>
        <w:ind w:left="1917" w:hanging="227"/>
      </w:pPr>
      <w:rPr>
        <w:rFonts w:hint="default"/>
        <w:lang w:val="en-US" w:eastAsia="en-US" w:bidi="en-US"/>
      </w:rPr>
    </w:lvl>
    <w:lvl w:ilvl="3" w:tplc="609A6DAC">
      <w:numFmt w:val="bullet"/>
      <w:lvlText w:val="•"/>
      <w:lvlJc w:val="left"/>
      <w:pPr>
        <w:ind w:left="2725" w:hanging="227"/>
      </w:pPr>
      <w:rPr>
        <w:rFonts w:hint="default"/>
        <w:lang w:val="en-US" w:eastAsia="en-US" w:bidi="en-US"/>
      </w:rPr>
    </w:lvl>
    <w:lvl w:ilvl="4" w:tplc="C9DC7D8C">
      <w:numFmt w:val="bullet"/>
      <w:lvlText w:val="•"/>
      <w:lvlJc w:val="left"/>
      <w:pPr>
        <w:ind w:left="3534" w:hanging="227"/>
      </w:pPr>
      <w:rPr>
        <w:rFonts w:hint="default"/>
        <w:lang w:val="en-US" w:eastAsia="en-US" w:bidi="en-US"/>
      </w:rPr>
    </w:lvl>
    <w:lvl w:ilvl="5" w:tplc="CDDE744E">
      <w:numFmt w:val="bullet"/>
      <w:lvlText w:val="•"/>
      <w:lvlJc w:val="left"/>
      <w:pPr>
        <w:ind w:left="4343" w:hanging="227"/>
      </w:pPr>
      <w:rPr>
        <w:rFonts w:hint="default"/>
        <w:lang w:val="en-US" w:eastAsia="en-US" w:bidi="en-US"/>
      </w:rPr>
    </w:lvl>
    <w:lvl w:ilvl="6" w:tplc="70B2F738">
      <w:numFmt w:val="bullet"/>
      <w:lvlText w:val="•"/>
      <w:lvlJc w:val="left"/>
      <w:pPr>
        <w:ind w:left="5151" w:hanging="227"/>
      </w:pPr>
      <w:rPr>
        <w:rFonts w:hint="default"/>
        <w:lang w:val="en-US" w:eastAsia="en-US" w:bidi="en-US"/>
      </w:rPr>
    </w:lvl>
    <w:lvl w:ilvl="7" w:tplc="D5F8043C">
      <w:numFmt w:val="bullet"/>
      <w:lvlText w:val="•"/>
      <w:lvlJc w:val="left"/>
      <w:pPr>
        <w:ind w:left="5960" w:hanging="227"/>
      </w:pPr>
      <w:rPr>
        <w:rFonts w:hint="default"/>
        <w:lang w:val="en-US" w:eastAsia="en-US" w:bidi="en-US"/>
      </w:rPr>
    </w:lvl>
    <w:lvl w:ilvl="8" w:tplc="C526FA7E">
      <w:numFmt w:val="bullet"/>
      <w:lvlText w:val="•"/>
      <w:lvlJc w:val="left"/>
      <w:pPr>
        <w:ind w:left="6768" w:hanging="227"/>
      </w:pPr>
      <w:rPr>
        <w:rFonts w:hint="default"/>
        <w:lang w:val="en-US" w:eastAsia="en-US" w:bidi="en-US"/>
      </w:rPr>
    </w:lvl>
  </w:abstractNum>
  <w:abstractNum w:abstractNumId="26" w15:restartNumberingAfterBreak="0">
    <w:nsid w:val="26B11B07"/>
    <w:multiLevelType w:val="hybridMultilevel"/>
    <w:tmpl w:val="46966192"/>
    <w:lvl w:ilvl="0" w:tplc="B73CEC54">
      <w:numFmt w:val="bullet"/>
      <w:lvlText w:val="•"/>
      <w:lvlJc w:val="left"/>
      <w:pPr>
        <w:ind w:left="340" w:hanging="227"/>
      </w:pPr>
      <w:rPr>
        <w:rFonts w:ascii="Lucida Sans" w:eastAsia="Lucida Sans" w:hAnsi="Lucida Sans" w:cs="Lucida Sans" w:hint="default"/>
        <w:color w:val="414042"/>
        <w:w w:val="64"/>
        <w:sz w:val="18"/>
        <w:szCs w:val="18"/>
        <w:lang w:val="en-US" w:eastAsia="en-US" w:bidi="en-US"/>
      </w:rPr>
    </w:lvl>
    <w:lvl w:ilvl="1" w:tplc="E528BE3A">
      <w:numFmt w:val="bullet"/>
      <w:lvlText w:val="•"/>
      <w:lvlJc w:val="left"/>
      <w:pPr>
        <w:ind w:left="1298" w:hanging="227"/>
      </w:pPr>
      <w:rPr>
        <w:rFonts w:hint="default"/>
        <w:lang w:val="en-US" w:eastAsia="en-US" w:bidi="en-US"/>
      </w:rPr>
    </w:lvl>
    <w:lvl w:ilvl="2" w:tplc="5CD6057E">
      <w:numFmt w:val="bullet"/>
      <w:lvlText w:val="•"/>
      <w:lvlJc w:val="left"/>
      <w:pPr>
        <w:ind w:left="2257" w:hanging="227"/>
      </w:pPr>
      <w:rPr>
        <w:rFonts w:hint="default"/>
        <w:lang w:val="en-US" w:eastAsia="en-US" w:bidi="en-US"/>
      </w:rPr>
    </w:lvl>
    <w:lvl w:ilvl="3" w:tplc="05A60AF6">
      <w:numFmt w:val="bullet"/>
      <w:lvlText w:val="•"/>
      <w:lvlJc w:val="left"/>
      <w:pPr>
        <w:ind w:left="3215" w:hanging="227"/>
      </w:pPr>
      <w:rPr>
        <w:rFonts w:hint="default"/>
        <w:lang w:val="en-US" w:eastAsia="en-US" w:bidi="en-US"/>
      </w:rPr>
    </w:lvl>
    <w:lvl w:ilvl="4" w:tplc="000E80AE">
      <w:numFmt w:val="bullet"/>
      <w:lvlText w:val="•"/>
      <w:lvlJc w:val="left"/>
      <w:pPr>
        <w:ind w:left="4174" w:hanging="227"/>
      </w:pPr>
      <w:rPr>
        <w:rFonts w:hint="default"/>
        <w:lang w:val="en-US" w:eastAsia="en-US" w:bidi="en-US"/>
      </w:rPr>
    </w:lvl>
    <w:lvl w:ilvl="5" w:tplc="F8AEB9FE">
      <w:numFmt w:val="bullet"/>
      <w:lvlText w:val="•"/>
      <w:lvlJc w:val="left"/>
      <w:pPr>
        <w:ind w:left="5132" w:hanging="227"/>
      </w:pPr>
      <w:rPr>
        <w:rFonts w:hint="default"/>
        <w:lang w:val="en-US" w:eastAsia="en-US" w:bidi="en-US"/>
      </w:rPr>
    </w:lvl>
    <w:lvl w:ilvl="6" w:tplc="C5BEC008">
      <w:numFmt w:val="bullet"/>
      <w:lvlText w:val="•"/>
      <w:lvlJc w:val="left"/>
      <w:pPr>
        <w:ind w:left="6091" w:hanging="227"/>
      </w:pPr>
      <w:rPr>
        <w:rFonts w:hint="default"/>
        <w:lang w:val="en-US" w:eastAsia="en-US" w:bidi="en-US"/>
      </w:rPr>
    </w:lvl>
    <w:lvl w:ilvl="7" w:tplc="74A8B09C">
      <w:numFmt w:val="bullet"/>
      <w:lvlText w:val="•"/>
      <w:lvlJc w:val="left"/>
      <w:pPr>
        <w:ind w:left="7049" w:hanging="227"/>
      </w:pPr>
      <w:rPr>
        <w:rFonts w:hint="default"/>
        <w:lang w:val="en-US" w:eastAsia="en-US" w:bidi="en-US"/>
      </w:rPr>
    </w:lvl>
    <w:lvl w:ilvl="8" w:tplc="02D4F93C">
      <w:numFmt w:val="bullet"/>
      <w:lvlText w:val="•"/>
      <w:lvlJc w:val="left"/>
      <w:pPr>
        <w:ind w:left="8008" w:hanging="227"/>
      </w:pPr>
      <w:rPr>
        <w:rFonts w:hint="default"/>
        <w:lang w:val="en-US" w:eastAsia="en-US" w:bidi="en-US"/>
      </w:rPr>
    </w:lvl>
  </w:abstractNum>
  <w:abstractNum w:abstractNumId="27" w15:restartNumberingAfterBreak="0">
    <w:nsid w:val="27F939EF"/>
    <w:multiLevelType w:val="hybridMultilevel"/>
    <w:tmpl w:val="6922CD9E"/>
    <w:lvl w:ilvl="0" w:tplc="A6B055BA">
      <w:start w:val="1"/>
      <w:numFmt w:val="decimal"/>
      <w:lvlText w:val="%1"/>
      <w:lvlJc w:val="left"/>
      <w:pPr>
        <w:ind w:left="1010" w:hanging="784"/>
      </w:pPr>
      <w:rPr>
        <w:rFonts w:ascii="Lucida Sans" w:eastAsia="Lucida Sans" w:hAnsi="Lucida Sans" w:cs="Lucida Sans" w:hint="default"/>
        <w:color w:val="414042"/>
        <w:w w:val="57"/>
        <w:sz w:val="18"/>
        <w:szCs w:val="18"/>
        <w:lang w:val="en-US" w:eastAsia="en-US" w:bidi="en-US"/>
      </w:rPr>
    </w:lvl>
    <w:lvl w:ilvl="1" w:tplc="3A180074">
      <w:numFmt w:val="bullet"/>
      <w:lvlText w:val="•"/>
      <w:lvlJc w:val="left"/>
      <w:pPr>
        <w:ind w:left="1237" w:hanging="227"/>
      </w:pPr>
      <w:rPr>
        <w:rFonts w:ascii="VIC Light" w:eastAsia="VIC Light" w:hAnsi="VIC Light" w:cs="VIC Light" w:hint="default"/>
        <w:color w:val="414042"/>
        <w:spacing w:val="-12"/>
        <w:w w:val="100"/>
        <w:sz w:val="18"/>
        <w:szCs w:val="18"/>
        <w:lang w:val="en-US" w:eastAsia="en-US" w:bidi="en-US"/>
      </w:rPr>
    </w:lvl>
    <w:lvl w:ilvl="2" w:tplc="A68E3DAC">
      <w:numFmt w:val="bullet"/>
      <w:lvlText w:val="•"/>
      <w:lvlJc w:val="left"/>
      <w:pPr>
        <w:ind w:left="867" w:hanging="227"/>
      </w:pPr>
      <w:rPr>
        <w:rFonts w:hint="default"/>
        <w:lang w:val="en-US" w:eastAsia="en-US" w:bidi="en-US"/>
      </w:rPr>
    </w:lvl>
    <w:lvl w:ilvl="3" w:tplc="444A5D8E">
      <w:numFmt w:val="bullet"/>
      <w:lvlText w:val="•"/>
      <w:lvlJc w:val="left"/>
      <w:pPr>
        <w:ind w:left="494" w:hanging="227"/>
      </w:pPr>
      <w:rPr>
        <w:rFonts w:hint="default"/>
        <w:lang w:val="en-US" w:eastAsia="en-US" w:bidi="en-US"/>
      </w:rPr>
    </w:lvl>
    <w:lvl w:ilvl="4" w:tplc="6C92883C">
      <w:numFmt w:val="bullet"/>
      <w:lvlText w:val="•"/>
      <w:lvlJc w:val="left"/>
      <w:pPr>
        <w:ind w:left="122" w:hanging="227"/>
      </w:pPr>
      <w:rPr>
        <w:rFonts w:hint="default"/>
        <w:lang w:val="en-US" w:eastAsia="en-US" w:bidi="en-US"/>
      </w:rPr>
    </w:lvl>
    <w:lvl w:ilvl="5" w:tplc="E42CF838">
      <w:numFmt w:val="bullet"/>
      <w:lvlText w:val="•"/>
      <w:lvlJc w:val="left"/>
      <w:pPr>
        <w:ind w:left="-251" w:hanging="227"/>
      </w:pPr>
      <w:rPr>
        <w:rFonts w:hint="default"/>
        <w:lang w:val="en-US" w:eastAsia="en-US" w:bidi="en-US"/>
      </w:rPr>
    </w:lvl>
    <w:lvl w:ilvl="6" w:tplc="082E1C9A">
      <w:numFmt w:val="bullet"/>
      <w:lvlText w:val="•"/>
      <w:lvlJc w:val="left"/>
      <w:pPr>
        <w:ind w:left="-624" w:hanging="227"/>
      </w:pPr>
      <w:rPr>
        <w:rFonts w:hint="default"/>
        <w:lang w:val="en-US" w:eastAsia="en-US" w:bidi="en-US"/>
      </w:rPr>
    </w:lvl>
    <w:lvl w:ilvl="7" w:tplc="862E3B12">
      <w:numFmt w:val="bullet"/>
      <w:lvlText w:val="•"/>
      <w:lvlJc w:val="left"/>
      <w:pPr>
        <w:ind w:left="-996" w:hanging="227"/>
      </w:pPr>
      <w:rPr>
        <w:rFonts w:hint="default"/>
        <w:lang w:val="en-US" w:eastAsia="en-US" w:bidi="en-US"/>
      </w:rPr>
    </w:lvl>
    <w:lvl w:ilvl="8" w:tplc="69D6BB3E">
      <w:numFmt w:val="bullet"/>
      <w:lvlText w:val="•"/>
      <w:lvlJc w:val="left"/>
      <w:pPr>
        <w:ind w:left="-1369" w:hanging="227"/>
      </w:pPr>
      <w:rPr>
        <w:rFonts w:hint="default"/>
        <w:lang w:val="en-US" w:eastAsia="en-US" w:bidi="en-US"/>
      </w:rPr>
    </w:lvl>
  </w:abstractNum>
  <w:abstractNum w:abstractNumId="28" w15:restartNumberingAfterBreak="0">
    <w:nsid w:val="2CAD1DF2"/>
    <w:multiLevelType w:val="hybridMultilevel"/>
    <w:tmpl w:val="21B4597C"/>
    <w:lvl w:ilvl="0" w:tplc="6B88E2AC">
      <w:numFmt w:val="bullet"/>
      <w:lvlText w:val="•"/>
      <w:lvlJc w:val="left"/>
      <w:pPr>
        <w:ind w:left="301" w:hanging="227"/>
      </w:pPr>
      <w:rPr>
        <w:rFonts w:ascii="VIC" w:eastAsia="VIC" w:hAnsi="VIC" w:cs="VIC" w:hint="default"/>
        <w:color w:val="100249"/>
        <w:spacing w:val="-5"/>
        <w:w w:val="100"/>
        <w:sz w:val="18"/>
        <w:szCs w:val="18"/>
        <w:lang w:val="en-US" w:eastAsia="en-US" w:bidi="en-US"/>
      </w:rPr>
    </w:lvl>
    <w:lvl w:ilvl="1" w:tplc="70C84C5C">
      <w:numFmt w:val="bullet"/>
      <w:lvlText w:val="•"/>
      <w:lvlJc w:val="left"/>
      <w:pPr>
        <w:ind w:left="668" w:hanging="227"/>
      </w:pPr>
      <w:rPr>
        <w:rFonts w:hint="default"/>
        <w:lang w:val="en-US" w:eastAsia="en-US" w:bidi="en-US"/>
      </w:rPr>
    </w:lvl>
    <w:lvl w:ilvl="2" w:tplc="BAB2BB98">
      <w:numFmt w:val="bullet"/>
      <w:lvlText w:val="•"/>
      <w:lvlJc w:val="left"/>
      <w:pPr>
        <w:ind w:left="1036" w:hanging="227"/>
      </w:pPr>
      <w:rPr>
        <w:rFonts w:hint="default"/>
        <w:lang w:val="en-US" w:eastAsia="en-US" w:bidi="en-US"/>
      </w:rPr>
    </w:lvl>
    <w:lvl w:ilvl="3" w:tplc="332466EC">
      <w:numFmt w:val="bullet"/>
      <w:lvlText w:val="•"/>
      <w:lvlJc w:val="left"/>
      <w:pPr>
        <w:ind w:left="1404" w:hanging="227"/>
      </w:pPr>
      <w:rPr>
        <w:rFonts w:hint="default"/>
        <w:lang w:val="en-US" w:eastAsia="en-US" w:bidi="en-US"/>
      </w:rPr>
    </w:lvl>
    <w:lvl w:ilvl="4" w:tplc="0518E0CE">
      <w:numFmt w:val="bullet"/>
      <w:lvlText w:val="•"/>
      <w:lvlJc w:val="left"/>
      <w:pPr>
        <w:ind w:left="1772" w:hanging="227"/>
      </w:pPr>
      <w:rPr>
        <w:rFonts w:hint="default"/>
        <w:lang w:val="en-US" w:eastAsia="en-US" w:bidi="en-US"/>
      </w:rPr>
    </w:lvl>
    <w:lvl w:ilvl="5" w:tplc="E86C1B7E">
      <w:numFmt w:val="bullet"/>
      <w:lvlText w:val="•"/>
      <w:lvlJc w:val="left"/>
      <w:pPr>
        <w:ind w:left="2141" w:hanging="227"/>
      </w:pPr>
      <w:rPr>
        <w:rFonts w:hint="default"/>
        <w:lang w:val="en-US" w:eastAsia="en-US" w:bidi="en-US"/>
      </w:rPr>
    </w:lvl>
    <w:lvl w:ilvl="6" w:tplc="086A3FE0">
      <w:numFmt w:val="bullet"/>
      <w:lvlText w:val="•"/>
      <w:lvlJc w:val="left"/>
      <w:pPr>
        <w:ind w:left="2509" w:hanging="227"/>
      </w:pPr>
      <w:rPr>
        <w:rFonts w:hint="default"/>
        <w:lang w:val="en-US" w:eastAsia="en-US" w:bidi="en-US"/>
      </w:rPr>
    </w:lvl>
    <w:lvl w:ilvl="7" w:tplc="D032A666">
      <w:numFmt w:val="bullet"/>
      <w:lvlText w:val="•"/>
      <w:lvlJc w:val="left"/>
      <w:pPr>
        <w:ind w:left="2877" w:hanging="227"/>
      </w:pPr>
      <w:rPr>
        <w:rFonts w:hint="default"/>
        <w:lang w:val="en-US" w:eastAsia="en-US" w:bidi="en-US"/>
      </w:rPr>
    </w:lvl>
    <w:lvl w:ilvl="8" w:tplc="1DB2B48E">
      <w:numFmt w:val="bullet"/>
      <w:lvlText w:val="•"/>
      <w:lvlJc w:val="left"/>
      <w:pPr>
        <w:ind w:left="3245" w:hanging="227"/>
      </w:pPr>
      <w:rPr>
        <w:rFonts w:hint="default"/>
        <w:lang w:val="en-US" w:eastAsia="en-US" w:bidi="en-US"/>
      </w:rPr>
    </w:lvl>
  </w:abstractNum>
  <w:abstractNum w:abstractNumId="29" w15:restartNumberingAfterBreak="0">
    <w:nsid w:val="2F516C3D"/>
    <w:multiLevelType w:val="hybridMultilevel"/>
    <w:tmpl w:val="7D8845E6"/>
    <w:lvl w:ilvl="0" w:tplc="06B48024">
      <w:numFmt w:val="bullet"/>
      <w:lvlText w:val="•"/>
      <w:lvlJc w:val="left"/>
      <w:pPr>
        <w:ind w:left="1252" w:hanging="227"/>
      </w:pPr>
      <w:rPr>
        <w:rFonts w:ascii="VIC Light" w:eastAsia="VIC Light" w:hAnsi="VIC Light" w:cs="VIC Light" w:hint="default"/>
        <w:color w:val="414042"/>
        <w:spacing w:val="-2"/>
        <w:w w:val="99"/>
        <w:sz w:val="18"/>
        <w:szCs w:val="18"/>
        <w:lang w:val="en-US" w:eastAsia="en-US" w:bidi="en-US"/>
      </w:rPr>
    </w:lvl>
    <w:lvl w:ilvl="1" w:tplc="6E004F6E">
      <w:numFmt w:val="bullet"/>
      <w:lvlText w:val="•"/>
      <w:lvlJc w:val="left"/>
      <w:pPr>
        <w:ind w:left="2103" w:hanging="227"/>
      </w:pPr>
      <w:rPr>
        <w:rFonts w:hint="default"/>
        <w:lang w:val="en-US" w:eastAsia="en-US" w:bidi="en-US"/>
      </w:rPr>
    </w:lvl>
    <w:lvl w:ilvl="2" w:tplc="9836C020">
      <w:numFmt w:val="bullet"/>
      <w:lvlText w:val="•"/>
      <w:lvlJc w:val="left"/>
      <w:pPr>
        <w:ind w:left="2947" w:hanging="227"/>
      </w:pPr>
      <w:rPr>
        <w:rFonts w:hint="default"/>
        <w:lang w:val="en-US" w:eastAsia="en-US" w:bidi="en-US"/>
      </w:rPr>
    </w:lvl>
    <w:lvl w:ilvl="3" w:tplc="14C8825E">
      <w:numFmt w:val="bullet"/>
      <w:lvlText w:val="•"/>
      <w:lvlJc w:val="left"/>
      <w:pPr>
        <w:ind w:left="3791" w:hanging="227"/>
      </w:pPr>
      <w:rPr>
        <w:rFonts w:hint="default"/>
        <w:lang w:val="en-US" w:eastAsia="en-US" w:bidi="en-US"/>
      </w:rPr>
    </w:lvl>
    <w:lvl w:ilvl="4" w:tplc="C5F4C276">
      <w:numFmt w:val="bullet"/>
      <w:lvlText w:val="•"/>
      <w:lvlJc w:val="left"/>
      <w:pPr>
        <w:ind w:left="4635" w:hanging="227"/>
      </w:pPr>
      <w:rPr>
        <w:rFonts w:hint="default"/>
        <w:lang w:val="en-US" w:eastAsia="en-US" w:bidi="en-US"/>
      </w:rPr>
    </w:lvl>
    <w:lvl w:ilvl="5" w:tplc="9DF8E3E6">
      <w:numFmt w:val="bullet"/>
      <w:lvlText w:val="•"/>
      <w:lvlJc w:val="left"/>
      <w:pPr>
        <w:ind w:left="5479" w:hanging="227"/>
      </w:pPr>
      <w:rPr>
        <w:rFonts w:hint="default"/>
        <w:lang w:val="en-US" w:eastAsia="en-US" w:bidi="en-US"/>
      </w:rPr>
    </w:lvl>
    <w:lvl w:ilvl="6" w:tplc="9BAA34CE">
      <w:numFmt w:val="bullet"/>
      <w:lvlText w:val="•"/>
      <w:lvlJc w:val="left"/>
      <w:pPr>
        <w:ind w:left="6323" w:hanging="227"/>
      </w:pPr>
      <w:rPr>
        <w:rFonts w:hint="default"/>
        <w:lang w:val="en-US" w:eastAsia="en-US" w:bidi="en-US"/>
      </w:rPr>
    </w:lvl>
    <w:lvl w:ilvl="7" w:tplc="540CB1DA">
      <w:numFmt w:val="bullet"/>
      <w:lvlText w:val="•"/>
      <w:lvlJc w:val="left"/>
      <w:pPr>
        <w:ind w:left="7167" w:hanging="227"/>
      </w:pPr>
      <w:rPr>
        <w:rFonts w:hint="default"/>
        <w:lang w:val="en-US" w:eastAsia="en-US" w:bidi="en-US"/>
      </w:rPr>
    </w:lvl>
    <w:lvl w:ilvl="8" w:tplc="64546AFA">
      <w:numFmt w:val="bullet"/>
      <w:lvlText w:val="•"/>
      <w:lvlJc w:val="left"/>
      <w:pPr>
        <w:ind w:left="8010" w:hanging="227"/>
      </w:pPr>
      <w:rPr>
        <w:rFonts w:hint="default"/>
        <w:lang w:val="en-US" w:eastAsia="en-US" w:bidi="en-US"/>
      </w:rPr>
    </w:lvl>
  </w:abstractNum>
  <w:abstractNum w:abstractNumId="30" w15:restartNumberingAfterBreak="0">
    <w:nsid w:val="30B41C99"/>
    <w:multiLevelType w:val="hybridMultilevel"/>
    <w:tmpl w:val="C5BC64C0"/>
    <w:lvl w:ilvl="0" w:tplc="B42456B0">
      <w:start w:val="1"/>
      <w:numFmt w:val="decimal"/>
      <w:lvlText w:val="%1."/>
      <w:lvlJc w:val="left"/>
      <w:pPr>
        <w:ind w:left="231" w:hanging="118"/>
      </w:pPr>
      <w:rPr>
        <w:rFonts w:ascii="VIC Light Italic" w:eastAsia="VIC Light Italic" w:hAnsi="VIC Light Italic" w:cs="VIC Light Italic" w:hint="default"/>
        <w:i/>
        <w:color w:val="414042"/>
        <w:spacing w:val="-7"/>
        <w:w w:val="100"/>
        <w:sz w:val="14"/>
        <w:szCs w:val="14"/>
        <w:lang w:val="en-US" w:eastAsia="en-US" w:bidi="en-US"/>
      </w:rPr>
    </w:lvl>
    <w:lvl w:ilvl="1" w:tplc="1A6CE34C">
      <w:start w:val="1"/>
      <w:numFmt w:val="decimal"/>
      <w:lvlText w:val="%2"/>
      <w:lvlJc w:val="left"/>
      <w:pPr>
        <w:ind w:left="1025" w:hanging="686"/>
        <w:jc w:val="right"/>
      </w:pPr>
      <w:rPr>
        <w:rFonts w:ascii="Lucida Sans" w:eastAsia="Lucida Sans" w:hAnsi="Lucida Sans" w:cs="Lucida Sans" w:hint="default"/>
        <w:color w:val="414042"/>
        <w:w w:val="57"/>
        <w:sz w:val="18"/>
        <w:szCs w:val="18"/>
        <w:lang w:val="en-US" w:eastAsia="en-US" w:bidi="en-US"/>
      </w:rPr>
    </w:lvl>
    <w:lvl w:ilvl="2" w:tplc="820221BC">
      <w:numFmt w:val="bullet"/>
      <w:lvlText w:val="•"/>
      <w:lvlJc w:val="left"/>
      <w:pPr>
        <w:ind w:left="1479" w:hanging="227"/>
      </w:pPr>
      <w:rPr>
        <w:rFonts w:ascii="VIC Light" w:eastAsia="VIC Light" w:hAnsi="VIC Light" w:cs="VIC Light" w:hint="default"/>
        <w:color w:val="414042"/>
        <w:spacing w:val="-6"/>
        <w:w w:val="100"/>
        <w:sz w:val="18"/>
        <w:szCs w:val="18"/>
        <w:lang w:val="en-US" w:eastAsia="en-US" w:bidi="en-US"/>
      </w:rPr>
    </w:lvl>
    <w:lvl w:ilvl="3" w:tplc="7902A46A">
      <w:numFmt w:val="bullet"/>
      <w:lvlText w:val="•"/>
      <w:lvlJc w:val="left"/>
      <w:pPr>
        <w:ind w:left="2160" w:hanging="227"/>
      </w:pPr>
      <w:rPr>
        <w:rFonts w:hint="default"/>
        <w:lang w:val="en-US" w:eastAsia="en-US" w:bidi="en-US"/>
      </w:rPr>
    </w:lvl>
    <w:lvl w:ilvl="4" w:tplc="F35A47C0">
      <w:numFmt w:val="bullet"/>
      <w:lvlText w:val="•"/>
      <w:lvlJc w:val="left"/>
      <w:pPr>
        <w:ind w:left="1604" w:hanging="227"/>
      </w:pPr>
      <w:rPr>
        <w:rFonts w:hint="default"/>
        <w:lang w:val="en-US" w:eastAsia="en-US" w:bidi="en-US"/>
      </w:rPr>
    </w:lvl>
    <w:lvl w:ilvl="5" w:tplc="07CEAD08">
      <w:numFmt w:val="bullet"/>
      <w:lvlText w:val="•"/>
      <w:lvlJc w:val="left"/>
      <w:pPr>
        <w:ind w:left="1049" w:hanging="227"/>
      </w:pPr>
      <w:rPr>
        <w:rFonts w:hint="default"/>
        <w:lang w:val="en-US" w:eastAsia="en-US" w:bidi="en-US"/>
      </w:rPr>
    </w:lvl>
    <w:lvl w:ilvl="6" w:tplc="8686665C">
      <w:numFmt w:val="bullet"/>
      <w:lvlText w:val="•"/>
      <w:lvlJc w:val="left"/>
      <w:pPr>
        <w:ind w:left="494" w:hanging="227"/>
      </w:pPr>
      <w:rPr>
        <w:rFonts w:hint="default"/>
        <w:lang w:val="en-US" w:eastAsia="en-US" w:bidi="en-US"/>
      </w:rPr>
    </w:lvl>
    <w:lvl w:ilvl="7" w:tplc="2DA8055E">
      <w:numFmt w:val="bullet"/>
      <w:lvlText w:val="•"/>
      <w:lvlJc w:val="left"/>
      <w:pPr>
        <w:ind w:left="-61" w:hanging="227"/>
      </w:pPr>
      <w:rPr>
        <w:rFonts w:hint="default"/>
        <w:lang w:val="en-US" w:eastAsia="en-US" w:bidi="en-US"/>
      </w:rPr>
    </w:lvl>
    <w:lvl w:ilvl="8" w:tplc="65DE81FC">
      <w:numFmt w:val="bullet"/>
      <w:lvlText w:val="•"/>
      <w:lvlJc w:val="left"/>
      <w:pPr>
        <w:ind w:left="-617" w:hanging="227"/>
      </w:pPr>
      <w:rPr>
        <w:rFonts w:hint="default"/>
        <w:lang w:val="en-US" w:eastAsia="en-US" w:bidi="en-US"/>
      </w:rPr>
    </w:lvl>
  </w:abstractNum>
  <w:abstractNum w:abstractNumId="31" w15:restartNumberingAfterBreak="0">
    <w:nsid w:val="31176C59"/>
    <w:multiLevelType w:val="hybridMultilevel"/>
    <w:tmpl w:val="B0369954"/>
    <w:lvl w:ilvl="0" w:tplc="ABC8BAF2">
      <w:numFmt w:val="bullet"/>
      <w:lvlText w:val="•"/>
      <w:lvlJc w:val="left"/>
      <w:pPr>
        <w:ind w:left="2371" w:hanging="227"/>
      </w:pPr>
      <w:rPr>
        <w:rFonts w:ascii="VIC Light" w:eastAsia="VIC Light" w:hAnsi="VIC Light" w:cs="VIC Light" w:hint="default"/>
        <w:color w:val="414042"/>
        <w:spacing w:val="-2"/>
        <w:w w:val="100"/>
        <w:sz w:val="18"/>
        <w:szCs w:val="18"/>
        <w:lang w:val="en-US" w:eastAsia="en-US" w:bidi="en-US"/>
      </w:rPr>
    </w:lvl>
    <w:lvl w:ilvl="1" w:tplc="780847C6">
      <w:numFmt w:val="bullet"/>
      <w:lvlText w:val="•"/>
      <w:lvlJc w:val="left"/>
      <w:pPr>
        <w:ind w:left="3213" w:hanging="227"/>
      </w:pPr>
      <w:rPr>
        <w:rFonts w:hint="default"/>
        <w:lang w:val="en-US" w:eastAsia="en-US" w:bidi="en-US"/>
      </w:rPr>
    </w:lvl>
    <w:lvl w:ilvl="2" w:tplc="C2DE45C2">
      <w:numFmt w:val="bullet"/>
      <w:lvlText w:val="•"/>
      <w:lvlJc w:val="left"/>
      <w:pPr>
        <w:ind w:left="4047" w:hanging="227"/>
      </w:pPr>
      <w:rPr>
        <w:rFonts w:hint="default"/>
        <w:lang w:val="en-US" w:eastAsia="en-US" w:bidi="en-US"/>
      </w:rPr>
    </w:lvl>
    <w:lvl w:ilvl="3" w:tplc="BA20FAF0">
      <w:numFmt w:val="bullet"/>
      <w:lvlText w:val="•"/>
      <w:lvlJc w:val="left"/>
      <w:pPr>
        <w:ind w:left="4881" w:hanging="227"/>
      </w:pPr>
      <w:rPr>
        <w:rFonts w:hint="default"/>
        <w:lang w:val="en-US" w:eastAsia="en-US" w:bidi="en-US"/>
      </w:rPr>
    </w:lvl>
    <w:lvl w:ilvl="4" w:tplc="8A9860E8">
      <w:numFmt w:val="bullet"/>
      <w:lvlText w:val="•"/>
      <w:lvlJc w:val="left"/>
      <w:pPr>
        <w:ind w:left="5715" w:hanging="227"/>
      </w:pPr>
      <w:rPr>
        <w:rFonts w:hint="default"/>
        <w:lang w:val="en-US" w:eastAsia="en-US" w:bidi="en-US"/>
      </w:rPr>
    </w:lvl>
    <w:lvl w:ilvl="5" w:tplc="2A349658">
      <w:numFmt w:val="bullet"/>
      <w:lvlText w:val="•"/>
      <w:lvlJc w:val="left"/>
      <w:pPr>
        <w:ind w:left="6549" w:hanging="227"/>
      </w:pPr>
      <w:rPr>
        <w:rFonts w:hint="default"/>
        <w:lang w:val="en-US" w:eastAsia="en-US" w:bidi="en-US"/>
      </w:rPr>
    </w:lvl>
    <w:lvl w:ilvl="6" w:tplc="26B65B12">
      <w:numFmt w:val="bullet"/>
      <w:lvlText w:val="•"/>
      <w:lvlJc w:val="left"/>
      <w:pPr>
        <w:ind w:left="7383" w:hanging="227"/>
      </w:pPr>
      <w:rPr>
        <w:rFonts w:hint="default"/>
        <w:lang w:val="en-US" w:eastAsia="en-US" w:bidi="en-US"/>
      </w:rPr>
    </w:lvl>
    <w:lvl w:ilvl="7" w:tplc="3A48437E">
      <w:numFmt w:val="bullet"/>
      <w:lvlText w:val="•"/>
      <w:lvlJc w:val="left"/>
      <w:pPr>
        <w:ind w:left="8217" w:hanging="227"/>
      </w:pPr>
      <w:rPr>
        <w:rFonts w:hint="default"/>
        <w:lang w:val="en-US" w:eastAsia="en-US" w:bidi="en-US"/>
      </w:rPr>
    </w:lvl>
    <w:lvl w:ilvl="8" w:tplc="B32ADD0E">
      <w:numFmt w:val="bullet"/>
      <w:lvlText w:val="•"/>
      <w:lvlJc w:val="left"/>
      <w:pPr>
        <w:ind w:left="9051" w:hanging="227"/>
      </w:pPr>
      <w:rPr>
        <w:rFonts w:hint="default"/>
        <w:lang w:val="en-US" w:eastAsia="en-US" w:bidi="en-US"/>
      </w:rPr>
    </w:lvl>
  </w:abstractNum>
  <w:abstractNum w:abstractNumId="32" w15:restartNumberingAfterBreak="0">
    <w:nsid w:val="343E63F1"/>
    <w:multiLevelType w:val="hybridMultilevel"/>
    <w:tmpl w:val="E2D80956"/>
    <w:lvl w:ilvl="0" w:tplc="6BC496A4">
      <w:numFmt w:val="bullet"/>
      <w:lvlText w:val="•"/>
      <w:lvlJc w:val="left"/>
      <w:pPr>
        <w:ind w:left="306" w:hanging="227"/>
      </w:pPr>
      <w:rPr>
        <w:rFonts w:ascii="VIC" w:eastAsia="VIC" w:hAnsi="VIC" w:cs="VIC" w:hint="default"/>
        <w:color w:val="100249"/>
        <w:spacing w:val="-11"/>
        <w:w w:val="100"/>
        <w:sz w:val="18"/>
        <w:szCs w:val="18"/>
        <w:lang w:val="en-US" w:eastAsia="en-US" w:bidi="en-US"/>
      </w:rPr>
    </w:lvl>
    <w:lvl w:ilvl="1" w:tplc="876254D8">
      <w:numFmt w:val="bullet"/>
      <w:lvlText w:val="•"/>
      <w:lvlJc w:val="left"/>
      <w:pPr>
        <w:ind w:left="1108" w:hanging="227"/>
      </w:pPr>
      <w:rPr>
        <w:rFonts w:hint="default"/>
        <w:lang w:val="en-US" w:eastAsia="en-US" w:bidi="en-US"/>
      </w:rPr>
    </w:lvl>
    <w:lvl w:ilvl="2" w:tplc="462A0E5E">
      <w:numFmt w:val="bullet"/>
      <w:lvlText w:val="•"/>
      <w:lvlJc w:val="left"/>
      <w:pPr>
        <w:ind w:left="1917" w:hanging="227"/>
      </w:pPr>
      <w:rPr>
        <w:rFonts w:hint="default"/>
        <w:lang w:val="en-US" w:eastAsia="en-US" w:bidi="en-US"/>
      </w:rPr>
    </w:lvl>
    <w:lvl w:ilvl="3" w:tplc="9C4A5590">
      <w:numFmt w:val="bullet"/>
      <w:lvlText w:val="•"/>
      <w:lvlJc w:val="left"/>
      <w:pPr>
        <w:ind w:left="2725" w:hanging="227"/>
      </w:pPr>
      <w:rPr>
        <w:rFonts w:hint="default"/>
        <w:lang w:val="en-US" w:eastAsia="en-US" w:bidi="en-US"/>
      </w:rPr>
    </w:lvl>
    <w:lvl w:ilvl="4" w:tplc="DA48AFFE">
      <w:numFmt w:val="bullet"/>
      <w:lvlText w:val="•"/>
      <w:lvlJc w:val="left"/>
      <w:pPr>
        <w:ind w:left="3534" w:hanging="227"/>
      </w:pPr>
      <w:rPr>
        <w:rFonts w:hint="default"/>
        <w:lang w:val="en-US" w:eastAsia="en-US" w:bidi="en-US"/>
      </w:rPr>
    </w:lvl>
    <w:lvl w:ilvl="5" w:tplc="15DC1890">
      <w:numFmt w:val="bullet"/>
      <w:lvlText w:val="•"/>
      <w:lvlJc w:val="left"/>
      <w:pPr>
        <w:ind w:left="4343" w:hanging="227"/>
      </w:pPr>
      <w:rPr>
        <w:rFonts w:hint="default"/>
        <w:lang w:val="en-US" w:eastAsia="en-US" w:bidi="en-US"/>
      </w:rPr>
    </w:lvl>
    <w:lvl w:ilvl="6" w:tplc="99A4A55C">
      <w:numFmt w:val="bullet"/>
      <w:lvlText w:val="•"/>
      <w:lvlJc w:val="left"/>
      <w:pPr>
        <w:ind w:left="5151" w:hanging="227"/>
      </w:pPr>
      <w:rPr>
        <w:rFonts w:hint="default"/>
        <w:lang w:val="en-US" w:eastAsia="en-US" w:bidi="en-US"/>
      </w:rPr>
    </w:lvl>
    <w:lvl w:ilvl="7" w:tplc="5B10D228">
      <w:numFmt w:val="bullet"/>
      <w:lvlText w:val="•"/>
      <w:lvlJc w:val="left"/>
      <w:pPr>
        <w:ind w:left="5960" w:hanging="227"/>
      </w:pPr>
      <w:rPr>
        <w:rFonts w:hint="default"/>
        <w:lang w:val="en-US" w:eastAsia="en-US" w:bidi="en-US"/>
      </w:rPr>
    </w:lvl>
    <w:lvl w:ilvl="8" w:tplc="BE72CE64">
      <w:numFmt w:val="bullet"/>
      <w:lvlText w:val="•"/>
      <w:lvlJc w:val="left"/>
      <w:pPr>
        <w:ind w:left="6768" w:hanging="227"/>
      </w:pPr>
      <w:rPr>
        <w:rFonts w:hint="default"/>
        <w:lang w:val="en-US" w:eastAsia="en-US" w:bidi="en-US"/>
      </w:rPr>
    </w:lvl>
  </w:abstractNum>
  <w:abstractNum w:abstractNumId="33" w15:restartNumberingAfterBreak="0">
    <w:nsid w:val="36BD3100"/>
    <w:multiLevelType w:val="hybridMultilevel"/>
    <w:tmpl w:val="0CBA902E"/>
    <w:lvl w:ilvl="0" w:tplc="D0AC043E">
      <w:numFmt w:val="bullet"/>
      <w:lvlText w:val="•"/>
      <w:lvlJc w:val="left"/>
      <w:pPr>
        <w:ind w:left="306" w:hanging="227"/>
      </w:pPr>
      <w:rPr>
        <w:rFonts w:ascii="VIC" w:eastAsia="VIC" w:hAnsi="VIC" w:cs="VIC" w:hint="default"/>
        <w:color w:val="100249"/>
        <w:spacing w:val="-3"/>
        <w:w w:val="100"/>
        <w:sz w:val="18"/>
        <w:szCs w:val="18"/>
        <w:lang w:val="en-US" w:eastAsia="en-US" w:bidi="en-US"/>
      </w:rPr>
    </w:lvl>
    <w:lvl w:ilvl="1" w:tplc="09463636">
      <w:numFmt w:val="bullet"/>
      <w:lvlText w:val="•"/>
      <w:lvlJc w:val="left"/>
      <w:pPr>
        <w:ind w:left="1108" w:hanging="227"/>
      </w:pPr>
      <w:rPr>
        <w:rFonts w:hint="default"/>
        <w:lang w:val="en-US" w:eastAsia="en-US" w:bidi="en-US"/>
      </w:rPr>
    </w:lvl>
    <w:lvl w:ilvl="2" w:tplc="3BDCE35A">
      <w:numFmt w:val="bullet"/>
      <w:lvlText w:val="•"/>
      <w:lvlJc w:val="left"/>
      <w:pPr>
        <w:ind w:left="1917" w:hanging="227"/>
      </w:pPr>
      <w:rPr>
        <w:rFonts w:hint="default"/>
        <w:lang w:val="en-US" w:eastAsia="en-US" w:bidi="en-US"/>
      </w:rPr>
    </w:lvl>
    <w:lvl w:ilvl="3" w:tplc="9612CCA6">
      <w:numFmt w:val="bullet"/>
      <w:lvlText w:val="•"/>
      <w:lvlJc w:val="left"/>
      <w:pPr>
        <w:ind w:left="2725" w:hanging="227"/>
      </w:pPr>
      <w:rPr>
        <w:rFonts w:hint="default"/>
        <w:lang w:val="en-US" w:eastAsia="en-US" w:bidi="en-US"/>
      </w:rPr>
    </w:lvl>
    <w:lvl w:ilvl="4" w:tplc="B3CAFFA2">
      <w:numFmt w:val="bullet"/>
      <w:lvlText w:val="•"/>
      <w:lvlJc w:val="left"/>
      <w:pPr>
        <w:ind w:left="3534" w:hanging="227"/>
      </w:pPr>
      <w:rPr>
        <w:rFonts w:hint="default"/>
        <w:lang w:val="en-US" w:eastAsia="en-US" w:bidi="en-US"/>
      </w:rPr>
    </w:lvl>
    <w:lvl w:ilvl="5" w:tplc="90441FB2">
      <w:numFmt w:val="bullet"/>
      <w:lvlText w:val="•"/>
      <w:lvlJc w:val="left"/>
      <w:pPr>
        <w:ind w:left="4343" w:hanging="227"/>
      </w:pPr>
      <w:rPr>
        <w:rFonts w:hint="default"/>
        <w:lang w:val="en-US" w:eastAsia="en-US" w:bidi="en-US"/>
      </w:rPr>
    </w:lvl>
    <w:lvl w:ilvl="6" w:tplc="7030758E">
      <w:numFmt w:val="bullet"/>
      <w:lvlText w:val="•"/>
      <w:lvlJc w:val="left"/>
      <w:pPr>
        <w:ind w:left="5151" w:hanging="227"/>
      </w:pPr>
      <w:rPr>
        <w:rFonts w:hint="default"/>
        <w:lang w:val="en-US" w:eastAsia="en-US" w:bidi="en-US"/>
      </w:rPr>
    </w:lvl>
    <w:lvl w:ilvl="7" w:tplc="3B687D92">
      <w:numFmt w:val="bullet"/>
      <w:lvlText w:val="•"/>
      <w:lvlJc w:val="left"/>
      <w:pPr>
        <w:ind w:left="5960" w:hanging="227"/>
      </w:pPr>
      <w:rPr>
        <w:rFonts w:hint="default"/>
        <w:lang w:val="en-US" w:eastAsia="en-US" w:bidi="en-US"/>
      </w:rPr>
    </w:lvl>
    <w:lvl w:ilvl="8" w:tplc="AA7C0526">
      <w:numFmt w:val="bullet"/>
      <w:lvlText w:val="•"/>
      <w:lvlJc w:val="left"/>
      <w:pPr>
        <w:ind w:left="6768" w:hanging="227"/>
      </w:pPr>
      <w:rPr>
        <w:rFonts w:hint="default"/>
        <w:lang w:val="en-US" w:eastAsia="en-US" w:bidi="en-US"/>
      </w:rPr>
    </w:lvl>
  </w:abstractNum>
  <w:abstractNum w:abstractNumId="34" w15:restartNumberingAfterBreak="0">
    <w:nsid w:val="383A5534"/>
    <w:multiLevelType w:val="hybridMultilevel"/>
    <w:tmpl w:val="05EC673E"/>
    <w:lvl w:ilvl="0" w:tplc="13305776">
      <w:numFmt w:val="bullet"/>
      <w:lvlText w:val="•"/>
      <w:lvlJc w:val="left"/>
      <w:pPr>
        <w:ind w:left="306" w:hanging="227"/>
      </w:pPr>
      <w:rPr>
        <w:rFonts w:ascii="VIC" w:eastAsia="VIC" w:hAnsi="VIC" w:cs="VIC" w:hint="default"/>
        <w:color w:val="100249"/>
        <w:spacing w:val="-3"/>
        <w:w w:val="100"/>
        <w:sz w:val="18"/>
        <w:szCs w:val="18"/>
        <w:lang w:val="en-US" w:eastAsia="en-US" w:bidi="en-US"/>
      </w:rPr>
    </w:lvl>
    <w:lvl w:ilvl="1" w:tplc="B4A6B156">
      <w:numFmt w:val="bullet"/>
      <w:lvlText w:val="•"/>
      <w:lvlJc w:val="left"/>
      <w:pPr>
        <w:ind w:left="1108" w:hanging="227"/>
      </w:pPr>
      <w:rPr>
        <w:rFonts w:hint="default"/>
        <w:lang w:val="en-US" w:eastAsia="en-US" w:bidi="en-US"/>
      </w:rPr>
    </w:lvl>
    <w:lvl w:ilvl="2" w:tplc="D8B2DC96">
      <w:numFmt w:val="bullet"/>
      <w:lvlText w:val="•"/>
      <w:lvlJc w:val="left"/>
      <w:pPr>
        <w:ind w:left="1917" w:hanging="227"/>
      </w:pPr>
      <w:rPr>
        <w:rFonts w:hint="default"/>
        <w:lang w:val="en-US" w:eastAsia="en-US" w:bidi="en-US"/>
      </w:rPr>
    </w:lvl>
    <w:lvl w:ilvl="3" w:tplc="136C9542">
      <w:numFmt w:val="bullet"/>
      <w:lvlText w:val="•"/>
      <w:lvlJc w:val="left"/>
      <w:pPr>
        <w:ind w:left="2725" w:hanging="227"/>
      </w:pPr>
      <w:rPr>
        <w:rFonts w:hint="default"/>
        <w:lang w:val="en-US" w:eastAsia="en-US" w:bidi="en-US"/>
      </w:rPr>
    </w:lvl>
    <w:lvl w:ilvl="4" w:tplc="67E0657A">
      <w:numFmt w:val="bullet"/>
      <w:lvlText w:val="•"/>
      <w:lvlJc w:val="left"/>
      <w:pPr>
        <w:ind w:left="3534" w:hanging="227"/>
      </w:pPr>
      <w:rPr>
        <w:rFonts w:hint="default"/>
        <w:lang w:val="en-US" w:eastAsia="en-US" w:bidi="en-US"/>
      </w:rPr>
    </w:lvl>
    <w:lvl w:ilvl="5" w:tplc="67AE1808">
      <w:numFmt w:val="bullet"/>
      <w:lvlText w:val="•"/>
      <w:lvlJc w:val="left"/>
      <w:pPr>
        <w:ind w:left="4343" w:hanging="227"/>
      </w:pPr>
      <w:rPr>
        <w:rFonts w:hint="default"/>
        <w:lang w:val="en-US" w:eastAsia="en-US" w:bidi="en-US"/>
      </w:rPr>
    </w:lvl>
    <w:lvl w:ilvl="6" w:tplc="3C0AA074">
      <w:numFmt w:val="bullet"/>
      <w:lvlText w:val="•"/>
      <w:lvlJc w:val="left"/>
      <w:pPr>
        <w:ind w:left="5151" w:hanging="227"/>
      </w:pPr>
      <w:rPr>
        <w:rFonts w:hint="default"/>
        <w:lang w:val="en-US" w:eastAsia="en-US" w:bidi="en-US"/>
      </w:rPr>
    </w:lvl>
    <w:lvl w:ilvl="7" w:tplc="33362020">
      <w:numFmt w:val="bullet"/>
      <w:lvlText w:val="•"/>
      <w:lvlJc w:val="left"/>
      <w:pPr>
        <w:ind w:left="5960" w:hanging="227"/>
      </w:pPr>
      <w:rPr>
        <w:rFonts w:hint="default"/>
        <w:lang w:val="en-US" w:eastAsia="en-US" w:bidi="en-US"/>
      </w:rPr>
    </w:lvl>
    <w:lvl w:ilvl="8" w:tplc="F80A5CC2">
      <w:numFmt w:val="bullet"/>
      <w:lvlText w:val="•"/>
      <w:lvlJc w:val="left"/>
      <w:pPr>
        <w:ind w:left="6768" w:hanging="227"/>
      </w:pPr>
      <w:rPr>
        <w:rFonts w:hint="default"/>
        <w:lang w:val="en-US" w:eastAsia="en-US" w:bidi="en-US"/>
      </w:rPr>
    </w:lvl>
  </w:abstractNum>
  <w:abstractNum w:abstractNumId="35" w15:restartNumberingAfterBreak="0">
    <w:nsid w:val="3DE775D0"/>
    <w:multiLevelType w:val="hybridMultilevel"/>
    <w:tmpl w:val="03F4F532"/>
    <w:lvl w:ilvl="0" w:tplc="2788F0DE">
      <w:numFmt w:val="bullet"/>
      <w:lvlText w:val="•"/>
      <w:lvlJc w:val="left"/>
      <w:pPr>
        <w:ind w:left="301" w:hanging="227"/>
      </w:pPr>
      <w:rPr>
        <w:rFonts w:ascii="VIC" w:eastAsia="VIC" w:hAnsi="VIC" w:cs="VIC" w:hint="default"/>
        <w:color w:val="100249"/>
        <w:spacing w:val="-3"/>
        <w:w w:val="100"/>
        <w:sz w:val="18"/>
        <w:szCs w:val="18"/>
        <w:lang w:val="en-US" w:eastAsia="en-US" w:bidi="en-US"/>
      </w:rPr>
    </w:lvl>
    <w:lvl w:ilvl="1" w:tplc="3ACAB8EE">
      <w:numFmt w:val="bullet"/>
      <w:lvlText w:val="•"/>
      <w:lvlJc w:val="left"/>
      <w:pPr>
        <w:ind w:left="668" w:hanging="227"/>
      </w:pPr>
      <w:rPr>
        <w:rFonts w:hint="default"/>
        <w:lang w:val="en-US" w:eastAsia="en-US" w:bidi="en-US"/>
      </w:rPr>
    </w:lvl>
    <w:lvl w:ilvl="2" w:tplc="1EF649F8">
      <w:numFmt w:val="bullet"/>
      <w:lvlText w:val="•"/>
      <w:lvlJc w:val="left"/>
      <w:pPr>
        <w:ind w:left="1037" w:hanging="227"/>
      </w:pPr>
      <w:rPr>
        <w:rFonts w:hint="default"/>
        <w:lang w:val="en-US" w:eastAsia="en-US" w:bidi="en-US"/>
      </w:rPr>
    </w:lvl>
    <w:lvl w:ilvl="3" w:tplc="230E1E64">
      <w:numFmt w:val="bullet"/>
      <w:lvlText w:val="•"/>
      <w:lvlJc w:val="left"/>
      <w:pPr>
        <w:ind w:left="1406" w:hanging="227"/>
      </w:pPr>
      <w:rPr>
        <w:rFonts w:hint="default"/>
        <w:lang w:val="en-US" w:eastAsia="en-US" w:bidi="en-US"/>
      </w:rPr>
    </w:lvl>
    <w:lvl w:ilvl="4" w:tplc="66183B5A">
      <w:numFmt w:val="bullet"/>
      <w:lvlText w:val="•"/>
      <w:lvlJc w:val="left"/>
      <w:pPr>
        <w:ind w:left="1774" w:hanging="227"/>
      </w:pPr>
      <w:rPr>
        <w:rFonts w:hint="default"/>
        <w:lang w:val="en-US" w:eastAsia="en-US" w:bidi="en-US"/>
      </w:rPr>
    </w:lvl>
    <w:lvl w:ilvl="5" w:tplc="4788869C">
      <w:numFmt w:val="bullet"/>
      <w:lvlText w:val="•"/>
      <w:lvlJc w:val="left"/>
      <w:pPr>
        <w:ind w:left="2143" w:hanging="227"/>
      </w:pPr>
      <w:rPr>
        <w:rFonts w:hint="default"/>
        <w:lang w:val="en-US" w:eastAsia="en-US" w:bidi="en-US"/>
      </w:rPr>
    </w:lvl>
    <w:lvl w:ilvl="6" w:tplc="9A90FE46">
      <w:numFmt w:val="bullet"/>
      <w:lvlText w:val="•"/>
      <w:lvlJc w:val="left"/>
      <w:pPr>
        <w:ind w:left="2512" w:hanging="227"/>
      </w:pPr>
      <w:rPr>
        <w:rFonts w:hint="default"/>
        <w:lang w:val="en-US" w:eastAsia="en-US" w:bidi="en-US"/>
      </w:rPr>
    </w:lvl>
    <w:lvl w:ilvl="7" w:tplc="74681308">
      <w:numFmt w:val="bullet"/>
      <w:lvlText w:val="•"/>
      <w:lvlJc w:val="left"/>
      <w:pPr>
        <w:ind w:left="2880" w:hanging="227"/>
      </w:pPr>
      <w:rPr>
        <w:rFonts w:hint="default"/>
        <w:lang w:val="en-US" w:eastAsia="en-US" w:bidi="en-US"/>
      </w:rPr>
    </w:lvl>
    <w:lvl w:ilvl="8" w:tplc="88FEDAB6">
      <w:numFmt w:val="bullet"/>
      <w:lvlText w:val="•"/>
      <w:lvlJc w:val="left"/>
      <w:pPr>
        <w:ind w:left="3249" w:hanging="227"/>
      </w:pPr>
      <w:rPr>
        <w:rFonts w:hint="default"/>
        <w:lang w:val="en-US" w:eastAsia="en-US" w:bidi="en-US"/>
      </w:rPr>
    </w:lvl>
  </w:abstractNum>
  <w:abstractNum w:abstractNumId="36" w15:restartNumberingAfterBreak="0">
    <w:nsid w:val="3DFB79FF"/>
    <w:multiLevelType w:val="hybridMultilevel"/>
    <w:tmpl w:val="1862B2E8"/>
    <w:lvl w:ilvl="0" w:tplc="17927F34">
      <w:start w:val="2"/>
      <w:numFmt w:val="decimal"/>
      <w:lvlText w:val="%1"/>
      <w:lvlJc w:val="left"/>
      <w:pPr>
        <w:ind w:left="260" w:hanging="148"/>
      </w:pPr>
      <w:rPr>
        <w:rFonts w:hint="default"/>
        <w:b/>
        <w:bCs/>
        <w:w w:val="103"/>
        <w:lang w:val="en-US" w:eastAsia="en-US" w:bidi="en-US"/>
      </w:rPr>
    </w:lvl>
    <w:lvl w:ilvl="1" w:tplc="8D04395A">
      <w:numFmt w:val="bullet"/>
      <w:lvlText w:val="•"/>
      <w:lvlJc w:val="left"/>
      <w:pPr>
        <w:ind w:left="455" w:hanging="148"/>
      </w:pPr>
      <w:rPr>
        <w:rFonts w:hint="default"/>
        <w:lang w:val="en-US" w:eastAsia="en-US" w:bidi="en-US"/>
      </w:rPr>
    </w:lvl>
    <w:lvl w:ilvl="2" w:tplc="A7DA0770">
      <w:numFmt w:val="bullet"/>
      <w:lvlText w:val="•"/>
      <w:lvlJc w:val="left"/>
      <w:pPr>
        <w:ind w:left="651" w:hanging="148"/>
      </w:pPr>
      <w:rPr>
        <w:rFonts w:hint="default"/>
        <w:lang w:val="en-US" w:eastAsia="en-US" w:bidi="en-US"/>
      </w:rPr>
    </w:lvl>
    <w:lvl w:ilvl="3" w:tplc="8C40030E">
      <w:numFmt w:val="bullet"/>
      <w:lvlText w:val="•"/>
      <w:lvlJc w:val="left"/>
      <w:pPr>
        <w:ind w:left="847" w:hanging="148"/>
      </w:pPr>
      <w:rPr>
        <w:rFonts w:hint="default"/>
        <w:lang w:val="en-US" w:eastAsia="en-US" w:bidi="en-US"/>
      </w:rPr>
    </w:lvl>
    <w:lvl w:ilvl="4" w:tplc="7BC6CA7C">
      <w:numFmt w:val="bullet"/>
      <w:lvlText w:val="•"/>
      <w:lvlJc w:val="left"/>
      <w:pPr>
        <w:ind w:left="1043" w:hanging="148"/>
      </w:pPr>
      <w:rPr>
        <w:rFonts w:hint="default"/>
        <w:lang w:val="en-US" w:eastAsia="en-US" w:bidi="en-US"/>
      </w:rPr>
    </w:lvl>
    <w:lvl w:ilvl="5" w:tplc="A1C6C3DE">
      <w:numFmt w:val="bullet"/>
      <w:lvlText w:val="•"/>
      <w:lvlJc w:val="left"/>
      <w:pPr>
        <w:ind w:left="1238" w:hanging="148"/>
      </w:pPr>
      <w:rPr>
        <w:rFonts w:hint="default"/>
        <w:lang w:val="en-US" w:eastAsia="en-US" w:bidi="en-US"/>
      </w:rPr>
    </w:lvl>
    <w:lvl w:ilvl="6" w:tplc="BFF0E3B6">
      <w:numFmt w:val="bullet"/>
      <w:lvlText w:val="•"/>
      <w:lvlJc w:val="left"/>
      <w:pPr>
        <w:ind w:left="1434" w:hanging="148"/>
      </w:pPr>
      <w:rPr>
        <w:rFonts w:hint="default"/>
        <w:lang w:val="en-US" w:eastAsia="en-US" w:bidi="en-US"/>
      </w:rPr>
    </w:lvl>
    <w:lvl w:ilvl="7" w:tplc="7D2A5A1C">
      <w:numFmt w:val="bullet"/>
      <w:lvlText w:val="•"/>
      <w:lvlJc w:val="left"/>
      <w:pPr>
        <w:ind w:left="1630" w:hanging="148"/>
      </w:pPr>
      <w:rPr>
        <w:rFonts w:hint="default"/>
        <w:lang w:val="en-US" w:eastAsia="en-US" w:bidi="en-US"/>
      </w:rPr>
    </w:lvl>
    <w:lvl w:ilvl="8" w:tplc="3CCA9050">
      <w:numFmt w:val="bullet"/>
      <w:lvlText w:val="•"/>
      <w:lvlJc w:val="left"/>
      <w:pPr>
        <w:ind w:left="1826" w:hanging="148"/>
      </w:pPr>
      <w:rPr>
        <w:rFonts w:hint="default"/>
        <w:lang w:val="en-US" w:eastAsia="en-US" w:bidi="en-US"/>
      </w:rPr>
    </w:lvl>
  </w:abstractNum>
  <w:abstractNum w:abstractNumId="37" w15:restartNumberingAfterBreak="0">
    <w:nsid w:val="4029288D"/>
    <w:multiLevelType w:val="hybridMultilevel"/>
    <w:tmpl w:val="C3E4A5BE"/>
    <w:lvl w:ilvl="0" w:tplc="11D42F02">
      <w:numFmt w:val="bullet"/>
      <w:lvlText w:val="•"/>
      <w:lvlJc w:val="left"/>
      <w:pPr>
        <w:ind w:left="567" w:hanging="227"/>
      </w:pPr>
      <w:rPr>
        <w:rFonts w:ascii="VIC Light" w:eastAsia="VIC Light" w:hAnsi="VIC Light" w:cs="VIC Light" w:hint="default"/>
        <w:color w:val="414042"/>
        <w:spacing w:val="-2"/>
        <w:w w:val="100"/>
        <w:sz w:val="18"/>
        <w:szCs w:val="18"/>
        <w:lang w:val="en-US" w:eastAsia="en-US" w:bidi="en-US"/>
      </w:rPr>
    </w:lvl>
    <w:lvl w:ilvl="1" w:tplc="E80E220E">
      <w:numFmt w:val="bullet"/>
      <w:lvlText w:val="•"/>
      <w:lvlJc w:val="left"/>
      <w:pPr>
        <w:ind w:left="1519" w:hanging="227"/>
      </w:pPr>
      <w:rPr>
        <w:rFonts w:hint="default"/>
        <w:lang w:val="en-US" w:eastAsia="en-US" w:bidi="en-US"/>
      </w:rPr>
    </w:lvl>
    <w:lvl w:ilvl="2" w:tplc="ED5216A0">
      <w:numFmt w:val="bullet"/>
      <w:lvlText w:val="•"/>
      <w:lvlJc w:val="left"/>
      <w:pPr>
        <w:ind w:left="2478" w:hanging="227"/>
      </w:pPr>
      <w:rPr>
        <w:rFonts w:hint="default"/>
        <w:lang w:val="en-US" w:eastAsia="en-US" w:bidi="en-US"/>
      </w:rPr>
    </w:lvl>
    <w:lvl w:ilvl="3" w:tplc="4B52DEBE">
      <w:numFmt w:val="bullet"/>
      <w:lvlText w:val="•"/>
      <w:lvlJc w:val="left"/>
      <w:pPr>
        <w:ind w:left="3437" w:hanging="227"/>
      </w:pPr>
      <w:rPr>
        <w:rFonts w:hint="default"/>
        <w:lang w:val="en-US" w:eastAsia="en-US" w:bidi="en-US"/>
      </w:rPr>
    </w:lvl>
    <w:lvl w:ilvl="4" w:tplc="DE6A4620">
      <w:numFmt w:val="bullet"/>
      <w:lvlText w:val="•"/>
      <w:lvlJc w:val="left"/>
      <w:pPr>
        <w:ind w:left="4396" w:hanging="227"/>
      </w:pPr>
      <w:rPr>
        <w:rFonts w:hint="default"/>
        <w:lang w:val="en-US" w:eastAsia="en-US" w:bidi="en-US"/>
      </w:rPr>
    </w:lvl>
    <w:lvl w:ilvl="5" w:tplc="B4AE2F84">
      <w:numFmt w:val="bullet"/>
      <w:lvlText w:val="•"/>
      <w:lvlJc w:val="left"/>
      <w:pPr>
        <w:ind w:left="5356" w:hanging="227"/>
      </w:pPr>
      <w:rPr>
        <w:rFonts w:hint="default"/>
        <w:lang w:val="en-US" w:eastAsia="en-US" w:bidi="en-US"/>
      </w:rPr>
    </w:lvl>
    <w:lvl w:ilvl="6" w:tplc="280233C2">
      <w:numFmt w:val="bullet"/>
      <w:lvlText w:val="•"/>
      <w:lvlJc w:val="left"/>
      <w:pPr>
        <w:ind w:left="6315" w:hanging="227"/>
      </w:pPr>
      <w:rPr>
        <w:rFonts w:hint="default"/>
        <w:lang w:val="en-US" w:eastAsia="en-US" w:bidi="en-US"/>
      </w:rPr>
    </w:lvl>
    <w:lvl w:ilvl="7" w:tplc="06A66B7E">
      <w:numFmt w:val="bullet"/>
      <w:lvlText w:val="•"/>
      <w:lvlJc w:val="left"/>
      <w:pPr>
        <w:ind w:left="7274" w:hanging="227"/>
      </w:pPr>
      <w:rPr>
        <w:rFonts w:hint="default"/>
        <w:lang w:val="en-US" w:eastAsia="en-US" w:bidi="en-US"/>
      </w:rPr>
    </w:lvl>
    <w:lvl w:ilvl="8" w:tplc="3F2E5A62">
      <w:numFmt w:val="bullet"/>
      <w:lvlText w:val="•"/>
      <w:lvlJc w:val="left"/>
      <w:pPr>
        <w:ind w:left="8233" w:hanging="227"/>
      </w:pPr>
      <w:rPr>
        <w:rFonts w:hint="default"/>
        <w:lang w:val="en-US" w:eastAsia="en-US" w:bidi="en-US"/>
      </w:rPr>
    </w:lvl>
  </w:abstractNum>
  <w:abstractNum w:abstractNumId="38" w15:restartNumberingAfterBreak="0">
    <w:nsid w:val="404D1C00"/>
    <w:multiLevelType w:val="hybridMultilevel"/>
    <w:tmpl w:val="DB0A990A"/>
    <w:lvl w:ilvl="0" w:tplc="A03A5B8A">
      <w:numFmt w:val="bullet"/>
      <w:lvlText w:val="•"/>
      <w:lvlJc w:val="left"/>
      <w:pPr>
        <w:ind w:left="113" w:hanging="227"/>
      </w:pPr>
      <w:rPr>
        <w:rFonts w:ascii="VIC Light" w:eastAsia="VIC Light" w:hAnsi="VIC Light" w:cs="VIC Light" w:hint="default"/>
        <w:color w:val="414042"/>
        <w:spacing w:val="-2"/>
        <w:w w:val="100"/>
        <w:sz w:val="18"/>
        <w:szCs w:val="18"/>
        <w:lang w:val="en-US" w:eastAsia="en-US" w:bidi="en-US"/>
      </w:rPr>
    </w:lvl>
    <w:lvl w:ilvl="1" w:tplc="24F6552C">
      <w:numFmt w:val="bullet"/>
      <w:lvlText w:val="–"/>
      <w:lvlJc w:val="left"/>
      <w:pPr>
        <w:ind w:left="567" w:hanging="171"/>
      </w:pPr>
      <w:rPr>
        <w:rFonts w:ascii="VIC Light" w:eastAsia="VIC Light" w:hAnsi="VIC Light" w:cs="VIC Light" w:hint="default"/>
        <w:color w:val="414042"/>
        <w:w w:val="100"/>
        <w:sz w:val="18"/>
        <w:szCs w:val="18"/>
        <w:lang w:val="en-US" w:eastAsia="en-US" w:bidi="en-US"/>
      </w:rPr>
    </w:lvl>
    <w:lvl w:ilvl="2" w:tplc="F22AFD96">
      <w:numFmt w:val="bullet"/>
      <w:lvlText w:val="•"/>
      <w:lvlJc w:val="left"/>
      <w:pPr>
        <w:ind w:left="234" w:hanging="171"/>
      </w:pPr>
      <w:rPr>
        <w:rFonts w:hint="default"/>
        <w:lang w:val="en-US" w:eastAsia="en-US" w:bidi="en-US"/>
      </w:rPr>
    </w:lvl>
    <w:lvl w:ilvl="3" w:tplc="2D78ADCC">
      <w:numFmt w:val="bullet"/>
      <w:lvlText w:val="•"/>
      <w:lvlJc w:val="left"/>
      <w:pPr>
        <w:ind w:left="-92" w:hanging="171"/>
      </w:pPr>
      <w:rPr>
        <w:rFonts w:hint="default"/>
        <w:lang w:val="en-US" w:eastAsia="en-US" w:bidi="en-US"/>
      </w:rPr>
    </w:lvl>
    <w:lvl w:ilvl="4" w:tplc="D5B06CD2">
      <w:numFmt w:val="bullet"/>
      <w:lvlText w:val="•"/>
      <w:lvlJc w:val="left"/>
      <w:pPr>
        <w:ind w:left="-417" w:hanging="171"/>
      </w:pPr>
      <w:rPr>
        <w:rFonts w:hint="default"/>
        <w:lang w:val="en-US" w:eastAsia="en-US" w:bidi="en-US"/>
      </w:rPr>
    </w:lvl>
    <w:lvl w:ilvl="5" w:tplc="3D123028">
      <w:numFmt w:val="bullet"/>
      <w:lvlText w:val="•"/>
      <w:lvlJc w:val="left"/>
      <w:pPr>
        <w:ind w:left="-743" w:hanging="171"/>
      </w:pPr>
      <w:rPr>
        <w:rFonts w:hint="default"/>
        <w:lang w:val="en-US" w:eastAsia="en-US" w:bidi="en-US"/>
      </w:rPr>
    </w:lvl>
    <w:lvl w:ilvl="6" w:tplc="EEE2DD0A">
      <w:numFmt w:val="bullet"/>
      <w:lvlText w:val="•"/>
      <w:lvlJc w:val="left"/>
      <w:pPr>
        <w:ind w:left="-1068" w:hanging="171"/>
      </w:pPr>
      <w:rPr>
        <w:rFonts w:hint="default"/>
        <w:lang w:val="en-US" w:eastAsia="en-US" w:bidi="en-US"/>
      </w:rPr>
    </w:lvl>
    <w:lvl w:ilvl="7" w:tplc="4300D7D8">
      <w:numFmt w:val="bullet"/>
      <w:lvlText w:val="•"/>
      <w:lvlJc w:val="left"/>
      <w:pPr>
        <w:ind w:left="-1394" w:hanging="171"/>
      </w:pPr>
      <w:rPr>
        <w:rFonts w:hint="default"/>
        <w:lang w:val="en-US" w:eastAsia="en-US" w:bidi="en-US"/>
      </w:rPr>
    </w:lvl>
    <w:lvl w:ilvl="8" w:tplc="30CED9F8">
      <w:numFmt w:val="bullet"/>
      <w:lvlText w:val="•"/>
      <w:lvlJc w:val="left"/>
      <w:pPr>
        <w:ind w:left="-1719" w:hanging="171"/>
      </w:pPr>
      <w:rPr>
        <w:rFonts w:hint="default"/>
        <w:lang w:val="en-US" w:eastAsia="en-US" w:bidi="en-US"/>
      </w:rPr>
    </w:lvl>
  </w:abstractNum>
  <w:abstractNum w:abstractNumId="39" w15:restartNumberingAfterBreak="0">
    <w:nsid w:val="412D1A05"/>
    <w:multiLevelType w:val="hybridMultilevel"/>
    <w:tmpl w:val="CF3E0E5E"/>
    <w:lvl w:ilvl="0" w:tplc="870A1EAE">
      <w:start w:val="2"/>
      <w:numFmt w:val="decimal"/>
      <w:lvlText w:val="%1"/>
      <w:lvlJc w:val="left"/>
      <w:pPr>
        <w:ind w:left="1010" w:hanging="784"/>
      </w:pPr>
      <w:rPr>
        <w:rFonts w:ascii="Lucida Sans" w:eastAsia="Lucida Sans" w:hAnsi="Lucida Sans" w:cs="Lucida Sans" w:hint="default"/>
        <w:color w:val="414042"/>
        <w:w w:val="82"/>
        <w:sz w:val="18"/>
        <w:szCs w:val="18"/>
        <w:lang w:val="en-US" w:eastAsia="en-US" w:bidi="en-US"/>
      </w:rPr>
    </w:lvl>
    <w:lvl w:ilvl="1" w:tplc="6BBA30E6">
      <w:numFmt w:val="bullet"/>
      <w:lvlText w:val="•"/>
      <w:lvlJc w:val="left"/>
      <w:pPr>
        <w:ind w:left="1464" w:hanging="227"/>
      </w:pPr>
      <w:rPr>
        <w:rFonts w:ascii="VIC Light" w:eastAsia="VIC Light" w:hAnsi="VIC Light" w:cs="VIC Light" w:hint="default"/>
        <w:color w:val="414042"/>
        <w:spacing w:val="-4"/>
        <w:w w:val="100"/>
        <w:sz w:val="18"/>
        <w:szCs w:val="18"/>
        <w:lang w:val="en-US" w:eastAsia="en-US" w:bidi="en-US"/>
      </w:rPr>
    </w:lvl>
    <w:lvl w:ilvl="2" w:tplc="61A44106">
      <w:numFmt w:val="bullet"/>
      <w:lvlText w:val="•"/>
      <w:lvlJc w:val="left"/>
      <w:pPr>
        <w:ind w:left="994" w:hanging="227"/>
      </w:pPr>
      <w:rPr>
        <w:rFonts w:hint="default"/>
        <w:lang w:val="en-US" w:eastAsia="en-US" w:bidi="en-US"/>
      </w:rPr>
    </w:lvl>
    <w:lvl w:ilvl="3" w:tplc="1480F1B0">
      <w:numFmt w:val="bullet"/>
      <w:lvlText w:val="•"/>
      <w:lvlJc w:val="left"/>
      <w:pPr>
        <w:ind w:left="529" w:hanging="227"/>
      </w:pPr>
      <w:rPr>
        <w:rFonts w:hint="default"/>
        <w:lang w:val="en-US" w:eastAsia="en-US" w:bidi="en-US"/>
      </w:rPr>
    </w:lvl>
    <w:lvl w:ilvl="4" w:tplc="95E878CA">
      <w:numFmt w:val="bullet"/>
      <w:lvlText w:val="•"/>
      <w:lvlJc w:val="left"/>
      <w:pPr>
        <w:ind w:left="64" w:hanging="227"/>
      </w:pPr>
      <w:rPr>
        <w:rFonts w:hint="default"/>
        <w:lang w:val="en-US" w:eastAsia="en-US" w:bidi="en-US"/>
      </w:rPr>
    </w:lvl>
    <w:lvl w:ilvl="5" w:tplc="6FC09E6C">
      <w:numFmt w:val="bullet"/>
      <w:lvlText w:val="•"/>
      <w:lvlJc w:val="left"/>
      <w:pPr>
        <w:ind w:left="-401" w:hanging="227"/>
      </w:pPr>
      <w:rPr>
        <w:rFonts w:hint="default"/>
        <w:lang w:val="en-US" w:eastAsia="en-US" w:bidi="en-US"/>
      </w:rPr>
    </w:lvl>
    <w:lvl w:ilvl="6" w:tplc="13B0C7AC">
      <w:numFmt w:val="bullet"/>
      <w:lvlText w:val="•"/>
      <w:lvlJc w:val="left"/>
      <w:pPr>
        <w:ind w:left="-867" w:hanging="227"/>
      </w:pPr>
      <w:rPr>
        <w:rFonts w:hint="default"/>
        <w:lang w:val="en-US" w:eastAsia="en-US" w:bidi="en-US"/>
      </w:rPr>
    </w:lvl>
    <w:lvl w:ilvl="7" w:tplc="B066AE32">
      <w:numFmt w:val="bullet"/>
      <w:lvlText w:val="•"/>
      <w:lvlJc w:val="left"/>
      <w:pPr>
        <w:ind w:left="-1332" w:hanging="227"/>
      </w:pPr>
      <w:rPr>
        <w:rFonts w:hint="default"/>
        <w:lang w:val="en-US" w:eastAsia="en-US" w:bidi="en-US"/>
      </w:rPr>
    </w:lvl>
    <w:lvl w:ilvl="8" w:tplc="2CBEE95A">
      <w:numFmt w:val="bullet"/>
      <w:lvlText w:val="•"/>
      <w:lvlJc w:val="left"/>
      <w:pPr>
        <w:ind w:left="-1797" w:hanging="227"/>
      </w:pPr>
      <w:rPr>
        <w:rFonts w:hint="default"/>
        <w:lang w:val="en-US" w:eastAsia="en-US" w:bidi="en-US"/>
      </w:rPr>
    </w:lvl>
  </w:abstractNum>
  <w:abstractNum w:abstractNumId="40" w15:restartNumberingAfterBreak="0">
    <w:nsid w:val="41621F4D"/>
    <w:multiLevelType w:val="hybridMultilevel"/>
    <w:tmpl w:val="04C687B2"/>
    <w:lvl w:ilvl="0" w:tplc="445034EE">
      <w:numFmt w:val="bullet"/>
      <w:lvlText w:val="•"/>
      <w:lvlJc w:val="left"/>
      <w:pPr>
        <w:ind w:left="1252" w:hanging="227"/>
      </w:pPr>
      <w:rPr>
        <w:rFonts w:ascii="VIC Light" w:eastAsia="VIC Light" w:hAnsi="VIC Light" w:cs="VIC Light" w:hint="default"/>
        <w:color w:val="414042"/>
        <w:spacing w:val="-2"/>
        <w:w w:val="100"/>
        <w:sz w:val="18"/>
        <w:szCs w:val="18"/>
        <w:lang w:val="en-US" w:eastAsia="en-US" w:bidi="en-US"/>
      </w:rPr>
    </w:lvl>
    <w:lvl w:ilvl="1" w:tplc="EB1632B4">
      <w:numFmt w:val="bullet"/>
      <w:lvlText w:val="•"/>
      <w:lvlJc w:val="left"/>
      <w:pPr>
        <w:ind w:left="2217" w:hanging="227"/>
      </w:pPr>
      <w:rPr>
        <w:rFonts w:hint="default"/>
        <w:lang w:val="en-US" w:eastAsia="en-US" w:bidi="en-US"/>
      </w:rPr>
    </w:lvl>
    <w:lvl w:ilvl="2" w:tplc="9E14E420">
      <w:numFmt w:val="bullet"/>
      <w:lvlText w:val="•"/>
      <w:lvlJc w:val="left"/>
      <w:pPr>
        <w:ind w:left="3175" w:hanging="227"/>
      </w:pPr>
      <w:rPr>
        <w:rFonts w:hint="default"/>
        <w:lang w:val="en-US" w:eastAsia="en-US" w:bidi="en-US"/>
      </w:rPr>
    </w:lvl>
    <w:lvl w:ilvl="3" w:tplc="1F9E6A1A">
      <w:numFmt w:val="bullet"/>
      <w:lvlText w:val="•"/>
      <w:lvlJc w:val="left"/>
      <w:pPr>
        <w:ind w:left="4133" w:hanging="227"/>
      </w:pPr>
      <w:rPr>
        <w:rFonts w:hint="default"/>
        <w:lang w:val="en-US" w:eastAsia="en-US" w:bidi="en-US"/>
      </w:rPr>
    </w:lvl>
    <w:lvl w:ilvl="4" w:tplc="E0F264CE">
      <w:numFmt w:val="bullet"/>
      <w:lvlText w:val="•"/>
      <w:lvlJc w:val="left"/>
      <w:pPr>
        <w:ind w:left="5090" w:hanging="227"/>
      </w:pPr>
      <w:rPr>
        <w:rFonts w:hint="default"/>
        <w:lang w:val="en-US" w:eastAsia="en-US" w:bidi="en-US"/>
      </w:rPr>
    </w:lvl>
    <w:lvl w:ilvl="5" w:tplc="9EF25A18">
      <w:numFmt w:val="bullet"/>
      <w:lvlText w:val="•"/>
      <w:lvlJc w:val="left"/>
      <w:pPr>
        <w:ind w:left="6048" w:hanging="227"/>
      </w:pPr>
      <w:rPr>
        <w:rFonts w:hint="default"/>
        <w:lang w:val="en-US" w:eastAsia="en-US" w:bidi="en-US"/>
      </w:rPr>
    </w:lvl>
    <w:lvl w:ilvl="6" w:tplc="D236E4BE">
      <w:numFmt w:val="bullet"/>
      <w:lvlText w:val="•"/>
      <w:lvlJc w:val="left"/>
      <w:pPr>
        <w:ind w:left="7006" w:hanging="227"/>
      </w:pPr>
      <w:rPr>
        <w:rFonts w:hint="default"/>
        <w:lang w:val="en-US" w:eastAsia="en-US" w:bidi="en-US"/>
      </w:rPr>
    </w:lvl>
    <w:lvl w:ilvl="7" w:tplc="E0049414">
      <w:numFmt w:val="bullet"/>
      <w:lvlText w:val="•"/>
      <w:lvlJc w:val="left"/>
      <w:pPr>
        <w:ind w:left="7964" w:hanging="227"/>
      </w:pPr>
      <w:rPr>
        <w:rFonts w:hint="default"/>
        <w:lang w:val="en-US" w:eastAsia="en-US" w:bidi="en-US"/>
      </w:rPr>
    </w:lvl>
    <w:lvl w:ilvl="8" w:tplc="343EAA32">
      <w:numFmt w:val="bullet"/>
      <w:lvlText w:val="•"/>
      <w:lvlJc w:val="left"/>
      <w:pPr>
        <w:ind w:left="8921" w:hanging="227"/>
      </w:pPr>
      <w:rPr>
        <w:rFonts w:hint="default"/>
        <w:lang w:val="en-US" w:eastAsia="en-US" w:bidi="en-US"/>
      </w:rPr>
    </w:lvl>
  </w:abstractNum>
  <w:abstractNum w:abstractNumId="41" w15:restartNumberingAfterBreak="0">
    <w:nsid w:val="426B4BFB"/>
    <w:multiLevelType w:val="hybridMultilevel"/>
    <w:tmpl w:val="3190DBE4"/>
    <w:lvl w:ilvl="0" w:tplc="7DD25672">
      <w:start w:val="11"/>
      <w:numFmt w:val="decimal"/>
      <w:lvlText w:val="%1"/>
      <w:lvlJc w:val="left"/>
      <w:pPr>
        <w:ind w:left="1124" w:hanging="784"/>
      </w:pPr>
      <w:rPr>
        <w:rFonts w:ascii="Lucida Sans" w:eastAsia="Lucida Sans" w:hAnsi="Lucida Sans" w:cs="Lucida Sans" w:hint="default"/>
        <w:color w:val="414042"/>
        <w:spacing w:val="0"/>
        <w:w w:val="57"/>
        <w:sz w:val="18"/>
        <w:szCs w:val="18"/>
        <w:lang w:val="en-US" w:eastAsia="en-US" w:bidi="en-US"/>
      </w:rPr>
    </w:lvl>
    <w:lvl w:ilvl="1" w:tplc="D97ADDF4">
      <w:numFmt w:val="bullet"/>
      <w:lvlText w:val="•"/>
      <w:lvlJc w:val="left"/>
      <w:pPr>
        <w:ind w:left="2000" w:hanging="784"/>
      </w:pPr>
      <w:rPr>
        <w:rFonts w:hint="default"/>
        <w:lang w:val="en-US" w:eastAsia="en-US" w:bidi="en-US"/>
      </w:rPr>
    </w:lvl>
    <w:lvl w:ilvl="2" w:tplc="6104412C">
      <w:numFmt w:val="bullet"/>
      <w:lvlText w:val="•"/>
      <w:lvlJc w:val="left"/>
      <w:pPr>
        <w:ind w:left="2881" w:hanging="784"/>
      </w:pPr>
      <w:rPr>
        <w:rFonts w:hint="default"/>
        <w:lang w:val="en-US" w:eastAsia="en-US" w:bidi="en-US"/>
      </w:rPr>
    </w:lvl>
    <w:lvl w:ilvl="3" w:tplc="9CF618A4">
      <w:numFmt w:val="bullet"/>
      <w:lvlText w:val="•"/>
      <w:lvlJc w:val="left"/>
      <w:pPr>
        <w:ind w:left="3761" w:hanging="784"/>
      </w:pPr>
      <w:rPr>
        <w:rFonts w:hint="default"/>
        <w:lang w:val="en-US" w:eastAsia="en-US" w:bidi="en-US"/>
      </w:rPr>
    </w:lvl>
    <w:lvl w:ilvl="4" w:tplc="B9822742">
      <w:numFmt w:val="bullet"/>
      <w:lvlText w:val="•"/>
      <w:lvlJc w:val="left"/>
      <w:pPr>
        <w:ind w:left="4642" w:hanging="784"/>
      </w:pPr>
      <w:rPr>
        <w:rFonts w:hint="default"/>
        <w:lang w:val="en-US" w:eastAsia="en-US" w:bidi="en-US"/>
      </w:rPr>
    </w:lvl>
    <w:lvl w:ilvl="5" w:tplc="83920AF6">
      <w:numFmt w:val="bullet"/>
      <w:lvlText w:val="•"/>
      <w:lvlJc w:val="left"/>
      <w:pPr>
        <w:ind w:left="5522" w:hanging="784"/>
      </w:pPr>
      <w:rPr>
        <w:rFonts w:hint="default"/>
        <w:lang w:val="en-US" w:eastAsia="en-US" w:bidi="en-US"/>
      </w:rPr>
    </w:lvl>
    <w:lvl w:ilvl="6" w:tplc="E8581ADA">
      <w:numFmt w:val="bullet"/>
      <w:lvlText w:val="•"/>
      <w:lvlJc w:val="left"/>
      <w:pPr>
        <w:ind w:left="6403" w:hanging="784"/>
      </w:pPr>
      <w:rPr>
        <w:rFonts w:hint="default"/>
        <w:lang w:val="en-US" w:eastAsia="en-US" w:bidi="en-US"/>
      </w:rPr>
    </w:lvl>
    <w:lvl w:ilvl="7" w:tplc="8208F3C8">
      <w:numFmt w:val="bullet"/>
      <w:lvlText w:val="•"/>
      <w:lvlJc w:val="left"/>
      <w:pPr>
        <w:ind w:left="7283" w:hanging="784"/>
      </w:pPr>
      <w:rPr>
        <w:rFonts w:hint="default"/>
        <w:lang w:val="en-US" w:eastAsia="en-US" w:bidi="en-US"/>
      </w:rPr>
    </w:lvl>
    <w:lvl w:ilvl="8" w:tplc="F3B4CA08">
      <w:numFmt w:val="bullet"/>
      <w:lvlText w:val="•"/>
      <w:lvlJc w:val="left"/>
      <w:pPr>
        <w:ind w:left="8164" w:hanging="784"/>
      </w:pPr>
      <w:rPr>
        <w:rFonts w:hint="default"/>
        <w:lang w:val="en-US" w:eastAsia="en-US" w:bidi="en-US"/>
      </w:rPr>
    </w:lvl>
  </w:abstractNum>
  <w:abstractNum w:abstractNumId="42" w15:restartNumberingAfterBreak="0">
    <w:nsid w:val="43566EC5"/>
    <w:multiLevelType w:val="hybridMultilevel"/>
    <w:tmpl w:val="85DE2616"/>
    <w:lvl w:ilvl="0" w:tplc="664CC8A8">
      <w:start w:val="1"/>
      <w:numFmt w:val="lowerLetter"/>
      <w:lvlText w:val="%1)"/>
      <w:lvlJc w:val="left"/>
      <w:pPr>
        <w:ind w:left="80" w:hanging="225"/>
      </w:pPr>
      <w:rPr>
        <w:rFonts w:ascii="VIC" w:eastAsia="VIC" w:hAnsi="VIC" w:cs="VIC" w:hint="default"/>
        <w:color w:val="100249"/>
        <w:spacing w:val="-9"/>
        <w:w w:val="100"/>
        <w:sz w:val="18"/>
        <w:szCs w:val="18"/>
        <w:lang w:val="en-US" w:eastAsia="en-US" w:bidi="en-US"/>
      </w:rPr>
    </w:lvl>
    <w:lvl w:ilvl="1" w:tplc="689217CE">
      <w:numFmt w:val="bullet"/>
      <w:lvlText w:val="•"/>
      <w:lvlJc w:val="left"/>
      <w:pPr>
        <w:ind w:left="745" w:hanging="225"/>
      </w:pPr>
      <w:rPr>
        <w:rFonts w:hint="default"/>
        <w:lang w:val="en-US" w:eastAsia="en-US" w:bidi="en-US"/>
      </w:rPr>
    </w:lvl>
    <w:lvl w:ilvl="2" w:tplc="AE020B1A">
      <w:numFmt w:val="bullet"/>
      <w:lvlText w:val="•"/>
      <w:lvlJc w:val="left"/>
      <w:pPr>
        <w:ind w:left="1410" w:hanging="225"/>
      </w:pPr>
      <w:rPr>
        <w:rFonts w:hint="default"/>
        <w:lang w:val="en-US" w:eastAsia="en-US" w:bidi="en-US"/>
      </w:rPr>
    </w:lvl>
    <w:lvl w:ilvl="3" w:tplc="5C14E8DC">
      <w:numFmt w:val="bullet"/>
      <w:lvlText w:val="•"/>
      <w:lvlJc w:val="left"/>
      <w:pPr>
        <w:ind w:left="2075" w:hanging="225"/>
      </w:pPr>
      <w:rPr>
        <w:rFonts w:hint="default"/>
        <w:lang w:val="en-US" w:eastAsia="en-US" w:bidi="en-US"/>
      </w:rPr>
    </w:lvl>
    <w:lvl w:ilvl="4" w:tplc="D47294FC">
      <w:numFmt w:val="bullet"/>
      <w:lvlText w:val="•"/>
      <w:lvlJc w:val="left"/>
      <w:pPr>
        <w:ind w:left="2740" w:hanging="225"/>
      </w:pPr>
      <w:rPr>
        <w:rFonts w:hint="default"/>
        <w:lang w:val="en-US" w:eastAsia="en-US" w:bidi="en-US"/>
      </w:rPr>
    </w:lvl>
    <w:lvl w:ilvl="5" w:tplc="2118E4C8">
      <w:numFmt w:val="bullet"/>
      <w:lvlText w:val="•"/>
      <w:lvlJc w:val="left"/>
      <w:pPr>
        <w:ind w:left="3405" w:hanging="225"/>
      </w:pPr>
      <w:rPr>
        <w:rFonts w:hint="default"/>
        <w:lang w:val="en-US" w:eastAsia="en-US" w:bidi="en-US"/>
      </w:rPr>
    </w:lvl>
    <w:lvl w:ilvl="6" w:tplc="4E160724">
      <w:numFmt w:val="bullet"/>
      <w:lvlText w:val="•"/>
      <w:lvlJc w:val="left"/>
      <w:pPr>
        <w:ind w:left="4070" w:hanging="225"/>
      </w:pPr>
      <w:rPr>
        <w:rFonts w:hint="default"/>
        <w:lang w:val="en-US" w:eastAsia="en-US" w:bidi="en-US"/>
      </w:rPr>
    </w:lvl>
    <w:lvl w:ilvl="7" w:tplc="43883BE4">
      <w:numFmt w:val="bullet"/>
      <w:lvlText w:val="•"/>
      <w:lvlJc w:val="left"/>
      <w:pPr>
        <w:ind w:left="4735" w:hanging="225"/>
      </w:pPr>
      <w:rPr>
        <w:rFonts w:hint="default"/>
        <w:lang w:val="en-US" w:eastAsia="en-US" w:bidi="en-US"/>
      </w:rPr>
    </w:lvl>
    <w:lvl w:ilvl="8" w:tplc="177A1478">
      <w:numFmt w:val="bullet"/>
      <w:lvlText w:val="•"/>
      <w:lvlJc w:val="left"/>
      <w:pPr>
        <w:ind w:left="5400" w:hanging="225"/>
      </w:pPr>
      <w:rPr>
        <w:rFonts w:hint="default"/>
        <w:lang w:val="en-US" w:eastAsia="en-US" w:bidi="en-US"/>
      </w:rPr>
    </w:lvl>
  </w:abstractNum>
  <w:abstractNum w:abstractNumId="43" w15:restartNumberingAfterBreak="0">
    <w:nsid w:val="47D86256"/>
    <w:multiLevelType w:val="hybridMultilevel"/>
    <w:tmpl w:val="9B929A9A"/>
    <w:lvl w:ilvl="0" w:tplc="9E12A2F6">
      <w:numFmt w:val="bullet"/>
      <w:lvlText w:val="•"/>
      <w:lvlJc w:val="left"/>
      <w:pPr>
        <w:ind w:left="306" w:hanging="227"/>
      </w:pPr>
      <w:rPr>
        <w:rFonts w:ascii="VIC" w:eastAsia="VIC" w:hAnsi="VIC" w:cs="VIC" w:hint="default"/>
        <w:color w:val="100249"/>
        <w:spacing w:val="-3"/>
        <w:w w:val="100"/>
        <w:sz w:val="18"/>
        <w:szCs w:val="18"/>
        <w:lang w:val="en-US" w:eastAsia="en-US" w:bidi="en-US"/>
      </w:rPr>
    </w:lvl>
    <w:lvl w:ilvl="1" w:tplc="3C5032B2">
      <w:numFmt w:val="bullet"/>
      <w:lvlText w:val="•"/>
      <w:lvlJc w:val="left"/>
      <w:pPr>
        <w:ind w:left="1108" w:hanging="227"/>
      </w:pPr>
      <w:rPr>
        <w:rFonts w:hint="default"/>
        <w:lang w:val="en-US" w:eastAsia="en-US" w:bidi="en-US"/>
      </w:rPr>
    </w:lvl>
    <w:lvl w:ilvl="2" w:tplc="4CBC389A">
      <w:numFmt w:val="bullet"/>
      <w:lvlText w:val="•"/>
      <w:lvlJc w:val="left"/>
      <w:pPr>
        <w:ind w:left="1917" w:hanging="227"/>
      </w:pPr>
      <w:rPr>
        <w:rFonts w:hint="default"/>
        <w:lang w:val="en-US" w:eastAsia="en-US" w:bidi="en-US"/>
      </w:rPr>
    </w:lvl>
    <w:lvl w:ilvl="3" w:tplc="D9F41D64">
      <w:numFmt w:val="bullet"/>
      <w:lvlText w:val="•"/>
      <w:lvlJc w:val="left"/>
      <w:pPr>
        <w:ind w:left="2725" w:hanging="227"/>
      </w:pPr>
      <w:rPr>
        <w:rFonts w:hint="default"/>
        <w:lang w:val="en-US" w:eastAsia="en-US" w:bidi="en-US"/>
      </w:rPr>
    </w:lvl>
    <w:lvl w:ilvl="4" w:tplc="0FBAB4BE">
      <w:numFmt w:val="bullet"/>
      <w:lvlText w:val="•"/>
      <w:lvlJc w:val="left"/>
      <w:pPr>
        <w:ind w:left="3534" w:hanging="227"/>
      </w:pPr>
      <w:rPr>
        <w:rFonts w:hint="default"/>
        <w:lang w:val="en-US" w:eastAsia="en-US" w:bidi="en-US"/>
      </w:rPr>
    </w:lvl>
    <w:lvl w:ilvl="5" w:tplc="7D243EBE">
      <w:numFmt w:val="bullet"/>
      <w:lvlText w:val="•"/>
      <w:lvlJc w:val="left"/>
      <w:pPr>
        <w:ind w:left="4343" w:hanging="227"/>
      </w:pPr>
      <w:rPr>
        <w:rFonts w:hint="default"/>
        <w:lang w:val="en-US" w:eastAsia="en-US" w:bidi="en-US"/>
      </w:rPr>
    </w:lvl>
    <w:lvl w:ilvl="6" w:tplc="5E78B758">
      <w:numFmt w:val="bullet"/>
      <w:lvlText w:val="•"/>
      <w:lvlJc w:val="left"/>
      <w:pPr>
        <w:ind w:left="5151" w:hanging="227"/>
      </w:pPr>
      <w:rPr>
        <w:rFonts w:hint="default"/>
        <w:lang w:val="en-US" w:eastAsia="en-US" w:bidi="en-US"/>
      </w:rPr>
    </w:lvl>
    <w:lvl w:ilvl="7" w:tplc="4080C974">
      <w:numFmt w:val="bullet"/>
      <w:lvlText w:val="•"/>
      <w:lvlJc w:val="left"/>
      <w:pPr>
        <w:ind w:left="5960" w:hanging="227"/>
      </w:pPr>
      <w:rPr>
        <w:rFonts w:hint="default"/>
        <w:lang w:val="en-US" w:eastAsia="en-US" w:bidi="en-US"/>
      </w:rPr>
    </w:lvl>
    <w:lvl w:ilvl="8" w:tplc="FD3687F6">
      <w:numFmt w:val="bullet"/>
      <w:lvlText w:val="•"/>
      <w:lvlJc w:val="left"/>
      <w:pPr>
        <w:ind w:left="6768" w:hanging="227"/>
      </w:pPr>
      <w:rPr>
        <w:rFonts w:hint="default"/>
        <w:lang w:val="en-US" w:eastAsia="en-US" w:bidi="en-US"/>
      </w:rPr>
    </w:lvl>
  </w:abstractNum>
  <w:abstractNum w:abstractNumId="44" w15:restartNumberingAfterBreak="0">
    <w:nsid w:val="48663E80"/>
    <w:multiLevelType w:val="hybridMultilevel"/>
    <w:tmpl w:val="0C06C2D8"/>
    <w:lvl w:ilvl="0" w:tplc="63A2948E">
      <w:start w:val="12"/>
      <w:numFmt w:val="decimal"/>
      <w:lvlText w:val="%1"/>
      <w:lvlJc w:val="left"/>
      <w:pPr>
        <w:ind w:left="1124" w:hanging="784"/>
        <w:jc w:val="right"/>
      </w:pPr>
      <w:rPr>
        <w:rFonts w:ascii="Lucida Sans" w:eastAsia="Lucida Sans" w:hAnsi="Lucida Sans" w:cs="Lucida Sans" w:hint="default"/>
        <w:color w:val="414042"/>
        <w:spacing w:val="0"/>
        <w:w w:val="69"/>
        <w:sz w:val="18"/>
        <w:szCs w:val="18"/>
        <w:lang w:val="en-US" w:eastAsia="en-US" w:bidi="en-US"/>
      </w:rPr>
    </w:lvl>
    <w:lvl w:ilvl="1" w:tplc="8DD21CD6">
      <w:numFmt w:val="bullet"/>
      <w:lvlText w:val="•"/>
      <w:lvlJc w:val="left"/>
      <w:pPr>
        <w:ind w:left="1577" w:hanging="227"/>
      </w:pPr>
      <w:rPr>
        <w:rFonts w:ascii="VIC" w:eastAsia="VIC" w:hAnsi="VIC" w:cs="VIC" w:hint="default"/>
        <w:color w:val="100249"/>
        <w:spacing w:val="-3"/>
        <w:w w:val="100"/>
        <w:sz w:val="18"/>
        <w:szCs w:val="18"/>
        <w:lang w:val="en-US" w:eastAsia="en-US" w:bidi="en-US"/>
      </w:rPr>
    </w:lvl>
    <w:lvl w:ilvl="2" w:tplc="C72A325A">
      <w:numFmt w:val="bullet"/>
      <w:lvlText w:val="•"/>
      <w:lvlJc w:val="left"/>
      <w:pPr>
        <w:ind w:left="2490" w:hanging="227"/>
      </w:pPr>
      <w:rPr>
        <w:rFonts w:hint="default"/>
        <w:lang w:val="en-US" w:eastAsia="en-US" w:bidi="en-US"/>
      </w:rPr>
    </w:lvl>
    <w:lvl w:ilvl="3" w:tplc="1C5AED50">
      <w:numFmt w:val="bullet"/>
      <w:lvlText w:val="•"/>
      <w:lvlJc w:val="left"/>
      <w:pPr>
        <w:ind w:left="3400" w:hanging="227"/>
      </w:pPr>
      <w:rPr>
        <w:rFonts w:hint="default"/>
        <w:lang w:val="en-US" w:eastAsia="en-US" w:bidi="en-US"/>
      </w:rPr>
    </w:lvl>
    <w:lvl w:ilvl="4" w:tplc="B0FE887C">
      <w:numFmt w:val="bullet"/>
      <w:lvlText w:val="•"/>
      <w:lvlJc w:val="left"/>
      <w:pPr>
        <w:ind w:left="4310" w:hanging="227"/>
      </w:pPr>
      <w:rPr>
        <w:rFonts w:hint="default"/>
        <w:lang w:val="en-US" w:eastAsia="en-US" w:bidi="en-US"/>
      </w:rPr>
    </w:lvl>
    <w:lvl w:ilvl="5" w:tplc="72164AEE">
      <w:numFmt w:val="bullet"/>
      <w:lvlText w:val="•"/>
      <w:lvlJc w:val="left"/>
      <w:pPr>
        <w:ind w:left="5220" w:hanging="227"/>
      </w:pPr>
      <w:rPr>
        <w:rFonts w:hint="default"/>
        <w:lang w:val="en-US" w:eastAsia="en-US" w:bidi="en-US"/>
      </w:rPr>
    </w:lvl>
    <w:lvl w:ilvl="6" w:tplc="FB0809F6">
      <w:numFmt w:val="bullet"/>
      <w:lvlText w:val="•"/>
      <w:lvlJc w:val="left"/>
      <w:pPr>
        <w:ind w:left="6130" w:hanging="227"/>
      </w:pPr>
      <w:rPr>
        <w:rFonts w:hint="default"/>
        <w:lang w:val="en-US" w:eastAsia="en-US" w:bidi="en-US"/>
      </w:rPr>
    </w:lvl>
    <w:lvl w:ilvl="7" w:tplc="664CDC34">
      <w:numFmt w:val="bullet"/>
      <w:lvlText w:val="•"/>
      <w:lvlJc w:val="left"/>
      <w:pPr>
        <w:ind w:left="7040" w:hanging="227"/>
      </w:pPr>
      <w:rPr>
        <w:rFonts w:hint="default"/>
        <w:lang w:val="en-US" w:eastAsia="en-US" w:bidi="en-US"/>
      </w:rPr>
    </w:lvl>
    <w:lvl w:ilvl="8" w:tplc="6D20CC0A">
      <w:numFmt w:val="bullet"/>
      <w:lvlText w:val="•"/>
      <w:lvlJc w:val="left"/>
      <w:pPr>
        <w:ind w:left="7950" w:hanging="227"/>
      </w:pPr>
      <w:rPr>
        <w:rFonts w:hint="default"/>
        <w:lang w:val="en-US" w:eastAsia="en-US" w:bidi="en-US"/>
      </w:rPr>
    </w:lvl>
  </w:abstractNum>
  <w:abstractNum w:abstractNumId="45" w15:restartNumberingAfterBreak="0">
    <w:nsid w:val="494402C5"/>
    <w:multiLevelType w:val="hybridMultilevel"/>
    <w:tmpl w:val="BE9030FE"/>
    <w:lvl w:ilvl="0" w:tplc="EE220CE6">
      <w:numFmt w:val="bullet"/>
      <w:lvlText w:val="•"/>
      <w:lvlJc w:val="left"/>
      <w:pPr>
        <w:ind w:left="306" w:hanging="227"/>
      </w:pPr>
      <w:rPr>
        <w:rFonts w:ascii="VIC" w:eastAsia="VIC" w:hAnsi="VIC" w:cs="VIC" w:hint="default"/>
        <w:color w:val="100249"/>
        <w:spacing w:val="-3"/>
        <w:w w:val="100"/>
        <w:sz w:val="18"/>
        <w:szCs w:val="18"/>
        <w:lang w:val="en-US" w:eastAsia="en-US" w:bidi="en-US"/>
      </w:rPr>
    </w:lvl>
    <w:lvl w:ilvl="1" w:tplc="0DD87322">
      <w:numFmt w:val="bullet"/>
      <w:lvlText w:val="•"/>
      <w:lvlJc w:val="left"/>
      <w:pPr>
        <w:ind w:left="1108" w:hanging="227"/>
      </w:pPr>
      <w:rPr>
        <w:rFonts w:hint="default"/>
        <w:lang w:val="en-US" w:eastAsia="en-US" w:bidi="en-US"/>
      </w:rPr>
    </w:lvl>
    <w:lvl w:ilvl="2" w:tplc="461E4DC6">
      <w:numFmt w:val="bullet"/>
      <w:lvlText w:val="•"/>
      <w:lvlJc w:val="left"/>
      <w:pPr>
        <w:ind w:left="1917" w:hanging="227"/>
      </w:pPr>
      <w:rPr>
        <w:rFonts w:hint="default"/>
        <w:lang w:val="en-US" w:eastAsia="en-US" w:bidi="en-US"/>
      </w:rPr>
    </w:lvl>
    <w:lvl w:ilvl="3" w:tplc="353A7F34">
      <w:numFmt w:val="bullet"/>
      <w:lvlText w:val="•"/>
      <w:lvlJc w:val="left"/>
      <w:pPr>
        <w:ind w:left="2725" w:hanging="227"/>
      </w:pPr>
      <w:rPr>
        <w:rFonts w:hint="default"/>
        <w:lang w:val="en-US" w:eastAsia="en-US" w:bidi="en-US"/>
      </w:rPr>
    </w:lvl>
    <w:lvl w:ilvl="4" w:tplc="4D58BCA4">
      <w:numFmt w:val="bullet"/>
      <w:lvlText w:val="•"/>
      <w:lvlJc w:val="left"/>
      <w:pPr>
        <w:ind w:left="3534" w:hanging="227"/>
      </w:pPr>
      <w:rPr>
        <w:rFonts w:hint="default"/>
        <w:lang w:val="en-US" w:eastAsia="en-US" w:bidi="en-US"/>
      </w:rPr>
    </w:lvl>
    <w:lvl w:ilvl="5" w:tplc="675C898E">
      <w:numFmt w:val="bullet"/>
      <w:lvlText w:val="•"/>
      <w:lvlJc w:val="left"/>
      <w:pPr>
        <w:ind w:left="4343" w:hanging="227"/>
      </w:pPr>
      <w:rPr>
        <w:rFonts w:hint="default"/>
        <w:lang w:val="en-US" w:eastAsia="en-US" w:bidi="en-US"/>
      </w:rPr>
    </w:lvl>
    <w:lvl w:ilvl="6" w:tplc="734ED314">
      <w:numFmt w:val="bullet"/>
      <w:lvlText w:val="•"/>
      <w:lvlJc w:val="left"/>
      <w:pPr>
        <w:ind w:left="5151" w:hanging="227"/>
      </w:pPr>
      <w:rPr>
        <w:rFonts w:hint="default"/>
        <w:lang w:val="en-US" w:eastAsia="en-US" w:bidi="en-US"/>
      </w:rPr>
    </w:lvl>
    <w:lvl w:ilvl="7" w:tplc="5ABA2B64">
      <w:numFmt w:val="bullet"/>
      <w:lvlText w:val="•"/>
      <w:lvlJc w:val="left"/>
      <w:pPr>
        <w:ind w:left="5960" w:hanging="227"/>
      </w:pPr>
      <w:rPr>
        <w:rFonts w:hint="default"/>
        <w:lang w:val="en-US" w:eastAsia="en-US" w:bidi="en-US"/>
      </w:rPr>
    </w:lvl>
    <w:lvl w:ilvl="8" w:tplc="011A7D3E">
      <w:numFmt w:val="bullet"/>
      <w:lvlText w:val="•"/>
      <w:lvlJc w:val="left"/>
      <w:pPr>
        <w:ind w:left="6768" w:hanging="227"/>
      </w:pPr>
      <w:rPr>
        <w:rFonts w:hint="default"/>
        <w:lang w:val="en-US" w:eastAsia="en-US" w:bidi="en-US"/>
      </w:rPr>
    </w:lvl>
  </w:abstractNum>
  <w:abstractNum w:abstractNumId="46" w15:restartNumberingAfterBreak="0">
    <w:nsid w:val="496152F4"/>
    <w:multiLevelType w:val="hybridMultilevel"/>
    <w:tmpl w:val="47C6E238"/>
    <w:lvl w:ilvl="0" w:tplc="2B06F45E">
      <w:numFmt w:val="bullet"/>
      <w:lvlText w:val="•"/>
      <w:lvlJc w:val="left"/>
      <w:pPr>
        <w:ind w:left="306" w:hanging="227"/>
      </w:pPr>
      <w:rPr>
        <w:rFonts w:ascii="VIC" w:eastAsia="VIC" w:hAnsi="VIC" w:cs="VIC" w:hint="default"/>
        <w:color w:val="100249"/>
        <w:spacing w:val="-9"/>
        <w:w w:val="100"/>
        <w:sz w:val="18"/>
        <w:szCs w:val="18"/>
        <w:lang w:val="en-US" w:eastAsia="en-US" w:bidi="en-US"/>
      </w:rPr>
    </w:lvl>
    <w:lvl w:ilvl="1" w:tplc="7084F188">
      <w:numFmt w:val="bullet"/>
      <w:lvlText w:val="•"/>
      <w:lvlJc w:val="left"/>
      <w:pPr>
        <w:ind w:left="1108" w:hanging="227"/>
      </w:pPr>
      <w:rPr>
        <w:rFonts w:hint="default"/>
        <w:lang w:val="en-US" w:eastAsia="en-US" w:bidi="en-US"/>
      </w:rPr>
    </w:lvl>
    <w:lvl w:ilvl="2" w:tplc="8A7C5856">
      <w:numFmt w:val="bullet"/>
      <w:lvlText w:val="•"/>
      <w:lvlJc w:val="left"/>
      <w:pPr>
        <w:ind w:left="1917" w:hanging="227"/>
      </w:pPr>
      <w:rPr>
        <w:rFonts w:hint="default"/>
        <w:lang w:val="en-US" w:eastAsia="en-US" w:bidi="en-US"/>
      </w:rPr>
    </w:lvl>
    <w:lvl w:ilvl="3" w:tplc="572ED36E">
      <w:numFmt w:val="bullet"/>
      <w:lvlText w:val="•"/>
      <w:lvlJc w:val="left"/>
      <w:pPr>
        <w:ind w:left="2725" w:hanging="227"/>
      </w:pPr>
      <w:rPr>
        <w:rFonts w:hint="default"/>
        <w:lang w:val="en-US" w:eastAsia="en-US" w:bidi="en-US"/>
      </w:rPr>
    </w:lvl>
    <w:lvl w:ilvl="4" w:tplc="9E0E2D0E">
      <w:numFmt w:val="bullet"/>
      <w:lvlText w:val="•"/>
      <w:lvlJc w:val="left"/>
      <w:pPr>
        <w:ind w:left="3534" w:hanging="227"/>
      </w:pPr>
      <w:rPr>
        <w:rFonts w:hint="default"/>
        <w:lang w:val="en-US" w:eastAsia="en-US" w:bidi="en-US"/>
      </w:rPr>
    </w:lvl>
    <w:lvl w:ilvl="5" w:tplc="F6F24308">
      <w:numFmt w:val="bullet"/>
      <w:lvlText w:val="•"/>
      <w:lvlJc w:val="left"/>
      <w:pPr>
        <w:ind w:left="4343" w:hanging="227"/>
      </w:pPr>
      <w:rPr>
        <w:rFonts w:hint="default"/>
        <w:lang w:val="en-US" w:eastAsia="en-US" w:bidi="en-US"/>
      </w:rPr>
    </w:lvl>
    <w:lvl w:ilvl="6" w:tplc="EBDCE886">
      <w:numFmt w:val="bullet"/>
      <w:lvlText w:val="•"/>
      <w:lvlJc w:val="left"/>
      <w:pPr>
        <w:ind w:left="5151" w:hanging="227"/>
      </w:pPr>
      <w:rPr>
        <w:rFonts w:hint="default"/>
        <w:lang w:val="en-US" w:eastAsia="en-US" w:bidi="en-US"/>
      </w:rPr>
    </w:lvl>
    <w:lvl w:ilvl="7" w:tplc="F5F20CC4">
      <w:numFmt w:val="bullet"/>
      <w:lvlText w:val="•"/>
      <w:lvlJc w:val="left"/>
      <w:pPr>
        <w:ind w:left="5960" w:hanging="227"/>
      </w:pPr>
      <w:rPr>
        <w:rFonts w:hint="default"/>
        <w:lang w:val="en-US" w:eastAsia="en-US" w:bidi="en-US"/>
      </w:rPr>
    </w:lvl>
    <w:lvl w:ilvl="8" w:tplc="2CD2FF34">
      <w:numFmt w:val="bullet"/>
      <w:lvlText w:val="•"/>
      <w:lvlJc w:val="left"/>
      <w:pPr>
        <w:ind w:left="6768" w:hanging="227"/>
      </w:pPr>
      <w:rPr>
        <w:rFonts w:hint="default"/>
        <w:lang w:val="en-US" w:eastAsia="en-US" w:bidi="en-US"/>
      </w:rPr>
    </w:lvl>
  </w:abstractNum>
  <w:abstractNum w:abstractNumId="47" w15:restartNumberingAfterBreak="0">
    <w:nsid w:val="49975BBC"/>
    <w:multiLevelType w:val="hybridMultilevel"/>
    <w:tmpl w:val="231E9730"/>
    <w:lvl w:ilvl="0" w:tplc="AC584FD0">
      <w:numFmt w:val="bullet"/>
      <w:lvlText w:val="•"/>
      <w:lvlJc w:val="left"/>
      <w:pPr>
        <w:ind w:left="2164" w:hanging="227"/>
      </w:pPr>
      <w:rPr>
        <w:rFonts w:ascii="VIC Light" w:eastAsia="VIC Light" w:hAnsi="VIC Light" w:cs="VIC Light" w:hint="default"/>
        <w:color w:val="414042"/>
        <w:spacing w:val="-4"/>
        <w:w w:val="100"/>
        <w:sz w:val="18"/>
        <w:szCs w:val="18"/>
        <w:lang w:val="en-US" w:eastAsia="en-US" w:bidi="en-US"/>
      </w:rPr>
    </w:lvl>
    <w:lvl w:ilvl="1" w:tplc="6A2A471E">
      <w:numFmt w:val="bullet"/>
      <w:lvlText w:val="•"/>
      <w:lvlJc w:val="left"/>
      <w:pPr>
        <w:ind w:left="3005" w:hanging="227"/>
      </w:pPr>
      <w:rPr>
        <w:rFonts w:hint="default"/>
        <w:lang w:val="en-US" w:eastAsia="en-US" w:bidi="en-US"/>
      </w:rPr>
    </w:lvl>
    <w:lvl w:ilvl="2" w:tplc="B37630D8">
      <w:numFmt w:val="bullet"/>
      <w:lvlText w:val="•"/>
      <w:lvlJc w:val="left"/>
      <w:pPr>
        <w:ind w:left="3850" w:hanging="227"/>
      </w:pPr>
      <w:rPr>
        <w:rFonts w:hint="default"/>
        <w:lang w:val="en-US" w:eastAsia="en-US" w:bidi="en-US"/>
      </w:rPr>
    </w:lvl>
    <w:lvl w:ilvl="3" w:tplc="2F52E1A0">
      <w:numFmt w:val="bullet"/>
      <w:lvlText w:val="•"/>
      <w:lvlJc w:val="left"/>
      <w:pPr>
        <w:ind w:left="4695" w:hanging="227"/>
      </w:pPr>
      <w:rPr>
        <w:rFonts w:hint="default"/>
        <w:lang w:val="en-US" w:eastAsia="en-US" w:bidi="en-US"/>
      </w:rPr>
    </w:lvl>
    <w:lvl w:ilvl="4" w:tplc="65B0861C">
      <w:numFmt w:val="bullet"/>
      <w:lvlText w:val="•"/>
      <w:lvlJc w:val="left"/>
      <w:pPr>
        <w:ind w:left="5540" w:hanging="227"/>
      </w:pPr>
      <w:rPr>
        <w:rFonts w:hint="default"/>
        <w:lang w:val="en-US" w:eastAsia="en-US" w:bidi="en-US"/>
      </w:rPr>
    </w:lvl>
    <w:lvl w:ilvl="5" w:tplc="722A1846">
      <w:numFmt w:val="bullet"/>
      <w:lvlText w:val="•"/>
      <w:lvlJc w:val="left"/>
      <w:pPr>
        <w:ind w:left="6385" w:hanging="227"/>
      </w:pPr>
      <w:rPr>
        <w:rFonts w:hint="default"/>
        <w:lang w:val="en-US" w:eastAsia="en-US" w:bidi="en-US"/>
      </w:rPr>
    </w:lvl>
    <w:lvl w:ilvl="6" w:tplc="BDA84712">
      <w:numFmt w:val="bullet"/>
      <w:lvlText w:val="•"/>
      <w:lvlJc w:val="left"/>
      <w:pPr>
        <w:ind w:left="7230" w:hanging="227"/>
      </w:pPr>
      <w:rPr>
        <w:rFonts w:hint="default"/>
        <w:lang w:val="en-US" w:eastAsia="en-US" w:bidi="en-US"/>
      </w:rPr>
    </w:lvl>
    <w:lvl w:ilvl="7" w:tplc="004CBE82">
      <w:numFmt w:val="bullet"/>
      <w:lvlText w:val="•"/>
      <w:lvlJc w:val="left"/>
      <w:pPr>
        <w:ind w:left="8075" w:hanging="227"/>
      </w:pPr>
      <w:rPr>
        <w:rFonts w:hint="default"/>
        <w:lang w:val="en-US" w:eastAsia="en-US" w:bidi="en-US"/>
      </w:rPr>
    </w:lvl>
    <w:lvl w:ilvl="8" w:tplc="261A311E">
      <w:numFmt w:val="bullet"/>
      <w:lvlText w:val="•"/>
      <w:lvlJc w:val="left"/>
      <w:pPr>
        <w:ind w:left="8920" w:hanging="227"/>
      </w:pPr>
      <w:rPr>
        <w:rFonts w:hint="default"/>
        <w:lang w:val="en-US" w:eastAsia="en-US" w:bidi="en-US"/>
      </w:rPr>
    </w:lvl>
  </w:abstractNum>
  <w:abstractNum w:abstractNumId="48" w15:restartNumberingAfterBreak="0">
    <w:nsid w:val="4A031BD4"/>
    <w:multiLevelType w:val="hybridMultilevel"/>
    <w:tmpl w:val="83F495C6"/>
    <w:lvl w:ilvl="0" w:tplc="4AB097AE">
      <w:numFmt w:val="bullet"/>
      <w:lvlText w:val="•"/>
      <w:lvlJc w:val="left"/>
      <w:pPr>
        <w:ind w:left="1479" w:hanging="227"/>
      </w:pPr>
      <w:rPr>
        <w:rFonts w:ascii="VIC Light" w:eastAsia="VIC Light" w:hAnsi="VIC Light" w:cs="VIC Light" w:hint="default"/>
        <w:color w:val="414042"/>
        <w:spacing w:val="-2"/>
        <w:w w:val="100"/>
        <w:sz w:val="18"/>
        <w:szCs w:val="18"/>
        <w:lang w:val="en-US" w:eastAsia="en-US" w:bidi="en-US"/>
      </w:rPr>
    </w:lvl>
    <w:lvl w:ilvl="1" w:tplc="6CF684FA">
      <w:numFmt w:val="bullet"/>
      <w:lvlText w:val="•"/>
      <w:lvlJc w:val="left"/>
      <w:pPr>
        <w:ind w:left="2324" w:hanging="227"/>
      </w:pPr>
      <w:rPr>
        <w:rFonts w:hint="default"/>
        <w:lang w:val="en-US" w:eastAsia="en-US" w:bidi="en-US"/>
      </w:rPr>
    </w:lvl>
    <w:lvl w:ilvl="2" w:tplc="EDEAC2FC">
      <w:numFmt w:val="bullet"/>
      <w:lvlText w:val="•"/>
      <w:lvlJc w:val="left"/>
      <w:pPr>
        <w:ind w:left="3169" w:hanging="227"/>
      </w:pPr>
      <w:rPr>
        <w:rFonts w:hint="default"/>
        <w:lang w:val="en-US" w:eastAsia="en-US" w:bidi="en-US"/>
      </w:rPr>
    </w:lvl>
    <w:lvl w:ilvl="3" w:tplc="C67ABD36">
      <w:numFmt w:val="bullet"/>
      <w:lvlText w:val="•"/>
      <w:lvlJc w:val="left"/>
      <w:pPr>
        <w:ind w:left="4013" w:hanging="227"/>
      </w:pPr>
      <w:rPr>
        <w:rFonts w:hint="default"/>
        <w:lang w:val="en-US" w:eastAsia="en-US" w:bidi="en-US"/>
      </w:rPr>
    </w:lvl>
    <w:lvl w:ilvl="4" w:tplc="33906C62">
      <w:numFmt w:val="bullet"/>
      <w:lvlText w:val="•"/>
      <w:lvlJc w:val="left"/>
      <w:pPr>
        <w:ind w:left="4858" w:hanging="227"/>
      </w:pPr>
      <w:rPr>
        <w:rFonts w:hint="default"/>
        <w:lang w:val="en-US" w:eastAsia="en-US" w:bidi="en-US"/>
      </w:rPr>
    </w:lvl>
    <w:lvl w:ilvl="5" w:tplc="57C2145E">
      <w:numFmt w:val="bullet"/>
      <w:lvlText w:val="•"/>
      <w:lvlJc w:val="left"/>
      <w:pPr>
        <w:ind w:left="5702" w:hanging="227"/>
      </w:pPr>
      <w:rPr>
        <w:rFonts w:hint="default"/>
        <w:lang w:val="en-US" w:eastAsia="en-US" w:bidi="en-US"/>
      </w:rPr>
    </w:lvl>
    <w:lvl w:ilvl="6" w:tplc="D1BCBCA2">
      <w:numFmt w:val="bullet"/>
      <w:lvlText w:val="•"/>
      <w:lvlJc w:val="left"/>
      <w:pPr>
        <w:ind w:left="6547" w:hanging="227"/>
      </w:pPr>
      <w:rPr>
        <w:rFonts w:hint="default"/>
        <w:lang w:val="en-US" w:eastAsia="en-US" w:bidi="en-US"/>
      </w:rPr>
    </w:lvl>
    <w:lvl w:ilvl="7" w:tplc="1E529BA8">
      <w:numFmt w:val="bullet"/>
      <w:lvlText w:val="•"/>
      <w:lvlJc w:val="left"/>
      <w:pPr>
        <w:ind w:left="7391" w:hanging="227"/>
      </w:pPr>
      <w:rPr>
        <w:rFonts w:hint="default"/>
        <w:lang w:val="en-US" w:eastAsia="en-US" w:bidi="en-US"/>
      </w:rPr>
    </w:lvl>
    <w:lvl w:ilvl="8" w:tplc="2190E880">
      <w:numFmt w:val="bullet"/>
      <w:lvlText w:val="•"/>
      <w:lvlJc w:val="left"/>
      <w:pPr>
        <w:ind w:left="8236" w:hanging="227"/>
      </w:pPr>
      <w:rPr>
        <w:rFonts w:hint="default"/>
        <w:lang w:val="en-US" w:eastAsia="en-US" w:bidi="en-US"/>
      </w:rPr>
    </w:lvl>
  </w:abstractNum>
  <w:abstractNum w:abstractNumId="49" w15:restartNumberingAfterBreak="0">
    <w:nsid w:val="4B3878DF"/>
    <w:multiLevelType w:val="hybridMultilevel"/>
    <w:tmpl w:val="A15CF43E"/>
    <w:lvl w:ilvl="0" w:tplc="6F3E0F9E">
      <w:numFmt w:val="bullet"/>
      <w:lvlText w:val="•"/>
      <w:lvlJc w:val="left"/>
      <w:pPr>
        <w:ind w:left="306" w:hanging="227"/>
      </w:pPr>
      <w:rPr>
        <w:rFonts w:ascii="VIC" w:eastAsia="VIC" w:hAnsi="VIC" w:cs="VIC" w:hint="default"/>
        <w:color w:val="100249"/>
        <w:spacing w:val="-4"/>
        <w:w w:val="100"/>
        <w:sz w:val="18"/>
        <w:szCs w:val="18"/>
        <w:lang w:val="en-US" w:eastAsia="en-US" w:bidi="en-US"/>
      </w:rPr>
    </w:lvl>
    <w:lvl w:ilvl="1" w:tplc="9C20DDF0">
      <w:numFmt w:val="bullet"/>
      <w:lvlText w:val="•"/>
      <w:lvlJc w:val="left"/>
      <w:pPr>
        <w:ind w:left="1108" w:hanging="227"/>
      </w:pPr>
      <w:rPr>
        <w:rFonts w:hint="default"/>
        <w:lang w:val="en-US" w:eastAsia="en-US" w:bidi="en-US"/>
      </w:rPr>
    </w:lvl>
    <w:lvl w:ilvl="2" w:tplc="EFBA3674">
      <w:numFmt w:val="bullet"/>
      <w:lvlText w:val="•"/>
      <w:lvlJc w:val="left"/>
      <w:pPr>
        <w:ind w:left="1917" w:hanging="227"/>
      </w:pPr>
      <w:rPr>
        <w:rFonts w:hint="default"/>
        <w:lang w:val="en-US" w:eastAsia="en-US" w:bidi="en-US"/>
      </w:rPr>
    </w:lvl>
    <w:lvl w:ilvl="3" w:tplc="78BE9C1A">
      <w:numFmt w:val="bullet"/>
      <w:lvlText w:val="•"/>
      <w:lvlJc w:val="left"/>
      <w:pPr>
        <w:ind w:left="2725" w:hanging="227"/>
      </w:pPr>
      <w:rPr>
        <w:rFonts w:hint="default"/>
        <w:lang w:val="en-US" w:eastAsia="en-US" w:bidi="en-US"/>
      </w:rPr>
    </w:lvl>
    <w:lvl w:ilvl="4" w:tplc="3CDACFA8">
      <w:numFmt w:val="bullet"/>
      <w:lvlText w:val="•"/>
      <w:lvlJc w:val="left"/>
      <w:pPr>
        <w:ind w:left="3534" w:hanging="227"/>
      </w:pPr>
      <w:rPr>
        <w:rFonts w:hint="default"/>
        <w:lang w:val="en-US" w:eastAsia="en-US" w:bidi="en-US"/>
      </w:rPr>
    </w:lvl>
    <w:lvl w:ilvl="5" w:tplc="F7923B20">
      <w:numFmt w:val="bullet"/>
      <w:lvlText w:val="•"/>
      <w:lvlJc w:val="left"/>
      <w:pPr>
        <w:ind w:left="4343" w:hanging="227"/>
      </w:pPr>
      <w:rPr>
        <w:rFonts w:hint="default"/>
        <w:lang w:val="en-US" w:eastAsia="en-US" w:bidi="en-US"/>
      </w:rPr>
    </w:lvl>
    <w:lvl w:ilvl="6" w:tplc="A1A25704">
      <w:numFmt w:val="bullet"/>
      <w:lvlText w:val="•"/>
      <w:lvlJc w:val="left"/>
      <w:pPr>
        <w:ind w:left="5151" w:hanging="227"/>
      </w:pPr>
      <w:rPr>
        <w:rFonts w:hint="default"/>
        <w:lang w:val="en-US" w:eastAsia="en-US" w:bidi="en-US"/>
      </w:rPr>
    </w:lvl>
    <w:lvl w:ilvl="7" w:tplc="CD68B4B8">
      <w:numFmt w:val="bullet"/>
      <w:lvlText w:val="•"/>
      <w:lvlJc w:val="left"/>
      <w:pPr>
        <w:ind w:left="5960" w:hanging="227"/>
      </w:pPr>
      <w:rPr>
        <w:rFonts w:hint="default"/>
        <w:lang w:val="en-US" w:eastAsia="en-US" w:bidi="en-US"/>
      </w:rPr>
    </w:lvl>
    <w:lvl w:ilvl="8" w:tplc="92D6CA7E">
      <w:numFmt w:val="bullet"/>
      <w:lvlText w:val="•"/>
      <w:lvlJc w:val="left"/>
      <w:pPr>
        <w:ind w:left="6768" w:hanging="227"/>
      </w:pPr>
      <w:rPr>
        <w:rFonts w:hint="default"/>
        <w:lang w:val="en-US" w:eastAsia="en-US" w:bidi="en-US"/>
      </w:rPr>
    </w:lvl>
  </w:abstractNum>
  <w:abstractNum w:abstractNumId="50" w15:restartNumberingAfterBreak="0">
    <w:nsid w:val="4C761187"/>
    <w:multiLevelType w:val="hybridMultilevel"/>
    <w:tmpl w:val="3D4C17F8"/>
    <w:lvl w:ilvl="0" w:tplc="0028700E">
      <w:start w:val="11"/>
      <w:numFmt w:val="decimal"/>
      <w:lvlText w:val="%1."/>
      <w:lvlJc w:val="left"/>
      <w:pPr>
        <w:ind w:left="454" w:hanging="341"/>
      </w:pPr>
      <w:rPr>
        <w:rFonts w:ascii="VIC Light" w:eastAsia="VIC Light" w:hAnsi="VIC Light" w:cs="VIC Light" w:hint="default"/>
        <w:color w:val="414042"/>
        <w:spacing w:val="-13"/>
        <w:w w:val="100"/>
        <w:sz w:val="18"/>
        <w:szCs w:val="18"/>
        <w:lang w:val="en-US" w:eastAsia="en-US" w:bidi="en-US"/>
      </w:rPr>
    </w:lvl>
    <w:lvl w:ilvl="1" w:tplc="4F004118">
      <w:numFmt w:val="bullet"/>
      <w:lvlText w:val="•"/>
      <w:lvlJc w:val="left"/>
      <w:pPr>
        <w:ind w:left="745" w:hanging="341"/>
      </w:pPr>
      <w:rPr>
        <w:rFonts w:hint="default"/>
        <w:lang w:val="en-US" w:eastAsia="en-US" w:bidi="en-US"/>
      </w:rPr>
    </w:lvl>
    <w:lvl w:ilvl="2" w:tplc="A8B0196C">
      <w:numFmt w:val="bullet"/>
      <w:lvlText w:val="•"/>
      <w:lvlJc w:val="left"/>
      <w:pPr>
        <w:ind w:left="1030" w:hanging="341"/>
      </w:pPr>
      <w:rPr>
        <w:rFonts w:hint="default"/>
        <w:lang w:val="en-US" w:eastAsia="en-US" w:bidi="en-US"/>
      </w:rPr>
    </w:lvl>
    <w:lvl w:ilvl="3" w:tplc="9F5E6660">
      <w:numFmt w:val="bullet"/>
      <w:lvlText w:val="•"/>
      <w:lvlJc w:val="left"/>
      <w:pPr>
        <w:ind w:left="1315" w:hanging="341"/>
      </w:pPr>
      <w:rPr>
        <w:rFonts w:hint="default"/>
        <w:lang w:val="en-US" w:eastAsia="en-US" w:bidi="en-US"/>
      </w:rPr>
    </w:lvl>
    <w:lvl w:ilvl="4" w:tplc="F84C105A">
      <w:numFmt w:val="bullet"/>
      <w:lvlText w:val="•"/>
      <w:lvlJc w:val="left"/>
      <w:pPr>
        <w:ind w:left="1600" w:hanging="341"/>
      </w:pPr>
      <w:rPr>
        <w:rFonts w:hint="default"/>
        <w:lang w:val="en-US" w:eastAsia="en-US" w:bidi="en-US"/>
      </w:rPr>
    </w:lvl>
    <w:lvl w:ilvl="5" w:tplc="CD7A7BD2">
      <w:numFmt w:val="bullet"/>
      <w:lvlText w:val="•"/>
      <w:lvlJc w:val="left"/>
      <w:pPr>
        <w:ind w:left="1885" w:hanging="341"/>
      </w:pPr>
      <w:rPr>
        <w:rFonts w:hint="default"/>
        <w:lang w:val="en-US" w:eastAsia="en-US" w:bidi="en-US"/>
      </w:rPr>
    </w:lvl>
    <w:lvl w:ilvl="6" w:tplc="9E3AB3B6">
      <w:numFmt w:val="bullet"/>
      <w:lvlText w:val="•"/>
      <w:lvlJc w:val="left"/>
      <w:pPr>
        <w:ind w:left="2170" w:hanging="341"/>
      </w:pPr>
      <w:rPr>
        <w:rFonts w:hint="default"/>
        <w:lang w:val="en-US" w:eastAsia="en-US" w:bidi="en-US"/>
      </w:rPr>
    </w:lvl>
    <w:lvl w:ilvl="7" w:tplc="D18A472E">
      <w:numFmt w:val="bullet"/>
      <w:lvlText w:val="•"/>
      <w:lvlJc w:val="left"/>
      <w:pPr>
        <w:ind w:left="2456" w:hanging="341"/>
      </w:pPr>
      <w:rPr>
        <w:rFonts w:hint="default"/>
        <w:lang w:val="en-US" w:eastAsia="en-US" w:bidi="en-US"/>
      </w:rPr>
    </w:lvl>
    <w:lvl w:ilvl="8" w:tplc="012A1986">
      <w:numFmt w:val="bullet"/>
      <w:lvlText w:val="•"/>
      <w:lvlJc w:val="left"/>
      <w:pPr>
        <w:ind w:left="2741" w:hanging="341"/>
      </w:pPr>
      <w:rPr>
        <w:rFonts w:hint="default"/>
        <w:lang w:val="en-US" w:eastAsia="en-US" w:bidi="en-US"/>
      </w:rPr>
    </w:lvl>
  </w:abstractNum>
  <w:abstractNum w:abstractNumId="51" w15:restartNumberingAfterBreak="0">
    <w:nsid w:val="4DDC2ACE"/>
    <w:multiLevelType w:val="hybridMultilevel"/>
    <w:tmpl w:val="9E8C1084"/>
    <w:lvl w:ilvl="0" w:tplc="1BD07BA6">
      <w:start w:val="2"/>
      <w:numFmt w:val="decimal"/>
      <w:lvlText w:val="%1"/>
      <w:lvlJc w:val="left"/>
      <w:pPr>
        <w:ind w:left="1010" w:hanging="784"/>
        <w:jc w:val="right"/>
      </w:pPr>
      <w:rPr>
        <w:rFonts w:ascii="Lucida Sans" w:eastAsia="Lucida Sans" w:hAnsi="Lucida Sans" w:cs="Lucida Sans" w:hint="default"/>
        <w:color w:val="414042"/>
        <w:w w:val="73"/>
        <w:position w:val="-1"/>
        <w:sz w:val="20"/>
        <w:szCs w:val="20"/>
        <w:lang w:val="en-US" w:eastAsia="en-US" w:bidi="en-US"/>
      </w:rPr>
    </w:lvl>
    <w:lvl w:ilvl="1" w:tplc="19620D8E">
      <w:numFmt w:val="bullet"/>
      <w:lvlText w:val="•"/>
      <w:lvlJc w:val="left"/>
      <w:pPr>
        <w:ind w:left="1351" w:hanging="227"/>
      </w:pPr>
      <w:rPr>
        <w:rFonts w:ascii="VIC Light" w:eastAsia="VIC Light" w:hAnsi="VIC Light" w:cs="VIC Light" w:hint="default"/>
        <w:color w:val="414042"/>
        <w:w w:val="90"/>
        <w:sz w:val="20"/>
        <w:szCs w:val="20"/>
        <w:lang w:val="en-US" w:eastAsia="en-US" w:bidi="en-US"/>
      </w:rPr>
    </w:lvl>
    <w:lvl w:ilvl="2" w:tplc="47306F24">
      <w:numFmt w:val="bullet"/>
      <w:lvlText w:val="•"/>
      <w:lvlJc w:val="left"/>
      <w:pPr>
        <w:ind w:left="1360" w:hanging="227"/>
      </w:pPr>
      <w:rPr>
        <w:rFonts w:hint="default"/>
        <w:lang w:val="en-US" w:eastAsia="en-US" w:bidi="en-US"/>
      </w:rPr>
    </w:lvl>
    <w:lvl w:ilvl="3" w:tplc="1082A18A">
      <w:numFmt w:val="bullet"/>
      <w:lvlText w:val="•"/>
      <w:lvlJc w:val="left"/>
      <w:pPr>
        <w:ind w:left="921" w:hanging="227"/>
      </w:pPr>
      <w:rPr>
        <w:rFonts w:hint="default"/>
        <w:lang w:val="en-US" w:eastAsia="en-US" w:bidi="en-US"/>
      </w:rPr>
    </w:lvl>
    <w:lvl w:ilvl="4" w:tplc="B6C07C76">
      <w:numFmt w:val="bullet"/>
      <w:lvlText w:val="•"/>
      <w:lvlJc w:val="left"/>
      <w:pPr>
        <w:ind w:left="482" w:hanging="227"/>
      </w:pPr>
      <w:rPr>
        <w:rFonts w:hint="default"/>
        <w:lang w:val="en-US" w:eastAsia="en-US" w:bidi="en-US"/>
      </w:rPr>
    </w:lvl>
    <w:lvl w:ilvl="5" w:tplc="22D236B0">
      <w:numFmt w:val="bullet"/>
      <w:lvlText w:val="•"/>
      <w:lvlJc w:val="left"/>
      <w:pPr>
        <w:ind w:left="43" w:hanging="227"/>
      </w:pPr>
      <w:rPr>
        <w:rFonts w:hint="default"/>
        <w:lang w:val="en-US" w:eastAsia="en-US" w:bidi="en-US"/>
      </w:rPr>
    </w:lvl>
    <w:lvl w:ilvl="6" w:tplc="6D360982">
      <w:numFmt w:val="bullet"/>
      <w:lvlText w:val="•"/>
      <w:lvlJc w:val="left"/>
      <w:pPr>
        <w:ind w:left="-396" w:hanging="227"/>
      </w:pPr>
      <w:rPr>
        <w:rFonts w:hint="default"/>
        <w:lang w:val="en-US" w:eastAsia="en-US" w:bidi="en-US"/>
      </w:rPr>
    </w:lvl>
    <w:lvl w:ilvl="7" w:tplc="1C6A9328">
      <w:numFmt w:val="bullet"/>
      <w:lvlText w:val="•"/>
      <w:lvlJc w:val="left"/>
      <w:pPr>
        <w:ind w:left="-834" w:hanging="227"/>
      </w:pPr>
      <w:rPr>
        <w:rFonts w:hint="default"/>
        <w:lang w:val="en-US" w:eastAsia="en-US" w:bidi="en-US"/>
      </w:rPr>
    </w:lvl>
    <w:lvl w:ilvl="8" w:tplc="DE449956">
      <w:numFmt w:val="bullet"/>
      <w:lvlText w:val="•"/>
      <w:lvlJc w:val="left"/>
      <w:pPr>
        <w:ind w:left="-1273" w:hanging="227"/>
      </w:pPr>
      <w:rPr>
        <w:rFonts w:hint="default"/>
        <w:lang w:val="en-US" w:eastAsia="en-US" w:bidi="en-US"/>
      </w:rPr>
    </w:lvl>
  </w:abstractNum>
  <w:abstractNum w:abstractNumId="52" w15:restartNumberingAfterBreak="0">
    <w:nsid w:val="4DFE51DD"/>
    <w:multiLevelType w:val="hybridMultilevel"/>
    <w:tmpl w:val="97D8D0DE"/>
    <w:lvl w:ilvl="0" w:tplc="7F847C60">
      <w:numFmt w:val="bullet"/>
      <w:lvlText w:val="•"/>
      <w:lvlJc w:val="left"/>
      <w:pPr>
        <w:ind w:left="306" w:hanging="227"/>
      </w:pPr>
      <w:rPr>
        <w:rFonts w:ascii="VIC" w:eastAsia="VIC" w:hAnsi="VIC" w:cs="VIC" w:hint="default"/>
        <w:color w:val="100249"/>
        <w:spacing w:val="-3"/>
        <w:w w:val="100"/>
        <w:sz w:val="18"/>
        <w:szCs w:val="18"/>
        <w:lang w:val="en-US" w:eastAsia="en-US" w:bidi="en-US"/>
      </w:rPr>
    </w:lvl>
    <w:lvl w:ilvl="1" w:tplc="019C367E">
      <w:numFmt w:val="bullet"/>
      <w:lvlText w:val="•"/>
      <w:lvlJc w:val="left"/>
      <w:pPr>
        <w:ind w:left="1108" w:hanging="227"/>
      </w:pPr>
      <w:rPr>
        <w:rFonts w:hint="default"/>
        <w:lang w:val="en-US" w:eastAsia="en-US" w:bidi="en-US"/>
      </w:rPr>
    </w:lvl>
    <w:lvl w:ilvl="2" w:tplc="0B10E384">
      <w:numFmt w:val="bullet"/>
      <w:lvlText w:val="•"/>
      <w:lvlJc w:val="left"/>
      <w:pPr>
        <w:ind w:left="1917" w:hanging="227"/>
      </w:pPr>
      <w:rPr>
        <w:rFonts w:hint="default"/>
        <w:lang w:val="en-US" w:eastAsia="en-US" w:bidi="en-US"/>
      </w:rPr>
    </w:lvl>
    <w:lvl w:ilvl="3" w:tplc="F35EFF5C">
      <w:numFmt w:val="bullet"/>
      <w:lvlText w:val="•"/>
      <w:lvlJc w:val="left"/>
      <w:pPr>
        <w:ind w:left="2725" w:hanging="227"/>
      </w:pPr>
      <w:rPr>
        <w:rFonts w:hint="default"/>
        <w:lang w:val="en-US" w:eastAsia="en-US" w:bidi="en-US"/>
      </w:rPr>
    </w:lvl>
    <w:lvl w:ilvl="4" w:tplc="3A205734">
      <w:numFmt w:val="bullet"/>
      <w:lvlText w:val="•"/>
      <w:lvlJc w:val="left"/>
      <w:pPr>
        <w:ind w:left="3534" w:hanging="227"/>
      </w:pPr>
      <w:rPr>
        <w:rFonts w:hint="default"/>
        <w:lang w:val="en-US" w:eastAsia="en-US" w:bidi="en-US"/>
      </w:rPr>
    </w:lvl>
    <w:lvl w:ilvl="5" w:tplc="CE52A722">
      <w:numFmt w:val="bullet"/>
      <w:lvlText w:val="•"/>
      <w:lvlJc w:val="left"/>
      <w:pPr>
        <w:ind w:left="4343" w:hanging="227"/>
      </w:pPr>
      <w:rPr>
        <w:rFonts w:hint="default"/>
        <w:lang w:val="en-US" w:eastAsia="en-US" w:bidi="en-US"/>
      </w:rPr>
    </w:lvl>
    <w:lvl w:ilvl="6" w:tplc="703C35A2">
      <w:numFmt w:val="bullet"/>
      <w:lvlText w:val="•"/>
      <w:lvlJc w:val="left"/>
      <w:pPr>
        <w:ind w:left="5151" w:hanging="227"/>
      </w:pPr>
      <w:rPr>
        <w:rFonts w:hint="default"/>
        <w:lang w:val="en-US" w:eastAsia="en-US" w:bidi="en-US"/>
      </w:rPr>
    </w:lvl>
    <w:lvl w:ilvl="7" w:tplc="1398237A">
      <w:numFmt w:val="bullet"/>
      <w:lvlText w:val="•"/>
      <w:lvlJc w:val="left"/>
      <w:pPr>
        <w:ind w:left="5960" w:hanging="227"/>
      </w:pPr>
      <w:rPr>
        <w:rFonts w:hint="default"/>
        <w:lang w:val="en-US" w:eastAsia="en-US" w:bidi="en-US"/>
      </w:rPr>
    </w:lvl>
    <w:lvl w:ilvl="8" w:tplc="7ECAA29E">
      <w:numFmt w:val="bullet"/>
      <w:lvlText w:val="•"/>
      <w:lvlJc w:val="left"/>
      <w:pPr>
        <w:ind w:left="6768" w:hanging="227"/>
      </w:pPr>
      <w:rPr>
        <w:rFonts w:hint="default"/>
        <w:lang w:val="en-US" w:eastAsia="en-US" w:bidi="en-US"/>
      </w:rPr>
    </w:lvl>
  </w:abstractNum>
  <w:abstractNum w:abstractNumId="53" w15:restartNumberingAfterBreak="0">
    <w:nsid w:val="4F233E73"/>
    <w:multiLevelType w:val="hybridMultilevel"/>
    <w:tmpl w:val="22BA87D2"/>
    <w:lvl w:ilvl="0" w:tplc="F580AF2C">
      <w:numFmt w:val="bullet"/>
      <w:lvlText w:val="•"/>
      <w:lvlJc w:val="left"/>
      <w:pPr>
        <w:ind w:left="340" w:hanging="227"/>
      </w:pPr>
      <w:rPr>
        <w:rFonts w:ascii="VIC Light Italic" w:eastAsia="VIC Light Italic" w:hAnsi="VIC Light Italic" w:cs="VIC Light Italic" w:hint="default"/>
        <w:i/>
        <w:color w:val="414042"/>
        <w:spacing w:val="-7"/>
        <w:w w:val="100"/>
        <w:sz w:val="18"/>
        <w:szCs w:val="18"/>
        <w:lang w:val="en-US" w:eastAsia="en-US" w:bidi="en-US"/>
      </w:rPr>
    </w:lvl>
    <w:lvl w:ilvl="1" w:tplc="D60E960A">
      <w:numFmt w:val="bullet"/>
      <w:lvlText w:val="•"/>
      <w:lvlJc w:val="left"/>
      <w:pPr>
        <w:ind w:left="789" w:hanging="227"/>
      </w:pPr>
      <w:rPr>
        <w:rFonts w:hint="default"/>
        <w:lang w:val="en-US" w:eastAsia="en-US" w:bidi="en-US"/>
      </w:rPr>
    </w:lvl>
    <w:lvl w:ilvl="2" w:tplc="7B423224">
      <w:numFmt w:val="bullet"/>
      <w:lvlText w:val="•"/>
      <w:lvlJc w:val="left"/>
      <w:pPr>
        <w:ind w:left="1238" w:hanging="227"/>
      </w:pPr>
      <w:rPr>
        <w:rFonts w:hint="default"/>
        <w:lang w:val="en-US" w:eastAsia="en-US" w:bidi="en-US"/>
      </w:rPr>
    </w:lvl>
    <w:lvl w:ilvl="3" w:tplc="D94CC31C">
      <w:numFmt w:val="bullet"/>
      <w:lvlText w:val="•"/>
      <w:lvlJc w:val="left"/>
      <w:pPr>
        <w:ind w:left="1687" w:hanging="227"/>
      </w:pPr>
      <w:rPr>
        <w:rFonts w:hint="default"/>
        <w:lang w:val="en-US" w:eastAsia="en-US" w:bidi="en-US"/>
      </w:rPr>
    </w:lvl>
    <w:lvl w:ilvl="4" w:tplc="B45CAA98">
      <w:numFmt w:val="bullet"/>
      <w:lvlText w:val="•"/>
      <w:lvlJc w:val="left"/>
      <w:pPr>
        <w:ind w:left="2136" w:hanging="227"/>
      </w:pPr>
      <w:rPr>
        <w:rFonts w:hint="default"/>
        <w:lang w:val="en-US" w:eastAsia="en-US" w:bidi="en-US"/>
      </w:rPr>
    </w:lvl>
    <w:lvl w:ilvl="5" w:tplc="341A114C">
      <w:numFmt w:val="bullet"/>
      <w:lvlText w:val="•"/>
      <w:lvlJc w:val="left"/>
      <w:pPr>
        <w:ind w:left="2585" w:hanging="227"/>
      </w:pPr>
      <w:rPr>
        <w:rFonts w:hint="default"/>
        <w:lang w:val="en-US" w:eastAsia="en-US" w:bidi="en-US"/>
      </w:rPr>
    </w:lvl>
    <w:lvl w:ilvl="6" w:tplc="02FA7406">
      <w:numFmt w:val="bullet"/>
      <w:lvlText w:val="•"/>
      <w:lvlJc w:val="left"/>
      <w:pPr>
        <w:ind w:left="3034" w:hanging="227"/>
      </w:pPr>
      <w:rPr>
        <w:rFonts w:hint="default"/>
        <w:lang w:val="en-US" w:eastAsia="en-US" w:bidi="en-US"/>
      </w:rPr>
    </w:lvl>
    <w:lvl w:ilvl="7" w:tplc="65E23070">
      <w:numFmt w:val="bullet"/>
      <w:lvlText w:val="•"/>
      <w:lvlJc w:val="left"/>
      <w:pPr>
        <w:ind w:left="3483" w:hanging="227"/>
      </w:pPr>
      <w:rPr>
        <w:rFonts w:hint="default"/>
        <w:lang w:val="en-US" w:eastAsia="en-US" w:bidi="en-US"/>
      </w:rPr>
    </w:lvl>
    <w:lvl w:ilvl="8" w:tplc="844250AE">
      <w:numFmt w:val="bullet"/>
      <w:lvlText w:val="•"/>
      <w:lvlJc w:val="left"/>
      <w:pPr>
        <w:ind w:left="3932" w:hanging="227"/>
      </w:pPr>
      <w:rPr>
        <w:rFonts w:hint="default"/>
        <w:lang w:val="en-US" w:eastAsia="en-US" w:bidi="en-US"/>
      </w:rPr>
    </w:lvl>
  </w:abstractNum>
  <w:abstractNum w:abstractNumId="54" w15:restartNumberingAfterBreak="0">
    <w:nsid w:val="4F4F3DD3"/>
    <w:multiLevelType w:val="hybridMultilevel"/>
    <w:tmpl w:val="F9002AB2"/>
    <w:lvl w:ilvl="0" w:tplc="5FCC6E1C">
      <w:numFmt w:val="bullet"/>
      <w:lvlText w:val="•"/>
      <w:lvlJc w:val="left"/>
      <w:pPr>
        <w:ind w:left="306" w:hanging="227"/>
      </w:pPr>
      <w:rPr>
        <w:rFonts w:ascii="VIC" w:eastAsia="VIC" w:hAnsi="VIC" w:cs="VIC" w:hint="default"/>
        <w:color w:val="100249"/>
        <w:spacing w:val="-4"/>
        <w:w w:val="100"/>
        <w:sz w:val="18"/>
        <w:szCs w:val="18"/>
        <w:lang w:val="en-US" w:eastAsia="en-US" w:bidi="en-US"/>
      </w:rPr>
    </w:lvl>
    <w:lvl w:ilvl="1" w:tplc="BAE0B070">
      <w:numFmt w:val="bullet"/>
      <w:lvlText w:val="•"/>
      <w:lvlJc w:val="left"/>
      <w:pPr>
        <w:ind w:left="1108" w:hanging="227"/>
      </w:pPr>
      <w:rPr>
        <w:rFonts w:hint="default"/>
        <w:lang w:val="en-US" w:eastAsia="en-US" w:bidi="en-US"/>
      </w:rPr>
    </w:lvl>
    <w:lvl w:ilvl="2" w:tplc="49A0F98A">
      <w:numFmt w:val="bullet"/>
      <w:lvlText w:val="•"/>
      <w:lvlJc w:val="left"/>
      <w:pPr>
        <w:ind w:left="1917" w:hanging="227"/>
      </w:pPr>
      <w:rPr>
        <w:rFonts w:hint="default"/>
        <w:lang w:val="en-US" w:eastAsia="en-US" w:bidi="en-US"/>
      </w:rPr>
    </w:lvl>
    <w:lvl w:ilvl="3" w:tplc="C6D2F61C">
      <w:numFmt w:val="bullet"/>
      <w:lvlText w:val="•"/>
      <w:lvlJc w:val="left"/>
      <w:pPr>
        <w:ind w:left="2725" w:hanging="227"/>
      </w:pPr>
      <w:rPr>
        <w:rFonts w:hint="default"/>
        <w:lang w:val="en-US" w:eastAsia="en-US" w:bidi="en-US"/>
      </w:rPr>
    </w:lvl>
    <w:lvl w:ilvl="4" w:tplc="2AA8E08A">
      <w:numFmt w:val="bullet"/>
      <w:lvlText w:val="•"/>
      <w:lvlJc w:val="left"/>
      <w:pPr>
        <w:ind w:left="3534" w:hanging="227"/>
      </w:pPr>
      <w:rPr>
        <w:rFonts w:hint="default"/>
        <w:lang w:val="en-US" w:eastAsia="en-US" w:bidi="en-US"/>
      </w:rPr>
    </w:lvl>
    <w:lvl w:ilvl="5" w:tplc="AAD8BD12">
      <w:numFmt w:val="bullet"/>
      <w:lvlText w:val="•"/>
      <w:lvlJc w:val="left"/>
      <w:pPr>
        <w:ind w:left="4343" w:hanging="227"/>
      </w:pPr>
      <w:rPr>
        <w:rFonts w:hint="default"/>
        <w:lang w:val="en-US" w:eastAsia="en-US" w:bidi="en-US"/>
      </w:rPr>
    </w:lvl>
    <w:lvl w:ilvl="6" w:tplc="EE78182A">
      <w:numFmt w:val="bullet"/>
      <w:lvlText w:val="•"/>
      <w:lvlJc w:val="left"/>
      <w:pPr>
        <w:ind w:left="5151" w:hanging="227"/>
      </w:pPr>
      <w:rPr>
        <w:rFonts w:hint="default"/>
        <w:lang w:val="en-US" w:eastAsia="en-US" w:bidi="en-US"/>
      </w:rPr>
    </w:lvl>
    <w:lvl w:ilvl="7" w:tplc="5A74A588">
      <w:numFmt w:val="bullet"/>
      <w:lvlText w:val="•"/>
      <w:lvlJc w:val="left"/>
      <w:pPr>
        <w:ind w:left="5960" w:hanging="227"/>
      </w:pPr>
      <w:rPr>
        <w:rFonts w:hint="default"/>
        <w:lang w:val="en-US" w:eastAsia="en-US" w:bidi="en-US"/>
      </w:rPr>
    </w:lvl>
    <w:lvl w:ilvl="8" w:tplc="FB0A63C8">
      <w:numFmt w:val="bullet"/>
      <w:lvlText w:val="•"/>
      <w:lvlJc w:val="left"/>
      <w:pPr>
        <w:ind w:left="6768" w:hanging="227"/>
      </w:pPr>
      <w:rPr>
        <w:rFonts w:hint="default"/>
        <w:lang w:val="en-US" w:eastAsia="en-US" w:bidi="en-US"/>
      </w:rPr>
    </w:lvl>
  </w:abstractNum>
  <w:abstractNum w:abstractNumId="55" w15:restartNumberingAfterBreak="0">
    <w:nsid w:val="50935BFC"/>
    <w:multiLevelType w:val="hybridMultilevel"/>
    <w:tmpl w:val="4158225A"/>
    <w:lvl w:ilvl="0" w:tplc="34B8CFCE">
      <w:start w:val="1"/>
      <w:numFmt w:val="decimal"/>
      <w:lvlText w:val="%1."/>
      <w:lvlJc w:val="left"/>
      <w:pPr>
        <w:ind w:left="301" w:hanging="227"/>
      </w:pPr>
      <w:rPr>
        <w:rFonts w:ascii="VIC" w:eastAsia="VIC" w:hAnsi="VIC" w:cs="VIC" w:hint="default"/>
        <w:color w:val="100249"/>
        <w:spacing w:val="-11"/>
        <w:w w:val="100"/>
        <w:sz w:val="18"/>
        <w:szCs w:val="18"/>
        <w:lang w:val="en-US" w:eastAsia="en-US" w:bidi="en-US"/>
      </w:rPr>
    </w:lvl>
    <w:lvl w:ilvl="1" w:tplc="CD9C89BA">
      <w:numFmt w:val="bullet"/>
      <w:lvlText w:val="•"/>
      <w:lvlJc w:val="left"/>
      <w:pPr>
        <w:ind w:left="668" w:hanging="227"/>
      </w:pPr>
      <w:rPr>
        <w:rFonts w:hint="default"/>
        <w:lang w:val="en-US" w:eastAsia="en-US" w:bidi="en-US"/>
      </w:rPr>
    </w:lvl>
    <w:lvl w:ilvl="2" w:tplc="07E68044">
      <w:numFmt w:val="bullet"/>
      <w:lvlText w:val="•"/>
      <w:lvlJc w:val="left"/>
      <w:pPr>
        <w:ind w:left="1036" w:hanging="227"/>
      </w:pPr>
      <w:rPr>
        <w:rFonts w:hint="default"/>
        <w:lang w:val="en-US" w:eastAsia="en-US" w:bidi="en-US"/>
      </w:rPr>
    </w:lvl>
    <w:lvl w:ilvl="3" w:tplc="57327496">
      <w:numFmt w:val="bullet"/>
      <w:lvlText w:val="•"/>
      <w:lvlJc w:val="left"/>
      <w:pPr>
        <w:ind w:left="1404" w:hanging="227"/>
      </w:pPr>
      <w:rPr>
        <w:rFonts w:hint="default"/>
        <w:lang w:val="en-US" w:eastAsia="en-US" w:bidi="en-US"/>
      </w:rPr>
    </w:lvl>
    <w:lvl w:ilvl="4" w:tplc="02FCBC70">
      <w:numFmt w:val="bullet"/>
      <w:lvlText w:val="•"/>
      <w:lvlJc w:val="left"/>
      <w:pPr>
        <w:ind w:left="1772" w:hanging="227"/>
      </w:pPr>
      <w:rPr>
        <w:rFonts w:hint="default"/>
        <w:lang w:val="en-US" w:eastAsia="en-US" w:bidi="en-US"/>
      </w:rPr>
    </w:lvl>
    <w:lvl w:ilvl="5" w:tplc="A7389EBA">
      <w:numFmt w:val="bullet"/>
      <w:lvlText w:val="•"/>
      <w:lvlJc w:val="left"/>
      <w:pPr>
        <w:ind w:left="2141" w:hanging="227"/>
      </w:pPr>
      <w:rPr>
        <w:rFonts w:hint="default"/>
        <w:lang w:val="en-US" w:eastAsia="en-US" w:bidi="en-US"/>
      </w:rPr>
    </w:lvl>
    <w:lvl w:ilvl="6" w:tplc="C09A7480">
      <w:numFmt w:val="bullet"/>
      <w:lvlText w:val="•"/>
      <w:lvlJc w:val="left"/>
      <w:pPr>
        <w:ind w:left="2509" w:hanging="227"/>
      </w:pPr>
      <w:rPr>
        <w:rFonts w:hint="default"/>
        <w:lang w:val="en-US" w:eastAsia="en-US" w:bidi="en-US"/>
      </w:rPr>
    </w:lvl>
    <w:lvl w:ilvl="7" w:tplc="F2F42848">
      <w:numFmt w:val="bullet"/>
      <w:lvlText w:val="•"/>
      <w:lvlJc w:val="left"/>
      <w:pPr>
        <w:ind w:left="2877" w:hanging="227"/>
      </w:pPr>
      <w:rPr>
        <w:rFonts w:hint="default"/>
        <w:lang w:val="en-US" w:eastAsia="en-US" w:bidi="en-US"/>
      </w:rPr>
    </w:lvl>
    <w:lvl w:ilvl="8" w:tplc="A126B932">
      <w:numFmt w:val="bullet"/>
      <w:lvlText w:val="•"/>
      <w:lvlJc w:val="left"/>
      <w:pPr>
        <w:ind w:left="3245" w:hanging="227"/>
      </w:pPr>
      <w:rPr>
        <w:rFonts w:hint="default"/>
        <w:lang w:val="en-US" w:eastAsia="en-US" w:bidi="en-US"/>
      </w:rPr>
    </w:lvl>
  </w:abstractNum>
  <w:abstractNum w:abstractNumId="56" w15:restartNumberingAfterBreak="0">
    <w:nsid w:val="545C16D1"/>
    <w:multiLevelType w:val="hybridMultilevel"/>
    <w:tmpl w:val="1110CEA4"/>
    <w:lvl w:ilvl="0" w:tplc="FDEA839A">
      <w:numFmt w:val="bullet"/>
      <w:lvlText w:val="•"/>
      <w:lvlJc w:val="left"/>
      <w:pPr>
        <w:ind w:left="13483" w:hanging="227"/>
      </w:pPr>
      <w:rPr>
        <w:rFonts w:ascii="VIC Light" w:eastAsia="VIC Light" w:hAnsi="VIC Light" w:cs="VIC Light" w:hint="default"/>
        <w:color w:val="414042"/>
        <w:spacing w:val="-3"/>
        <w:w w:val="100"/>
        <w:sz w:val="18"/>
        <w:szCs w:val="18"/>
        <w:lang w:val="en-US" w:eastAsia="en-US" w:bidi="en-US"/>
      </w:rPr>
    </w:lvl>
    <w:lvl w:ilvl="1" w:tplc="39968500">
      <w:numFmt w:val="bullet"/>
      <w:lvlText w:val="•"/>
      <w:lvlJc w:val="left"/>
      <w:pPr>
        <w:ind w:left="14315" w:hanging="227"/>
      </w:pPr>
      <w:rPr>
        <w:rFonts w:hint="default"/>
        <w:lang w:val="en-US" w:eastAsia="en-US" w:bidi="en-US"/>
      </w:rPr>
    </w:lvl>
    <w:lvl w:ilvl="2" w:tplc="E34210B2">
      <w:numFmt w:val="bullet"/>
      <w:lvlText w:val="•"/>
      <w:lvlJc w:val="left"/>
      <w:pPr>
        <w:ind w:left="15150" w:hanging="227"/>
      </w:pPr>
      <w:rPr>
        <w:rFonts w:hint="default"/>
        <w:lang w:val="en-US" w:eastAsia="en-US" w:bidi="en-US"/>
      </w:rPr>
    </w:lvl>
    <w:lvl w:ilvl="3" w:tplc="E4B821B4">
      <w:numFmt w:val="bullet"/>
      <w:lvlText w:val="•"/>
      <w:lvlJc w:val="left"/>
      <w:pPr>
        <w:ind w:left="15985" w:hanging="227"/>
      </w:pPr>
      <w:rPr>
        <w:rFonts w:hint="default"/>
        <w:lang w:val="en-US" w:eastAsia="en-US" w:bidi="en-US"/>
      </w:rPr>
    </w:lvl>
    <w:lvl w:ilvl="4" w:tplc="81D2D69A">
      <w:numFmt w:val="bullet"/>
      <w:lvlText w:val="•"/>
      <w:lvlJc w:val="left"/>
      <w:pPr>
        <w:ind w:left="16820" w:hanging="227"/>
      </w:pPr>
      <w:rPr>
        <w:rFonts w:hint="default"/>
        <w:lang w:val="en-US" w:eastAsia="en-US" w:bidi="en-US"/>
      </w:rPr>
    </w:lvl>
    <w:lvl w:ilvl="5" w:tplc="82CA1ABA">
      <w:numFmt w:val="bullet"/>
      <w:lvlText w:val="•"/>
      <w:lvlJc w:val="left"/>
      <w:pPr>
        <w:ind w:left="17655" w:hanging="227"/>
      </w:pPr>
      <w:rPr>
        <w:rFonts w:hint="default"/>
        <w:lang w:val="en-US" w:eastAsia="en-US" w:bidi="en-US"/>
      </w:rPr>
    </w:lvl>
    <w:lvl w:ilvl="6" w:tplc="D254641A">
      <w:numFmt w:val="bullet"/>
      <w:lvlText w:val="•"/>
      <w:lvlJc w:val="left"/>
      <w:pPr>
        <w:ind w:left="18490" w:hanging="227"/>
      </w:pPr>
      <w:rPr>
        <w:rFonts w:hint="default"/>
        <w:lang w:val="en-US" w:eastAsia="en-US" w:bidi="en-US"/>
      </w:rPr>
    </w:lvl>
    <w:lvl w:ilvl="7" w:tplc="C680B15C">
      <w:numFmt w:val="bullet"/>
      <w:lvlText w:val="•"/>
      <w:lvlJc w:val="left"/>
      <w:pPr>
        <w:ind w:left="19325" w:hanging="227"/>
      </w:pPr>
      <w:rPr>
        <w:rFonts w:hint="default"/>
        <w:lang w:val="en-US" w:eastAsia="en-US" w:bidi="en-US"/>
      </w:rPr>
    </w:lvl>
    <w:lvl w:ilvl="8" w:tplc="883ABC4C">
      <w:numFmt w:val="bullet"/>
      <w:lvlText w:val="•"/>
      <w:lvlJc w:val="left"/>
      <w:pPr>
        <w:ind w:left="20160" w:hanging="227"/>
      </w:pPr>
      <w:rPr>
        <w:rFonts w:hint="default"/>
        <w:lang w:val="en-US" w:eastAsia="en-US" w:bidi="en-US"/>
      </w:rPr>
    </w:lvl>
  </w:abstractNum>
  <w:abstractNum w:abstractNumId="57" w15:restartNumberingAfterBreak="0">
    <w:nsid w:val="56507E34"/>
    <w:multiLevelType w:val="hybridMultilevel"/>
    <w:tmpl w:val="E6D289AC"/>
    <w:lvl w:ilvl="0" w:tplc="1CD80E66">
      <w:numFmt w:val="bullet"/>
      <w:lvlText w:val="•"/>
      <w:lvlJc w:val="left"/>
      <w:pPr>
        <w:ind w:left="1351" w:hanging="227"/>
      </w:pPr>
      <w:rPr>
        <w:rFonts w:ascii="VIC Light" w:eastAsia="VIC Light" w:hAnsi="VIC Light" w:cs="VIC Light" w:hint="default"/>
        <w:color w:val="414042"/>
        <w:spacing w:val="-2"/>
        <w:w w:val="99"/>
        <w:sz w:val="18"/>
        <w:szCs w:val="18"/>
        <w:lang w:val="en-US" w:eastAsia="en-US" w:bidi="en-US"/>
      </w:rPr>
    </w:lvl>
    <w:lvl w:ilvl="1" w:tplc="E2B02CF6">
      <w:numFmt w:val="bullet"/>
      <w:lvlText w:val="•"/>
      <w:lvlJc w:val="left"/>
      <w:pPr>
        <w:ind w:left="2193" w:hanging="227"/>
      </w:pPr>
      <w:rPr>
        <w:rFonts w:hint="default"/>
        <w:lang w:val="en-US" w:eastAsia="en-US" w:bidi="en-US"/>
      </w:rPr>
    </w:lvl>
    <w:lvl w:ilvl="2" w:tplc="2494928C">
      <w:numFmt w:val="bullet"/>
      <w:lvlText w:val="•"/>
      <w:lvlJc w:val="left"/>
      <w:pPr>
        <w:ind w:left="3027" w:hanging="227"/>
      </w:pPr>
      <w:rPr>
        <w:rFonts w:hint="default"/>
        <w:lang w:val="en-US" w:eastAsia="en-US" w:bidi="en-US"/>
      </w:rPr>
    </w:lvl>
    <w:lvl w:ilvl="3" w:tplc="A44EF4B8">
      <w:numFmt w:val="bullet"/>
      <w:lvlText w:val="•"/>
      <w:lvlJc w:val="left"/>
      <w:pPr>
        <w:ind w:left="3861" w:hanging="227"/>
      </w:pPr>
      <w:rPr>
        <w:rFonts w:hint="default"/>
        <w:lang w:val="en-US" w:eastAsia="en-US" w:bidi="en-US"/>
      </w:rPr>
    </w:lvl>
    <w:lvl w:ilvl="4" w:tplc="CFFEEAFC">
      <w:numFmt w:val="bullet"/>
      <w:lvlText w:val="•"/>
      <w:lvlJc w:val="left"/>
      <w:pPr>
        <w:ind w:left="4695" w:hanging="227"/>
      </w:pPr>
      <w:rPr>
        <w:rFonts w:hint="default"/>
        <w:lang w:val="en-US" w:eastAsia="en-US" w:bidi="en-US"/>
      </w:rPr>
    </w:lvl>
    <w:lvl w:ilvl="5" w:tplc="6630B250">
      <w:numFmt w:val="bullet"/>
      <w:lvlText w:val="•"/>
      <w:lvlJc w:val="left"/>
      <w:pPr>
        <w:ind w:left="5529" w:hanging="227"/>
      </w:pPr>
      <w:rPr>
        <w:rFonts w:hint="default"/>
        <w:lang w:val="en-US" w:eastAsia="en-US" w:bidi="en-US"/>
      </w:rPr>
    </w:lvl>
    <w:lvl w:ilvl="6" w:tplc="4E2C74DE">
      <w:numFmt w:val="bullet"/>
      <w:lvlText w:val="•"/>
      <w:lvlJc w:val="left"/>
      <w:pPr>
        <w:ind w:left="6363" w:hanging="227"/>
      </w:pPr>
      <w:rPr>
        <w:rFonts w:hint="default"/>
        <w:lang w:val="en-US" w:eastAsia="en-US" w:bidi="en-US"/>
      </w:rPr>
    </w:lvl>
    <w:lvl w:ilvl="7" w:tplc="0A06F0C2">
      <w:numFmt w:val="bullet"/>
      <w:lvlText w:val="•"/>
      <w:lvlJc w:val="left"/>
      <w:pPr>
        <w:ind w:left="7197" w:hanging="227"/>
      </w:pPr>
      <w:rPr>
        <w:rFonts w:hint="default"/>
        <w:lang w:val="en-US" w:eastAsia="en-US" w:bidi="en-US"/>
      </w:rPr>
    </w:lvl>
    <w:lvl w:ilvl="8" w:tplc="FBCE910A">
      <w:numFmt w:val="bullet"/>
      <w:lvlText w:val="•"/>
      <w:lvlJc w:val="left"/>
      <w:pPr>
        <w:ind w:left="8030" w:hanging="227"/>
      </w:pPr>
      <w:rPr>
        <w:rFonts w:hint="default"/>
        <w:lang w:val="en-US" w:eastAsia="en-US" w:bidi="en-US"/>
      </w:rPr>
    </w:lvl>
  </w:abstractNum>
  <w:abstractNum w:abstractNumId="58" w15:restartNumberingAfterBreak="0">
    <w:nsid w:val="56721C4A"/>
    <w:multiLevelType w:val="hybridMultilevel"/>
    <w:tmpl w:val="FC4EF99E"/>
    <w:lvl w:ilvl="0" w:tplc="C6C62ED0">
      <w:start w:val="1"/>
      <w:numFmt w:val="decimal"/>
      <w:lvlText w:val="%1."/>
      <w:lvlJc w:val="left"/>
      <w:pPr>
        <w:ind w:left="454" w:hanging="341"/>
      </w:pPr>
      <w:rPr>
        <w:rFonts w:ascii="VIC Light" w:eastAsia="VIC Light" w:hAnsi="VIC Light" w:cs="VIC Light" w:hint="default"/>
        <w:color w:val="414042"/>
        <w:spacing w:val="-2"/>
        <w:w w:val="100"/>
        <w:sz w:val="18"/>
        <w:szCs w:val="18"/>
        <w:lang w:val="en-US" w:eastAsia="en-US" w:bidi="en-US"/>
      </w:rPr>
    </w:lvl>
    <w:lvl w:ilvl="1" w:tplc="4266BC60">
      <w:numFmt w:val="bullet"/>
      <w:lvlText w:val="•"/>
      <w:lvlJc w:val="left"/>
      <w:pPr>
        <w:ind w:left="730" w:hanging="341"/>
      </w:pPr>
      <w:rPr>
        <w:rFonts w:hint="default"/>
        <w:lang w:val="en-US" w:eastAsia="en-US" w:bidi="en-US"/>
      </w:rPr>
    </w:lvl>
    <w:lvl w:ilvl="2" w:tplc="5A725DEA">
      <w:numFmt w:val="bullet"/>
      <w:lvlText w:val="•"/>
      <w:lvlJc w:val="left"/>
      <w:pPr>
        <w:ind w:left="1001" w:hanging="341"/>
      </w:pPr>
      <w:rPr>
        <w:rFonts w:hint="default"/>
        <w:lang w:val="en-US" w:eastAsia="en-US" w:bidi="en-US"/>
      </w:rPr>
    </w:lvl>
    <w:lvl w:ilvl="3" w:tplc="49EE9F8C">
      <w:numFmt w:val="bullet"/>
      <w:lvlText w:val="•"/>
      <w:lvlJc w:val="left"/>
      <w:pPr>
        <w:ind w:left="1272" w:hanging="341"/>
      </w:pPr>
      <w:rPr>
        <w:rFonts w:hint="default"/>
        <w:lang w:val="en-US" w:eastAsia="en-US" w:bidi="en-US"/>
      </w:rPr>
    </w:lvl>
    <w:lvl w:ilvl="4" w:tplc="5AEA55E6">
      <w:numFmt w:val="bullet"/>
      <w:lvlText w:val="•"/>
      <w:lvlJc w:val="left"/>
      <w:pPr>
        <w:ind w:left="1543" w:hanging="341"/>
      </w:pPr>
      <w:rPr>
        <w:rFonts w:hint="default"/>
        <w:lang w:val="en-US" w:eastAsia="en-US" w:bidi="en-US"/>
      </w:rPr>
    </w:lvl>
    <w:lvl w:ilvl="5" w:tplc="ED547286">
      <w:numFmt w:val="bullet"/>
      <w:lvlText w:val="•"/>
      <w:lvlJc w:val="left"/>
      <w:pPr>
        <w:ind w:left="1814" w:hanging="341"/>
      </w:pPr>
      <w:rPr>
        <w:rFonts w:hint="default"/>
        <w:lang w:val="en-US" w:eastAsia="en-US" w:bidi="en-US"/>
      </w:rPr>
    </w:lvl>
    <w:lvl w:ilvl="6" w:tplc="D7D23E40">
      <w:numFmt w:val="bullet"/>
      <w:lvlText w:val="•"/>
      <w:lvlJc w:val="left"/>
      <w:pPr>
        <w:ind w:left="2084" w:hanging="341"/>
      </w:pPr>
      <w:rPr>
        <w:rFonts w:hint="default"/>
        <w:lang w:val="en-US" w:eastAsia="en-US" w:bidi="en-US"/>
      </w:rPr>
    </w:lvl>
    <w:lvl w:ilvl="7" w:tplc="AB30D8EC">
      <w:numFmt w:val="bullet"/>
      <w:lvlText w:val="•"/>
      <w:lvlJc w:val="left"/>
      <w:pPr>
        <w:ind w:left="2355" w:hanging="341"/>
      </w:pPr>
      <w:rPr>
        <w:rFonts w:hint="default"/>
        <w:lang w:val="en-US" w:eastAsia="en-US" w:bidi="en-US"/>
      </w:rPr>
    </w:lvl>
    <w:lvl w:ilvl="8" w:tplc="76CAB666">
      <w:numFmt w:val="bullet"/>
      <w:lvlText w:val="•"/>
      <w:lvlJc w:val="left"/>
      <w:pPr>
        <w:ind w:left="2626" w:hanging="341"/>
      </w:pPr>
      <w:rPr>
        <w:rFonts w:hint="default"/>
        <w:lang w:val="en-US" w:eastAsia="en-US" w:bidi="en-US"/>
      </w:rPr>
    </w:lvl>
  </w:abstractNum>
  <w:abstractNum w:abstractNumId="59" w15:restartNumberingAfterBreak="0">
    <w:nsid w:val="5A023B37"/>
    <w:multiLevelType w:val="hybridMultilevel"/>
    <w:tmpl w:val="FF249BB4"/>
    <w:lvl w:ilvl="0" w:tplc="CF9E7826">
      <w:start w:val="1"/>
      <w:numFmt w:val="decimal"/>
      <w:lvlText w:val="%1."/>
      <w:lvlJc w:val="left"/>
      <w:pPr>
        <w:ind w:left="301" w:hanging="227"/>
      </w:pPr>
      <w:rPr>
        <w:rFonts w:ascii="VIC" w:eastAsia="VIC" w:hAnsi="VIC" w:cs="VIC" w:hint="default"/>
        <w:color w:val="100249"/>
        <w:spacing w:val="-11"/>
        <w:w w:val="100"/>
        <w:sz w:val="18"/>
        <w:szCs w:val="18"/>
        <w:lang w:val="en-US" w:eastAsia="en-US" w:bidi="en-US"/>
      </w:rPr>
    </w:lvl>
    <w:lvl w:ilvl="1" w:tplc="DA7C6F0C">
      <w:numFmt w:val="bullet"/>
      <w:lvlText w:val="•"/>
      <w:lvlJc w:val="left"/>
      <w:pPr>
        <w:ind w:left="668" w:hanging="227"/>
      </w:pPr>
      <w:rPr>
        <w:rFonts w:hint="default"/>
        <w:lang w:val="en-US" w:eastAsia="en-US" w:bidi="en-US"/>
      </w:rPr>
    </w:lvl>
    <w:lvl w:ilvl="2" w:tplc="AAAE6DE4">
      <w:numFmt w:val="bullet"/>
      <w:lvlText w:val="•"/>
      <w:lvlJc w:val="left"/>
      <w:pPr>
        <w:ind w:left="1037" w:hanging="227"/>
      </w:pPr>
      <w:rPr>
        <w:rFonts w:hint="default"/>
        <w:lang w:val="en-US" w:eastAsia="en-US" w:bidi="en-US"/>
      </w:rPr>
    </w:lvl>
    <w:lvl w:ilvl="3" w:tplc="58EEFE4A">
      <w:numFmt w:val="bullet"/>
      <w:lvlText w:val="•"/>
      <w:lvlJc w:val="left"/>
      <w:pPr>
        <w:ind w:left="1406" w:hanging="227"/>
      </w:pPr>
      <w:rPr>
        <w:rFonts w:hint="default"/>
        <w:lang w:val="en-US" w:eastAsia="en-US" w:bidi="en-US"/>
      </w:rPr>
    </w:lvl>
    <w:lvl w:ilvl="4" w:tplc="FF3A0E3C">
      <w:numFmt w:val="bullet"/>
      <w:lvlText w:val="•"/>
      <w:lvlJc w:val="left"/>
      <w:pPr>
        <w:ind w:left="1774" w:hanging="227"/>
      </w:pPr>
      <w:rPr>
        <w:rFonts w:hint="default"/>
        <w:lang w:val="en-US" w:eastAsia="en-US" w:bidi="en-US"/>
      </w:rPr>
    </w:lvl>
    <w:lvl w:ilvl="5" w:tplc="6E82D2A6">
      <w:numFmt w:val="bullet"/>
      <w:lvlText w:val="•"/>
      <w:lvlJc w:val="left"/>
      <w:pPr>
        <w:ind w:left="2143" w:hanging="227"/>
      </w:pPr>
      <w:rPr>
        <w:rFonts w:hint="default"/>
        <w:lang w:val="en-US" w:eastAsia="en-US" w:bidi="en-US"/>
      </w:rPr>
    </w:lvl>
    <w:lvl w:ilvl="6" w:tplc="B6A68CEA">
      <w:numFmt w:val="bullet"/>
      <w:lvlText w:val="•"/>
      <w:lvlJc w:val="left"/>
      <w:pPr>
        <w:ind w:left="2512" w:hanging="227"/>
      </w:pPr>
      <w:rPr>
        <w:rFonts w:hint="default"/>
        <w:lang w:val="en-US" w:eastAsia="en-US" w:bidi="en-US"/>
      </w:rPr>
    </w:lvl>
    <w:lvl w:ilvl="7" w:tplc="51DE1878">
      <w:numFmt w:val="bullet"/>
      <w:lvlText w:val="•"/>
      <w:lvlJc w:val="left"/>
      <w:pPr>
        <w:ind w:left="2880" w:hanging="227"/>
      </w:pPr>
      <w:rPr>
        <w:rFonts w:hint="default"/>
        <w:lang w:val="en-US" w:eastAsia="en-US" w:bidi="en-US"/>
      </w:rPr>
    </w:lvl>
    <w:lvl w:ilvl="8" w:tplc="0B10A8C0">
      <w:numFmt w:val="bullet"/>
      <w:lvlText w:val="•"/>
      <w:lvlJc w:val="left"/>
      <w:pPr>
        <w:ind w:left="3249" w:hanging="227"/>
      </w:pPr>
      <w:rPr>
        <w:rFonts w:hint="default"/>
        <w:lang w:val="en-US" w:eastAsia="en-US" w:bidi="en-US"/>
      </w:rPr>
    </w:lvl>
  </w:abstractNum>
  <w:abstractNum w:abstractNumId="60" w15:restartNumberingAfterBreak="0">
    <w:nsid w:val="5C044640"/>
    <w:multiLevelType w:val="hybridMultilevel"/>
    <w:tmpl w:val="A7E8FB64"/>
    <w:lvl w:ilvl="0" w:tplc="B532CB42">
      <w:numFmt w:val="bullet"/>
      <w:lvlText w:val="•"/>
      <w:lvlJc w:val="left"/>
      <w:pPr>
        <w:ind w:left="1124" w:hanging="227"/>
      </w:pPr>
      <w:rPr>
        <w:rFonts w:ascii="VIC Light" w:eastAsia="VIC Light" w:hAnsi="VIC Light" w:cs="VIC Light" w:hint="default"/>
        <w:color w:val="414042"/>
        <w:w w:val="90"/>
        <w:sz w:val="20"/>
        <w:szCs w:val="20"/>
        <w:lang w:val="en-US" w:eastAsia="en-US" w:bidi="en-US"/>
      </w:rPr>
    </w:lvl>
    <w:lvl w:ilvl="1" w:tplc="50842C66">
      <w:numFmt w:val="bullet"/>
      <w:lvlText w:val="•"/>
      <w:lvlJc w:val="left"/>
      <w:pPr>
        <w:ind w:left="1989" w:hanging="227"/>
      </w:pPr>
      <w:rPr>
        <w:rFonts w:hint="default"/>
        <w:lang w:val="en-US" w:eastAsia="en-US" w:bidi="en-US"/>
      </w:rPr>
    </w:lvl>
    <w:lvl w:ilvl="2" w:tplc="CAD85AA2">
      <w:numFmt w:val="bullet"/>
      <w:lvlText w:val="•"/>
      <w:lvlJc w:val="left"/>
      <w:pPr>
        <w:ind w:left="2858" w:hanging="227"/>
      </w:pPr>
      <w:rPr>
        <w:rFonts w:hint="default"/>
        <w:lang w:val="en-US" w:eastAsia="en-US" w:bidi="en-US"/>
      </w:rPr>
    </w:lvl>
    <w:lvl w:ilvl="3" w:tplc="8228CA28">
      <w:numFmt w:val="bullet"/>
      <w:lvlText w:val="•"/>
      <w:lvlJc w:val="left"/>
      <w:pPr>
        <w:ind w:left="3727" w:hanging="227"/>
      </w:pPr>
      <w:rPr>
        <w:rFonts w:hint="default"/>
        <w:lang w:val="en-US" w:eastAsia="en-US" w:bidi="en-US"/>
      </w:rPr>
    </w:lvl>
    <w:lvl w:ilvl="4" w:tplc="FC92F280">
      <w:numFmt w:val="bullet"/>
      <w:lvlText w:val="•"/>
      <w:lvlJc w:val="left"/>
      <w:pPr>
        <w:ind w:left="4596" w:hanging="227"/>
      </w:pPr>
      <w:rPr>
        <w:rFonts w:hint="default"/>
        <w:lang w:val="en-US" w:eastAsia="en-US" w:bidi="en-US"/>
      </w:rPr>
    </w:lvl>
    <w:lvl w:ilvl="5" w:tplc="BB343D72">
      <w:numFmt w:val="bullet"/>
      <w:lvlText w:val="•"/>
      <w:lvlJc w:val="left"/>
      <w:pPr>
        <w:ind w:left="5466" w:hanging="227"/>
      </w:pPr>
      <w:rPr>
        <w:rFonts w:hint="default"/>
        <w:lang w:val="en-US" w:eastAsia="en-US" w:bidi="en-US"/>
      </w:rPr>
    </w:lvl>
    <w:lvl w:ilvl="6" w:tplc="B2A4CF8E">
      <w:numFmt w:val="bullet"/>
      <w:lvlText w:val="•"/>
      <w:lvlJc w:val="left"/>
      <w:pPr>
        <w:ind w:left="6335" w:hanging="227"/>
      </w:pPr>
      <w:rPr>
        <w:rFonts w:hint="default"/>
        <w:lang w:val="en-US" w:eastAsia="en-US" w:bidi="en-US"/>
      </w:rPr>
    </w:lvl>
    <w:lvl w:ilvl="7" w:tplc="2814E196">
      <w:numFmt w:val="bullet"/>
      <w:lvlText w:val="•"/>
      <w:lvlJc w:val="left"/>
      <w:pPr>
        <w:ind w:left="7204" w:hanging="227"/>
      </w:pPr>
      <w:rPr>
        <w:rFonts w:hint="default"/>
        <w:lang w:val="en-US" w:eastAsia="en-US" w:bidi="en-US"/>
      </w:rPr>
    </w:lvl>
    <w:lvl w:ilvl="8" w:tplc="BB46FAD4">
      <w:numFmt w:val="bullet"/>
      <w:lvlText w:val="•"/>
      <w:lvlJc w:val="left"/>
      <w:pPr>
        <w:ind w:left="8073" w:hanging="227"/>
      </w:pPr>
      <w:rPr>
        <w:rFonts w:hint="default"/>
        <w:lang w:val="en-US" w:eastAsia="en-US" w:bidi="en-US"/>
      </w:rPr>
    </w:lvl>
  </w:abstractNum>
  <w:abstractNum w:abstractNumId="61" w15:restartNumberingAfterBreak="0">
    <w:nsid w:val="5CC66BAA"/>
    <w:multiLevelType w:val="hybridMultilevel"/>
    <w:tmpl w:val="5E58B444"/>
    <w:lvl w:ilvl="0" w:tplc="0E926DC6">
      <w:start w:val="2"/>
      <w:numFmt w:val="decimal"/>
      <w:lvlText w:val="%1"/>
      <w:lvlJc w:val="left"/>
      <w:pPr>
        <w:ind w:left="1710" w:hanging="686"/>
      </w:pPr>
      <w:rPr>
        <w:rFonts w:ascii="Lucida Sans" w:eastAsia="Lucida Sans" w:hAnsi="Lucida Sans" w:cs="Lucida Sans" w:hint="default"/>
        <w:color w:val="414042"/>
        <w:w w:val="82"/>
        <w:sz w:val="18"/>
        <w:szCs w:val="18"/>
        <w:lang w:val="en-US" w:eastAsia="en-US" w:bidi="en-US"/>
      </w:rPr>
    </w:lvl>
    <w:lvl w:ilvl="1" w:tplc="A16C4920">
      <w:numFmt w:val="bullet"/>
      <w:lvlText w:val="•"/>
      <w:lvlJc w:val="left"/>
      <w:pPr>
        <w:ind w:left="2164" w:hanging="227"/>
      </w:pPr>
      <w:rPr>
        <w:rFonts w:ascii="VIC Light" w:eastAsia="VIC Light" w:hAnsi="VIC Light" w:cs="VIC Light" w:hint="default"/>
        <w:color w:val="414042"/>
        <w:spacing w:val="-10"/>
        <w:w w:val="100"/>
        <w:sz w:val="18"/>
        <w:szCs w:val="18"/>
        <w:lang w:val="en-US" w:eastAsia="en-US" w:bidi="en-US"/>
      </w:rPr>
    </w:lvl>
    <w:lvl w:ilvl="2" w:tplc="DDC2F04A">
      <w:numFmt w:val="bullet"/>
      <w:lvlText w:val="•"/>
      <w:lvlJc w:val="left"/>
      <w:pPr>
        <w:ind w:left="3098" w:hanging="227"/>
      </w:pPr>
      <w:rPr>
        <w:rFonts w:hint="default"/>
        <w:lang w:val="en-US" w:eastAsia="en-US" w:bidi="en-US"/>
      </w:rPr>
    </w:lvl>
    <w:lvl w:ilvl="3" w:tplc="CB3068B8">
      <w:numFmt w:val="bullet"/>
      <w:lvlText w:val="•"/>
      <w:lvlJc w:val="left"/>
      <w:pPr>
        <w:ind w:left="4037" w:hanging="227"/>
      </w:pPr>
      <w:rPr>
        <w:rFonts w:hint="default"/>
        <w:lang w:val="en-US" w:eastAsia="en-US" w:bidi="en-US"/>
      </w:rPr>
    </w:lvl>
    <w:lvl w:ilvl="4" w:tplc="C3AC1224">
      <w:numFmt w:val="bullet"/>
      <w:lvlText w:val="•"/>
      <w:lvlJc w:val="left"/>
      <w:pPr>
        <w:ind w:left="4976" w:hanging="227"/>
      </w:pPr>
      <w:rPr>
        <w:rFonts w:hint="default"/>
        <w:lang w:val="en-US" w:eastAsia="en-US" w:bidi="en-US"/>
      </w:rPr>
    </w:lvl>
    <w:lvl w:ilvl="5" w:tplc="33FEDF68">
      <w:numFmt w:val="bullet"/>
      <w:lvlText w:val="•"/>
      <w:lvlJc w:val="left"/>
      <w:pPr>
        <w:ind w:left="5915" w:hanging="227"/>
      </w:pPr>
      <w:rPr>
        <w:rFonts w:hint="default"/>
        <w:lang w:val="en-US" w:eastAsia="en-US" w:bidi="en-US"/>
      </w:rPr>
    </w:lvl>
    <w:lvl w:ilvl="6" w:tplc="3612A8BA">
      <w:numFmt w:val="bullet"/>
      <w:lvlText w:val="•"/>
      <w:lvlJc w:val="left"/>
      <w:pPr>
        <w:ind w:left="6854" w:hanging="227"/>
      </w:pPr>
      <w:rPr>
        <w:rFonts w:hint="default"/>
        <w:lang w:val="en-US" w:eastAsia="en-US" w:bidi="en-US"/>
      </w:rPr>
    </w:lvl>
    <w:lvl w:ilvl="7" w:tplc="7F78BFBA">
      <w:numFmt w:val="bullet"/>
      <w:lvlText w:val="•"/>
      <w:lvlJc w:val="left"/>
      <w:pPr>
        <w:ind w:left="7793" w:hanging="227"/>
      </w:pPr>
      <w:rPr>
        <w:rFonts w:hint="default"/>
        <w:lang w:val="en-US" w:eastAsia="en-US" w:bidi="en-US"/>
      </w:rPr>
    </w:lvl>
    <w:lvl w:ilvl="8" w:tplc="DDFCB1B8">
      <w:numFmt w:val="bullet"/>
      <w:lvlText w:val="•"/>
      <w:lvlJc w:val="left"/>
      <w:pPr>
        <w:ind w:left="8732" w:hanging="227"/>
      </w:pPr>
      <w:rPr>
        <w:rFonts w:hint="default"/>
        <w:lang w:val="en-US" w:eastAsia="en-US" w:bidi="en-US"/>
      </w:rPr>
    </w:lvl>
  </w:abstractNum>
  <w:abstractNum w:abstractNumId="62" w15:restartNumberingAfterBreak="0">
    <w:nsid w:val="5D2E69C7"/>
    <w:multiLevelType w:val="multilevel"/>
    <w:tmpl w:val="7BFCDB66"/>
    <w:lvl w:ilvl="0">
      <w:start w:val="1"/>
      <w:numFmt w:val="decimal"/>
      <w:lvlText w:val="%1"/>
      <w:lvlJc w:val="left"/>
      <w:pPr>
        <w:ind w:left="326" w:hanging="213"/>
      </w:pPr>
      <w:rPr>
        <w:rFonts w:hint="default"/>
        <w:lang w:val="en-US" w:eastAsia="en-US" w:bidi="en-US"/>
      </w:rPr>
    </w:lvl>
    <w:lvl w:ilvl="1">
      <w:start w:val="2"/>
      <w:numFmt w:val="decimal"/>
      <w:lvlText w:val="%1.%2"/>
      <w:lvlJc w:val="left"/>
      <w:pPr>
        <w:ind w:left="326" w:hanging="213"/>
      </w:pPr>
      <w:rPr>
        <w:rFonts w:ascii="Arial" w:eastAsia="Arial" w:hAnsi="Arial" w:cs="Arial" w:hint="default"/>
        <w:b/>
        <w:bCs/>
        <w:color w:val="221F20"/>
        <w:w w:val="106"/>
        <w:sz w:val="12"/>
        <w:szCs w:val="12"/>
        <w:lang w:val="en-US" w:eastAsia="en-US" w:bidi="en-US"/>
      </w:rPr>
    </w:lvl>
    <w:lvl w:ilvl="2">
      <w:numFmt w:val="bullet"/>
      <w:lvlText w:val="•"/>
      <w:lvlJc w:val="left"/>
      <w:pPr>
        <w:ind w:left="13039" w:hanging="227"/>
      </w:pPr>
      <w:rPr>
        <w:rFonts w:ascii="VIC Light" w:eastAsia="VIC Light" w:hAnsi="VIC Light" w:cs="VIC Light" w:hint="default"/>
        <w:color w:val="414042"/>
        <w:spacing w:val="-2"/>
        <w:w w:val="100"/>
        <w:sz w:val="18"/>
        <w:szCs w:val="18"/>
        <w:lang w:val="en-US" w:eastAsia="en-US" w:bidi="en-US"/>
      </w:rPr>
    </w:lvl>
    <w:lvl w:ilvl="3">
      <w:numFmt w:val="bullet"/>
      <w:lvlText w:val="•"/>
      <w:lvlJc w:val="left"/>
      <w:pPr>
        <w:ind w:left="13040" w:hanging="227"/>
      </w:pPr>
      <w:rPr>
        <w:rFonts w:hint="default"/>
        <w:lang w:val="en-US" w:eastAsia="en-US" w:bidi="en-US"/>
      </w:rPr>
    </w:lvl>
    <w:lvl w:ilvl="4">
      <w:numFmt w:val="bullet"/>
      <w:lvlText w:val="•"/>
      <w:lvlJc w:val="left"/>
      <w:pPr>
        <w:ind w:left="10406" w:hanging="227"/>
      </w:pPr>
      <w:rPr>
        <w:rFonts w:hint="default"/>
        <w:lang w:val="en-US" w:eastAsia="en-US" w:bidi="en-US"/>
      </w:rPr>
    </w:lvl>
    <w:lvl w:ilvl="5">
      <w:numFmt w:val="bullet"/>
      <w:lvlText w:val="•"/>
      <w:lvlJc w:val="left"/>
      <w:pPr>
        <w:ind w:left="7772" w:hanging="227"/>
      </w:pPr>
      <w:rPr>
        <w:rFonts w:hint="default"/>
        <w:lang w:val="en-US" w:eastAsia="en-US" w:bidi="en-US"/>
      </w:rPr>
    </w:lvl>
    <w:lvl w:ilvl="6">
      <w:numFmt w:val="bullet"/>
      <w:lvlText w:val="•"/>
      <w:lvlJc w:val="left"/>
      <w:pPr>
        <w:ind w:left="5138" w:hanging="227"/>
      </w:pPr>
      <w:rPr>
        <w:rFonts w:hint="default"/>
        <w:lang w:val="en-US" w:eastAsia="en-US" w:bidi="en-US"/>
      </w:rPr>
    </w:lvl>
    <w:lvl w:ilvl="7">
      <w:numFmt w:val="bullet"/>
      <w:lvlText w:val="•"/>
      <w:lvlJc w:val="left"/>
      <w:pPr>
        <w:ind w:left="2505" w:hanging="227"/>
      </w:pPr>
      <w:rPr>
        <w:rFonts w:hint="default"/>
        <w:lang w:val="en-US" w:eastAsia="en-US" w:bidi="en-US"/>
      </w:rPr>
    </w:lvl>
    <w:lvl w:ilvl="8">
      <w:numFmt w:val="bullet"/>
      <w:lvlText w:val="•"/>
      <w:lvlJc w:val="left"/>
      <w:pPr>
        <w:ind w:left="-129" w:hanging="227"/>
      </w:pPr>
      <w:rPr>
        <w:rFonts w:hint="default"/>
        <w:lang w:val="en-US" w:eastAsia="en-US" w:bidi="en-US"/>
      </w:rPr>
    </w:lvl>
  </w:abstractNum>
  <w:abstractNum w:abstractNumId="63" w15:restartNumberingAfterBreak="0">
    <w:nsid w:val="5E1E63CE"/>
    <w:multiLevelType w:val="hybridMultilevel"/>
    <w:tmpl w:val="5FB03EF6"/>
    <w:lvl w:ilvl="0" w:tplc="CAD00872">
      <w:numFmt w:val="bullet"/>
      <w:lvlText w:val="•"/>
      <w:lvlJc w:val="left"/>
      <w:pPr>
        <w:ind w:left="306" w:hanging="227"/>
      </w:pPr>
      <w:rPr>
        <w:rFonts w:ascii="VIC" w:eastAsia="VIC" w:hAnsi="VIC" w:cs="VIC" w:hint="default"/>
        <w:color w:val="100249"/>
        <w:spacing w:val="-4"/>
        <w:w w:val="100"/>
        <w:sz w:val="18"/>
        <w:szCs w:val="18"/>
        <w:lang w:val="en-US" w:eastAsia="en-US" w:bidi="en-US"/>
      </w:rPr>
    </w:lvl>
    <w:lvl w:ilvl="1" w:tplc="4142F1D4">
      <w:numFmt w:val="bullet"/>
      <w:lvlText w:val="•"/>
      <w:lvlJc w:val="left"/>
      <w:pPr>
        <w:ind w:left="1108" w:hanging="227"/>
      </w:pPr>
      <w:rPr>
        <w:rFonts w:hint="default"/>
        <w:lang w:val="en-US" w:eastAsia="en-US" w:bidi="en-US"/>
      </w:rPr>
    </w:lvl>
    <w:lvl w:ilvl="2" w:tplc="FC5E42BA">
      <w:numFmt w:val="bullet"/>
      <w:lvlText w:val="•"/>
      <w:lvlJc w:val="left"/>
      <w:pPr>
        <w:ind w:left="1917" w:hanging="227"/>
      </w:pPr>
      <w:rPr>
        <w:rFonts w:hint="default"/>
        <w:lang w:val="en-US" w:eastAsia="en-US" w:bidi="en-US"/>
      </w:rPr>
    </w:lvl>
    <w:lvl w:ilvl="3" w:tplc="2EF0222A">
      <w:numFmt w:val="bullet"/>
      <w:lvlText w:val="•"/>
      <w:lvlJc w:val="left"/>
      <w:pPr>
        <w:ind w:left="2725" w:hanging="227"/>
      </w:pPr>
      <w:rPr>
        <w:rFonts w:hint="default"/>
        <w:lang w:val="en-US" w:eastAsia="en-US" w:bidi="en-US"/>
      </w:rPr>
    </w:lvl>
    <w:lvl w:ilvl="4" w:tplc="1610A21E">
      <w:numFmt w:val="bullet"/>
      <w:lvlText w:val="•"/>
      <w:lvlJc w:val="left"/>
      <w:pPr>
        <w:ind w:left="3534" w:hanging="227"/>
      </w:pPr>
      <w:rPr>
        <w:rFonts w:hint="default"/>
        <w:lang w:val="en-US" w:eastAsia="en-US" w:bidi="en-US"/>
      </w:rPr>
    </w:lvl>
    <w:lvl w:ilvl="5" w:tplc="DF82F7F6">
      <w:numFmt w:val="bullet"/>
      <w:lvlText w:val="•"/>
      <w:lvlJc w:val="left"/>
      <w:pPr>
        <w:ind w:left="4343" w:hanging="227"/>
      </w:pPr>
      <w:rPr>
        <w:rFonts w:hint="default"/>
        <w:lang w:val="en-US" w:eastAsia="en-US" w:bidi="en-US"/>
      </w:rPr>
    </w:lvl>
    <w:lvl w:ilvl="6" w:tplc="2B443C3A">
      <w:numFmt w:val="bullet"/>
      <w:lvlText w:val="•"/>
      <w:lvlJc w:val="left"/>
      <w:pPr>
        <w:ind w:left="5151" w:hanging="227"/>
      </w:pPr>
      <w:rPr>
        <w:rFonts w:hint="default"/>
        <w:lang w:val="en-US" w:eastAsia="en-US" w:bidi="en-US"/>
      </w:rPr>
    </w:lvl>
    <w:lvl w:ilvl="7" w:tplc="01289766">
      <w:numFmt w:val="bullet"/>
      <w:lvlText w:val="•"/>
      <w:lvlJc w:val="left"/>
      <w:pPr>
        <w:ind w:left="5960" w:hanging="227"/>
      </w:pPr>
      <w:rPr>
        <w:rFonts w:hint="default"/>
        <w:lang w:val="en-US" w:eastAsia="en-US" w:bidi="en-US"/>
      </w:rPr>
    </w:lvl>
    <w:lvl w:ilvl="8" w:tplc="919C8382">
      <w:numFmt w:val="bullet"/>
      <w:lvlText w:val="•"/>
      <w:lvlJc w:val="left"/>
      <w:pPr>
        <w:ind w:left="6768" w:hanging="227"/>
      </w:pPr>
      <w:rPr>
        <w:rFonts w:hint="default"/>
        <w:lang w:val="en-US" w:eastAsia="en-US" w:bidi="en-US"/>
      </w:rPr>
    </w:lvl>
  </w:abstractNum>
  <w:abstractNum w:abstractNumId="64" w15:restartNumberingAfterBreak="0">
    <w:nsid w:val="5E4A0329"/>
    <w:multiLevelType w:val="hybridMultilevel"/>
    <w:tmpl w:val="F02EA1AE"/>
    <w:lvl w:ilvl="0" w:tplc="402A20DE">
      <w:start w:val="2"/>
      <w:numFmt w:val="decimal"/>
      <w:lvlText w:val="%1"/>
      <w:lvlJc w:val="left"/>
      <w:pPr>
        <w:ind w:left="1124" w:hanging="784"/>
      </w:pPr>
      <w:rPr>
        <w:rFonts w:ascii="Lucida Sans" w:eastAsia="Lucida Sans" w:hAnsi="Lucida Sans" w:cs="Lucida Sans" w:hint="default"/>
        <w:color w:val="414042"/>
        <w:w w:val="82"/>
        <w:position w:val="4"/>
        <w:sz w:val="18"/>
        <w:szCs w:val="18"/>
        <w:lang w:val="en-US" w:eastAsia="en-US" w:bidi="en-US"/>
      </w:rPr>
    </w:lvl>
    <w:lvl w:ilvl="1" w:tplc="36C8F80E">
      <w:numFmt w:val="bullet"/>
      <w:lvlText w:val="•"/>
      <w:lvlJc w:val="left"/>
      <w:pPr>
        <w:ind w:left="1577" w:hanging="227"/>
      </w:pPr>
      <w:rPr>
        <w:rFonts w:ascii="VIC Light" w:eastAsia="VIC Light" w:hAnsi="VIC Light" w:cs="VIC Light" w:hint="default"/>
        <w:color w:val="414042"/>
        <w:spacing w:val="-3"/>
        <w:w w:val="100"/>
        <w:sz w:val="18"/>
        <w:szCs w:val="18"/>
        <w:lang w:val="en-US" w:eastAsia="en-US" w:bidi="en-US"/>
      </w:rPr>
    </w:lvl>
    <w:lvl w:ilvl="2" w:tplc="EEC828D2">
      <w:numFmt w:val="bullet"/>
      <w:lvlText w:val="•"/>
      <w:lvlJc w:val="left"/>
      <w:pPr>
        <w:ind w:left="1164" w:hanging="227"/>
      </w:pPr>
      <w:rPr>
        <w:rFonts w:hint="default"/>
        <w:lang w:val="en-US" w:eastAsia="en-US" w:bidi="en-US"/>
      </w:rPr>
    </w:lvl>
    <w:lvl w:ilvl="3" w:tplc="8474CFEA">
      <w:numFmt w:val="bullet"/>
      <w:lvlText w:val="•"/>
      <w:lvlJc w:val="left"/>
      <w:pPr>
        <w:ind w:left="749" w:hanging="227"/>
      </w:pPr>
      <w:rPr>
        <w:rFonts w:hint="default"/>
        <w:lang w:val="en-US" w:eastAsia="en-US" w:bidi="en-US"/>
      </w:rPr>
    </w:lvl>
    <w:lvl w:ilvl="4" w:tplc="FC283302">
      <w:numFmt w:val="bullet"/>
      <w:lvlText w:val="•"/>
      <w:lvlJc w:val="left"/>
      <w:pPr>
        <w:ind w:left="334" w:hanging="227"/>
      </w:pPr>
      <w:rPr>
        <w:rFonts w:hint="default"/>
        <w:lang w:val="en-US" w:eastAsia="en-US" w:bidi="en-US"/>
      </w:rPr>
    </w:lvl>
    <w:lvl w:ilvl="5" w:tplc="3988A06C">
      <w:numFmt w:val="bullet"/>
      <w:lvlText w:val="•"/>
      <w:lvlJc w:val="left"/>
      <w:pPr>
        <w:ind w:left="-82" w:hanging="227"/>
      </w:pPr>
      <w:rPr>
        <w:rFonts w:hint="default"/>
        <w:lang w:val="en-US" w:eastAsia="en-US" w:bidi="en-US"/>
      </w:rPr>
    </w:lvl>
    <w:lvl w:ilvl="6" w:tplc="C2885A0A">
      <w:numFmt w:val="bullet"/>
      <w:lvlText w:val="•"/>
      <w:lvlJc w:val="left"/>
      <w:pPr>
        <w:ind w:left="-497" w:hanging="227"/>
      </w:pPr>
      <w:rPr>
        <w:rFonts w:hint="default"/>
        <w:lang w:val="en-US" w:eastAsia="en-US" w:bidi="en-US"/>
      </w:rPr>
    </w:lvl>
    <w:lvl w:ilvl="7" w:tplc="B53416BC">
      <w:numFmt w:val="bullet"/>
      <w:lvlText w:val="•"/>
      <w:lvlJc w:val="left"/>
      <w:pPr>
        <w:ind w:left="-912" w:hanging="227"/>
      </w:pPr>
      <w:rPr>
        <w:rFonts w:hint="default"/>
        <w:lang w:val="en-US" w:eastAsia="en-US" w:bidi="en-US"/>
      </w:rPr>
    </w:lvl>
    <w:lvl w:ilvl="8" w:tplc="7294F0F8">
      <w:numFmt w:val="bullet"/>
      <w:lvlText w:val="•"/>
      <w:lvlJc w:val="left"/>
      <w:pPr>
        <w:ind w:left="-1327" w:hanging="227"/>
      </w:pPr>
      <w:rPr>
        <w:rFonts w:hint="default"/>
        <w:lang w:val="en-US" w:eastAsia="en-US" w:bidi="en-US"/>
      </w:rPr>
    </w:lvl>
  </w:abstractNum>
  <w:abstractNum w:abstractNumId="65" w15:restartNumberingAfterBreak="0">
    <w:nsid w:val="5FB44435"/>
    <w:multiLevelType w:val="hybridMultilevel"/>
    <w:tmpl w:val="DCD8F424"/>
    <w:lvl w:ilvl="0" w:tplc="D1E0176A">
      <w:numFmt w:val="bullet"/>
      <w:lvlText w:val="•"/>
      <w:lvlJc w:val="left"/>
      <w:pPr>
        <w:ind w:left="306" w:hanging="227"/>
      </w:pPr>
      <w:rPr>
        <w:rFonts w:ascii="VIC" w:eastAsia="VIC" w:hAnsi="VIC" w:cs="VIC" w:hint="default"/>
        <w:color w:val="100249"/>
        <w:spacing w:val="-3"/>
        <w:w w:val="100"/>
        <w:sz w:val="18"/>
        <w:szCs w:val="18"/>
        <w:lang w:val="en-US" w:eastAsia="en-US" w:bidi="en-US"/>
      </w:rPr>
    </w:lvl>
    <w:lvl w:ilvl="1" w:tplc="B69C093C">
      <w:numFmt w:val="bullet"/>
      <w:lvlText w:val="•"/>
      <w:lvlJc w:val="left"/>
      <w:pPr>
        <w:ind w:left="1108" w:hanging="227"/>
      </w:pPr>
      <w:rPr>
        <w:rFonts w:hint="default"/>
        <w:lang w:val="en-US" w:eastAsia="en-US" w:bidi="en-US"/>
      </w:rPr>
    </w:lvl>
    <w:lvl w:ilvl="2" w:tplc="8864FC8A">
      <w:numFmt w:val="bullet"/>
      <w:lvlText w:val="•"/>
      <w:lvlJc w:val="left"/>
      <w:pPr>
        <w:ind w:left="1917" w:hanging="227"/>
      </w:pPr>
      <w:rPr>
        <w:rFonts w:hint="default"/>
        <w:lang w:val="en-US" w:eastAsia="en-US" w:bidi="en-US"/>
      </w:rPr>
    </w:lvl>
    <w:lvl w:ilvl="3" w:tplc="C714D584">
      <w:numFmt w:val="bullet"/>
      <w:lvlText w:val="•"/>
      <w:lvlJc w:val="left"/>
      <w:pPr>
        <w:ind w:left="2725" w:hanging="227"/>
      </w:pPr>
      <w:rPr>
        <w:rFonts w:hint="default"/>
        <w:lang w:val="en-US" w:eastAsia="en-US" w:bidi="en-US"/>
      </w:rPr>
    </w:lvl>
    <w:lvl w:ilvl="4" w:tplc="DE527C58">
      <w:numFmt w:val="bullet"/>
      <w:lvlText w:val="•"/>
      <w:lvlJc w:val="left"/>
      <w:pPr>
        <w:ind w:left="3534" w:hanging="227"/>
      </w:pPr>
      <w:rPr>
        <w:rFonts w:hint="default"/>
        <w:lang w:val="en-US" w:eastAsia="en-US" w:bidi="en-US"/>
      </w:rPr>
    </w:lvl>
    <w:lvl w:ilvl="5" w:tplc="B1B034F6">
      <w:numFmt w:val="bullet"/>
      <w:lvlText w:val="•"/>
      <w:lvlJc w:val="left"/>
      <w:pPr>
        <w:ind w:left="4343" w:hanging="227"/>
      </w:pPr>
      <w:rPr>
        <w:rFonts w:hint="default"/>
        <w:lang w:val="en-US" w:eastAsia="en-US" w:bidi="en-US"/>
      </w:rPr>
    </w:lvl>
    <w:lvl w:ilvl="6" w:tplc="09E4BBE8">
      <w:numFmt w:val="bullet"/>
      <w:lvlText w:val="•"/>
      <w:lvlJc w:val="left"/>
      <w:pPr>
        <w:ind w:left="5151" w:hanging="227"/>
      </w:pPr>
      <w:rPr>
        <w:rFonts w:hint="default"/>
        <w:lang w:val="en-US" w:eastAsia="en-US" w:bidi="en-US"/>
      </w:rPr>
    </w:lvl>
    <w:lvl w:ilvl="7" w:tplc="47169286">
      <w:numFmt w:val="bullet"/>
      <w:lvlText w:val="•"/>
      <w:lvlJc w:val="left"/>
      <w:pPr>
        <w:ind w:left="5960" w:hanging="227"/>
      </w:pPr>
      <w:rPr>
        <w:rFonts w:hint="default"/>
        <w:lang w:val="en-US" w:eastAsia="en-US" w:bidi="en-US"/>
      </w:rPr>
    </w:lvl>
    <w:lvl w:ilvl="8" w:tplc="B1D82C4A">
      <w:numFmt w:val="bullet"/>
      <w:lvlText w:val="•"/>
      <w:lvlJc w:val="left"/>
      <w:pPr>
        <w:ind w:left="6768" w:hanging="227"/>
      </w:pPr>
      <w:rPr>
        <w:rFonts w:hint="default"/>
        <w:lang w:val="en-US" w:eastAsia="en-US" w:bidi="en-US"/>
      </w:rPr>
    </w:lvl>
  </w:abstractNum>
  <w:abstractNum w:abstractNumId="66" w15:restartNumberingAfterBreak="0">
    <w:nsid w:val="5FB447C1"/>
    <w:multiLevelType w:val="hybridMultilevel"/>
    <w:tmpl w:val="01CE8708"/>
    <w:lvl w:ilvl="0" w:tplc="A25E738C">
      <w:start w:val="3"/>
      <w:numFmt w:val="decimal"/>
      <w:lvlText w:val="%1"/>
      <w:lvlJc w:val="left"/>
      <w:pPr>
        <w:ind w:left="1908" w:hanging="784"/>
      </w:pPr>
      <w:rPr>
        <w:rFonts w:ascii="Lucida Sans" w:eastAsia="Lucida Sans" w:hAnsi="Lucida Sans" w:cs="Lucida Sans" w:hint="default"/>
        <w:color w:val="414042"/>
        <w:w w:val="91"/>
        <w:sz w:val="18"/>
        <w:szCs w:val="18"/>
        <w:lang w:val="en-US" w:eastAsia="en-US" w:bidi="en-US"/>
      </w:rPr>
    </w:lvl>
    <w:lvl w:ilvl="1" w:tplc="26F4D2BA">
      <w:numFmt w:val="bullet"/>
      <w:lvlText w:val="•"/>
      <w:lvlJc w:val="left"/>
      <w:pPr>
        <w:ind w:left="2792" w:hanging="784"/>
      </w:pPr>
      <w:rPr>
        <w:rFonts w:hint="default"/>
        <w:lang w:val="en-US" w:eastAsia="en-US" w:bidi="en-US"/>
      </w:rPr>
    </w:lvl>
    <w:lvl w:ilvl="2" w:tplc="BE265C6C">
      <w:numFmt w:val="bullet"/>
      <w:lvlText w:val="•"/>
      <w:lvlJc w:val="left"/>
      <w:pPr>
        <w:ind w:left="3684" w:hanging="784"/>
      </w:pPr>
      <w:rPr>
        <w:rFonts w:hint="default"/>
        <w:lang w:val="en-US" w:eastAsia="en-US" w:bidi="en-US"/>
      </w:rPr>
    </w:lvl>
    <w:lvl w:ilvl="3" w:tplc="3454C06E">
      <w:numFmt w:val="bullet"/>
      <w:lvlText w:val="•"/>
      <w:lvlJc w:val="left"/>
      <w:pPr>
        <w:ind w:left="4576" w:hanging="784"/>
      </w:pPr>
      <w:rPr>
        <w:rFonts w:hint="default"/>
        <w:lang w:val="en-US" w:eastAsia="en-US" w:bidi="en-US"/>
      </w:rPr>
    </w:lvl>
    <w:lvl w:ilvl="4" w:tplc="E89E7A9E">
      <w:numFmt w:val="bullet"/>
      <w:lvlText w:val="•"/>
      <w:lvlJc w:val="left"/>
      <w:pPr>
        <w:ind w:left="5469" w:hanging="784"/>
      </w:pPr>
      <w:rPr>
        <w:rFonts w:hint="default"/>
        <w:lang w:val="en-US" w:eastAsia="en-US" w:bidi="en-US"/>
      </w:rPr>
    </w:lvl>
    <w:lvl w:ilvl="5" w:tplc="809C64F0">
      <w:numFmt w:val="bullet"/>
      <w:lvlText w:val="•"/>
      <w:lvlJc w:val="left"/>
      <w:pPr>
        <w:ind w:left="6361" w:hanging="784"/>
      </w:pPr>
      <w:rPr>
        <w:rFonts w:hint="default"/>
        <w:lang w:val="en-US" w:eastAsia="en-US" w:bidi="en-US"/>
      </w:rPr>
    </w:lvl>
    <w:lvl w:ilvl="6" w:tplc="C5386EB0">
      <w:numFmt w:val="bullet"/>
      <w:lvlText w:val="•"/>
      <w:lvlJc w:val="left"/>
      <w:pPr>
        <w:ind w:left="7253" w:hanging="784"/>
      </w:pPr>
      <w:rPr>
        <w:rFonts w:hint="default"/>
        <w:lang w:val="en-US" w:eastAsia="en-US" w:bidi="en-US"/>
      </w:rPr>
    </w:lvl>
    <w:lvl w:ilvl="7" w:tplc="DE306D4A">
      <w:numFmt w:val="bullet"/>
      <w:lvlText w:val="•"/>
      <w:lvlJc w:val="left"/>
      <w:pPr>
        <w:ind w:left="8145" w:hanging="784"/>
      </w:pPr>
      <w:rPr>
        <w:rFonts w:hint="default"/>
        <w:lang w:val="en-US" w:eastAsia="en-US" w:bidi="en-US"/>
      </w:rPr>
    </w:lvl>
    <w:lvl w:ilvl="8" w:tplc="2896473E">
      <w:numFmt w:val="bullet"/>
      <w:lvlText w:val="•"/>
      <w:lvlJc w:val="left"/>
      <w:pPr>
        <w:ind w:left="9038" w:hanging="784"/>
      </w:pPr>
      <w:rPr>
        <w:rFonts w:hint="default"/>
        <w:lang w:val="en-US" w:eastAsia="en-US" w:bidi="en-US"/>
      </w:rPr>
    </w:lvl>
  </w:abstractNum>
  <w:abstractNum w:abstractNumId="67" w15:restartNumberingAfterBreak="0">
    <w:nsid w:val="60E342B9"/>
    <w:multiLevelType w:val="hybridMultilevel"/>
    <w:tmpl w:val="FD600334"/>
    <w:lvl w:ilvl="0" w:tplc="39D05CC4">
      <w:numFmt w:val="bullet"/>
      <w:lvlText w:val="•"/>
      <w:lvlJc w:val="left"/>
      <w:pPr>
        <w:ind w:left="1577" w:hanging="227"/>
      </w:pPr>
      <w:rPr>
        <w:rFonts w:ascii="VIC Light" w:eastAsia="VIC Light" w:hAnsi="VIC Light" w:cs="VIC Light" w:hint="default"/>
        <w:color w:val="414042"/>
        <w:spacing w:val="-3"/>
        <w:w w:val="100"/>
        <w:sz w:val="18"/>
        <w:szCs w:val="18"/>
        <w:lang w:val="en-US" w:eastAsia="en-US" w:bidi="en-US"/>
      </w:rPr>
    </w:lvl>
    <w:lvl w:ilvl="1" w:tplc="23FE1BCA">
      <w:numFmt w:val="bullet"/>
      <w:lvlText w:val="•"/>
      <w:lvlJc w:val="left"/>
      <w:pPr>
        <w:ind w:left="2400" w:hanging="227"/>
      </w:pPr>
      <w:rPr>
        <w:rFonts w:hint="default"/>
        <w:lang w:val="en-US" w:eastAsia="en-US" w:bidi="en-US"/>
      </w:rPr>
    </w:lvl>
    <w:lvl w:ilvl="2" w:tplc="898AD5E2">
      <w:numFmt w:val="bullet"/>
      <w:lvlText w:val="•"/>
      <w:lvlJc w:val="left"/>
      <w:pPr>
        <w:ind w:left="3221" w:hanging="227"/>
      </w:pPr>
      <w:rPr>
        <w:rFonts w:hint="default"/>
        <w:lang w:val="en-US" w:eastAsia="en-US" w:bidi="en-US"/>
      </w:rPr>
    </w:lvl>
    <w:lvl w:ilvl="3" w:tplc="F4C01BF4">
      <w:numFmt w:val="bullet"/>
      <w:lvlText w:val="•"/>
      <w:lvlJc w:val="left"/>
      <w:pPr>
        <w:ind w:left="4042" w:hanging="227"/>
      </w:pPr>
      <w:rPr>
        <w:rFonts w:hint="default"/>
        <w:lang w:val="en-US" w:eastAsia="en-US" w:bidi="en-US"/>
      </w:rPr>
    </w:lvl>
    <w:lvl w:ilvl="4" w:tplc="C380BA08">
      <w:numFmt w:val="bullet"/>
      <w:lvlText w:val="•"/>
      <w:lvlJc w:val="left"/>
      <w:pPr>
        <w:ind w:left="4863" w:hanging="227"/>
      </w:pPr>
      <w:rPr>
        <w:rFonts w:hint="default"/>
        <w:lang w:val="en-US" w:eastAsia="en-US" w:bidi="en-US"/>
      </w:rPr>
    </w:lvl>
    <w:lvl w:ilvl="5" w:tplc="76D6593E">
      <w:numFmt w:val="bullet"/>
      <w:lvlText w:val="•"/>
      <w:lvlJc w:val="left"/>
      <w:pPr>
        <w:ind w:left="5684" w:hanging="227"/>
      </w:pPr>
      <w:rPr>
        <w:rFonts w:hint="default"/>
        <w:lang w:val="en-US" w:eastAsia="en-US" w:bidi="en-US"/>
      </w:rPr>
    </w:lvl>
    <w:lvl w:ilvl="6" w:tplc="3036EDCE">
      <w:numFmt w:val="bullet"/>
      <w:lvlText w:val="•"/>
      <w:lvlJc w:val="left"/>
      <w:pPr>
        <w:ind w:left="6505" w:hanging="227"/>
      </w:pPr>
      <w:rPr>
        <w:rFonts w:hint="default"/>
        <w:lang w:val="en-US" w:eastAsia="en-US" w:bidi="en-US"/>
      </w:rPr>
    </w:lvl>
    <w:lvl w:ilvl="7" w:tplc="8380603E">
      <w:numFmt w:val="bullet"/>
      <w:lvlText w:val="•"/>
      <w:lvlJc w:val="left"/>
      <w:pPr>
        <w:ind w:left="7325" w:hanging="227"/>
      </w:pPr>
      <w:rPr>
        <w:rFonts w:hint="default"/>
        <w:lang w:val="en-US" w:eastAsia="en-US" w:bidi="en-US"/>
      </w:rPr>
    </w:lvl>
    <w:lvl w:ilvl="8" w:tplc="86DC3A76">
      <w:numFmt w:val="bullet"/>
      <w:lvlText w:val="•"/>
      <w:lvlJc w:val="left"/>
      <w:pPr>
        <w:ind w:left="8146" w:hanging="227"/>
      </w:pPr>
      <w:rPr>
        <w:rFonts w:hint="default"/>
        <w:lang w:val="en-US" w:eastAsia="en-US" w:bidi="en-US"/>
      </w:rPr>
    </w:lvl>
  </w:abstractNum>
  <w:abstractNum w:abstractNumId="68" w15:restartNumberingAfterBreak="0">
    <w:nsid w:val="61B10FA2"/>
    <w:multiLevelType w:val="hybridMultilevel"/>
    <w:tmpl w:val="CC2C31A6"/>
    <w:lvl w:ilvl="0" w:tplc="F4A275F8">
      <w:numFmt w:val="bullet"/>
      <w:lvlText w:val="–"/>
      <w:lvlJc w:val="left"/>
      <w:pPr>
        <w:ind w:left="567" w:hanging="171"/>
      </w:pPr>
      <w:rPr>
        <w:rFonts w:ascii="VIC Light" w:eastAsia="VIC Light" w:hAnsi="VIC Light" w:cs="VIC Light" w:hint="default"/>
        <w:color w:val="414042"/>
        <w:w w:val="100"/>
        <w:sz w:val="18"/>
        <w:szCs w:val="18"/>
        <w:lang w:val="en-US" w:eastAsia="en-US" w:bidi="en-US"/>
      </w:rPr>
    </w:lvl>
    <w:lvl w:ilvl="1" w:tplc="07FEE16E">
      <w:numFmt w:val="bullet"/>
      <w:lvlText w:val="•"/>
      <w:lvlJc w:val="left"/>
      <w:pPr>
        <w:ind w:left="1474" w:hanging="171"/>
      </w:pPr>
      <w:rPr>
        <w:rFonts w:hint="default"/>
        <w:lang w:val="en-US" w:eastAsia="en-US" w:bidi="en-US"/>
      </w:rPr>
    </w:lvl>
    <w:lvl w:ilvl="2" w:tplc="CBCCF8D8">
      <w:numFmt w:val="bullet"/>
      <w:lvlText w:val="•"/>
      <w:lvlJc w:val="left"/>
      <w:pPr>
        <w:ind w:left="2388" w:hanging="171"/>
      </w:pPr>
      <w:rPr>
        <w:rFonts w:hint="default"/>
        <w:lang w:val="en-US" w:eastAsia="en-US" w:bidi="en-US"/>
      </w:rPr>
    </w:lvl>
    <w:lvl w:ilvl="3" w:tplc="1F1026AC">
      <w:numFmt w:val="bullet"/>
      <w:lvlText w:val="•"/>
      <w:lvlJc w:val="left"/>
      <w:pPr>
        <w:ind w:left="3303" w:hanging="171"/>
      </w:pPr>
      <w:rPr>
        <w:rFonts w:hint="default"/>
        <w:lang w:val="en-US" w:eastAsia="en-US" w:bidi="en-US"/>
      </w:rPr>
    </w:lvl>
    <w:lvl w:ilvl="4" w:tplc="FD6EF746">
      <w:numFmt w:val="bullet"/>
      <w:lvlText w:val="•"/>
      <w:lvlJc w:val="left"/>
      <w:pPr>
        <w:ind w:left="4217" w:hanging="171"/>
      </w:pPr>
      <w:rPr>
        <w:rFonts w:hint="default"/>
        <w:lang w:val="en-US" w:eastAsia="en-US" w:bidi="en-US"/>
      </w:rPr>
    </w:lvl>
    <w:lvl w:ilvl="5" w:tplc="D8DAA9BE">
      <w:numFmt w:val="bullet"/>
      <w:lvlText w:val="•"/>
      <w:lvlJc w:val="left"/>
      <w:pPr>
        <w:ind w:left="5132" w:hanging="171"/>
      </w:pPr>
      <w:rPr>
        <w:rFonts w:hint="default"/>
        <w:lang w:val="en-US" w:eastAsia="en-US" w:bidi="en-US"/>
      </w:rPr>
    </w:lvl>
    <w:lvl w:ilvl="6" w:tplc="5F8C07CA">
      <w:numFmt w:val="bullet"/>
      <w:lvlText w:val="•"/>
      <w:lvlJc w:val="left"/>
      <w:pPr>
        <w:ind w:left="6046" w:hanging="171"/>
      </w:pPr>
      <w:rPr>
        <w:rFonts w:hint="default"/>
        <w:lang w:val="en-US" w:eastAsia="en-US" w:bidi="en-US"/>
      </w:rPr>
    </w:lvl>
    <w:lvl w:ilvl="7" w:tplc="173C9CCE">
      <w:numFmt w:val="bullet"/>
      <w:lvlText w:val="•"/>
      <w:lvlJc w:val="left"/>
      <w:pPr>
        <w:ind w:left="6961" w:hanging="171"/>
      </w:pPr>
      <w:rPr>
        <w:rFonts w:hint="default"/>
        <w:lang w:val="en-US" w:eastAsia="en-US" w:bidi="en-US"/>
      </w:rPr>
    </w:lvl>
    <w:lvl w:ilvl="8" w:tplc="FBB28FE8">
      <w:numFmt w:val="bullet"/>
      <w:lvlText w:val="•"/>
      <w:lvlJc w:val="left"/>
      <w:pPr>
        <w:ind w:left="7875" w:hanging="171"/>
      </w:pPr>
      <w:rPr>
        <w:rFonts w:hint="default"/>
        <w:lang w:val="en-US" w:eastAsia="en-US" w:bidi="en-US"/>
      </w:rPr>
    </w:lvl>
  </w:abstractNum>
  <w:abstractNum w:abstractNumId="69" w15:restartNumberingAfterBreak="0">
    <w:nsid w:val="62134D67"/>
    <w:multiLevelType w:val="hybridMultilevel"/>
    <w:tmpl w:val="479CBD24"/>
    <w:lvl w:ilvl="0" w:tplc="A5787204">
      <w:numFmt w:val="bullet"/>
      <w:lvlText w:val="•"/>
      <w:lvlJc w:val="left"/>
      <w:pPr>
        <w:ind w:left="306" w:hanging="227"/>
      </w:pPr>
      <w:rPr>
        <w:rFonts w:ascii="VIC" w:eastAsia="VIC" w:hAnsi="VIC" w:cs="VIC" w:hint="default"/>
        <w:color w:val="100249"/>
        <w:spacing w:val="-17"/>
        <w:w w:val="100"/>
        <w:sz w:val="18"/>
        <w:szCs w:val="18"/>
        <w:lang w:val="en-US" w:eastAsia="en-US" w:bidi="en-US"/>
      </w:rPr>
    </w:lvl>
    <w:lvl w:ilvl="1" w:tplc="9A1E0998">
      <w:numFmt w:val="bullet"/>
      <w:lvlText w:val="•"/>
      <w:lvlJc w:val="left"/>
      <w:pPr>
        <w:ind w:left="1108" w:hanging="227"/>
      </w:pPr>
      <w:rPr>
        <w:rFonts w:hint="default"/>
        <w:lang w:val="en-US" w:eastAsia="en-US" w:bidi="en-US"/>
      </w:rPr>
    </w:lvl>
    <w:lvl w:ilvl="2" w:tplc="4970D1CA">
      <w:numFmt w:val="bullet"/>
      <w:lvlText w:val="•"/>
      <w:lvlJc w:val="left"/>
      <w:pPr>
        <w:ind w:left="1917" w:hanging="227"/>
      </w:pPr>
      <w:rPr>
        <w:rFonts w:hint="default"/>
        <w:lang w:val="en-US" w:eastAsia="en-US" w:bidi="en-US"/>
      </w:rPr>
    </w:lvl>
    <w:lvl w:ilvl="3" w:tplc="C6902E1C">
      <w:numFmt w:val="bullet"/>
      <w:lvlText w:val="•"/>
      <w:lvlJc w:val="left"/>
      <w:pPr>
        <w:ind w:left="2725" w:hanging="227"/>
      </w:pPr>
      <w:rPr>
        <w:rFonts w:hint="default"/>
        <w:lang w:val="en-US" w:eastAsia="en-US" w:bidi="en-US"/>
      </w:rPr>
    </w:lvl>
    <w:lvl w:ilvl="4" w:tplc="6D42F3A2">
      <w:numFmt w:val="bullet"/>
      <w:lvlText w:val="•"/>
      <w:lvlJc w:val="left"/>
      <w:pPr>
        <w:ind w:left="3534" w:hanging="227"/>
      </w:pPr>
      <w:rPr>
        <w:rFonts w:hint="default"/>
        <w:lang w:val="en-US" w:eastAsia="en-US" w:bidi="en-US"/>
      </w:rPr>
    </w:lvl>
    <w:lvl w:ilvl="5" w:tplc="3E8AA9F8">
      <w:numFmt w:val="bullet"/>
      <w:lvlText w:val="•"/>
      <w:lvlJc w:val="left"/>
      <w:pPr>
        <w:ind w:left="4343" w:hanging="227"/>
      </w:pPr>
      <w:rPr>
        <w:rFonts w:hint="default"/>
        <w:lang w:val="en-US" w:eastAsia="en-US" w:bidi="en-US"/>
      </w:rPr>
    </w:lvl>
    <w:lvl w:ilvl="6" w:tplc="3EEE9C9C">
      <w:numFmt w:val="bullet"/>
      <w:lvlText w:val="•"/>
      <w:lvlJc w:val="left"/>
      <w:pPr>
        <w:ind w:left="5151" w:hanging="227"/>
      </w:pPr>
      <w:rPr>
        <w:rFonts w:hint="default"/>
        <w:lang w:val="en-US" w:eastAsia="en-US" w:bidi="en-US"/>
      </w:rPr>
    </w:lvl>
    <w:lvl w:ilvl="7" w:tplc="9452715E">
      <w:numFmt w:val="bullet"/>
      <w:lvlText w:val="•"/>
      <w:lvlJc w:val="left"/>
      <w:pPr>
        <w:ind w:left="5960" w:hanging="227"/>
      </w:pPr>
      <w:rPr>
        <w:rFonts w:hint="default"/>
        <w:lang w:val="en-US" w:eastAsia="en-US" w:bidi="en-US"/>
      </w:rPr>
    </w:lvl>
    <w:lvl w:ilvl="8" w:tplc="81947590">
      <w:numFmt w:val="bullet"/>
      <w:lvlText w:val="•"/>
      <w:lvlJc w:val="left"/>
      <w:pPr>
        <w:ind w:left="6768" w:hanging="227"/>
      </w:pPr>
      <w:rPr>
        <w:rFonts w:hint="default"/>
        <w:lang w:val="en-US" w:eastAsia="en-US" w:bidi="en-US"/>
      </w:rPr>
    </w:lvl>
  </w:abstractNum>
  <w:abstractNum w:abstractNumId="70" w15:restartNumberingAfterBreak="0">
    <w:nsid w:val="65856B78"/>
    <w:multiLevelType w:val="hybridMultilevel"/>
    <w:tmpl w:val="716CCF1A"/>
    <w:lvl w:ilvl="0" w:tplc="BAEA5C08">
      <w:numFmt w:val="bullet"/>
      <w:lvlText w:val="•"/>
      <w:lvlJc w:val="left"/>
      <w:pPr>
        <w:ind w:left="306" w:hanging="227"/>
      </w:pPr>
      <w:rPr>
        <w:rFonts w:ascii="VIC" w:eastAsia="VIC" w:hAnsi="VIC" w:cs="VIC" w:hint="default"/>
        <w:color w:val="100249"/>
        <w:spacing w:val="-10"/>
        <w:w w:val="99"/>
        <w:sz w:val="18"/>
        <w:szCs w:val="18"/>
        <w:lang w:val="en-US" w:eastAsia="en-US" w:bidi="en-US"/>
      </w:rPr>
    </w:lvl>
    <w:lvl w:ilvl="1" w:tplc="229E5B38">
      <w:numFmt w:val="bullet"/>
      <w:lvlText w:val="•"/>
      <w:lvlJc w:val="left"/>
      <w:pPr>
        <w:ind w:left="1108" w:hanging="227"/>
      </w:pPr>
      <w:rPr>
        <w:rFonts w:hint="default"/>
        <w:lang w:val="en-US" w:eastAsia="en-US" w:bidi="en-US"/>
      </w:rPr>
    </w:lvl>
    <w:lvl w:ilvl="2" w:tplc="0BC83E38">
      <w:numFmt w:val="bullet"/>
      <w:lvlText w:val="•"/>
      <w:lvlJc w:val="left"/>
      <w:pPr>
        <w:ind w:left="1917" w:hanging="227"/>
      </w:pPr>
      <w:rPr>
        <w:rFonts w:hint="default"/>
        <w:lang w:val="en-US" w:eastAsia="en-US" w:bidi="en-US"/>
      </w:rPr>
    </w:lvl>
    <w:lvl w:ilvl="3" w:tplc="34BC7EBA">
      <w:numFmt w:val="bullet"/>
      <w:lvlText w:val="•"/>
      <w:lvlJc w:val="left"/>
      <w:pPr>
        <w:ind w:left="2725" w:hanging="227"/>
      </w:pPr>
      <w:rPr>
        <w:rFonts w:hint="default"/>
        <w:lang w:val="en-US" w:eastAsia="en-US" w:bidi="en-US"/>
      </w:rPr>
    </w:lvl>
    <w:lvl w:ilvl="4" w:tplc="19E018E0">
      <w:numFmt w:val="bullet"/>
      <w:lvlText w:val="•"/>
      <w:lvlJc w:val="left"/>
      <w:pPr>
        <w:ind w:left="3534" w:hanging="227"/>
      </w:pPr>
      <w:rPr>
        <w:rFonts w:hint="default"/>
        <w:lang w:val="en-US" w:eastAsia="en-US" w:bidi="en-US"/>
      </w:rPr>
    </w:lvl>
    <w:lvl w:ilvl="5" w:tplc="A62C5B30">
      <w:numFmt w:val="bullet"/>
      <w:lvlText w:val="•"/>
      <w:lvlJc w:val="left"/>
      <w:pPr>
        <w:ind w:left="4343" w:hanging="227"/>
      </w:pPr>
      <w:rPr>
        <w:rFonts w:hint="default"/>
        <w:lang w:val="en-US" w:eastAsia="en-US" w:bidi="en-US"/>
      </w:rPr>
    </w:lvl>
    <w:lvl w:ilvl="6" w:tplc="AD46DA92">
      <w:numFmt w:val="bullet"/>
      <w:lvlText w:val="•"/>
      <w:lvlJc w:val="left"/>
      <w:pPr>
        <w:ind w:left="5151" w:hanging="227"/>
      </w:pPr>
      <w:rPr>
        <w:rFonts w:hint="default"/>
        <w:lang w:val="en-US" w:eastAsia="en-US" w:bidi="en-US"/>
      </w:rPr>
    </w:lvl>
    <w:lvl w:ilvl="7" w:tplc="C86A0FD2">
      <w:numFmt w:val="bullet"/>
      <w:lvlText w:val="•"/>
      <w:lvlJc w:val="left"/>
      <w:pPr>
        <w:ind w:left="5960" w:hanging="227"/>
      </w:pPr>
      <w:rPr>
        <w:rFonts w:hint="default"/>
        <w:lang w:val="en-US" w:eastAsia="en-US" w:bidi="en-US"/>
      </w:rPr>
    </w:lvl>
    <w:lvl w:ilvl="8" w:tplc="48FEB000">
      <w:numFmt w:val="bullet"/>
      <w:lvlText w:val="•"/>
      <w:lvlJc w:val="left"/>
      <w:pPr>
        <w:ind w:left="6768" w:hanging="227"/>
      </w:pPr>
      <w:rPr>
        <w:rFonts w:hint="default"/>
        <w:lang w:val="en-US" w:eastAsia="en-US" w:bidi="en-US"/>
      </w:rPr>
    </w:lvl>
  </w:abstractNum>
  <w:abstractNum w:abstractNumId="71" w15:restartNumberingAfterBreak="0">
    <w:nsid w:val="6A4E7350"/>
    <w:multiLevelType w:val="hybridMultilevel"/>
    <w:tmpl w:val="2EA49E04"/>
    <w:lvl w:ilvl="0" w:tplc="92542242">
      <w:numFmt w:val="bullet"/>
      <w:lvlText w:val="•"/>
      <w:lvlJc w:val="left"/>
      <w:pPr>
        <w:ind w:left="340" w:hanging="227"/>
      </w:pPr>
      <w:rPr>
        <w:rFonts w:ascii="VIC Light" w:eastAsia="VIC Light" w:hAnsi="VIC Light" w:cs="VIC Light" w:hint="default"/>
        <w:color w:val="414042"/>
        <w:spacing w:val="-8"/>
        <w:w w:val="100"/>
        <w:sz w:val="18"/>
        <w:szCs w:val="18"/>
        <w:lang w:val="en-US" w:eastAsia="en-US" w:bidi="en-US"/>
      </w:rPr>
    </w:lvl>
    <w:lvl w:ilvl="1" w:tplc="B4A82CA8">
      <w:numFmt w:val="bullet"/>
      <w:lvlText w:val="•"/>
      <w:lvlJc w:val="left"/>
      <w:pPr>
        <w:ind w:left="1281" w:hanging="227"/>
      </w:pPr>
      <w:rPr>
        <w:rFonts w:hint="default"/>
        <w:lang w:val="en-US" w:eastAsia="en-US" w:bidi="en-US"/>
      </w:rPr>
    </w:lvl>
    <w:lvl w:ilvl="2" w:tplc="B590F3B2">
      <w:numFmt w:val="bullet"/>
      <w:lvlText w:val="•"/>
      <w:lvlJc w:val="left"/>
      <w:pPr>
        <w:ind w:left="2222" w:hanging="227"/>
      </w:pPr>
      <w:rPr>
        <w:rFonts w:hint="default"/>
        <w:lang w:val="en-US" w:eastAsia="en-US" w:bidi="en-US"/>
      </w:rPr>
    </w:lvl>
    <w:lvl w:ilvl="3" w:tplc="86444A3C">
      <w:numFmt w:val="bullet"/>
      <w:lvlText w:val="•"/>
      <w:lvlJc w:val="left"/>
      <w:pPr>
        <w:ind w:left="3163" w:hanging="227"/>
      </w:pPr>
      <w:rPr>
        <w:rFonts w:hint="default"/>
        <w:lang w:val="en-US" w:eastAsia="en-US" w:bidi="en-US"/>
      </w:rPr>
    </w:lvl>
    <w:lvl w:ilvl="4" w:tplc="62B67A2C">
      <w:numFmt w:val="bullet"/>
      <w:lvlText w:val="•"/>
      <w:lvlJc w:val="left"/>
      <w:pPr>
        <w:ind w:left="4104" w:hanging="227"/>
      </w:pPr>
      <w:rPr>
        <w:rFonts w:hint="default"/>
        <w:lang w:val="en-US" w:eastAsia="en-US" w:bidi="en-US"/>
      </w:rPr>
    </w:lvl>
    <w:lvl w:ilvl="5" w:tplc="46B4CC4A">
      <w:numFmt w:val="bullet"/>
      <w:lvlText w:val="•"/>
      <w:lvlJc w:val="left"/>
      <w:pPr>
        <w:ind w:left="5045" w:hanging="227"/>
      </w:pPr>
      <w:rPr>
        <w:rFonts w:hint="default"/>
        <w:lang w:val="en-US" w:eastAsia="en-US" w:bidi="en-US"/>
      </w:rPr>
    </w:lvl>
    <w:lvl w:ilvl="6" w:tplc="A970D318">
      <w:numFmt w:val="bullet"/>
      <w:lvlText w:val="•"/>
      <w:lvlJc w:val="left"/>
      <w:pPr>
        <w:ind w:left="5986" w:hanging="227"/>
      </w:pPr>
      <w:rPr>
        <w:rFonts w:hint="default"/>
        <w:lang w:val="en-US" w:eastAsia="en-US" w:bidi="en-US"/>
      </w:rPr>
    </w:lvl>
    <w:lvl w:ilvl="7" w:tplc="D772AC6E">
      <w:numFmt w:val="bullet"/>
      <w:lvlText w:val="•"/>
      <w:lvlJc w:val="left"/>
      <w:pPr>
        <w:ind w:left="6927" w:hanging="227"/>
      </w:pPr>
      <w:rPr>
        <w:rFonts w:hint="default"/>
        <w:lang w:val="en-US" w:eastAsia="en-US" w:bidi="en-US"/>
      </w:rPr>
    </w:lvl>
    <w:lvl w:ilvl="8" w:tplc="97BEC7C6">
      <w:numFmt w:val="bullet"/>
      <w:lvlText w:val="•"/>
      <w:lvlJc w:val="left"/>
      <w:pPr>
        <w:ind w:left="7868" w:hanging="227"/>
      </w:pPr>
      <w:rPr>
        <w:rFonts w:hint="default"/>
        <w:lang w:val="en-US" w:eastAsia="en-US" w:bidi="en-US"/>
      </w:rPr>
    </w:lvl>
  </w:abstractNum>
  <w:abstractNum w:abstractNumId="72" w15:restartNumberingAfterBreak="0">
    <w:nsid w:val="6AE65937"/>
    <w:multiLevelType w:val="hybridMultilevel"/>
    <w:tmpl w:val="BAF6F996"/>
    <w:lvl w:ilvl="0" w:tplc="9CEA53EE">
      <w:start w:val="2"/>
      <w:numFmt w:val="decimal"/>
      <w:lvlText w:val="%1"/>
      <w:lvlJc w:val="left"/>
      <w:pPr>
        <w:ind w:left="1705" w:hanging="686"/>
      </w:pPr>
      <w:rPr>
        <w:rFonts w:ascii="Lucida Sans" w:eastAsia="Lucida Sans" w:hAnsi="Lucida Sans" w:cs="Lucida Sans" w:hint="default"/>
        <w:color w:val="414042"/>
        <w:w w:val="82"/>
        <w:sz w:val="18"/>
        <w:szCs w:val="18"/>
        <w:lang w:val="en-US" w:eastAsia="en-US" w:bidi="en-US"/>
      </w:rPr>
    </w:lvl>
    <w:lvl w:ilvl="1" w:tplc="326A99FA">
      <w:numFmt w:val="bullet"/>
      <w:lvlText w:val="•"/>
      <w:lvlJc w:val="left"/>
      <w:pPr>
        <w:ind w:left="2159" w:hanging="227"/>
      </w:pPr>
      <w:rPr>
        <w:rFonts w:ascii="VIC Light" w:eastAsia="VIC Light" w:hAnsi="VIC Light" w:cs="VIC Light" w:hint="default"/>
        <w:color w:val="414042"/>
        <w:spacing w:val="-2"/>
        <w:w w:val="100"/>
        <w:sz w:val="18"/>
        <w:szCs w:val="18"/>
        <w:lang w:val="en-US" w:eastAsia="en-US" w:bidi="en-US"/>
      </w:rPr>
    </w:lvl>
    <w:lvl w:ilvl="2" w:tplc="89E45ABA">
      <w:numFmt w:val="bullet"/>
      <w:lvlText w:val="•"/>
      <w:lvlJc w:val="left"/>
      <w:pPr>
        <w:ind w:left="3098" w:hanging="227"/>
      </w:pPr>
      <w:rPr>
        <w:rFonts w:hint="default"/>
        <w:lang w:val="en-US" w:eastAsia="en-US" w:bidi="en-US"/>
      </w:rPr>
    </w:lvl>
    <w:lvl w:ilvl="3" w:tplc="FBEE7BCC">
      <w:numFmt w:val="bullet"/>
      <w:lvlText w:val="•"/>
      <w:lvlJc w:val="left"/>
      <w:pPr>
        <w:ind w:left="4036" w:hanging="227"/>
      </w:pPr>
      <w:rPr>
        <w:rFonts w:hint="default"/>
        <w:lang w:val="en-US" w:eastAsia="en-US" w:bidi="en-US"/>
      </w:rPr>
    </w:lvl>
    <w:lvl w:ilvl="4" w:tplc="B9FA3BD6">
      <w:numFmt w:val="bullet"/>
      <w:lvlText w:val="•"/>
      <w:lvlJc w:val="left"/>
      <w:pPr>
        <w:ind w:left="4975" w:hanging="227"/>
      </w:pPr>
      <w:rPr>
        <w:rFonts w:hint="default"/>
        <w:lang w:val="en-US" w:eastAsia="en-US" w:bidi="en-US"/>
      </w:rPr>
    </w:lvl>
    <w:lvl w:ilvl="5" w:tplc="EF2AA05C">
      <w:numFmt w:val="bullet"/>
      <w:lvlText w:val="•"/>
      <w:lvlJc w:val="left"/>
      <w:pPr>
        <w:ind w:left="5913" w:hanging="227"/>
      </w:pPr>
      <w:rPr>
        <w:rFonts w:hint="default"/>
        <w:lang w:val="en-US" w:eastAsia="en-US" w:bidi="en-US"/>
      </w:rPr>
    </w:lvl>
    <w:lvl w:ilvl="6" w:tplc="8EFAB5DA">
      <w:numFmt w:val="bullet"/>
      <w:lvlText w:val="•"/>
      <w:lvlJc w:val="left"/>
      <w:pPr>
        <w:ind w:left="6852" w:hanging="227"/>
      </w:pPr>
      <w:rPr>
        <w:rFonts w:hint="default"/>
        <w:lang w:val="en-US" w:eastAsia="en-US" w:bidi="en-US"/>
      </w:rPr>
    </w:lvl>
    <w:lvl w:ilvl="7" w:tplc="ED56A040">
      <w:numFmt w:val="bullet"/>
      <w:lvlText w:val="•"/>
      <w:lvlJc w:val="left"/>
      <w:pPr>
        <w:ind w:left="7790" w:hanging="227"/>
      </w:pPr>
      <w:rPr>
        <w:rFonts w:hint="default"/>
        <w:lang w:val="en-US" w:eastAsia="en-US" w:bidi="en-US"/>
      </w:rPr>
    </w:lvl>
    <w:lvl w:ilvl="8" w:tplc="23780CA0">
      <w:numFmt w:val="bullet"/>
      <w:lvlText w:val="•"/>
      <w:lvlJc w:val="left"/>
      <w:pPr>
        <w:ind w:left="8728" w:hanging="227"/>
      </w:pPr>
      <w:rPr>
        <w:rFonts w:hint="default"/>
        <w:lang w:val="en-US" w:eastAsia="en-US" w:bidi="en-US"/>
      </w:rPr>
    </w:lvl>
  </w:abstractNum>
  <w:abstractNum w:abstractNumId="73" w15:restartNumberingAfterBreak="0">
    <w:nsid w:val="6CE31476"/>
    <w:multiLevelType w:val="hybridMultilevel"/>
    <w:tmpl w:val="49DC0ABC"/>
    <w:lvl w:ilvl="0" w:tplc="41DE6C90">
      <w:numFmt w:val="bullet"/>
      <w:lvlText w:val="•"/>
      <w:lvlJc w:val="left"/>
      <w:pPr>
        <w:ind w:left="12246" w:hanging="227"/>
      </w:pPr>
      <w:rPr>
        <w:rFonts w:ascii="VIC Light" w:eastAsia="VIC Light" w:hAnsi="VIC Light" w:cs="VIC Light" w:hint="default"/>
        <w:color w:val="414042"/>
        <w:spacing w:val="-2"/>
        <w:w w:val="100"/>
        <w:sz w:val="18"/>
        <w:szCs w:val="18"/>
        <w:lang w:val="en-US" w:eastAsia="en-US" w:bidi="en-US"/>
      </w:rPr>
    </w:lvl>
    <w:lvl w:ilvl="1" w:tplc="6BF65612">
      <w:numFmt w:val="bullet"/>
      <w:lvlText w:val="•"/>
      <w:lvlJc w:val="left"/>
      <w:pPr>
        <w:ind w:left="13199" w:hanging="227"/>
      </w:pPr>
      <w:rPr>
        <w:rFonts w:hint="default"/>
        <w:lang w:val="en-US" w:eastAsia="en-US" w:bidi="en-US"/>
      </w:rPr>
    </w:lvl>
    <w:lvl w:ilvl="2" w:tplc="44303712">
      <w:numFmt w:val="bullet"/>
      <w:lvlText w:val="•"/>
      <w:lvlJc w:val="left"/>
      <w:pPr>
        <w:ind w:left="14158" w:hanging="227"/>
      </w:pPr>
      <w:rPr>
        <w:rFonts w:hint="default"/>
        <w:lang w:val="en-US" w:eastAsia="en-US" w:bidi="en-US"/>
      </w:rPr>
    </w:lvl>
    <w:lvl w:ilvl="3" w:tplc="0C3EE96E">
      <w:numFmt w:val="bullet"/>
      <w:lvlText w:val="•"/>
      <w:lvlJc w:val="left"/>
      <w:pPr>
        <w:ind w:left="15117" w:hanging="227"/>
      </w:pPr>
      <w:rPr>
        <w:rFonts w:hint="default"/>
        <w:lang w:val="en-US" w:eastAsia="en-US" w:bidi="en-US"/>
      </w:rPr>
    </w:lvl>
    <w:lvl w:ilvl="4" w:tplc="BCDE16A4">
      <w:numFmt w:val="bullet"/>
      <w:lvlText w:val="•"/>
      <w:lvlJc w:val="left"/>
      <w:pPr>
        <w:ind w:left="16076" w:hanging="227"/>
      </w:pPr>
      <w:rPr>
        <w:rFonts w:hint="default"/>
        <w:lang w:val="en-US" w:eastAsia="en-US" w:bidi="en-US"/>
      </w:rPr>
    </w:lvl>
    <w:lvl w:ilvl="5" w:tplc="D0F4D37C">
      <w:numFmt w:val="bullet"/>
      <w:lvlText w:val="•"/>
      <w:lvlJc w:val="left"/>
      <w:pPr>
        <w:ind w:left="17035" w:hanging="227"/>
      </w:pPr>
      <w:rPr>
        <w:rFonts w:hint="default"/>
        <w:lang w:val="en-US" w:eastAsia="en-US" w:bidi="en-US"/>
      </w:rPr>
    </w:lvl>
    <w:lvl w:ilvl="6" w:tplc="B9208732">
      <w:numFmt w:val="bullet"/>
      <w:lvlText w:val="•"/>
      <w:lvlJc w:val="left"/>
      <w:pPr>
        <w:ind w:left="17994" w:hanging="227"/>
      </w:pPr>
      <w:rPr>
        <w:rFonts w:hint="default"/>
        <w:lang w:val="en-US" w:eastAsia="en-US" w:bidi="en-US"/>
      </w:rPr>
    </w:lvl>
    <w:lvl w:ilvl="7" w:tplc="F9943C8A">
      <w:numFmt w:val="bullet"/>
      <w:lvlText w:val="•"/>
      <w:lvlJc w:val="left"/>
      <w:pPr>
        <w:ind w:left="18953" w:hanging="227"/>
      </w:pPr>
      <w:rPr>
        <w:rFonts w:hint="default"/>
        <w:lang w:val="en-US" w:eastAsia="en-US" w:bidi="en-US"/>
      </w:rPr>
    </w:lvl>
    <w:lvl w:ilvl="8" w:tplc="F68CF164">
      <w:numFmt w:val="bullet"/>
      <w:lvlText w:val="•"/>
      <w:lvlJc w:val="left"/>
      <w:pPr>
        <w:ind w:left="19912" w:hanging="227"/>
      </w:pPr>
      <w:rPr>
        <w:rFonts w:hint="default"/>
        <w:lang w:val="en-US" w:eastAsia="en-US" w:bidi="en-US"/>
      </w:rPr>
    </w:lvl>
  </w:abstractNum>
  <w:abstractNum w:abstractNumId="74" w15:restartNumberingAfterBreak="0">
    <w:nsid w:val="725C07AE"/>
    <w:multiLevelType w:val="hybridMultilevel"/>
    <w:tmpl w:val="86F630DA"/>
    <w:lvl w:ilvl="0" w:tplc="969A214E">
      <w:numFmt w:val="bullet"/>
      <w:lvlText w:val="•"/>
      <w:lvlJc w:val="left"/>
      <w:pPr>
        <w:ind w:left="567" w:hanging="227"/>
      </w:pPr>
      <w:rPr>
        <w:rFonts w:ascii="VIC Light" w:eastAsia="VIC Light" w:hAnsi="VIC Light" w:cs="VIC Light" w:hint="default"/>
        <w:color w:val="414042"/>
        <w:spacing w:val="-5"/>
        <w:w w:val="100"/>
        <w:sz w:val="18"/>
        <w:szCs w:val="18"/>
        <w:lang w:val="en-US" w:eastAsia="en-US" w:bidi="en-US"/>
      </w:rPr>
    </w:lvl>
    <w:lvl w:ilvl="1" w:tplc="34063456">
      <w:numFmt w:val="bullet"/>
      <w:lvlText w:val="–"/>
      <w:lvlJc w:val="left"/>
      <w:pPr>
        <w:ind w:left="794" w:hanging="171"/>
      </w:pPr>
      <w:rPr>
        <w:rFonts w:ascii="VIC Light" w:eastAsia="VIC Light" w:hAnsi="VIC Light" w:cs="VIC Light" w:hint="default"/>
        <w:color w:val="414042"/>
        <w:w w:val="100"/>
        <w:sz w:val="18"/>
        <w:szCs w:val="18"/>
        <w:lang w:val="en-US" w:eastAsia="en-US" w:bidi="en-US"/>
      </w:rPr>
    </w:lvl>
    <w:lvl w:ilvl="2" w:tplc="145ED64A">
      <w:numFmt w:val="bullet"/>
      <w:lvlText w:val="•"/>
      <w:lvlJc w:val="left"/>
      <w:pPr>
        <w:ind w:left="1839" w:hanging="171"/>
      </w:pPr>
      <w:rPr>
        <w:rFonts w:hint="default"/>
        <w:lang w:val="en-US" w:eastAsia="en-US" w:bidi="en-US"/>
      </w:rPr>
    </w:lvl>
    <w:lvl w:ilvl="3" w:tplc="93768EB0">
      <w:numFmt w:val="bullet"/>
      <w:lvlText w:val="•"/>
      <w:lvlJc w:val="left"/>
      <w:pPr>
        <w:ind w:left="2878" w:hanging="171"/>
      </w:pPr>
      <w:rPr>
        <w:rFonts w:hint="default"/>
        <w:lang w:val="en-US" w:eastAsia="en-US" w:bidi="en-US"/>
      </w:rPr>
    </w:lvl>
    <w:lvl w:ilvl="4" w:tplc="61BE3188">
      <w:numFmt w:val="bullet"/>
      <w:lvlText w:val="•"/>
      <w:lvlJc w:val="left"/>
      <w:pPr>
        <w:ind w:left="3917" w:hanging="171"/>
      </w:pPr>
      <w:rPr>
        <w:rFonts w:hint="default"/>
        <w:lang w:val="en-US" w:eastAsia="en-US" w:bidi="en-US"/>
      </w:rPr>
    </w:lvl>
    <w:lvl w:ilvl="5" w:tplc="99084608">
      <w:numFmt w:val="bullet"/>
      <w:lvlText w:val="•"/>
      <w:lvlJc w:val="left"/>
      <w:pPr>
        <w:ind w:left="4956" w:hanging="171"/>
      </w:pPr>
      <w:rPr>
        <w:rFonts w:hint="default"/>
        <w:lang w:val="en-US" w:eastAsia="en-US" w:bidi="en-US"/>
      </w:rPr>
    </w:lvl>
    <w:lvl w:ilvl="6" w:tplc="23CE13A0">
      <w:numFmt w:val="bullet"/>
      <w:lvlText w:val="•"/>
      <w:lvlJc w:val="left"/>
      <w:pPr>
        <w:ind w:left="5995" w:hanging="171"/>
      </w:pPr>
      <w:rPr>
        <w:rFonts w:hint="default"/>
        <w:lang w:val="en-US" w:eastAsia="en-US" w:bidi="en-US"/>
      </w:rPr>
    </w:lvl>
    <w:lvl w:ilvl="7" w:tplc="1E3AF166">
      <w:numFmt w:val="bullet"/>
      <w:lvlText w:val="•"/>
      <w:lvlJc w:val="left"/>
      <w:pPr>
        <w:ind w:left="7034" w:hanging="171"/>
      </w:pPr>
      <w:rPr>
        <w:rFonts w:hint="default"/>
        <w:lang w:val="en-US" w:eastAsia="en-US" w:bidi="en-US"/>
      </w:rPr>
    </w:lvl>
    <w:lvl w:ilvl="8" w:tplc="8D1E2930">
      <w:numFmt w:val="bullet"/>
      <w:lvlText w:val="•"/>
      <w:lvlJc w:val="left"/>
      <w:pPr>
        <w:ind w:left="8073" w:hanging="171"/>
      </w:pPr>
      <w:rPr>
        <w:rFonts w:hint="default"/>
        <w:lang w:val="en-US" w:eastAsia="en-US" w:bidi="en-US"/>
      </w:rPr>
    </w:lvl>
  </w:abstractNum>
  <w:abstractNum w:abstractNumId="75" w15:restartNumberingAfterBreak="0">
    <w:nsid w:val="72CD02F0"/>
    <w:multiLevelType w:val="hybridMultilevel"/>
    <w:tmpl w:val="D004B046"/>
    <w:lvl w:ilvl="0" w:tplc="FF4CC53E">
      <w:numFmt w:val="bullet"/>
      <w:lvlText w:val="•"/>
      <w:lvlJc w:val="left"/>
      <w:pPr>
        <w:ind w:left="306" w:hanging="227"/>
      </w:pPr>
      <w:rPr>
        <w:rFonts w:ascii="VIC" w:eastAsia="VIC" w:hAnsi="VIC" w:cs="VIC" w:hint="default"/>
        <w:color w:val="100249"/>
        <w:spacing w:val="-3"/>
        <w:w w:val="100"/>
        <w:sz w:val="18"/>
        <w:szCs w:val="18"/>
        <w:lang w:val="en-US" w:eastAsia="en-US" w:bidi="en-US"/>
      </w:rPr>
    </w:lvl>
    <w:lvl w:ilvl="1" w:tplc="54CA2E22">
      <w:numFmt w:val="bullet"/>
      <w:lvlText w:val="•"/>
      <w:lvlJc w:val="left"/>
      <w:pPr>
        <w:ind w:left="1108" w:hanging="227"/>
      </w:pPr>
      <w:rPr>
        <w:rFonts w:hint="default"/>
        <w:lang w:val="en-US" w:eastAsia="en-US" w:bidi="en-US"/>
      </w:rPr>
    </w:lvl>
    <w:lvl w:ilvl="2" w:tplc="38C08534">
      <w:numFmt w:val="bullet"/>
      <w:lvlText w:val="•"/>
      <w:lvlJc w:val="left"/>
      <w:pPr>
        <w:ind w:left="1917" w:hanging="227"/>
      </w:pPr>
      <w:rPr>
        <w:rFonts w:hint="default"/>
        <w:lang w:val="en-US" w:eastAsia="en-US" w:bidi="en-US"/>
      </w:rPr>
    </w:lvl>
    <w:lvl w:ilvl="3" w:tplc="9A1A4756">
      <w:numFmt w:val="bullet"/>
      <w:lvlText w:val="•"/>
      <w:lvlJc w:val="left"/>
      <w:pPr>
        <w:ind w:left="2725" w:hanging="227"/>
      </w:pPr>
      <w:rPr>
        <w:rFonts w:hint="default"/>
        <w:lang w:val="en-US" w:eastAsia="en-US" w:bidi="en-US"/>
      </w:rPr>
    </w:lvl>
    <w:lvl w:ilvl="4" w:tplc="01323010">
      <w:numFmt w:val="bullet"/>
      <w:lvlText w:val="•"/>
      <w:lvlJc w:val="left"/>
      <w:pPr>
        <w:ind w:left="3534" w:hanging="227"/>
      </w:pPr>
      <w:rPr>
        <w:rFonts w:hint="default"/>
        <w:lang w:val="en-US" w:eastAsia="en-US" w:bidi="en-US"/>
      </w:rPr>
    </w:lvl>
    <w:lvl w:ilvl="5" w:tplc="3796026C">
      <w:numFmt w:val="bullet"/>
      <w:lvlText w:val="•"/>
      <w:lvlJc w:val="left"/>
      <w:pPr>
        <w:ind w:left="4343" w:hanging="227"/>
      </w:pPr>
      <w:rPr>
        <w:rFonts w:hint="default"/>
        <w:lang w:val="en-US" w:eastAsia="en-US" w:bidi="en-US"/>
      </w:rPr>
    </w:lvl>
    <w:lvl w:ilvl="6" w:tplc="63AAE454">
      <w:numFmt w:val="bullet"/>
      <w:lvlText w:val="•"/>
      <w:lvlJc w:val="left"/>
      <w:pPr>
        <w:ind w:left="5151" w:hanging="227"/>
      </w:pPr>
      <w:rPr>
        <w:rFonts w:hint="default"/>
        <w:lang w:val="en-US" w:eastAsia="en-US" w:bidi="en-US"/>
      </w:rPr>
    </w:lvl>
    <w:lvl w:ilvl="7" w:tplc="EC5E7C18">
      <w:numFmt w:val="bullet"/>
      <w:lvlText w:val="•"/>
      <w:lvlJc w:val="left"/>
      <w:pPr>
        <w:ind w:left="5960" w:hanging="227"/>
      </w:pPr>
      <w:rPr>
        <w:rFonts w:hint="default"/>
        <w:lang w:val="en-US" w:eastAsia="en-US" w:bidi="en-US"/>
      </w:rPr>
    </w:lvl>
    <w:lvl w:ilvl="8" w:tplc="0B40F006">
      <w:numFmt w:val="bullet"/>
      <w:lvlText w:val="•"/>
      <w:lvlJc w:val="left"/>
      <w:pPr>
        <w:ind w:left="6768" w:hanging="227"/>
      </w:pPr>
      <w:rPr>
        <w:rFonts w:hint="default"/>
        <w:lang w:val="en-US" w:eastAsia="en-US" w:bidi="en-US"/>
      </w:rPr>
    </w:lvl>
  </w:abstractNum>
  <w:abstractNum w:abstractNumId="76" w15:restartNumberingAfterBreak="0">
    <w:nsid w:val="735E1CD3"/>
    <w:multiLevelType w:val="hybridMultilevel"/>
    <w:tmpl w:val="246A73DC"/>
    <w:lvl w:ilvl="0" w:tplc="1B063C44">
      <w:start w:val="1"/>
      <w:numFmt w:val="lowerLetter"/>
      <w:lvlText w:val="%1)"/>
      <w:lvlJc w:val="left"/>
      <w:pPr>
        <w:ind w:left="75" w:hanging="225"/>
      </w:pPr>
      <w:rPr>
        <w:rFonts w:ascii="VIC" w:eastAsia="VIC" w:hAnsi="VIC" w:cs="VIC" w:hint="default"/>
        <w:color w:val="100249"/>
        <w:spacing w:val="-5"/>
        <w:w w:val="100"/>
        <w:sz w:val="18"/>
        <w:szCs w:val="18"/>
        <w:lang w:val="en-US" w:eastAsia="en-US" w:bidi="en-US"/>
      </w:rPr>
    </w:lvl>
    <w:lvl w:ilvl="1" w:tplc="835610EA">
      <w:numFmt w:val="bullet"/>
      <w:lvlText w:val="•"/>
      <w:lvlJc w:val="left"/>
      <w:pPr>
        <w:ind w:left="553" w:hanging="225"/>
      </w:pPr>
      <w:rPr>
        <w:rFonts w:hint="default"/>
        <w:lang w:val="en-US" w:eastAsia="en-US" w:bidi="en-US"/>
      </w:rPr>
    </w:lvl>
    <w:lvl w:ilvl="2" w:tplc="2124AA22">
      <w:numFmt w:val="bullet"/>
      <w:lvlText w:val="•"/>
      <w:lvlJc w:val="left"/>
      <w:pPr>
        <w:ind w:left="1026" w:hanging="225"/>
      </w:pPr>
      <w:rPr>
        <w:rFonts w:hint="default"/>
        <w:lang w:val="en-US" w:eastAsia="en-US" w:bidi="en-US"/>
      </w:rPr>
    </w:lvl>
    <w:lvl w:ilvl="3" w:tplc="5F8ABD44">
      <w:numFmt w:val="bullet"/>
      <w:lvlText w:val="•"/>
      <w:lvlJc w:val="left"/>
      <w:pPr>
        <w:ind w:left="1499" w:hanging="225"/>
      </w:pPr>
      <w:rPr>
        <w:rFonts w:hint="default"/>
        <w:lang w:val="en-US" w:eastAsia="en-US" w:bidi="en-US"/>
      </w:rPr>
    </w:lvl>
    <w:lvl w:ilvl="4" w:tplc="6A16678C">
      <w:numFmt w:val="bullet"/>
      <w:lvlText w:val="•"/>
      <w:lvlJc w:val="left"/>
      <w:pPr>
        <w:ind w:left="1972" w:hanging="225"/>
      </w:pPr>
      <w:rPr>
        <w:rFonts w:hint="default"/>
        <w:lang w:val="en-US" w:eastAsia="en-US" w:bidi="en-US"/>
      </w:rPr>
    </w:lvl>
    <w:lvl w:ilvl="5" w:tplc="FDAA151A">
      <w:numFmt w:val="bullet"/>
      <w:lvlText w:val="•"/>
      <w:lvlJc w:val="left"/>
      <w:pPr>
        <w:ind w:left="2445" w:hanging="225"/>
      </w:pPr>
      <w:rPr>
        <w:rFonts w:hint="default"/>
        <w:lang w:val="en-US" w:eastAsia="en-US" w:bidi="en-US"/>
      </w:rPr>
    </w:lvl>
    <w:lvl w:ilvl="6" w:tplc="F7A6505A">
      <w:numFmt w:val="bullet"/>
      <w:lvlText w:val="•"/>
      <w:lvlJc w:val="left"/>
      <w:pPr>
        <w:ind w:left="2918" w:hanging="225"/>
      </w:pPr>
      <w:rPr>
        <w:rFonts w:hint="default"/>
        <w:lang w:val="en-US" w:eastAsia="en-US" w:bidi="en-US"/>
      </w:rPr>
    </w:lvl>
    <w:lvl w:ilvl="7" w:tplc="F104CFAE">
      <w:numFmt w:val="bullet"/>
      <w:lvlText w:val="•"/>
      <w:lvlJc w:val="left"/>
      <w:pPr>
        <w:ind w:left="3391" w:hanging="225"/>
      </w:pPr>
      <w:rPr>
        <w:rFonts w:hint="default"/>
        <w:lang w:val="en-US" w:eastAsia="en-US" w:bidi="en-US"/>
      </w:rPr>
    </w:lvl>
    <w:lvl w:ilvl="8" w:tplc="F20A2B98">
      <w:numFmt w:val="bullet"/>
      <w:lvlText w:val="•"/>
      <w:lvlJc w:val="left"/>
      <w:pPr>
        <w:ind w:left="3864" w:hanging="225"/>
      </w:pPr>
      <w:rPr>
        <w:rFonts w:hint="default"/>
        <w:lang w:val="en-US" w:eastAsia="en-US" w:bidi="en-US"/>
      </w:rPr>
    </w:lvl>
  </w:abstractNum>
  <w:abstractNum w:abstractNumId="77" w15:restartNumberingAfterBreak="0">
    <w:nsid w:val="755E5DF1"/>
    <w:multiLevelType w:val="hybridMultilevel"/>
    <w:tmpl w:val="80FA76CA"/>
    <w:lvl w:ilvl="0" w:tplc="B1E6448C">
      <w:numFmt w:val="bullet"/>
      <w:lvlText w:val="–"/>
      <w:lvlJc w:val="left"/>
      <w:pPr>
        <w:ind w:left="567" w:hanging="171"/>
      </w:pPr>
      <w:rPr>
        <w:rFonts w:ascii="VIC Light" w:eastAsia="VIC Light" w:hAnsi="VIC Light" w:cs="VIC Light" w:hint="default"/>
        <w:color w:val="414042"/>
        <w:w w:val="100"/>
        <w:sz w:val="18"/>
        <w:szCs w:val="18"/>
        <w:lang w:val="en-US" w:eastAsia="en-US" w:bidi="en-US"/>
      </w:rPr>
    </w:lvl>
    <w:lvl w:ilvl="1" w:tplc="13E21F26">
      <w:numFmt w:val="bullet"/>
      <w:lvlText w:val="•"/>
      <w:lvlJc w:val="left"/>
      <w:pPr>
        <w:ind w:left="1480" w:hanging="171"/>
      </w:pPr>
      <w:rPr>
        <w:rFonts w:hint="default"/>
        <w:lang w:val="en-US" w:eastAsia="en-US" w:bidi="en-US"/>
      </w:rPr>
    </w:lvl>
    <w:lvl w:ilvl="2" w:tplc="75CECF5A">
      <w:numFmt w:val="bullet"/>
      <w:lvlText w:val="•"/>
      <w:lvlJc w:val="left"/>
      <w:pPr>
        <w:ind w:left="2401" w:hanging="171"/>
      </w:pPr>
      <w:rPr>
        <w:rFonts w:hint="default"/>
        <w:lang w:val="en-US" w:eastAsia="en-US" w:bidi="en-US"/>
      </w:rPr>
    </w:lvl>
    <w:lvl w:ilvl="3" w:tplc="555AC4CC">
      <w:numFmt w:val="bullet"/>
      <w:lvlText w:val="•"/>
      <w:lvlJc w:val="left"/>
      <w:pPr>
        <w:ind w:left="3321" w:hanging="171"/>
      </w:pPr>
      <w:rPr>
        <w:rFonts w:hint="default"/>
        <w:lang w:val="en-US" w:eastAsia="en-US" w:bidi="en-US"/>
      </w:rPr>
    </w:lvl>
    <w:lvl w:ilvl="4" w:tplc="4AB8F9E4">
      <w:numFmt w:val="bullet"/>
      <w:lvlText w:val="•"/>
      <w:lvlJc w:val="left"/>
      <w:pPr>
        <w:ind w:left="4242" w:hanging="171"/>
      </w:pPr>
      <w:rPr>
        <w:rFonts w:hint="default"/>
        <w:lang w:val="en-US" w:eastAsia="en-US" w:bidi="en-US"/>
      </w:rPr>
    </w:lvl>
    <w:lvl w:ilvl="5" w:tplc="273EF67E">
      <w:numFmt w:val="bullet"/>
      <w:lvlText w:val="•"/>
      <w:lvlJc w:val="left"/>
      <w:pPr>
        <w:ind w:left="5162" w:hanging="171"/>
      </w:pPr>
      <w:rPr>
        <w:rFonts w:hint="default"/>
        <w:lang w:val="en-US" w:eastAsia="en-US" w:bidi="en-US"/>
      </w:rPr>
    </w:lvl>
    <w:lvl w:ilvl="6" w:tplc="D7462B40">
      <w:numFmt w:val="bullet"/>
      <w:lvlText w:val="•"/>
      <w:lvlJc w:val="left"/>
      <w:pPr>
        <w:ind w:left="6083" w:hanging="171"/>
      </w:pPr>
      <w:rPr>
        <w:rFonts w:hint="default"/>
        <w:lang w:val="en-US" w:eastAsia="en-US" w:bidi="en-US"/>
      </w:rPr>
    </w:lvl>
    <w:lvl w:ilvl="7" w:tplc="C608A270">
      <w:numFmt w:val="bullet"/>
      <w:lvlText w:val="•"/>
      <w:lvlJc w:val="left"/>
      <w:pPr>
        <w:ind w:left="7003" w:hanging="171"/>
      </w:pPr>
      <w:rPr>
        <w:rFonts w:hint="default"/>
        <w:lang w:val="en-US" w:eastAsia="en-US" w:bidi="en-US"/>
      </w:rPr>
    </w:lvl>
    <w:lvl w:ilvl="8" w:tplc="360E1F70">
      <w:numFmt w:val="bullet"/>
      <w:lvlText w:val="•"/>
      <w:lvlJc w:val="left"/>
      <w:pPr>
        <w:ind w:left="7924" w:hanging="171"/>
      </w:pPr>
      <w:rPr>
        <w:rFonts w:hint="default"/>
        <w:lang w:val="en-US" w:eastAsia="en-US" w:bidi="en-US"/>
      </w:rPr>
    </w:lvl>
  </w:abstractNum>
  <w:abstractNum w:abstractNumId="78" w15:restartNumberingAfterBreak="0">
    <w:nsid w:val="76E33347"/>
    <w:multiLevelType w:val="hybridMultilevel"/>
    <w:tmpl w:val="DC647880"/>
    <w:lvl w:ilvl="0" w:tplc="3A5C3F70">
      <w:numFmt w:val="bullet"/>
      <w:lvlText w:val="•"/>
      <w:lvlJc w:val="left"/>
      <w:pPr>
        <w:ind w:left="306" w:hanging="227"/>
      </w:pPr>
      <w:rPr>
        <w:rFonts w:ascii="VIC" w:eastAsia="VIC" w:hAnsi="VIC" w:cs="VIC" w:hint="default"/>
        <w:color w:val="100249"/>
        <w:spacing w:val="-7"/>
        <w:w w:val="100"/>
        <w:sz w:val="18"/>
        <w:szCs w:val="18"/>
        <w:lang w:val="en-US" w:eastAsia="en-US" w:bidi="en-US"/>
      </w:rPr>
    </w:lvl>
    <w:lvl w:ilvl="1" w:tplc="352C6A30">
      <w:numFmt w:val="bullet"/>
      <w:lvlText w:val="•"/>
      <w:lvlJc w:val="left"/>
      <w:pPr>
        <w:ind w:left="1108" w:hanging="227"/>
      </w:pPr>
      <w:rPr>
        <w:rFonts w:hint="default"/>
        <w:lang w:val="en-US" w:eastAsia="en-US" w:bidi="en-US"/>
      </w:rPr>
    </w:lvl>
    <w:lvl w:ilvl="2" w:tplc="4A9EE9C0">
      <w:numFmt w:val="bullet"/>
      <w:lvlText w:val="•"/>
      <w:lvlJc w:val="left"/>
      <w:pPr>
        <w:ind w:left="1917" w:hanging="227"/>
      </w:pPr>
      <w:rPr>
        <w:rFonts w:hint="default"/>
        <w:lang w:val="en-US" w:eastAsia="en-US" w:bidi="en-US"/>
      </w:rPr>
    </w:lvl>
    <w:lvl w:ilvl="3" w:tplc="1A06D2D6">
      <w:numFmt w:val="bullet"/>
      <w:lvlText w:val="•"/>
      <w:lvlJc w:val="left"/>
      <w:pPr>
        <w:ind w:left="2725" w:hanging="227"/>
      </w:pPr>
      <w:rPr>
        <w:rFonts w:hint="default"/>
        <w:lang w:val="en-US" w:eastAsia="en-US" w:bidi="en-US"/>
      </w:rPr>
    </w:lvl>
    <w:lvl w:ilvl="4" w:tplc="0F2A15B6">
      <w:numFmt w:val="bullet"/>
      <w:lvlText w:val="•"/>
      <w:lvlJc w:val="left"/>
      <w:pPr>
        <w:ind w:left="3534" w:hanging="227"/>
      </w:pPr>
      <w:rPr>
        <w:rFonts w:hint="default"/>
        <w:lang w:val="en-US" w:eastAsia="en-US" w:bidi="en-US"/>
      </w:rPr>
    </w:lvl>
    <w:lvl w:ilvl="5" w:tplc="6D84BFE6">
      <w:numFmt w:val="bullet"/>
      <w:lvlText w:val="•"/>
      <w:lvlJc w:val="left"/>
      <w:pPr>
        <w:ind w:left="4343" w:hanging="227"/>
      </w:pPr>
      <w:rPr>
        <w:rFonts w:hint="default"/>
        <w:lang w:val="en-US" w:eastAsia="en-US" w:bidi="en-US"/>
      </w:rPr>
    </w:lvl>
    <w:lvl w:ilvl="6" w:tplc="86BA1FFA">
      <w:numFmt w:val="bullet"/>
      <w:lvlText w:val="•"/>
      <w:lvlJc w:val="left"/>
      <w:pPr>
        <w:ind w:left="5151" w:hanging="227"/>
      </w:pPr>
      <w:rPr>
        <w:rFonts w:hint="default"/>
        <w:lang w:val="en-US" w:eastAsia="en-US" w:bidi="en-US"/>
      </w:rPr>
    </w:lvl>
    <w:lvl w:ilvl="7" w:tplc="385A4BEA">
      <w:numFmt w:val="bullet"/>
      <w:lvlText w:val="•"/>
      <w:lvlJc w:val="left"/>
      <w:pPr>
        <w:ind w:left="5960" w:hanging="227"/>
      </w:pPr>
      <w:rPr>
        <w:rFonts w:hint="default"/>
        <w:lang w:val="en-US" w:eastAsia="en-US" w:bidi="en-US"/>
      </w:rPr>
    </w:lvl>
    <w:lvl w:ilvl="8" w:tplc="B1DEFE04">
      <w:numFmt w:val="bullet"/>
      <w:lvlText w:val="•"/>
      <w:lvlJc w:val="left"/>
      <w:pPr>
        <w:ind w:left="6768" w:hanging="227"/>
      </w:pPr>
      <w:rPr>
        <w:rFonts w:hint="default"/>
        <w:lang w:val="en-US" w:eastAsia="en-US" w:bidi="en-US"/>
      </w:rPr>
    </w:lvl>
  </w:abstractNum>
  <w:abstractNum w:abstractNumId="79" w15:restartNumberingAfterBreak="0">
    <w:nsid w:val="77C51F36"/>
    <w:multiLevelType w:val="hybridMultilevel"/>
    <w:tmpl w:val="2278BB9C"/>
    <w:lvl w:ilvl="0" w:tplc="E0C0DB58">
      <w:numFmt w:val="bullet"/>
      <w:lvlText w:val="•"/>
      <w:lvlJc w:val="left"/>
      <w:pPr>
        <w:ind w:left="306" w:hanging="227"/>
      </w:pPr>
      <w:rPr>
        <w:rFonts w:ascii="VIC" w:eastAsia="VIC" w:hAnsi="VIC" w:cs="VIC" w:hint="default"/>
        <w:color w:val="100249"/>
        <w:spacing w:val="-15"/>
        <w:w w:val="100"/>
        <w:sz w:val="18"/>
        <w:szCs w:val="18"/>
        <w:lang w:val="en-US" w:eastAsia="en-US" w:bidi="en-US"/>
      </w:rPr>
    </w:lvl>
    <w:lvl w:ilvl="1" w:tplc="57364992">
      <w:numFmt w:val="bullet"/>
      <w:lvlText w:val="•"/>
      <w:lvlJc w:val="left"/>
      <w:pPr>
        <w:ind w:left="1108" w:hanging="227"/>
      </w:pPr>
      <w:rPr>
        <w:rFonts w:hint="default"/>
        <w:lang w:val="en-US" w:eastAsia="en-US" w:bidi="en-US"/>
      </w:rPr>
    </w:lvl>
    <w:lvl w:ilvl="2" w:tplc="E7683D92">
      <w:numFmt w:val="bullet"/>
      <w:lvlText w:val="•"/>
      <w:lvlJc w:val="left"/>
      <w:pPr>
        <w:ind w:left="1917" w:hanging="227"/>
      </w:pPr>
      <w:rPr>
        <w:rFonts w:hint="default"/>
        <w:lang w:val="en-US" w:eastAsia="en-US" w:bidi="en-US"/>
      </w:rPr>
    </w:lvl>
    <w:lvl w:ilvl="3" w:tplc="8A7A15EC">
      <w:numFmt w:val="bullet"/>
      <w:lvlText w:val="•"/>
      <w:lvlJc w:val="left"/>
      <w:pPr>
        <w:ind w:left="2725" w:hanging="227"/>
      </w:pPr>
      <w:rPr>
        <w:rFonts w:hint="default"/>
        <w:lang w:val="en-US" w:eastAsia="en-US" w:bidi="en-US"/>
      </w:rPr>
    </w:lvl>
    <w:lvl w:ilvl="4" w:tplc="518A942C">
      <w:numFmt w:val="bullet"/>
      <w:lvlText w:val="•"/>
      <w:lvlJc w:val="left"/>
      <w:pPr>
        <w:ind w:left="3534" w:hanging="227"/>
      </w:pPr>
      <w:rPr>
        <w:rFonts w:hint="default"/>
        <w:lang w:val="en-US" w:eastAsia="en-US" w:bidi="en-US"/>
      </w:rPr>
    </w:lvl>
    <w:lvl w:ilvl="5" w:tplc="CF78D9FE">
      <w:numFmt w:val="bullet"/>
      <w:lvlText w:val="•"/>
      <w:lvlJc w:val="left"/>
      <w:pPr>
        <w:ind w:left="4343" w:hanging="227"/>
      </w:pPr>
      <w:rPr>
        <w:rFonts w:hint="default"/>
        <w:lang w:val="en-US" w:eastAsia="en-US" w:bidi="en-US"/>
      </w:rPr>
    </w:lvl>
    <w:lvl w:ilvl="6" w:tplc="9480824E">
      <w:numFmt w:val="bullet"/>
      <w:lvlText w:val="•"/>
      <w:lvlJc w:val="left"/>
      <w:pPr>
        <w:ind w:left="5151" w:hanging="227"/>
      </w:pPr>
      <w:rPr>
        <w:rFonts w:hint="default"/>
        <w:lang w:val="en-US" w:eastAsia="en-US" w:bidi="en-US"/>
      </w:rPr>
    </w:lvl>
    <w:lvl w:ilvl="7" w:tplc="816439E6">
      <w:numFmt w:val="bullet"/>
      <w:lvlText w:val="•"/>
      <w:lvlJc w:val="left"/>
      <w:pPr>
        <w:ind w:left="5960" w:hanging="227"/>
      </w:pPr>
      <w:rPr>
        <w:rFonts w:hint="default"/>
        <w:lang w:val="en-US" w:eastAsia="en-US" w:bidi="en-US"/>
      </w:rPr>
    </w:lvl>
    <w:lvl w:ilvl="8" w:tplc="96DE2CBE">
      <w:numFmt w:val="bullet"/>
      <w:lvlText w:val="•"/>
      <w:lvlJc w:val="left"/>
      <w:pPr>
        <w:ind w:left="6768" w:hanging="227"/>
      </w:pPr>
      <w:rPr>
        <w:rFonts w:hint="default"/>
        <w:lang w:val="en-US" w:eastAsia="en-US" w:bidi="en-US"/>
      </w:rPr>
    </w:lvl>
  </w:abstractNum>
  <w:abstractNum w:abstractNumId="80" w15:restartNumberingAfterBreak="0">
    <w:nsid w:val="77F5452F"/>
    <w:multiLevelType w:val="hybridMultilevel"/>
    <w:tmpl w:val="9B06E096"/>
    <w:lvl w:ilvl="0" w:tplc="871A736E">
      <w:start w:val="1"/>
      <w:numFmt w:val="decimal"/>
      <w:lvlText w:val="%1"/>
      <w:lvlJc w:val="left"/>
      <w:pPr>
        <w:ind w:left="897" w:hanging="784"/>
        <w:jc w:val="right"/>
      </w:pPr>
      <w:rPr>
        <w:rFonts w:ascii="Lucida Sans" w:eastAsia="Lucida Sans" w:hAnsi="Lucida Sans" w:cs="Lucida Sans" w:hint="default"/>
        <w:color w:val="414042"/>
        <w:w w:val="57"/>
        <w:sz w:val="18"/>
        <w:szCs w:val="18"/>
        <w:lang w:val="en-US" w:eastAsia="en-US" w:bidi="en-US"/>
      </w:rPr>
    </w:lvl>
    <w:lvl w:ilvl="1" w:tplc="D9C4D70C">
      <w:numFmt w:val="bullet"/>
      <w:lvlText w:val="•"/>
      <w:lvlJc w:val="left"/>
      <w:pPr>
        <w:ind w:left="12246" w:hanging="227"/>
      </w:pPr>
      <w:rPr>
        <w:rFonts w:ascii="VIC Light" w:eastAsia="VIC Light" w:hAnsi="VIC Light" w:cs="VIC Light" w:hint="default"/>
        <w:color w:val="414042"/>
        <w:spacing w:val="-5"/>
        <w:w w:val="100"/>
        <w:sz w:val="18"/>
        <w:szCs w:val="18"/>
        <w:lang w:val="en-US" w:eastAsia="en-US" w:bidi="en-US"/>
      </w:rPr>
    </w:lvl>
    <w:lvl w:ilvl="2" w:tplc="6428E062">
      <w:numFmt w:val="bullet"/>
      <w:lvlText w:val="•"/>
      <w:lvlJc w:val="left"/>
      <w:pPr>
        <w:ind w:left="11970" w:hanging="227"/>
      </w:pPr>
      <w:rPr>
        <w:rFonts w:hint="default"/>
        <w:lang w:val="en-US" w:eastAsia="en-US" w:bidi="en-US"/>
      </w:rPr>
    </w:lvl>
    <w:lvl w:ilvl="3" w:tplc="D4321A4E">
      <w:numFmt w:val="bullet"/>
      <w:lvlText w:val="•"/>
      <w:lvlJc w:val="left"/>
      <w:pPr>
        <w:ind w:left="11700" w:hanging="227"/>
      </w:pPr>
      <w:rPr>
        <w:rFonts w:hint="default"/>
        <w:lang w:val="en-US" w:eastAsia="en-US" w:bidi="en-US"/>
      </w:rPr>
    </w:lvl>
    <w:lvl w:ilvl="4" w:tplc="99F0F22A">
      <w:numFmt w:val="bullet"/>
      <w:lvlText w:val="•"/>
      <w:lvlJc w:val="left"/>
      <w:pPr>
        <w:ind w:left="11430" w:hanging="227"/>
      </w:pPr>
      <w:rPr>
        <w:rFonts w:hint="default"/>
        <w:lang w:val="en-US" w:eastAsia="en-US" w:bidi="en-US"/>
      </w:rPr>
    </w:lvl>
    <w:lvl w:ilvl="5" w:tplc="D7FEAF9A">
      <w:numFmt w:val="bullet"/>
      <w:lvlText w:val="•"/>
      <w:lvlJc w:val="left"/>
      <w:pPr>
        <w:ind w:left="11160" w:hanging="227"/>
      </w:pPr>
      <w:rPr>
        <w:rFonts w:hint="default"/>
        <w:lang w:val="en-US" w:eastAsia="en-US" w:bidi="en-US"/>
      </w:rPr>
    </w:lvl>
    <w:lvl w:ilvl="6" w:tplc="3DF41954">
      <w:numFmt w:val="bullet"/>
      <w:lvlText w:val="•"/>
      <w:lvlJc w:val="left"/>
      <w:pPr>
        <w:ind w:left="10891" w:hanging="227"/>
      </w:pPr>
      <w:rPr>
        <w:rFonts w:hint="default"/>
        <w:lang w:val="en-US" w:eastAsia="en-US" w:bidi="en-US"/>
      </w:rPr>
    </w:lvl>
    <w:lvl w:ilvl="7" w:tplc="02B8847C">
      <w:numFmt w:val="bullet"/>
      <w:lvlText w:val="•"/>
      <w:lvlJc w:val="left"/>
      <w:pPr>
        <w:ind w:left="10621" w:hanging="227"/>
      </w:pPr>
      <w:rPr>
        <w:rFonts w:hint="default"/>
        <w:lang w:val="en-US" w:eastAsia="en-US" w:bidi="en-US"/>
      </w:rPr>
    </w:lvl>
    <w:lvl w:ilvl="8" w:tplc="21CE4B46">
      <w:numFmt w:val="bullet"/>
      <w:lvlText w:val="•"/>
      <w:lvlJc w:val="left"/>
      <w:pPr>
        <w:ind w:left="10351" w:hanging="227"/>
      </w:pPr>
      <w:rPr>
        <w:rFonts w:hint="default"/>
        <w:lang w:val="en-US" w:eastAsia="en-US" w:bidi="en-US"/>
      </w:rPr>
    </w:lvl>
  </w:abstractNum>
  <w:abstractNum w:abstractNumId="81" w15:restartNumberingAfterBreak="0">
    <w:nsid w:val="787F7F53"/>
    <w:multiLevelType w:val="hybridMultilevel"/>
    <w:tmpl w:val="B72478CE"/>
    <w:lvl w:ilvl="0" w:tplc="1B04BEE6">
      <w:start w:val="1"/>
      <w:numFmt w:val="decimal"/>
      <w:lvlText w:val="%1"/>
      <w:lvlJc w:val="left"/>
      <w:pPr>
        <w:ind w:left="897" w:hanging="784"/>
      </w:pPr>
      <w:rPr>
        <w:rFonts w:hint="default"/>
        <w:w w:val="57"/>
        <w:lang w:val="en-US" w:eastAsia="en-US" w:bidi="en-US"/>
      </w:rPr>
    </w:lvl>
    <w:lvl w:ilvl="1" w:tplc="25AC8E5E">
      <w:numFmt w:val="bullet"/>
      <w:lvlText w:val="•"/>
      <w:lvlJc w:val="left"/>
      <w:pPr>
        <w:ind w:left="1020" w:hanging="784"/>
      </w:pPr>
      <w:rPr>
        <w:rFonts w:hint="default"/>
        <w:lang w:val="en-US" w:eastAsia="en-US" w:bidi="en-US"/>
      </w:rPr>
    </w:lvl>
    <w:lvl w:ilvl="2" w:tplc="47E0CFE0">
      <w:numFmt w:val="bullet"/>
      <w:lvlText w:val="•"/>
      <w:lvlJc w:val="left"/>
      <w:pPr>
        <w:ind w:left="1454" w:hanging="784"/>
      </w:pPr>
      <w:rPr>
        <w:rFonts w:hint="default"/>
        <w:lang w:val="en-US" w:eastAsia="en-US" w:bidi="en-US"/>
      </w:rPr>
    </w:lvl>
    <w:lvl w:ilvl="3" w:tplc="3C6A33CE">
      <w:numFmt w:val="bullet"/>
      <w:lvlText w:val="•"/>
      <w:lvlJc w:val="left"/>
      <w:pPr>
        <w:ind w:left="1889" w:hanging="784"/>
      </w:pPr>
      <w:rPr>
        <w:rFonts w:hint="default"/>
        <w:lang w:val="en-US" w:eastAsia="en-US" w:bidi="en-US"/>
      </w:rPr>
    </w:lvl>
    <w:lvl w:ilvl="4" w:tplc="C6927762">
      <w:numFmt w:val="bullet"/>
      <w:lvlText w:val="•"/>
      <w:lvlJc w:val="left"/>
      <w:pPr>
        <w:ind w:left="2324" w:hanging="784"/>
      </w:pPr>
      <w:rPr>
        <w:rFonts w:hint="default"/>
        <w:lang w:val="en-US" w:eastAsia="en-US" w:bidi="en-US"/>
      </w:rPr>
    </w:lvl>
    <w:lvl w:ilvl="5" w:tplc="79CC2702">
      <w:numFmt w:val="bullet"/>
      <w:lvlText w:val="•"/>
      <w:lvlJc w:val="left"/>
      <w:pPr>
        <w:ind w:left="2759" w:hanging="784"/>
      </w:pPr>
      <w:rPr>
        <w:rFonts w:hint="default"/>
        <w:lang w:val="en-US" w:eastAsia="en-US" w:bidi="en-US"/>
      </w:rPr>
    </w:lvl>
    <w:lvl w:ilvl="6" w:tplc="DC6A489A">
      <w:numFmt w:val="bullet"/>
      <w:lvlText w:val="•"/>
      <w:lvlJc w:val="left"/>
      <w:pPr>
        <w:ind w:left="3194" w:hanging="784"/>
      </w:pPr>
      <w:rPr>
        <w:rFonts w:hint="default"/>
        <w:lang w:val="en-US" w:eastAsia="en-US" w:bidi="en-US"/>
      </w:rPr>
    </w:lvl>
    <w:lvl w:ilvl="7" w:tplc="8CC27EB6">
      <w:numFmt w:val="bullet"/>
      <w:lvlText w:val="•"/>
      <w:lvlJc w:val="left"/>
      <w:pPr>
        <w:ind w:left="3629" w:hanging="784"/>
      </w:pPr>
      <w:rPr>
        <w:rFonts w:hint="default"/>
        <w:lang w:val="en-US" w:eastAsia="en-US" w:bidi="en-US"/>
      </w:rPr>
    </w:lvl>
    <w:lvl w:ilvl="8" w:tplc="AE2C50E8">
      <w:numFmt w:val="bullet"/>
      <w:lvlText w:val="•"/>
      <w:lvlJc w:val="left"/>
      <w:pPr>
        <w:ind w:left="4063" w:hanging="784"/>
      </w:pPr>
      <w:rPr>
        <w:rFonts w:hint="default"/>
        <w:lang w:val="en-US" w:eastAsia="en-US" w:bidi="en-US"/>
      </w:rPr>
    </w:lvl>
  </w:abstractNum>
  <w:abstractNum w:abstractNumId="82" w15:restartNumberingAfterBreak="0">
    <w:nsid w:val="7B18114E"/>
    <w:multiLevelType w:val="hybridMultilevel"/>
    <w:tmpl w:val="36608E6C"/>
    <w:lvl w:ilvl="0" w:tplc="3522D25A">
      <w:numFmt w:val="bullet"/>
      <w:lvlText w:val="•"/>
      <w:lvlJc w:val="left"/>
      <w:pPr>
        <w:ind w:left="301" w:hanging="227"/>
      </w:pPr>
      <w:rPr>
        <w:rFonts w:ascii="VIC" w:eastAsia="VIC" w:hAnsi="VIC" w:cs="VIC" w:hint="default"/>
        <w:color w:val="100249"/>
        <w:spacing w:val="-4"/>
        <w:w w:val="100"/>
        <w:sz w:val="18"/>
        <w:szCs w:val="18"/>
        <w:lang w:val="en-US" w:eastAsia="en-US" w:bidi="en-US"/>
      </w:rPr>
    </w:lvl>
    <w:lvl w:ilvl="1" w:tplc="45425DB4">
      <w:numFmt w:val="bullet"/>
      <w:lvlText w:val="•"/>
      <w:lvlJc w:val="left"/>
      <w:pPr>
        <w:ind w:left="528" w:hanging="227"/>
      </w:pPr>
      <w:rPr>
        <w:rFonts w:ascii="VIC" w:eastAsia="VIC" w:hAnsi="VIC" w:cs="VIC" w:hint="default"/>
        <w:color w:val="100249"/>
        <w:spacing w:val="-17"/>
        <w:w w:val="100"/>
        <w:sz w:val="18"/>
        <w:szCs w:val="18"/>
        <w:lang w:val="en-US" w:eastAsia="en-US" w:bidi="en-US"/>
      </w:rPr>
    </w:lvl>
    <w:lvl w:ilvl="2" w:tplc="14AEBF7C">
      <w:numFmt w:val="bullet"/>
      <w:lvlText w:val="•"/>
      <w:lvlJc w:val="left"/>
      <w:pPr>
        <w:ind w:left="1455" w:hanging="227"/>
      </w:pPr>
      <w:rPr>
        <w:rFonts w:hint="default"/>
        <w:lang w:val="en-US" w:eastAsia="en-US" w:bidi="en-US"/>
      </w:rPr>
    </w:lvl>
    <w:lvl w:ilvl="3" w:tplc="952E7B58">
      <w:numFmt w:val="bullet"/>
      <w:lvlText w:val="•"/>
      <w:lvlJc w:val="left"/>
      <w:pPr>
        <w:ind w:left="2391" w:hanging="227"/>
      </w:pPr>
      <w:rPr>
        <w:rFonts w:hint="default"/>
        <w:lang w:val="en-US" w:eastAsia="en-US" w:bidi="en-US"/>
      </w:rPr>
    </w:lvl>
    <w:lvl w:ilvl="4" w:tplc="4F2CD84C">
      <w:numFmt w:val="bullet"/>
      <w:lvlText w:val="•"/>
      <w:lvlJc w:val="left"/>
      <w:pPr>
        <w:ind w:left="3327" w:hanging="227"/>
      </w:pPr>
      <w:rPr>
        <w:rFonts w:hint="default"/>
        <w:lang w:val="en-US" w:eastAsia="en-US" w:bidi="en-US"/>
      </w:rPr>
    </w:lvl>
    <w:lvl w:ilvl="5" w:tplc="6BC25B78">
      <w:numFmt w:val="bullet"/>
      <w:lvlText w:val="•"/>
      <w:lvlJc w:val="left"/>
      <w:pPr>
        <w:ind w:left="4263" w:hanging="227"/>
      </w:pPr>
      <w:rPr>
        <w:rFonts w:hint="default"/>
        <w:lang w:val="en-US" w:eastAsia="en-US" w:bidi="en-US"/>
      </w:rPr>
    </w:lvl>
    <w:lvl w:ilvl="6" w:tplc="96E8A760">
      <w:numFmt w:val="bullet"/>
      <w:lvlText w:val="•"/>
      <w:lvlJc w:val="left"/>
      <w:pPr>
        <w:ind w:left="5198" w:hanging="227"/>
      </w:pPr>
      <w:rPr>
        <w:rFonts w:hint="default"/>
        <w:lang w:val="en-US" w:eastAsia="en-US" w:bidi="en-US"/>
      </w:rPr>
    </w:lvl>
    <w:lvl w:ilvl="7" w:tplc="831085E8">
      <w:numFmt w:val="bullet"/>
      <w:lvlText w:val="•"/>
      <w:lvlJc w:val="left"/>
      <w:pPr>
        <w:ind w:left="6134" w:hanging="227"/>
      </w:pPr>
      <w:rPr>
        <w:rFonts w:hint="default"/>
        <w:lang w:val="en-US" w:eastAsia="en-US" w:bidi="en-US"/>
      </w:rPr>
    </w:lvl>
    <w:lvl w:ilvl="8" w:tplc="81C00A12">
      <w:numFmt w:val="bullet"/>
      <w:lvlText w:val="•"/>
      <w:lvlJc w:val="left"/>
      <w:pPr>
        <w:ind w:left="7070" w:hanging="227"/>
      </w:pPr>
      <w:rPr>
        <w:rFonts w:hint="default"/>
        <w:lang w:val="en-US" w:eastAsia="en-US" w:bidi="en-US"/>
      </w:rPr>
    </w:lvl>
  </w:abstractNum>
  <w:abstractNum w:abstractNumId="83" w15:restartNumberingAfterBreak="0">
    <w:nsid w:val="7BD91539"/>
    <w:multiLevelType w:val="hybridMultilevel"/>
    <w:tmpl w:val="A63236DC"/>
    <w:lvl w:ilvl="0" w:tplc="F32ED18A">
      <w:start w:val="5"/>
      <w:numFmt w:val="decimal"/>
      <w:lvlText w:val="%1"/>
      <w:lvlJc w:val="left"/>
      <w:pPr>
        <w:ind w:left="1124" w:hanging="784"/>
      </w:pPr>
      <w:rPr>
        <w:rFonts w:ascii="Lucida Sans" w:eastAsia="Lucida Sans" w:hAnsi="Lucida Sans" w:cs="Lucida Sans" w:hint="default"/>
        <w:color w:val="414042"/>
        <w:w w:val="88"/>
        <w:sz w:val="18"/>
        <w:szCs w:val="18"/>
        <w:lang w:val="en-US" w:eastAsia="en-US" w:bidi="en-US"/>
      </w:rPr>
    </w:lvl>
    <w:lvl w:ilvl="1" w:tplc="50A67F96">
      <w:numFmt w:val="bullet"/>
      <w:lvlText w:val="•"/>
      <w:lvlJc w:val="left"/>
      <w:pPr>
        <w:ind w:left="2000" w:hanging="784"/>
      </w:pPr>
      <w:rPr>
        <w:rFonts w:hint="default"/>
        <w:lang w:val="en-US" w:eastAsia="en-US" w:bidi="en-US"/>
      </w:rPr>
    </w:lvl>
    <w:lvl w:ilvl="2" w:tplc="3B1624BC">
      <w:numFmt w:val="bullet"/>
      <w:lvlText w:val="•"/>
      <w:lvlJc w:val="left"/>
      <w:pPr>
        <w:ind w:left="2881" w:hanging="784"/>
      </w:pPr>
      <w:rPr>
        <w:rFonts w:hint="default"/>
        <w:lang w:val="en-US" w:eastAsia="en-US" w:bidi="en-US"/>
      </w:rPr>
    </w:lvl>
    <w:lvl w:ilvl="3" w:tplc="BE98790E">
      <w:numFmt w:val="bullet"/>
      <w:lvlText w:val="•"/>
      <w:lvlJc w:val="left"/>
      <w:pPr>
        <w:ind w:left="3761" w:hanging="784"/>
      </w:pPr>
      <w:rPr>
        <w:rFonts w:hint="default"/>
        <w:lang w:val="en-US" w:eastAsia="en-US" w:bidi="en-US"/>
      </w:rPr>
    </w:lvl>
    <w:lvl w:ilvl="4" w:tplc="6DBC4C3C">
      <w:numFmt w:val="bullet"/>
      <w:lvlText w:val="•"/>
      <w:lvlJc w:val="left"/>
      <w:pPr>
        <w:ind w:left="4642" w:hanging="784"/>
      </w:pPr>
      <w:rPr>
        <w:rFonts w:hint="default"/>
        <w:lang w:val="en-US" w:eastAsia="en-US" w:bidi="en-US"/>
      </w:rPr>
    </w:lvl>
    <w:lvl w:ilvl="5" w:tplc="2C0E74B4">
      <w:numFmt w:val="bullet"/>
      <w:lvlText w:val="•"/>
      <w:lvlJc w:val="left"/>
      <w:pPr>
        <w:ind w:left="5522" w:hanging="784"/>
      </w:pPr>
      <w:rPr>
        <w:rFonts w:hint="default"/>
        <w:lang w:val="en-US" w:eastAsia="en-US" w:bidi="en-US"/>
      </w:rPr>
    </w:lvl>
    <w:lvl w:ilvl="6" w:tplc="93CA23DE">
      <w:numFmt w:val="bullet"/>
      <w:lvlText w:val="•"/>
      <w:lvlJc w:val="left"/>
      <w:pPr>
        <w:ind w:left="6403" w:hanging="784"/>
      </w:pPr>
      <w:rPr>
        <w:rFonts w:hint="default"/>
        <w:lang w:val="en-US" w:eastAsia="en-US" w:bidi="en-US"/>
      </w:rPr>
    </w:lvl>
    <w:lvl w:ilvl="7" w:tplc="7AAC7460">
      <w:numFmt w:val="bullet"/>
      <w:lvlText w:val="•"/>
      <w:lvlJc w:val="left"/>
      <w:pPr>
        <w:ind w:left="7283" w:hanging="784"/>
      </w:pPr>
      <w:rPr>
        <w:rFonts w:hint="default"/>
        <w:lang w:val="en-US" w:eastAsia="en-US" w:bidi="en-US"/>
      </w:rPr>
    </w:lvl>
    <w:lvl w:ilvl="8" w:tplc="FC10A8BC">
      <w:numFmt w:val="bullet"/>
      <w:lvlText w:val="•"/>
      <w:lvlJc w:val="left"/>
      <w:pPr>
        <w:ind w:left="8164" w:hanging="784"/>
      </w:pPr>
      <w:rPr>
        <w:rFonts w:hint="default"/>
        <w:lang w:val="en-US" w:eastAsia="en-US" w:bidi="en-US"/>
      </w:rPr>
    </w:lvl>
  </w:abstractNum>
  <w:abstractNum w:abstractNumId="84" w15:restartNumberingAfterBreak="0">
    <w:nsid w:val="7D377132"/>
    <w:multiLevelType w:val="hybridMultilevel"/>
    <w:tmpl w:val="AED48FA4"/>
    <w:lvl w:ilvl="0" w:tplc="E8D84074">
      <w:numFmt w:val="bullet"/>
      <w:lvlText w:val="•"/>
      <w:lvlJc w:val="left"/>
      <w:pPr>
        <w:ind w:left="340" w:hanging="227"/>
      </w:pPr>
      <w:rPr>
        <w:rFonts w:ascii="VIC Light" w:eastAsia="VIC Light" w:hAnsi="VIC Light" w:cs="VIC Light" w:hint="default"/>
        <w:color w:val="414042"/>
        <w:spacing w:val="-2"/>
        <w:w w:val="100"/>
        <w:sz w:val="18"/>
        <w:szCs w:val="18"/>
        <w:lang w:val="en-US" w:eastAsia="en-US" w:bidi="en-US"/>
      </w:rPr>
    </w:lvl>
    <w:lvl w:ilvl="1" w:tplc="F9F24F46">
      <w:numFmt w:val="bullet"/>
      <w:lvlText w:val="•"/>
      <w:lvlJc w:val="left"/>
      <w:pPr>
        <w:ind w:left="618" w:hanging="227"/>
      </w:pPr>
      <w:rPr>
        <w:rFonts w:hint="default"/>
        <w:lang w:val="en-US" w:eastAsia="en-US" w:bidi="en-US"/>
      </w:rPr>
    </w:lvl>
    <w:lvl w:ilvl="2" w:tplc="C6B45DA2">
      <w:numFmt w:val="bullet"/>
      <w:lvlText w:val="•"/>
      <w:lvlJc w:val="left"/>
      <w:pPr>
        <w:ind w:left="897" w:hanging="227"/>
      </w:pPr>
      <w:rPr>
        <w:rFonts w:hint="default"/>
        <w:lang w:val="en-US" w:eastAsia="en-US" w:bidi="en-US"/>
      </w:rPr>
    </w:lvl>
    <w:lvl w:ilvl="3" w:tplc="792ACFAC">
      <w:numFmt w:val="bullet"/>
      <w:lvlText w:val="•"/>
      <w:lvlJc w:val="left"/>
      <w:pPr>
        <w:ind w:left="1176" w:hanging="227"/>
      </w:pPr>
      <w:rPr>
        <w:rFonts w:hint="default"/>
        <w:lang w:val="en-US" w:eastAsia="en-US" w:bidi="en-US"/>
      </w:rPr>
    </w:lvl>
    <w:lvl w:ilvl="4" w:tplc="78CCC10E">
      <w:numFmt w:val="bullet"/>
      <w:lvlText w:val="•"/>
      <w:lvlJc w:val="left"/>
      <w:pPr>
        <w:ind w:left="1455" w:hanging="227"/>
      </w:pPr>
      <w:rPr>
        <w:rFonts w:hint="default"/>
        <w:lang w:val="en-US" w:eastAsia="en-US" w:bidi="en-US"/>
      </w:rPr>
    </w:lvl>
    <w:lvl w:ilvl="5" w:tplc="C30ACDA4">
      <w:numFmt w:val="bullet"/>
      <w:lvlText w:val="•"/>
      <w:lvlJc w:val="left"/>
      <w:pPr>
        <w:ind w:left="1734" w:hanging="227"/>
      </w:pPr>
      <w:rPr>
        <w:rFonts w:hint="default"/>
        <w:lang w:val="en-US" w:eastAsia="en-US" w:bidi="en-US"/>
      </w:rPr>
    </w:lvl>
    <w:lvl w:ilvl="6" w:tplc="90601C72">
      <w:numFmt w:val="bullet"/>
      <w:lvlText w:val="•"/>
      <w:lvlJc w:val="left"/>
      <w:pPr>
        <w:ind w:left="2013" w:hanging="227"/>
      </w:pPr>
      <w:rPr>
        <w:rFonts w:hint="default"/>
        <w:lang w:val="en-US" w:eastAsia="en-US" w:bidi="en-US"/>
      </w:rPr>
    </w:lvl>
    <w:lvl w:ilvl="7" w:tplc="BEFA1496">
      <w:numFmt w:val="bullet"/>
      <w:lvlText w:val="•"/>
      <w:lvlJc w:val="left"/>
      <w:pPr>
        <w:ind w:left="2292" w:hanging="227"/>
      </w:pPr>
      <w:rPr>
        <w:rFonts w:hint="default"/>
        <w:lang w:val="en-US" w:eastAsia="en-US" w:bidi="en-US"/>
      </w:rPr>
    </w:lvl>
    <w:lvl w:ilvl="8" w:tplc="40489600">
      <w:numFmt w:val="bullet"/>
      <w:lvlText w:val="•"/>
      <w:lvlJc w:val="left"/>
      <w:pPr>
        <w:ind w:left="2571" w:hanging="227"/>
      </w:pPr>
      <w:rPr>
        <w:rFonts w:hint="default"/>
        <w:lang w:val="en-US" w:eastAsia="en-US" w:bidi="en-US"/>
      </w:rPr>
    </w:lvl>
  </w:abstractNum>
  <w:abstractNum w:abstractNumId="85" w15:restartNumberingAfterBreak="0">
    <w:nsid w:val="7D8E76F8"/>
    <w:multiLevelType w:val="hybridMultilevel"/>
    <w:tmpl w:val="D5605DEE"/>
    <w:lvl w:ilvl="0" w:tplc="0A42C02E">
      <w:start w:val="3"/>
      <w:numFmt w:val="decimal"/>
      <w:lvlText w:val="%1"/>
      <w:lvlJc w:val="left"/>
      <w:pPr>
        <w:ind w:left="1025" w:hanging="686"/>
      </w:pPr>
      <w:rPr>
        <w:rFonts w:ascii="Lucida Sans" w:eastAsia="Lucida Sans" w:hAnsi="Lucida Sans" w:cs="Lucida Sans" w:hint="default"/>
        <w:color w:val="414042"/>
        <w:w w:val="91"/>
        <w:sz w:val="18"/>
        <w:szCs w:val="18"/>
        <w:lang w:val="en-US" w:eastAsia="en-US" w:bidi="en-US"/>
      </w:rPr>
    </w:lvl>
    <w:lvl w:ilvl="1" w:tplc="4E00BBFA">
      <w:numFmt w:val="bullet"/>
      <w:lvlText w:val="•"/>
      <w:lvlJc w:val="left"/>
      <w:pPr>
        <w:ind w:left="1479" w:hanging="227"/>
      </w:pPr>
      <w:rPr>
        <w:rFonts w:ascii="VIC Light" w:eastAsia="VIC Light" w:hAnsi="VIC Light" w:cs="VIC Light" w:hint="default"/>
        <w:color w:val="414042"/>
        <w:spacing w:val="-8"/>
        <w:w w:val="100"/>
        <w:sz w:val="18"/>
        <w:szCs w:val="18"/>
        <w:lang w:val="en-US" w:eastAsia="en-US" w:bidi="en-US"/>
      </w:rPr>
    </w:lvl>
    <w:lvl w:ilvl="2" w:tplc="DC0A299C">
      <w:numFmt w:val="bullet"/>
      <w:lvlText w:val="•"/>
      <w:lvlJc w:val="left"/>
      <w:pPr>
        <w:ind w:left="1051" w:hanging="227"/>
      </w:pPr>
      <w:rPr>
        <w:rFonts w:hint="default"/>
        <w:lang w:val="en-US" w:eastAsia="en-US" w:bidi="en-US"/>
      </w:rPr>
    </w:lvl>
    <w:lvl w:ilvl="3" w:tplc="9D58E99C">
      <w:numFmt w:val="bullet"/>
      <w:lvlText w:val="•"/>
      <w:lvlJc w:val="left"/>
      <w:pPr>
        <w:ind w:left="622" w:hanging="227"/>
      </w:pPr>
      <w:rPr>
        <w:rFonts w:hint="default"/>
        <w:lang w:val="en-US" w:eastAsia="en-US" w:bidi="en-US"/>
      </w:rPr>
    </w:lvl>
    <w:lvl w:ilvl="4" w:tplc="88D2647E">
      <w:numFmt w:val="bullet"/>
      <w:lvlText w:val="•"/>
      <w:lvlJc w:val="left"/>
      <w:pPr>
        <w:ind w:left="193" w:hanging="227"/>
      </w:pPr>
      <w:rPr>
        <w:rFonts w:hint="default"/>
        <w:lang w:val="en-US" w:eastAsia="en-US" w:bidi="en-US"/>
      </w:rPr>
    </w:lvl>
    <w:lvl w:ilvl="5" w:tplc="992A552C">
      <w:numFmt w:val="bullet"/>
      <w:lvlText w:val="•"/>
      <w:lvlJc w:val="left"/>
      <w:pPr>
        <w:ind w:left="-236" w:hanging="227"/>
      </w:pPr>
      <w:rPr>
        <w:rFonts w:hint="default"/>
        <w:lang w:val="en-US" w:eastAsia="en-US" w:bidi="en-US"/>
      </w:rPr>
    </w:lvl>
    <w:lvl w:ilvl="6" w:tplc="0D7216C2">
      <w:numFmt w:val="bullet"/>
      <w:lvlText w:val="•"/>
      <w:lvlJc w:val="left"/>
      <w:pPr>
        <w:ind w:left="-665" w:hanging="227"/>
      </w:pPr>
      <w:rPr>
        <w:rFonts w:hint="default"/>
        <w:lang w:val="en-US" w:eastAsia="en-US" w:bidi="en-US"/>
      </w:rPr>
    </w:lvl>
    <w:lvl w:ilvl="7" w:tplc="93C0BD32">
      <w:numFmt w:val="bullet"/>
      <w:lvlText w:val="•"/>
      <w:lvlJc w:val="left"/>
      <w:pPr>
        <w:ind w:left="-1094" w:hanging="227"/>
      </w:pPr>
      <w:rPr>
        <w:rFonts w:hint="default"/>
        <w:lang w:val="en-US" w:eastAsia="en-US" w:bidi="en-US"/>
      </w:rPr>
    </w:lvl>
    <w:lvl w:ilvl="8" w:tplc="C2D03550">
      <w:numFmt w:val="bullet"/>
      <w:lvlText w:val="•"/>
      <w:lvlJc w:val="left"/>
      <w:pPr>
        <w:ind w:left="-1523" w:hanging="227"/>
      </w:pPr>
      <w:rPr>
        <w:rFonts w:hint="default"/>
        <w:lang w:val="en-US" w:eastAsia="en-US" w:bidi="en-US"/>
      </w:rPr>
    </w:lvl>
  </w:abstractNum>
  <w:abstractNum w:abstractNumId="86" w15:restartNumberingAfterBreak="0">
    <w:nsid w:val="7FD30715"/>
    <w:multiLevelType w:val="hybridMultilevel"/>
    <w:tmpl w:val="AE50C140"/>
    <w:lvl w:ilvl="0" w:tplc="0C090001">
      <w:start w:val="1"/>
      <w:numFmt w:val="bullet"/>
      <w:lvlText w:val=""/>
      <w:lvlJc w:val="left"/>
      <w:pPr>
        <w:ind w:left="12966" w:hanging="360"/>
      </w:pPr>
      <w:rPr>
        <w:rFonts w:ascii="Symbol" w:hAnsi="Symbol" w:hint="default"/>
      </w:rPr>
    </w:lvl>
    <w:lvl w:ilvl="1" w:tplc="0C090003" w:tentative="1">
      <w:start w:val="1"/>
      <w:numFmt w:val="bullet"/>
      <w:lvlText w:val="o"/>
      <w:lvlJc w:val="left"/>
      <w:pPr>
        <w:ind w:left="13686" w:hanging="360"/>
      </w:pPr>
      <w:rPr>
        <w:rFonts w:ascii="Courier New" w:hAnsi="Courier New" w:cs="Courier New" w:hint="default"/>
      </w:rPr>
    </w:lvl>
    <w:lvl w:ilvl="2" w:tplc="0C090005" w:tentative="1">
      <w:start w:val="1"/>
      <w:numFmt w:val="bullet"/>
      <w:lvlText w:val=""/>
      <w:lvlJc w:val="left"/>
      <w:pPr>
        <w:ind w:left="14406" w:hanging="360"/>
      </w:pPr>
      <w:rPr>
        <w:rFonts w:ascii="Wingdings" w:hAnsi="Wingdings" w:hint="default"/>
      </w:rPr>
    </w:lvl>
    <w:lvl w:ilvl="3" w:tplc="0C090001" w:tentative="1">
      <w:start w:val="1"/>
      <w:numFmt w:val="bullet"/>
      <w:lvlText w:val=""/>
      <w:lvlJc w:val="left"/>
      <w:pPr>
        <w:ind w:left="15126" w:hanging="360"/>
      </w:pPr>
      <w:rPr>
        <w:rFonts w:ascii="Symbol" w:hAnsi="Symbol" w:hint="default"/>
      </w:rPr>
    </w:lvl>
    <w:lvl w:ilvl="4" w:tplc="0C090003" w:tentative="1">
      <w:start w:val="1"/>
      <w:numFmt w:val="bullet"/>
      <w:lvlText w:val="o"/>
      <w:lvlJc w:val="left"/>
      <w:pPr>
        <w:ind w:left="15846" w:hanging="360"/>
      </w:pPr>
      <w:rPr>
        <w:rFonts w:ascii="Courier New" w:hAnsi="Courier New" w:cs="Courier New" w:hint="default"/>
      </w:rPr>
    </w:lvl>
    <w:lvl w:ilvl="5" w:tplc="0C090005" w:tentative="1">
      <w:start w:val="1"/>
      <w:numFmt w:val="bullet"/>
      <w:lvlText w:val=""/>
      <w:lvlJc w:val="left"/>
      <w:pPr>
        <w:ind w:left="16566" w:hanging="360"/>
      </w:pPr>
      <w:rPr>
        <w:rFonts w:ascii="Wingdings" w:hAnsi="Wingdings" w:hint="default"/>
      </w:rPr>
    </w:lvl>
    <w:lvl w:ilvl="6" w:tplc="0C090001" w:tentative="1">
      <w:start w:val="1"/>
      <w:numFmt w:val="bullet"/>
      <w:lvlText w:val=""/>
      <w:lvlJc w:val="left"/>
      <w:pPr>
        <w:ind w:left="17286" w:hanging="360"/>
      </w:pPr>
      <w:rPr>
        <w:rFonts w:ascii="Symbol" w:hAnsi="Symbol" w:hint="default"/>
      </w:rPr>
    </w:lvl>
    <w:lvl w:ilvl="7" w:tplc="0C090003" w:tentative="1">
      <w:start w:val="1"/>
      <w:numFmt w:val="bullet"/>
      <w:lvlText w:val="o"/>
      <w:lvlJc w:val="left"/>
      <w:pPr>
        <w:ind w:left="18006" w:hanging="360"/>
      </w:pPr>
      <w:rPr>
        <w:rFonts w:ascii="Courier New" w:hAnsi="Courier New" w:cs="Courier New" w:hint="default"/>
      </w:rPr>
    </w:lvl>
    <w:lvl w:ilvl="8" w:tplc="0C090005" w:tentative="1">
      <w:start w:val="1"/>
      <w:numFmt w:val="bullet"/>
      <w:lvlText w:val=""/>
      <w:lvlJc w:val="left"/>
      <w:pPr>
        <w:ind w:left="18726" w:hanging="360"/>
      </w:pPr>
      <w:rPr>
        <w:rFonts w:ascii="Wingdings" w:hAnsi="Wingdings" w:hint="default"/>
      </w:rPr>
    </w:lvl>
  </w:abstractNum>
  <w:num w:numId="1" w16cid:durableId="756905098">
    <w:abstractNumId w:val="3"/>
  </w:num>
  <w:num w:numId="2" w16cid:durableId="924650246">
    <w:abstractNumId w:val="66"/>
  </w:num>
  <w:num w:numId="3" w16cid:durableId="1492404651">
    <w:abstractNumId w:val="60"/>
  </w:num>
  <w:num w:numId="4" w16cid:durableId="445009115">
    <w:abstractNumId w:val="47"/>
  </w:num>
  <w:num w:numId="5" w16cid:durableId="203833411">
    <w:abstractNumId w:val="48"/>
  </w:num>
  <w:num w:numId="6" w16cid:durableId="1919368088">
    <w:abstractNumId w:val="9"/>
  </w:num>
  <w:num w:numId="7" w16cid:durableId="368727649">
    <w:abstractNumId w:val="18"/>
  </w:num>
  <w:num w:numId="8" w16cid:durableId="728067486">
    <w:abstractNumId w:val="29"/>
  </w:num>
  <w:num w:numId="9" w16cid:durableId="207186188">
    <w:abstractNumId w:val="67"/>
  </w:num>
  <w:num w:numId="10" w16cid:durableId="2112893148">
    <w:abstractNumId w:val="56"/>
  </w:num>
  <w:num w:numId="11" w16cid:durableId="400568104">
    <w:abstractNumId w:val="31"/>
  </w:num>
  <w:num w:numId="12" w16cid:durableId="1662658544">
    <w:abstractNumId w:val="17"/>
  </w:num>
  <w:num w:numId="13" w16cid:durableId="459736807">
    <w:abstractNumId w:val="2"/>
  </w:num>
  <w:num w:numId="14" w16cid:durableId="1025013010">
    <w:abstractNumId w:val="57"/>
  </w:num>
  <w:num w:numId="15" w16cid:durableId="58790894">
    <w:abstractNumId w:val="35"/>
  </w:num>
  <w:num w:numId="16" w16cid:durableId="1079402849">
    <w:abstractNumId w:val="28"/>
  </w:num>
  <w:num w:numId="17" w16cid:durableId="871845274">
    <w:abstractNumId w:val="59"/>
  </w:num>
  <w:num w:numId="18" w16cid:durableId="1450705948">
    <w:abstractNumId w:val="55"/>
  </w:num>
  <w:num w:numId="19" w16cid:durableId="282225691">
    <w:abstractNumId w:val="39"/>
  </w:num>
  <w:num w:numId="20" w16cid:durableId="909465836">
    <w:abstractNumId w:val="8"/>
  </w:num>
  <w:num w:numId="21" w16cid:durableId="1820880719">
    <w:abstractNumId w:val="73"/>
  </w:num>
  <w:num w:numId="22" w16cid:durableId="1068841907">
    <w:abstractNumId w:val="14"/>
  </w:num>
  <w:num w:numId="23" w16cid:durableId="1626812153">
    <w:abstractNumId w:val="62"/>
  </w:num>
  <w:num w:numId="24" w16cid:durableId="1747413909">
    <w:abstractNumId w:val="81"/>
  </w:num>
  <w:num w:numId="25" w16cid:durableId="706611904">
    <w:abstractNumId w:val="36"/>
  </w:num>
  <w:num w:numId="26" w16cid:durableId="1178885274">
    <w:abstractNumId w:val="52"/>
  </w:num>
  <w:num w:numId="27" w16cid:durableId="344096764">
    <w:abstractNumId w:val="45"/>
  </w:num>
  <w:num w:numId="28" w16cid:durableId="804472432">
    <w:abstractNumId w:val="25"/>
  </w:num>
  <w:num w:numId="29" w16cid:durableId="1890921527">
    <w:abstractNumId w:val="43"/>
  </w:num>
  <w:num w:numId="30" w16cid:durableId="960694009">
    <w:abstractNumId w:val="70"/>
  </w:num>
  <w:num w:numId="31" w16cid:durableId="1851945709">
    <w:abstractNumId w:val="5"/>
  </w:num>
  <w:num w:numId="32" w16cid:durableId="1572422976">
    <w:abstractNumId w:val="33"/>
  </w:num>
  <w:num w:numId="33" w16cid:durableId="978530648">
    <w:abstractNumId w:val="16"/>
  </w:num>
  <w:num w:numId="34" w16cid:durableId="1058826065">
    <w:abstractNumId w:val="10"/>
  </w:num>
  <w:num w:numId="35" w16cid:durableId="1272593372">
    <w:abstractNumId w:val="63"/>
  </w:num>
  <w:num w:numId="36" w16cid:durableId="440339357">
    <w:abstractNumId w:val="49"/>
  </w:num>
  <w:num w:numId="37" w16cid:durableId="205456149">
    <w:abstractNumId w:val="32"/>
  </w:num>
  <w:num w:numId="38" w16cid:durableId="571159562">
    <w:abstractNumId w:val="54"/>
  </w:num>
  <w:num w:numId="39" w16cid:durableId="636491594">
    <w:abstractNumId w:val="65"/>
  </w:num>
  <w:num w:numId="40" w16cid:durableId="1791436927">
    <w:abstractNumId w:val="46"/>
  </w:num>
  <w:num w:numId="41" w16cid:durableId="228350952">
    <w:abstractNumId w:val="13"/>
  </w:num>
  <w:num w:numId="42" w16cid:durableId="67461555">
    <w:abstractNumId w:val="79"/>
  </w:num>
  <w:num w:numId="43" w16cid:durableId="525219333">
    <w:abstractNumId w:val="69"/>
  </w:num>
  <w:num w:numId="44" w16cid:durableId="42170850">
    <w:abstractNumId w:val="22"/>
  </w:num>
  <w:num w:numId="45" w16cid:durableId="2094545647">
    <w:abstractNumId w:val="78"/>
  </w:num>
  <w:num w:numId="46" w16cid:durableId="967709230">
    <w:abstractNumId w:val="34"/>
  </w:num>
  <w:num w:numId="47" w16cid:durableId="1987664440">
    <w:abstractNumId w:val="24"/>
  </w:num>
  <w:num w:numId="48" w16cid:durableId="1375080937">
    <w:abstractNumId w:val="21"/>
  </w:num>
  <w:num w:numId="49" w16cid:durableId="102264824">
    <w:abstractNumId w:val="75"/>
  </w:num>
  <w:num w:numId="50" w16cid:durableId="586695949">
    <w:abstractNumId w:val="15"/>
  </w:num>
  <w:num w:numId="51" w16cid:durableId="463237376">
    <w:abstractNumId w:val="80"/>
  </w:num>
  <w:num w:numId="52" w16cid:durableId="1695812608">
    <w:abstractNumId w:val="27"/>
  </w:num>
  <w:num w:numId="53" w16cid:durableId="203952888">
    <w:abstractNumId w:val="20"/>
  </w:num>
  <w:num w:numId="54" w16cid:durableId="527067363">
    <w:abstractNumId w:val="51"/>
  </w:num>
  <w:num w:numId="55" w16cid:durableId="858936436">
    <w:abstractNumId w:val="37"/>
  </w:num>
  <w:num w:numId="56" w16cid:durableId="805465203">
    <w:abstractNumId w:val="83"/>
  </w:num>
  <w:num w:numId="57" w16cid:durableId="150634360">
    <w:abstractNumId w:val="12"/>
  </w:num>
  <w:num w:numId="58" w16cid:durableId="1722245647">
    <w:abstractNumId w:val="85"/>
  </w:num>
  <w:num w:numId="59" w16cid:durableId="1700278338">
    <w:abstractNumId w:val="61"/>
  </w:num>
  <w:num w:numId="60" w16cid:durableId="193009044">
    <w:abstractNumId w:val="38"/>
  </w:num>
  <w:num w:numId="61" w16cid:durableId="924386896">
    <w:abstractNumId w:val="40"/>
  </w:num>
  <w:num w:numId="62" w16cid:durableId="1268923101">
    <w:abstractNumId w:val="26"/>
  </w:num>
  <w:num w:numId="63" w16cid:durableId="597107215">
    <w:abstractNumId w:val="71"/>
  </w:num>
  <w:num w:numId="64" w16cid:durableId="528224689">
    <w:abstractNumId w:val="19"/>
  </w:num>
  <w:num w:numId="65" w16cid:durableId="217862601">
    <w:abstractNumId w:val="4"/>
  </w:num>
  <w:num w:numId="66" w16cid:durableId="638800752">
    <w:abstractNumId w:val="30"/>
  </w:num>
  <w:num w:numId="67" w16cid:durableId="1187477952">
    <w:abstractNumId w:val="72"/>
  </w:num>
  <w:num w:numId="68" w16cid:durableId="1477796387">
    <w:abstractNumId w:val="74"/>
  </w:num>
  <w:num w:numId="69" w16cid:durableId="969945727">
    <w:abstractNumId w:val="42"/>
  </w:num>
  <w:num w:numId="70" w16cid:durableId="486214263">
    <w:abstractNumId w:val="1"/>
  </w:num>
  <w:num w:numId="71" w16cid:durableId="1771467553">
    <w:abstractNumId w:val="82"/>
  </w:num>
  <w:num w:numId="72" w16cid:durableId="1422410465">
    <w:abstractNumId w:val="6"/>
  </w:num>
  <w:num w:numId="73" w16cid:durableId="1957256060">
    <w:abstractNumId w:val="0"/>
  </w:num>
  <w:num w:numId="74" w16cid:durableId="2027754618">
    <w:abstractNumId w:val="76"/>
  </w:num>
  <w:num w:numId="75" w16cid:durableId="1655911980">
    <w:abstractNumId w:val="77"/>
  </w:num>
  <w:num w:numId="76" w16cid:durableId="2048093800">
    <w:abstractNumId w:val="64"/>
  </w:num>
  <w:num w:numId="77" w16cid:durableId="960959651">
    <w:abstractNumId w:val="68"/>
  </w:num>
  <w:num w:numId="78" w16cid:durableId="877939561">
    <w:abstractNumId w:val="44"/>
  </w:num>
  <w:num w:numId="79" w16cid:durableId="1268345687">
    <w:abstractNumId w:val="41"/>
  </w:num>
  <w:num w:numId="80" w16cid:durableId="325474784">
    <w:abstractNumId w:val="23"/>
  </w:num>
  <w:num w:numId="81" w16cid:durableId="1762525349">
    <w:abstractNumId w:val="7"/>
  </w:num>
  <w:num w:numId="82" w16cid:durableId="2035183264">
    <w:abstractNumId w:val="53"/>
  </w:num>
  <w:num w:numId="83" w16cid:durableId="850530037">
    <w:abstractNumId w:val="11"/>
  </w:num>
  <w:num w:numId="84" w16cid:durableId="197472634">
    <w:abstractNumId w:val="58"/>
  </w:num>
  <w:num w:numId="85" w16cid:durableId="2094357192">
    <w:abstractNumId w:val="50"/>
  </w:num>
  <w:num w:numId="86" w16cid:durableId="1244491223">
    <w:abstractNumId w:val="84"/>
  </w:num>
  <w:num w:numId="87" w16cid:durableId="1228690927">
    <w:abstractNumId w:val="86"/>
  </w:num>
  <w:numIdMacAtCleanup w:val="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characterSpacingControl w:val="doNotCompress"/>
  <w:hdrShapeDefaults>
    <o:shapedefaults v:ext="edit" spidmax="4990">
      <o:colormru v:ext="edit" colors="#f8f8f8"/>
    </o:shapedefaults>
    <o:shapelayout v:ext="edit">
      <o:idmap v:ext="edit" data="1"/>
    </o:shapelayout>
  </w:hdrShapeDefaults>
  <w:footnotePr>
    <w:footnote w:id="-1"/>
    <w:footnote w:id="0"/>
  </w:footnotePr>
  <w:endnotePr>
    <w:endnote w:id="-1"/>
    <w:endnote w:id="0"/>
  </w:endnotePr>
  <w:compat>
    <w:ulTrailSpace/>
    <w:compatSetting w:name="compatibilityMode" w:uri="http://schemas.microsoft.com/office/word" w:val="12"/>
    <w:compatSetting w:name="useWord2013TrackBottomHyphenation" w:uri="http://schemas.microsoft.com/office/word" w:val="1"/>
  </w:compat>
  <w:rsids>
    <w:rsidRoot w:val="00943696"/>
    <w:rsid w:val="00020DB8"/>
    <w:rsid w:val="00043DC1"/>
    <w:rsid w:val="00045BA4"/>
    <w:rsid w:val="000A0E88"/>
    <w:rsid w:val="000C19A9"/>
    <w:rsid w:val="000C39C8"/>
    <w:rsid w:val="000D4C37"/>
    <w:rsid w:val="000F6E40"/>
    <w:rsid w:val="000F7853"/>
    <w:rsid w:val="00100DAE"/>
    <w:rsid w:val="001225B0"/>
    <w:rsid w:val="001367CF"/>
    <w:rsid w:val="0016740F"/>
    <w:rsid w:val="001B5BE6"/>
    <w:rsid w:val="001D7629"/>
    <w:rsid w:val="00210A21"/>
    <w:rsid w:val="00215361"/>
    <w:rsid w:val="002304D4"/>
    <w:rsid w:val="00232D77"/>
    <w:rsid w:val="0027549F"/>
    <w:rsid w:val="00276258"/>
    <w:rsid w:val="00277033"/>
    <w:rsid w:val="002E2DEE"/>
    <w:rsid w:val="002F4024"/>
    <w:rsid w:val="00361A4E"/>
    <w:rsid w:val="00361F6B"/>
    <w:rsid w:val="0037601E"/>
    <w:rsid w:val="00394ED3"/>
    <w:rsid w:val="0039625B"/>
    <w:rsid w:val="00430AE5"/>
    <w:rsid w:val="004311E1"/>
    <w:rsid w:val="00472625"/>
    <w:rsid w:val="004C0BD8"/>
    <w:rsid w:val="004C1766"/>
    <w:rsid w:val="004C1B0F"/>
    <w:rsid w:val="004E174E"/>
    <w:rsid w:val="004F515A"/>
    <w:rsid w:val="004F670B"/>
    <w:rsid w:val="00504AE3"/>
    <w:rsid w:val="00510D0C"/>
    <w:rsid w:val="0053671E"/>
    <w:rsid w:val="0054220E"/>
    <w:rsid w:val="0058217E"/>
    <w:rsid w:val="00595F9A"/>
    <w:rsid w:val="005A1466"/>
    <w:rsid w:val="005C0D6D"/>
    <w:rsid w:val="005D02F5"/>
    <w:rsid w:val="00630EBD"/>
    <w:rsid w:val="0065402A"/>
    <w:rsid w:val="0065655B"/>
    <w:rsid w:val="00671CC0"/>
    <w:rsid w:val="00677A0E"/>
    <w:rsid w:val="006A63E4"/>
    <w:rsid w:val="006B6376"/>
    <w:rsid w:val="006C482D"/>
    <w:rsid w:val="006F72EC"/>
    <w:rsid w:val="00702A25"/>
    <w:rsid w:val="007522A1"/>
    <w:rsid w:val="00754766"/>
    <w:rsid w:val="007552E6"/>
    <w:rsid w:val="0078194B"/>
    <w:rsid w:val="007D15C9"/>
    <w:rsid w:val="007E578A"/>
    <w:rsid w:val="007F2EEE"/>
    <w:rsid w:val="007F7467"/>
    <w:rsid w:val="00831282"/>
    <w:rsid w:val="00854DFF"/>
    <w:rsid w:val="00863F1E"/>
    <w:rsid w:val="008A702F"/>
    <w:rsid w:val="008B3A31"/>
    <w:rsid w:val="008C7A0A"/>
    <w:rsid w:val="0091081D"/>
    <w:rsid w:val="00917AE0"/>
    <w:rsid w:val="00930F1F"/>
    <w:rsid w:val="00943696"/>
    <w:rsid w:val="00976B17"/>
    <w:rsid w:val="009A3536"/>
    <w:rsid w:val="009B3E49"/>
    <w:rsid w:val="009C3A4B"/>
    <w:rsid w:val="009E77F3"/>
    <w:rsid w:val="00A05D93"/>
    <w:rsid w:val="00A60FE1"/>
    <w:rsid w:val="00A83D88"/>
    <w:rsid w:val="00A92E55"/>
    <w:rsid w:val="00AB40DF"/>
    <w:rsid w:val="00AC154C"/>
    <w:rsid w:val="00AF3805"/>
    <w:rsid w:val="00AF4505"/>
    <w:rsid w:val="00AF4788"/>
    <w:rsid w:val="00AF6C56"/>
    <w:rsid w:val="00B06DF1"/>
    <w:rsid w:val="00B33F10"/>
    <w:rsid w:val="00B502D3"/>
    <w:rsid w:val="00B50F59"/>
    <w:rsid w:val="00B70482"/>
    <w:rsid w:val="00B75515"/>
    <w:rsid w:val="00B8689F"/>
    <w:rsid w:val="00BB076E"/>
    <w:rsid w:val="00BE1542"/>
    <w:rsid w:val="00C00B52"/>
    <w:rsid w:val="00C4618A"/>
    <w:rsid w:val="00C74826"/>
    <w:rsid w:val="00CB1E29"/>
    <w:rsid w:val="00CD00C1"/>
    <w:rsid w:val="00D07CC0"/>
    <w:rsid w:val="00D126FD"/>
    <w:rsid w:val="00D20F49"/>
    <w:rsid w:val="00D31BD3"/>
    <w:rsid w:val="00D6620F"/>
    <w:rsid w:val="00D80837"/>
    <w:rsid w:val="00D93F14"/>
    <w:rsid w:val="00DA0BAC"/>
    <w:rsid w:val="00DA4548"/>
    <w:rsid w:val="00DE2D53"/>
    <w:rsid w:val="00E04F9B"/>
    <w:rsid w:val="00E46741"/>
    <w:rsid w:val="00E538C7"/>
    <w:rsid w:val="00E6357B"/>
    <w:rsid w:val="00E6675E"/>
    <w:rsid w:val="00F574D6"/>
    <w:rsid w:val="00FB532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990">
      <o:colormru v:ext="edit" colors="#f8f8f8"/>
    </o:shapedefaults>
    <o:shapelayout v:ext="edit">
      <o:idmap v:ext="edit" data="2,3,4"/>
    </o:shapelayout>
  </w:shapeDefaults>
  <w:decimalSymbol w:val="."/>
  <w:listSeparator w:val=","/>
  <w14:docId w14:val="77333C1D"/>
  <w15:docId w15:val="{1431689A-3FB0-4234-A0E3-3F6BB102E8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VIC Light" w:eastAsia="VIC Light" w:hAnsi="VIC Light" w:cs="VIC Light"/>
      <w:lang w:bidi="en-US"/>
    </w:rPr>
  </w:style>
  <w:style w:type="paragraph" w:styleId="Heading1">
    <w:name w:val="heading 1"/>
    <w:basedOn w:val="Normal"/>
    <w:uiPriority w:val="9"/>
    <w:qFormat/>
    <w:pPr>
      <w:ind w:left="-26"/>
      <w:outlineLvl w:val="0"/>
    </w:pPr>
    <w:rPr>
      <w:rFonts w:ascii="Arial" w:eastAsia="Arial" w:hAnsi="Arial" w:cs="Arial"/>
      <w:sz w:val="144"/>
      <w:szCs w:val="144"/>
    </w:rPr>
  </w:style>
  <w:style w:type="paragraph" w:styleId="Heading2">
    <w:name w:val="heading 2"/>
    <w:basedOn w:val="Normal"/>
    <w:uiPriority w:val="9"/>
    <w:unhideWhenUsed/>
    <w:qFormat/>
    <w:pPr>
      <w:spacing w:before="81"/>
      <w:ind w:left="113"/>
      <w:outlineLvl w:val="1"/>
    </w:pPr>
    <w:rPr>
      <w:rFonts w:ascii="VIC" w:eastAsia="VIC" w:hAnsi="VIC" w:cs="VIC"/>
      <w:b/>
      <w:bCs/>
      <w:sz w:val="44"/>
      <w:szCs w:val="44"/>
    </w:rPr>
  </w:style>
  <w:style w:type="paragraph" w:styleId="Heading3">
    <w:name w:val="heading 3"/>
    <w:basedOn w:val="Normal"/>
    <w:uiPriority w:val="9"/>
    <w:unhideWhenUsed/>
    <w:qFormat/>
    <w:pPr>
      <w:ind w:left="113"/>
      <w:outlineLvl w:val="2"/>
    </w:pPr>
    <w:rPr>
      <w:rFonts w:ascii="VIC SemiBold" w:eastAsia="VIC SemiBold" w:hAnsi="VIC SemiBold" w:cs="VIC SemiBold"/>
      <w:sz w:val="24"/>
      <w:szCs w:val="24"/>
    </w:rPr>
  </w:style>
  <w:style w:type="paragraph" w:styleId="Heading4">
    <w:name w:val="heading 4"/>
    <w:basedOn w:val="Normal"/>
    <w:uiPriority w:val="9"/>
    <w:unhideWhenUsed/>
    <w:qFormat/>
    <w:pPr>
      <w:ind w:left="6217"/>
      <w:outlineLvl w:val="3"/>
    </w:pPr>
    <w:rPr>
      <w:rFonts w:ascii="VIC" w:eastAsia="VIC" w:hAnsi="VIC" w:cs="VIC"/>
      <w:b/>
      <w:bCs/>
      <w:sz w:val="20"/>
      <w:szCs w:val="20"/>
    </w:rPr>
  </w:style>
  <w:style w:type="paragraph" w:styleId="Heading5">
    <w:name w:val="heading 5"/>
    <w:basedOn w:val="Normal"/>
    <w:uiPriority w:val="9"/>
    <w:unhideWhenUsed/>
    <w:qFormat/>
    <w:pPr>
      <w:ind w:left="113"/>
      <w:outlineLvl w:val="4"/>
    </w:pPr>
    <w:rPr>
      <w:sz w:val="20"/>
      <w:szCs w:val="20"/>
    </w:rPr>
  </w:style>
  <w:style w:type="paragraph" w:styleId="Heading6">
    <w:name w:val="heading 6"/>
    <w:basedOn w:val="Normal"/>
    <w:uiPriority w:val="9"/>
    <w:unhideWhenUsed/>
    <w:qFormat/>
    <w:pPr>
      <w:ind w:left="6444"/>
      <w:outlineLvl w:val="5"/>
    </w:pPr>
    <w:rPr>
      <w:rFonts w:ascii="VIC" w:eastAsia="VIC" w:hAnsi="VIC" w:cs="VIC"/>
      <w:b/>
      <w:b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8"/>
      <w:szCs w:val="18"/>
    </w:rPr>
  </w:style>
  <w:style w:type="paragraph" w:styleId="ListParagraph">
    <w:name w:val="List Paragraph"/>
    <w:basedOn w:val="Normal"/>
    <w:uiPriority w:val="1"/>
    <w:qFormat/>
    <w:pPr>
      <w:spacing w:before="111"/>
      <w:ind w:left="340" w:hanging="227"/>
    </w:pPr>
  </w:style>
  <w:style w:type="paragraph" w:customStyle="1" w:styleId="TableParagraph">
    <w:name w:val="Table Paragraph"/>
    <w:basedOn w:val="Normal"/>
    <w:uiPriority w:val="1"/>
    <w:qFormat/>
    <w:pPr>
      <w:spacing w:before="74"/>
      <w:ind w:left="75"/>
    </w:pPr>
    <w:rPr>
      <w:rFonts w:ascii="VIC" w:eastAsia="VIC" w:hAnsi="VIC" w:cs="VIC"/>
    </w:rPr>
  </w:style>
  <w:style w:type="paragraph" w:styleId="Header">
    <w:name w:val="header"/>
    <w:basedOn w:val="Normal"/>
    <w:link w:val="HeaderChar"/>
    <w:uiPriority w:val="99"/>
    <w:unhideWhenUsed/>
    <w:rsid w:val="001D7629"/>
    <w:pPr>
      <w:tabs>
        <w:tab w:val="center" w:pos="4513"/>
        <w:tab w:val="right" w:pos="9026"/>
      </w:tabs>
    </w:pPr>
  </w:style>
  <w:style w:type="character" w:customStyle="1" w:styleId="HeaderChar">
    <w:name w:val="Header Char"/>
    <w:basedOn w:val="DefaultParagraphFont"/>
    <w:link w:val="Header"/>
    <w:uiPriority w:val="99"/>
    <w:rsid w:val="001D7629"/>
    <w:rPr>
      <w:rFonts w:ascii="VIC Light" w:eastAsia="VIC Light" w:hAnsi="VIC Light" w:cs="VIC Light"/>
      <w:lang w:bidi="en-US"/>
    </w:rPr>
  </w:style>
  <w:style w:type="paragraph" w:styleId="Footer">
    <w:name w:val="footer"/>
    <w:basedOn w:val="Normal"/>
    <w:link w:val="FooterChar"/>
    <w:uiPriority w:val="99"/>
    <w:unhideWhenUsed/>
    <w:rsid w:val="001D7629"/>
    <w:pPr>
      <w:tabs>
        <w:tab w:val="center" w:pos="4513"/>
        <w:tab w:val="right" w:pos="9026"/>
      </w:tabs>
    </w:pPr>
  </w:style>
  <w:style w:type="character" w:customStyle="1" w:styleId="FooterChar">
    <w:name w:val="Footer Char"/>
    <w:basedOn w:val="DefaultParagraphFont"/>
    <w:link w:val="Footer"/>
    <w:uiPriority w:val="99"/>
    <w:rsid w:val="001D7629"/>
    <w:rPr>
      <w:rFonts w:ascii="VIC Light" w:eastAsia="VIC Light" w:hAnsi="VIC Light" w:cs="VIC Light"/>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footer" Target="footer20.xml"/><Relationship Id="rId299" Type="http://schemas.openxmlformats.org/officeDocument/2006/relationships/header" Target="header27.xml"/><Relationship Id="rId21" Type="http://schemas.openxmlformats.org/officeDocument/2006/relationships/hyperlink" Target="mailto:customer.service@delwp.vic.gov.au" TargetMode="External"/><Relationship Id="rId63" Type="http://schemas.openxmlformats.org/officeDocument/2006/relationships/header" Target="header4.xml"/><Relationship Id="rId159" Type="http://schemas.openxmlformats.org/officeDocument/2006/relationships/image" Target="media/image80.jpeg"/><Relationship Id="rId324" Type="http://schemas.openxmlformats.org/officeDocument/2006/relationships/image" Target="media/image184.png"/><Relationship Id="rId366" Type="http://schemas.openxmlformats.org/officeDocument/2006/relationships/hyperlink" Target="mailto:greg@gregelms.com" TargetMode="External"/><Relationship Id="rId170" Type="http://schemas.openxmlformats.org/officeDocument/2006/relationships/footer" Target="footer31.xml"/><Relationship Id="rId226" Type="http://schemas.openxmlformats.org/officeDocument/2006/relationships/header" Target="header15.xml"/><Relationship Id="rId268" Type="http://schemas.openxmlformats.org/officeDocument/2006/relationships/image" Target="media/image156.png"/><Relationship Id="rId32" Type="http://schemas.openxmlformats.org/officeDocument/2006/relationships/hyperlink" Target="https://planning-schemes.api.delwp.vic.gov.au/schemes/vpps/55_07.pdf?_ga=2.118565321.1983543253.1607469143-1414781959.1601527587" TargetMode="External"/><Relationship Id="rId74" Type="http://schemas.openxmlformats.org/officeDocument/2006/relationships/image" Target="media/image21.png"/><Relationship Id="rId128" Type="http://schemas.openxmlformats.org/officeDocument/2006/relationships/image" Target="media/image59.png"/><Relationship Id="rId335" Type="http://schemas.openxmlformats.org/officeDocument/2006/relationships/footer" Target="footer69.xml"/><Relationship Id="rId5" Type="http://schemas.openxmlformats.org/officeDocument/2006/relationships/customXml" Target="../customXml/item5.xml"/><Relationship Id="rId181" Type="http://schemas.openxmlformats.org/officeDocument/2006/relationships/image" Target="media/image97.png"/><Relationship Id="rId237" Type="http://schemas.openxmlformats.org/officeDocument/2006/relationships/image" Target="media/image137.png"/><Relationship Id="rId279" Type="http://schemas.openxmlformats.org/officeDocument/2006/relationships/image" Target="media/image161.png"/><Relationship Id="rId43" Type="http://schemas.openxmlformats.org/officeDocument/2006/relationships/hyperlink" Target="https://planning-schemes.api.delwp.vic.gov.au/schemes/vpps/55_01.pdf?_ga=2.123421387.1983543253.1607469143-1414781959.1601527587" TargetMode="External"/><Relationship Id="rId139" Type="http://schemas.openxmlformats.org/officeDocument/2006/relationships/footer" Target="footer24.xml"/><Relationship Id="rId290" Type="http://schemas.openxmlformats.org/officeDocument/2006/relationships/image" Target="media/image166.png"/><Relationship Id="rId304" Type="http://schemas.openxmlformats.org/officeDocument/2006/relationships/header" Target="header28.xml"/><Relationship Id="rId346" Type="http://schemas.openxmlformats.org/officeDocument/2006/relationships/header" Target="header34.xml"/><Relationship Id="rId85" Type="http://schemas.openxmlformats.org/officeDocument/2006/relationships/image" Target="media/image31.png"/><Relationship Id="rId150" Type="http://schemas.openxmlformats.org/officeDocument/2006/relationships/footer" Target="footer27.xml"/><Relationship Id="rId192" Type="http://schemas.openxmlformats.org/officeDocument/2006/relationships/image" Target="media/image104.png"/><Relationship Id="rId206" Type="http://schemas.openxmlformats.org/officeDocument/2006/relationships/image" Target="media/image115.png"/><Relationship Id="rId248" Type="http://schemas.openxmlformats.org/officeDocument/2006/relationships/footer" Target="footer46.xml"/><Relationship Id="rId12" Type="http://schemas.openxmlformats.org/officeDocument/2006/relationships/footnotes" Target="footnotes.xml"/><Relationship Id="rId108" Type="http://schemas.openxmlformats.org/officeDocument/2006/relationships/footer" Target="footer16.xml"/><Relationship Id="rId315" Type="http://schemas.openxmlformats.org/officeDocument/2006/relationships/image" Target="media/image179.png"/><Relationship Id="rId357" Type="http://schemas.openxmlformats.org/officeDocument/2006/relationships/hyperlink" Target="mailto:studio@cfjphoto.com.au" TargetMode="External"/><Relationship Id="rId54" Type="http://schemas.openxmlformats.org/officeDocument/2006/relationships/footer" Target="footer6.xml"/><Relationship Id="rId96" Type="http://schemas.openxmlformats.org/officeDocument/2006/relationships/header" Target="header6.xml"/><Relationship Id="rId161" Type="http://schemas.openxmlformats.org/officeDocument/2006/relationships/image" Target="media/image82.png"/><Relationship Id="rId217" Type="http://schemas.openxmlformats.org/officeDocument/2006/relationships/image" Target="media/image122.jpeg"/><Relationship Id="rId259" Type="http://schemas.openxmlformats.org/officeDocument/2006/relationships/footer" Target="footer48.xml"/><Relationship Id="rId23" Type="http://schemas.openxmlformats.org/officeDocument/2006/relationships/hyperlink" Target="http://www.delwp.vic.gov.au/" TargetMode="External"/><Relationship Id="rId119" Type="http://schemas.openxmlformats.org/officeDocument/2006/relationships/image" Target="media/image51.png"/><Relationship Id="rId270" Type="http://schemas.openxmlformats.org/officeDocument/2006/relationships/image" Target="media/image157.png"/><Relationship Id="rId326" Type="http://schemas.openxmlformats.org/officeDocument/2006/relationships/hyperlink" Target="https://planning-schemes.api.delwp.vic.gov.au/schemes/vpps/58_07.pdf?_ga=2.212055060.1819701476.1614224874-1799212212.1550621531%20" TargetMode="External"/><Relationship Id="rId65" Type="http://schemas.openxmlformats.org/officeDocument/2006/relationships/image" Target="media/image13.png"/><Relationship Id="rId130" Type="http://schemas.openxmlformats.org/officeDocument/2006/relationships/footer" Target="footer22.xml"/><Relationship Id="rId368" Type="http://schemas.openxmlformats.org/officeDocument/2006/relationships/hyperlink" Target="mailto:mail@meinphoto.com" TargetMode="External"/><Relationship Id="rId172" Type="http://schemas.openxmlformats.org/officeDocument/2006/relationships/hyperlink" Target="https://www.planning.vic.gov.au/policy-and-strategy/better-apartments" TargetMode="External"/><Relationship Id="rId228" Type="http://schemas.openxmlformats.org/officeDocument/2006/relationships/image" Target="media/image130.png"/><Relationship Id="rId281" Type="http://schemas.openxmlformats.org/officeDocument/2006/relationships/header" Target="header23.xml"/><Relationship Id="rId337" Type="http://schemas.openxmlformats.org/officeDocument/2006/relationships/image" Target="media/image192.jpeg"/><Relationship Id="rId34" Type="http://schemas.openxmlformats.org/officeDocument/2006/relationships/hyperlink" Target="https://www.planning.vic.gov.au/schemes-and-amendments/browse-planning-scheme/planning-scheme?f.Scheme%7CplanningSchemeName=VPPS" TargetMode="External"/><Relationship Id="rId76" Type="http://schemas.openxmlformats.org/officeDocument/2006/relationships/footer" Target="footer10.xml"/><Relationship Id="rId141" Type="http://schemas.openxmlformats.org/officeDocument/2006/relationships/footer" Target="footer25.xml"/><Relationship Id="rId7" Type="http://schemas.openxmlformats.org/officeDocument/2006/relationships/customXml" Target="../customXml/item7.xml"/><Relationship Id="rId183" Type="http://schemas.openxmlformats.org/officeDocument/2006/relationships/footer" Target="footer33.xml"/><Relationship Id="rId239" Type="http://schemas.openxmlformats.org/officeDocument/2006/relationships/header" Target="header17.xml"/><Relationship Id="rId250" Type="http://schemas.openxmlformats.org/officeDocument/2006/relationships/image" Target="media/image145.png"/><Relationship Id="rId292" Type="http://schemas.openxmlformats.org/officeDocument/2006/relationships/footer" Target="footer58.xml"/><Relationship Id="rId306" Type="http://schemas.openxmlformats.org/officeDocument/2006/relationships/image" Target="media/image174.png"/><Relationship Id="rId45" Type="http://schemas.openxmlformats.org/officeDocument/2006/relationships/hyperlink" Target="https://www.planning.vic.gov.au/__data/assets/pdf_file/0027/97146/PPN16-Making-an-application-for-a-dwelling-in-a-residential-zone.pdf" TargetMode="External"/><Relationship Id="rId87" Type="http://schemas.openxmlformats.org/officeDocument/2006/relationships/footer" Target="footer11.xml"/><Relationship Id="rId110" Type="http://schemas.openxmlformats.org/officeDocument/2006/relationships/image" Target="media/image47.png"/><Relationship Id="rId348" Type="http://schemas.openxmlformats.org/officeDocument/2006/relationships/image" Target="media/image198.png"/><Relationship Id="rId152" Type="http://schemas.openxmlformats.org/officeDocument/2006/relationships/image" Target="media/image76.png"/><Relationship Id="rId194" Type="http://schemas.openxmlformats.org/officeDocument/2006/relationships/footer" Target="footer36.xml"/><Relationship Id="rId208" Type="http://schemas.openxmlformats.org/officeDocument/2006/relationships/header" Target="header13.xml"/><Relationship Id="rId261" Type="http://schemas.openxmlformats.org/officeDocument/2006/relationships/image" Target="media/image152.png"/><Relationship Id="rId14" Type="http://schemas.openxmlformats.org/officeDocument/2006/relationships/image" Target="media/image1.jpeg"/><Relationship Id="rId56" Type="http://schemas.openxmlformats.org/officeDocument/2006/relationships/image" Target="media/image8.jpeg"/><Relationship Id="rId317" Type="http://schemas.openxmlformats.org/officeDocument/2006/relationships/header" Target="header31.xml"/><Relationship Id="rId359" Type="http://schemas.openxmlformats.org/officeDocument/2006/relationships/hyperlink" Target="mailto:michael@imgco.com" TargetMode="External"/><Relationship Id="rId98" Type="http://schemas.openxmlformats.org/officeDocument/2006/relationships/image" Target="media/image38.png"/><Relationship Id="rId121" Type="http://schemas.openxmlformats.org/officeDocument/2006/relationships/image" Target="media/image53.png"/><Relationship Id="rId163" Type="http://schemas.openxmlformats.org/officeDocument/2006/relationships/image" Target="media/image84.png"/><Relationship Id="rId219" Type="http://schemas.openxmlformats.org/officeDocument/2006/relationships/image" Target="media/image124.png"/><Relationship Id="rId370" Type="http://schemas.openxmlformats.org/officeDocument/2006/relationships/header" Target="header36.xml"/><Relationship Id="rId230" Type="http://schemas.openxmlformats.org/officeDocument/2006/relationships/image" Target="media/image132.png"/><Relationship Id="rId25" Type="http://schemas.openxmlformats.org/officeDocument/2006/relationships/footer" Target="footer3.xml"/><Relationship Id="rId67" Type="http://schemas.openxmlformats.org/officeDocument/2006/relationships/image" Target="media/image15.png"/><Relationship Id="rId272" Type="http://schemas.openxmlformats.org/officeDocument/2006/relationships/footer" Target="footer52.xml"/><Relationship Id="rId328" Type="http://schemas.openxmlformats.org/officeDocument/2006/relationships/image" Target="media/image186.png"/><Relationship Id="rId132" Type="http://schemas.openxmlformats.org/officeDocument/2006/relationships/image" Target="media/image62.png"/><Relationship Id="rId174" Type="http://schemas.openxmlformats.org/officeDocument/2006/relationships/image" Target="media/image90.png"/><Relationship Id="rId241" Type="http://schemas.openxmlformats.org/officeDocument/2006/relationships/image" Target="media/image138.png"/><Relationship Id="rId36" Type="http://schemas.openxmlformats.org/officeDocument/2006/relationships/hyperlink" Target="https://www.planning.vic.gov.au/__data/assets/pdf_file/0021/104655/AN66-New-planning-provisions-for-apartment-developments-VC136.pdf" TargetMode="External"/><Relationship Id="rId283" Type="http://schemas.openxmlformats.org/officeDocument/2006/relationships/image" Target="media/image163.png"/><Relationship Id="rId339" Type="http://schemas.openxmlformats.org/officeDocument/2006/relationships/image" Target="media/image194.jpeg"/><Relationship Id="rId78" Type="http://schemas.openxmlformats.org/officeDocument/2006/relationships/image" Target="media/image24.png"/><Relationship Id="rId99" Type="http://schemas.openxmlformats.org/officeDocument/2006/relationships/image" Target="media/image39.png"/><Relationship Id="rId101" Type="http://schemas.openxmlformats.org/officeDocument/2006/relationships/image" Target="media/image41.png"/><Relationship Id="rId122" Type="http://schemas.openxmlformats.org/officeDocument/2006/relationships/image" Target="media/image54.png"/><Relationship Id="rId143" Type="http://schemas.openxmlformats.org/officeDocument/2006/relationships/image" Target="media/image69.png"/><Relationship Id="rId164" Type="http://schemas.openxmlformats.org/officeDocument/2006/relationships/image" Target="media/image85.jpeg"/><Relationship Id="rId185" Type="http://schemas.openxmlformats.org/officeDocument/2006/relationships/image" Target="media/image99.png"/><Relationship Id="rId350" Type="http://schemas.openxmlformats.org/officeDocument/2006/relationships/image" Target="media/image200.png"/><Relationship Id="rId371" Type="http://schemas.openxmlformats.org/officeDocument/2006/relationships/footer" Target="footer75.xml"/><Relationship Id="rId9" Type="http://schemas.openxmlformats.org/officeDocument/2006/relationships/styles" Target="styles.xml"/><Relationship Id="rId210" Type="http://schemas.openxmlformats.org/officeDocument/2006/relationships/image" Target="media/image117.png"/><Relationship Id="rId26" Type="http://schemas.openxmlformats.org/officeDocument/2006/relationships/hyperlink" Target="https://www.planning.vic.gov.au/schemes-and-amendments/browse-planning-scheme/planning-scheme?f.Scheme%7CplanningSchemeName=vpps" TargetMode="External"/><Relationship Id="rId231" Type="http://schemas.openxmlformats.org/officeDocument/2006/relationships/image" Target="media/image133.jpeg"/><Relationship Id="rId252" Type="http://schemas.openxmlformats.org/officeDocument/2006/relationships/footer" Target="footer47.xml"/><Relationship Id="rId273" Type="http://schemas.openxmlformats.org/officeDocument/2006/relationships/hyperlink" Target="http://www.nathers.gov.au/sites/all/themes/custom/nathers_2016/climate-map/index.html" TargetMode="External"/><Relationship Id="rId294" Type="http://schemas.openxmlformats.org/officeDocument/2006/relationships/image" Target="media/image168.png"/><Relationship Id="rId308" Type="http://schemas.openxmlformats.org/officeDocument/2006/relationships/header" Target="header29.xml"/><Relationship Id="rId329" Type="http://schemas.openxmlformats.org/officeDocument/2006/relationships/image" Target="media/image187.png"/><Relationship Id="rId47" Type="http://schemas.openxmlformats.org/officeDocument/2006/relationships/hyperlink" Target="https://www.planning.vic.gov.au/__data/assets/pdf_file/0029/97184/PPN43-Understanding-Neighbourhood-Character.pdf" TargetMode="External"/><Relationship Id="rId68" Type="http://schemas.openxmlformats.org/officeDocument/2006/relationships/image" Target="media/image16.png"/><Relationship Id="rId89" Type="http://schemas.openxmlformats.org/officeDocument/2006/relationships/footer" Target="footer12.xml"/><Relationship Id="rId112" Type="http://schemas.openxmlformats.org/officeDocument/2006/relationships/footer" Target="footer17.xml"/><Relationship Id="rId133" Type="http://schemas.openxmlformats.org/officeDocument/2006/relationships/footer" Target="footer23.xml"/><Relationship Id="rId154" Type="http://schemas.openxmlformats.org/officeDocument/2006/relationships/footer" Target="footer28.xml"/><Relationship Id="rId175" Type="http://schemas.openxmlformats.org/officeDocument/2006/relationships/image" Target="media/image91.png"/><Relationship Id="rId340" Type="http://schemas.openxmlformats.org/officeDocument/2006/relationships/header" Target="header33.xml"/><Relationship Id="rId361" Type="http://schemas.openxmlformats.org/officeDocument/2006/relationships/hyperlink" Target="mailto:tatjana@tatjanaplitt.com" TargetMode="External"/><Relationship Id="rId196" Type="http://schemas.openxmlformats.org/officeDocument/2006/relationships/footer" Target="footer37.xml"/><Relationship Id="rId200" Type="http://schemas.openxmlformats.org/officeDocument/2006/relationships/image" Target="media/image110.png"/><Relationship Id="rId16" Type="http://schemas.openxmlformats.org/officeDocument/2006/relationships/footer" Target="footer1.xml"/><Relationship Id="rId221" Type="http://schemas.openxmlformats.org/officeDocument/2006/relationships/footer" Target="footer41.xml"/><Relationship Id="rId242" Type="http://schemas.openxmlformats.org/officeDocument/2006/relationships/image" Target="media/image139.png"/><Relationship Id="rId263" Type="http://schemas.openxmlformats.org/officeDocument/2006/relationships/footer" Target="footer49.xml"/><Relationship Id="rId284" Type="http://schemas.openxmlformats.org/officeDocument/2006/relationships/footer" Target="footer55.xml"/><Relationship Id="rId319" Type="http://schemas.openxmlformats.org/officeDocument/2006/relationships/image" Target="media/image181.png"/><Relationship Id="rId37" Type="http://schemas.openxmlformats.org/officeDocument/2006/relationships/hyperlink" Target="https://www.planning.vic.gov.au/__data/assets/pdf_file/0021/104655/AN66-New-planning-provisions-for-apartment-developments-VC136.pdf" TargetMode="External"/><Relationship Id="rId58" Type="http://schemas.openxmlformats.org/officeDocument/2006/relationships/footer" Target="footer7.xml"/><Relationship Id="rId79" Type="http://schemas.openxmlformats.org/officeDocument/2006/relationships/image" Target="media/image25.png"/><Relationship Id="rId102" Type="http://schemas.openxmlformats.org/officeDocument/2006/relationships/footer" Target="footer15.xml"/><Relationship Id="rId123" Type="http://schemas.openxmlformats.org/officeDocument/2006/relationships/footer" Target="footer21.xml"/><Relationship Id="rId144" Type="http://schemas.openxmlformats.org/officeDocument/2006/relationships/image" Target="media/image70.png"/><Relationship Id="rId330" Type="http://schemas.openxmlformats.org/officeDocument/2006/relationships/image" Target="media/image188.png"/><Relationship Id="rId90" Type="http://schemas.openxmlformats.org/officeDocument/2006/relationships/image" Target="media/image33.png"/><Relationship Id="rId165" Type="http://schemas.openxmlformats.org/officeDocument/2006/relationships/header" Target="header11.xml"/><Relationship Id="rId186" Type="http://schemas.openxmlformats.org/officeDocument/2006/relationships/image" Target="media/image100.png"/><Relationship Id="rId351" Type="http://schemas.openxmlformats.org/officeDocument/2006/relationships/header" Target="header35.xml"/><Relationship Id="rId372" Type="http://schemas.openxmlformats.org/officeDocument/2006/relationships/fontTable" Target="fontTable.xml"/><Relationship Id="rId211" Type="http://schemas.openxmlformats.org/officeDocument/2006/relationships/header" Target="header14.xml"/><Relationship Id="rId232" Type="http://schemas.openxmlformats.org/officeDocument/2006/relationships/image" Target="media/image134.png"/><Relationship Id="rId253" Type="http://schemas.openxmlformats.org/officeDocument/2006/relationships/image" Target="media/image146.png"/><Relationship Id="rId274" Type="http://schemas.openxmlformats.org/officeDocument/2006/relationships/hyperlink" Target="http://www.nathers.gov.au/sites/all/themes/custom/nathers_2016/climate-map/index.html" TargetMode="External"/><Relationship Id="rId295" Type="http://schemas.openxmlformats.org/officeDocument/2006/relationships/image" Target="media/image169.png"/><Relationship Id="rId309" Type="http://schemas.openxmlformats.org/officeDocument/2006/relationships/footer" Target="footer62.xml"/><Relationship Id="rId27" Type="http://schemas.openxmlformats.org/officeDocument/2006/relationships/hyperlink" Target="https://www.planning.vic.gov.au/policy-and-strategy/better-apartments" TargetMode="External"/><Relationship Id="rId48" Type="http://schemas.openxmlformats.org/officeDocument/2006/relationships/hyperlink" Target="https://planning-schemes.api.delwp.vic.gov.au/schemes/vpps/58_01.pdf?_ga=2.12780023.1983543253.1607469143-1414781959.1601527587" TargetMode="External"/><Relationship Id="rId69" Type="http://schemas.openxmlformats.org/officeDocument/2006/relationships/image" Target="media/image17.png"/><Relationship Id="rId113" Type="http://schemas.openxmlformats.org/officeDocument/2006/relationships/image" Target="media/image48.jpeg"/><Relationship Id="rId134" Type="http://schemas.openxmlformats.org/officeDocument/2006/relationships/image" Target="media/image63.png"/><Relationship Id="rId320" Type="http://schemas.openxmlformats.org/officeDocument/2006/relationships/image" Target="media/image182.png"/><Relationship Id="rId80" Type="http://schemas.openxmlformats.org/officeDocument/2006/relationships/image" Target="media/image26.png"/><Relationship Id="rId155" Type="http://schemas.openxmlformats.org/officeDocument/2006/relationships/image" Target="media/image78.png"/><Relationship Id="rId176" Type="http://schemas.openxmlformats.org/officeDocument/2006/relationships/image" Target="media/image92.png"/><Relationship Id="rId197" Type="http://schemas.openxmlformats.org/officeDocument/2006/relationships/image" Target="media/image107.png"/><Relationship Id="rId341" Type="http://schemas.openxmlformats.org/officeDocument/2006/relationships/footer" Target="footer70.xml"/><Relationship Id="rId362" Type="http://schemas.openxmlformats.org/officeDocument/2006/relationships/hyperlink" Target="mailto:info@mrpstudios.com" TargetMode="External"/><Relationship Id="rId201" Type="http://schemas.openxmlformats.org/officeDocument/2006/relationships/image" Target="media/image111.png"/><Relationship Id="rId222" Type="http://schemas.openxmlformats.org/officeDocument/2006/relationships/image" Target="media/image126.jpeg"/><Relationship Id="rId243" Type="http://schemas.openxmlformats.org/officeDocument/2006/relationships/image" Target="media/image140.png"/><Relationship Id="rId264" Type="http://schemas.openxmlformats.org/officeDocument/2006/relationships/image" Target="media/image153.png"/><Relationship Id="rId285" Type="http://schemas.openxmlformats.org/officeDocument/2006/relationships/image" Target="media/image164.png"/><Relationship Id="rId17" Type="http://schemas.openxmlformats.org/officeDocument/2006/relationships/footer" Target="footer2.xml"/><Relationship Id="rId38" Type="http://schemas.openxmlformats.org/officeDocument/2006/relationships/hyperlink" Target="https://www.planning.vic.gov.au/__data/assets/pdf_file/0021/104655/AN66-New-planning-provisions-for-apartment-developments-VC136.pdf" TargetMode="External"/><Relationship Id="rId59" Type="http://schemas.openxmlformats.org/officeDocument/2006/relationships/image" Target="media/image9.png"/><Relationship Id="rId103" Type="http://schemas.openxmlformats.org/officeDocument/2006/relationships/image" Target="media/image42.png"/><Relationship Id="rId124" Type="http://schemas.openxmlformats.org/officeDocument/2006/relationships/image" Target="media/image55.png"/><Relationship Id="rId310" Type="http://schemas.openxmlformats.org/officeDocument/2006/relationships/image" Target="media/image176.png"/><Relationship Id="rId70" Type="http://schemas.openxmlformats.org/officeDocument/2006/relationships/image" Target="media/image18.png"/><Relationship Id="rId91" Type="http://schemas.openxmlformats.org/officeDocument/2006/relationships/image" Target="media/image34.png"/><Relationship Id="rId145" Type="http://schemas.openxmlformats.org/officeDocument/2006/relationships/image" Target="media/image71.png"/><Relationship Id="rId166" Type="http://schemas.openxmlformats.org/officeDocument/2006/relationships/footer" Target="footer30.xml"/><Relationship Id="rId187" Type="http://schemas.openxmlformats.org/officeDocument/2006/relationships/image" Target="media/image101.png"/><Relationship Id="rId331" Type="http://schemas.openxmlformats.org/officeDocument/2006/relationships/footer" Target="footer67.xml"/><Relationship Id="rId352" Type="http://schemas.openxmlformats.org/officeDocument/2006/relationships/footer" Target="footer73.xml"/><Relationship Id="rId373" Type="http://schemas.openxmlformats.org/officeDocument/2006/relationships/theme" Target="theme/theme1.xml"/><Relationship Id="rId1" Type="http://schemas.openxmlformats.org/officeDocument/2006/relationships/customXml" Target="../customXml/item1.xml"/><Relationship Id="rId212" Type="http://schemas.openxmlformats.org/officeDocument/2006/relationships/footer" Target="footer40.xml"/><Relationship Id="rId233" Type="http://schemas.openxmlformats.org/officeDocument/2006/relationships/image" Target="media/image135.png"/><Relationship Id="rId254" Type="http://schemas.openxmlformats.org/officeDocument/2006/relationships/image" Target="media/image147.png"/><Relationship Id="rId28" Type="http://schemas.openxmlformats.org/officeDocument/2006/relationships/hyperlink" Target="https://www.planning.vic.gov.au/policy-and-strategy/urban-design/urban-design-guidelines" TargetMode="External"/><Relationship Id="rId49" Type="http://schemas.openxmlformats.org/officeDocument/2006/relationships/hyperlink" Target="https://planning-schemes.api.delwp.vic.gov.au/schemes/vpps/58_01.pdf?_ga=2.12780023.1983543253.1607469143-1414781959.1601527587" TargetMode="External"/><Relationship Id="rId114" Type="http://schemas.openxmlformats.org/officeDocument/2006/relationships/footer" Target="footer18.xml"/><Relationship Id="rId275" Type="http://schemas.openxmlformats.org/officeDocument/2006/relationships/image" Target="media/image158.png"/><Relationship Id="rId296" Type="http://schemas.openxmlformats.org/officeDocument/2006/relationships/image" Target="media/image170.png"/><Relationship Id="rId300" Type="http://schemas.openxmlformats.org/officeDocument/2006/relationships/footer" Target="footer60.xml"/><Relationship Id="rId60" Type="http://schemas.openxmlformats.org/officeDocument/2006/relationships/image" Target="media/image10.png"/><Relationship Id="rId81" Type="http://schemas.openxmlformats.org/officeDocument/2006/relationships/image" Target="media/image27.png"/><Relationship Id="rId135" Type="http://schemas.openxmlformats.org/officeDocument/2006/relationships/image" Target="media/image64.png"/><Relationship Id="rId156" Type="http://schemas.openxmlformats.org/officeDocument/2006/relationships/image" Target="media/image79.jpeg"/><Relationship Id="rId177" Type="http://schemas.openxmlformats.org/officeDocument/2006/relationships/image" Target="media/image93.png"/><Relationship Id="rId198" Type="http://schemas.openxmlformats.org/officeDocument/2006/relationships/image" Target="media/image108.png"/><Relationship Id="rId321" Type="http://schemas.openxmlformats.org/officeDocument/2006/relationships/image" Target="media/image183.png"/><Relationship Id="rId342" Type="http://schemas.openxmlformats.org/officeDocument/2006/relationships/footer" Target="footer71.xml"/><Relationship Id="rId363" Type="http://schemas.openxmlformats.org/officeDocument/2006/relationships/hyperlink" Target="mailto:hi@tomross.xyz" TargetMode="External"/><Relationship Id="rId202" Type="http://schemas.openxmlformats.org/officeDocument/2006/relationships/footer" Target="footer38.xml"/><Relationship Id="rId223" Type="http://schemas.openxmlformats.org/officeDocument/2006/relationships/image" Target="media/image127.png"/><Relationship Id="rId244" Type="http://schemas.openxmlformats.org/officeDocument/2006/relationships/image" Target="media/image141.png"/><Relationship Id="rId18" Type="http://schemas.openxmlformats.org/officeDocument/2006/relationships/image" Target="media/image3.png"/><Relationship Id="rId39" Type="http://schemas.openxmlformats.org/officeDocument/2006/relationships/hyperlink" Target="https://planning-schemes.api.delwp.vic.gov.au/schemes/vpps/58_04.pdf?_ga=2.119136585.1983543253.1607469143-1414781959.1601527587" TargetMode="External"/><Relationship Id="rId265" Type="http://schemas.openxmlformats.org/officeDocument/2006/relationships/image" Target="media/image154.png"/><Relationship Id="rId286" Type="http://schemas.openxmlformats.org/officeDocument/2006/relationships/header" Target="header24.xml"/><Relationship Id="rId50" Type="http://schemas.openxmlformats.org/officeDocument/2006/relationships/footer" Target="footer5.xml"/><Relationship Id="rId104" Type="http://schemas.openxmlformats.org/officeDocument/2006/relationships/image" Target="media/image43.jpeg"/><Relationship Id="rId125" Type="http://schemas.openxmlformats.org/officeDocument/2006/relationships/image" Target="media/image56.png"/><Relationship Id="rId146" Type="http://schemas.openxmlformats.org/officeDocument/2006/relationships/image" Target="media/image72.png"/><Relationship Id="rId167" Type="http://schemas.openxmlformats.org/officeDocument/2006/relationships/image" Target="media/image86.png"/><Relationship Id="rId188" Type="http://schemas.openxmlformats.org/officeDocument/2006/relationships/header" Target="header12.xml"/><Relationship Id="rId311" Type="http://schemas.openxmlformats.org/officeDocument/2006/relationships/image" Target="media/image177.png"/><Relationship Id="rId332" Type="http://schemas.openxmlformats.org/officeDocument/2006/relationships/footer" Target="footer68.xml"/><Relationship Id="rId353" Type="http://schemas.openxmlformats.org/officeDocument/2006/relationships/image" Target="media/image201.png"/><Relationship Id="rId71" Type="http://schemas.openxmlformats.org/officeDocument/2006/relationships/image" Target="media/image19.png"/><Relationship Id="rId92" Type="http://schemas.openxmlformats.org/officeDocument/2006/relationships/image" Target="media/image35.png"/><Relationship Id="rId213" Type="http://schemas.openxmlformats.org/officeDocument/2006/relationships/image" Target="media/image118.png"/><Relationship Id="rId234" Type="http://schemas.openxmlformats.org/officeDocument/2006/relationships/header" Target="header16.xml"/><Relationship Id="rId2" Type="http://schemas.openxmlformats.org/officeDocument/2006/relationships/customXml" Target="../customXml/item2.xml"/><Relationship Id="rId29" Type="http://schemas.openxmlformats.org/officeDocument/2006/relationships/hyperlink" Target="https://www.planning.vic.gov.au/policy-and-strategy/urban-design/urban-design-guidelines" TargetMode="External"/><Relationship Id="rId255" Type="http://schemas.openxmlformats.org/officeDocument/2006/relationships/image" Target="media/image148.png"/><Relationship Id="rId276" Type="http://schemas.openxmlformats.org/officeDocument/2006/relationships/footer" Target="footer53.xml"/><Relationship Id="rId297" Type="http://schemas.openxmlformats.org/officeDocument/2006/relationships/header" Target="header26.xml"/><Relationship Id="rId40" Type="http://schemas.openxmlformats.org/officeDocument/2006/relationships/hyperlink" Target="https://planning-schemes.api.delwp.vic.gov.au/schemes/vpps/58_04.pdf?_ga=2.119136585.1983543253.1607469143-1414781959.1601527587" TargetMode="External"/><Relationship Id="rId115" Type="http://schemas.openxmlformats.org/officeDocument/2006/relationships/image" Target="media/image49.jpeg"/><Relationship Id="rId136" Type="http://schemas.openxmlformats.org/officeDocument/2006/relationships/image" Target="media/image65.png"/><Relationship Id="rId157" Type="http://schemas.openxmlformats.org/officeDocument/2006/relationships/header" Target="header10.xml"/><Relationship Id="rId178" Type="http://schemas.openxmlformats.org/officeDocument/2006/relationships/image" Target="media/image94.jpeg"/><Relationship Id="rId301" Type="http://schemas.openxmlformats.org/officeDocument/2006/relationships/image" Target="media/image171.png"/><Relationship Id="rId322" Type="http://schemas.openxmlformats.org/officeDocument/2006/relationships/header" Target="header32.xml"/><Relationship Id="rId343" Type="http://schemas.openxmlformats.org/officeDocument/2006/relationships/image" Target="media/image195.png"/><Relationship Id="rId364" Type="http://schemas.openxmlformats.org/officeDocument/2006/relationships/hyperlink" Target="mailto:roho@bigpond.com" TargetMode="External"/><Relationship Id="rId61" Type="http://schemas.openxmlformats.org/officeDocument/2006/relationships/image" Target="media/image11.png"/><Relationship Id="rId82" Type="http://schemas.openxmlformats.org/officeDocument/2006/relationships/image" Target="media/image28.png"/><Relationship Id="rId199" Type="http://schemas.openxmlformats.org/officeDocument/2006/relationships/image" Target="media/image109.png"/><Relationship Id="rId203" Type="http://schemas.openxmlformats.org/officeDocument/2006/relationships/image" Target="media/image112.png"/><Relationship Id="rId19" Type="http://schemas.openxmlformats.org/officeDocument/2006/relationships/image" Target="media/image4.png"/><Relationship Id="rId224" Type="http://schemas.openxmlformats.org/officeDocument/2006/relationships/image" Target="media/image128.png"/><Relationship Id="rId245" Type="http://schemas.openxmlformats.org/officeDocument/2006/relationships/image" Target="media/image142.png"/><Relationship Id="rId266" Type="http://schemas.openxmlformats.org/officeDocument/2006/relationships/footer" Target="footer50.xml"/><Relationship Id="rId287" Type="http://schemas.openxmlformats.org/officeDocument/2006/relationships/footer" Target="footer56.xml"/><Relationship Id="rId30" Type="http://schemas.openxmlformats.org/officeDocument/2006/relationships/hyperlink" Target="https://www.planning.vic.gov.au/schemes-and-amendments/browse-planning-scheme/planning-scheme?f.Scheme%7CplanningSchemeName=vpps" TargetMode="External"/><Relationship Id="rId105" Type="http://schemas.openxmlformats.org/officeDocument/2006/relationships/image" Target="media/image44.png"/><Relationship Id="rId126" Type="http://schemas.openxmlformats.org/officeDocument/2006/relationships/image" Target="media/image57.png"/><Relationship Id="rId147" Type="http://schemas.openxmlformats.org/officeDocument/2006/relationships/image" Target="media/image73.png"/><Relationship Id="rId168" Type="http://schemas.openxmlformats.org/officeDocument/2006/relationships/image" Target="media/image87.png"/><Relationship Id="rId312" Type="http://schemas.openxmlformats.org/officeDocument/2006/relationships/image" Target="media/image178.png"/><Relationship Id="rId333" Type="http://schemas.openxmlformats.org/officeDocument/2006/relationships/image" Target="media/image189.png"/><Relationship Id="rId354" Type="http://schemas.openxmlformats.org/officeDocument/2006/relationships/hyperlink" Target="mailto:pb@peterbennetts.com" TargetMode="External"/><Relationship Id="rId51" Type="http://schemas.openxmlformats.org/officeDocument/2006/relationships/image" Target="media/image5.jpeg"/><Relationship Id="rId72" Type="http://schemas.openxmlformats.org/officeDocument/2006/relationships/footer" Target="footer9.xml"/><Relationship Id="rId93" Type="http://schemas.openxmlformats.org/officeDocument/2006/relationships/image" Target="media/image36.png"/><Relationship Id="rId189" Type="http://schemas.openxmlformats.org/officeDocument/2006/relationships/footer" Target="footer35.xml"/><Relationship Id="rId3" Type="http://schemas.openxmlformats.org/officeDocument/2006/relationships/customXml" Target="../customXml/item3.xml"/><Relationship Id="rId214" Type="http://schemas.openxmlformats.org/officeDocument/2006/relationships/image" Target="media/image119.png"/><Relationship Id="rId235" Type="http://schemas.openxmlformats.org/officeDocument/2006/relationships/footer" Target="footer43.xml"/><Relationship Id="rId256" Type="http://schemas.openxmlformats.org/officeDocument/2006/relationships/image" Target="media/image149.png"/><Relationship Id="rId277" Type="http://schemas.openxmlformats.org/officeDocument/2006/relationships/image" Target="media/image159.png"/><Relationship Id="rId298" Type="http://schemas.openxmlformats.org/officeDocument/2006/relationships/footer" Target="footer59.xml"/><Relationship Id="rId116" Type="http://schemas.openxmlformats.org/officeDocument/2006/relationships/footer" Target="footer19.xml"/><Relationship Id="rId137" Type="http://schemas.openxmlformats.org/officeDocument/2006/relationships/image" Target="media/image66.png"/><Relationship Id="rId158" Type="http://schemas.openxmlformats.org/officeDocument/2006/relationships/footer" Target="footer29.xml"/><Relationship Id="rId302" Type="http://schemas.openxmlformats.org/officeDocument/2006/relationships/image" Target="media/image172.png"/><Relationship Id="rId323" Type="http://schemas.openxmlformats.org/officeDocument/2006/relationships/footer" Target="footer65.xml"/><Relationship Id="rId344" Type="http://schemas.openxmlformats.org/officeDocument/2006/relationships/image" Target="media/image196.png"/><Relationship Id="rId20" Type="http://schemas.openxmlformats.org/officeDocument/2006/relationships/hyperlink" Target="http://creativecommons/" TargetMode="External"/><Relationship Id="rId41" Type="http://schemas.openxmlformats.org/officeDocument/2006/relationships/hyperlink" Target="https://planning-schemes.api.delwp.vic.gov.au/schemes/vpps/55_01.pdf?_ga=2.123421387.1983543253.1607469143-1414781959.1601527587" TargetMode="External"/><Relationship Id="rId62" Type="http://schemas.openxmlformats.org/officeDocument/2006/relationships/image" Target="media/image12.png"/><Relationship Id="rId83" Type="http://schemas.openxmlformats.org/officeDocument/2006/relationships/image" Target="media/image29.png"/><Relationship Id="rId179" Type="http://schemas.openxmlformats.org/officeDocument/2006/relationships/image" Target="media/image95.jpeg"/><Relationship Id="rId365" Type="http://schemas.openxmlformats.org/officeDocument/2006/relationships/hyperlink" Target="mailto:info@sjb.com.au" TargetMode="External"/><Relationship Id="rId190" Type="http://schemas.openxmlformats.org/officeDocument/2006/relationships/image" Target="media/image102.png"/><Relationship Id="rId204" Type="http://schemas.openxmlformats.org/officeDocument/2006/relationships/image" Target="media/image113.jpeg"/><Relationship Id="rId225" Type="http://schemas.openxmlformats.org/officeDocument/2006/relationships/image" Target="media/image129.png"/><Relationship Id="rId246" Type="http://schemas.openxmlformats.org/officeDocument/2006/relationships/image" Target="media/image143.png"/><Relationship Id="rId267" Type="http://schemas.openxmlformats.org/officeDocument/2006/relationships/image" Target="media/image155.png"/><Relationship Id="rId288" Type="http://schemas.openxmlformats.org/officeDocument/2006/relationships/footer" Target="footer57.xml"/><Relationship Id="rId106" Type="http://schemas.openxmlformats.org/officeDocument/2006/relationships/image" Target="media/image45.png"/><Relationship Id="rId127" Type="http://schemas.openxmlformats.org/officeDocument/2006/relationships/image" Target="media/image58.png"/><Relationship Id="rId313" Type="http://schemas.openxmlformats.org/officeDocument/2006/relationships/header" Target="header30.xml"/><Relationship Id="rId10" Type="http://schemas.openxmlformats.org/officeDocument/2006/relationships/settings" Target="settings.xml"/><Relationship Id="rId31" Type="http://schemas.openxmlformats.org/officeDocument/2006/relationships/footer" Target="footer4.xml"/><Relationship Id="rId52" Type="http://schemas.openxmlformats.org/officeDocument/2006/relationships/image" Target="media/image6.jpeg"/><Relationship Id="rId73" Type="http://schemas.openxmlformats.org/officeDocument/2006/relationships/image" Target="media/image20.png"/><Relationship Id="rId94" Type="http://schemas.openxmlformats.org/officeDocument/2006/relationships/image" Target="media/image37.png"/><Relationship Id="rId148" Type="http://schemas.openxmlformats.org/officeDocument/2006/relationships/footer" Target="footer26.xml"/><Relationship Id="rId169" Type="http://schemas.openxmlformats.org/officeDocument/2006/relationships/image" Target="media/image88.png"/><Relationship Id="rId334" Type="http://schemas.openxmlformats.org/officeDocument/2006/relationships/image" Target="media/image190.png"/><Relationship Id="rId355" Type="http://schemas.openxmlformats.org/officeDocument/2006/relationships/hyperlink" Target="mailto:tom@tomblachford.com" TargetMode="External"/><Relationship Id="rId4" Type="http://schemas.openxmlformats.org/officeDocument/2006/relationships/customXml" Target="../customXml/item4.xml"/><Relationship Id="rId180" Type="http://schemas.openxmlformats.org/officeDocument/2006/relationships/image" Target="media/image96.jpeg"/><Relationship Id="rId215" Type="http://schemas.openxmlformats.org/officeDocument/2006/relationships/image" Target="media/image120.png"/><Relationship Id="rId236" Type="http://schemas.openxmlformats.org/officeDocument/2006/relationships/image" Target="media/image136.png"/><Relationship Id="rId257" Type="http://schemas.openxmlformats.org/officeDocument/2006/relationships/image" Target="media/image150.png"/><Relationship Id="rId278" Type="http://schemas.openxmlformats.org/officeDocument/2006/relationships/image" Target="media/image160.png"/><Relationship Id="rId303" Type="http://schemas.openxmlformats.org/officeDocument/2006/relationships/image" Target="media/image173.png"/><Relationship Id="rId42" Type="http://schemas.openxmlformats.org/officeDocument/2006/relationships/hyperlink" Target="https://planning-schemes.api.delwp.vic.gov.au/schemes/vpps/55_01.pdf?_ga=2.123421387.1983543253.1607469143-1414781959.1601527587" TargetMode="External"/><Relationship Id="rId84" Type="http://schemas.openxmlformats.org/officeDocument/2006/relationships/image" Target="media/image30.png"/><Relationship Id="rId138" Type="http://schemas.openxmlformats.org/officeDocument/2006/relationships/image" Target="media/image67.png"/><Relationship Id="rId345" Type="http://schemas.openxmlformats.org/officeDocument/2006/relationships/image" Target="media/image197.png"/><Relationship Id="rId191" Type="http://schemas.openxmlformats.org/officeDocument/2006/relationships/image" Target="media/image103.png"/><Relationship Id="rId205" Type="http://schemas.openxmlformats.org/officeDocument/2006/relationships/image" Target="media/image114.png"/><Relationship Id="rId247" Type="http://schemas.openxmlformats.org/officeDocument/2006/relationships/header" Target="header18.xml"/><Relationship Id="rId107" Type="http://schemas.openxmlformats.org/officeDocument/2006/relationships/header" Target="header7.xml"/><Relationship Id="rId289" Type="http://schemas.openxmlformats.org/officeDocument/2006/relationships/image" Target="media/image165.png"/><Relationship Id="rId11" Type="http://schemas.openxmlformats.org/officeDocument/2006/relationships/webSettings" Target="webSettings.xml"/><Relationship Id="rId53" Type="http://schemas.openxmlformats.org/officeDocument/2006/relationships/header" Target="header2.xml"/><Relationship Id="rId149" Type="http://schemas.openxmlformats.org/officeDocument/2006/relationships/image" Target="media/image74.png"/><Relationship Id="rId314" Type="http://schemas.openxmlformats.org/officeDocument/2006/relationships/footer" Target="footer63.xml"/><Relationship Id="rId356" Type="http://schemas.openxmlformats.org/officeDocument/2006/relationships/hyperlink" Target="mailto:Tom@tomferguson.com.au" TargetMode="External"/><Relationship Id="rId95" Type="http://schemas.openxmlformats.org/officeDocument/2006/relationships/footer" Target="footer13.xml"/><Relationship Id="rId160" Type="http://schemas.openxmlformats.org/officeDocument/2006/relationships/image" Target="media/image81.png"/><Relationship Id="rId216" Type="http://schemas.openxmlformats.org/officeDocument/2006/relationships/image" Target="media/image121.png"/><Relationship Id="rId258" Type="http://schemas.openxmlformats.org/officeDocument/2006/relationships/header" Target="header20.xml"/><Relationship Id="rId22" Type="http://schemas.openxmlformats.org/officeDocument/2006/relationships/hyperlink" Target="http://www.relayservice.com.au/" TargetMode="External"/><Relationship Id="rId64" Type="http://schemas.openxmlformats.org/officeDocument/2006/relationships/footer" Target="footer8.xml"/><Relationship Id="rId118" Type="http://schemas.openxmlformats.org/officeDocument/2006/relationships/image" Target="media/image50.png"/><Relationship Id="rId325" Type="http://schemas.openxmlformats.org/officeDocument/2006/relationships/image" Target="media/image185.png"/><Relationship Id="rId367" Type="http://schemas.openxmlformats.org/officeDocument/2006/relationships/hyperlink" Target="mailto:melbournestudio@scottburrows.com.au" TargetMode="External"/><Relationship Id="rId171" Type="http://schemas.openxmlformats.org/officeDocument/2006/relationships/image" Target="media/image89.png"/><Relationship Id="rId227" Type="http://schemas.openxmlformats.org/officeDocument/2006/relationships/footer" Target="footer42.xml"/><Relationship Id="rId269" Type="http://schemas.openxmlformats.org/officeDocument/2006/relationships/footer" Target="footer51.xml"/><Relationship Id="rId33" Type="http://schemas.openxmlformats.org/officeDocument/2006/relationships/hyperlink" Target="https://planning-schemes.api.delwp.vic.gov.au/schemes/vpps/55_07.pdf?_ga=2.118565321.1983543253.1607469143-1414781959.1601527587" TargetMode="External"/><Relationship Id="rId129" Type="http://schemas.openxmlformats.org/officeDocument/2006/relationships/image" Target="media/image60.png"/><Relationship Id="rId280" Type="http://schemas.openxmlformats.org/officeDocument/2006/relationships/image" Target="media/image162.png"/><Relationship Id="rId336" Type="http://schemas.openxmlformats.org/officeDocument/2006/relationships/image" Target="media/image191.jpeg"/><Relationship Id="rId75" Type="http://schemas.openxmlformats.org/officeDocument/2006/relationships/image" Target="media/image22.png"/><Relationship Id="rId140" Type="http://schemas.openxmlformats.org/officeDocument/2006/relationships/header" Target="header9.xml"/><Relationship Id="rId182" Type="http://schemas.openxmlformats.org/officeDocument/2006/relationships/image" Target="media/image98.png"/><Relationship Id="rId6" Type="http://schemas.openxmlformats.org/officeDocument/2006/relationships/customXml" Target="../customXml/item6.xml"/><Relationship Id="rId238" Type="http://schemas.openxmlformats.org/officeDocument/2006/relationships/footer" Target="footer44.xml"/><Relationship Id="rId291" Type="http://schemas.openxmlformats.org/officeDocument/2006/relationships/header" Target="header25.xml"/><Relationship Id="rId305" Type="http://schemas.openxmlformats.org/officeDocument/2006/relationships/footer" Target="footer61.xml"/><Relationship Id="rId347" Type="http://schemas.openxmlformats.org/officeDocument/2006/relationships/footer" Target="footer72.xml"/><Relationship Id="rId44" Type="http://schemas.openxmlformats.org/officeDocument/2006/relationships/hyperlink" Target="https://www.planning.vic.gov.au/__data/assets/pdf_file/0027/97146/PPN16-Making-an-application-for-a-dwelling-in-a-residential-zone.pdf" TargetMode="External"/><Relationship Id="rId86" Type="http://schemas.openxmlformats.org/officeDocument/2006/relationships/header" Target="header5.xml"/><Relationship Id="rId151" Type="http://schemas.openxmlformats.org/officeDocument/2006/relationships/image" Target="media/image75.png"/><Relationship Id="rId193" Type="http://schemas.openxmlformats.org/officeDocument/2006/relationships/image" Target="media/image105.png"/><Relationship Id="rId207" Type="http://schemas.openxmlformats.org/officeDocument/2006/relationships/image" Target="media/image116.png"/><Relationship Id="rId249" Type="http://schemas.openxmlformats.org/officeDocument/2006/relationships/image" Target="media/image144.png"/><Relationship Id="rId13" Type="http://schemas.openxmlformats.org/officeDocument/2006/relationships/endnotes" Target="endnotes.xml"/><Relationship Id="rId109" Type="http://schemas.openxmlformats.org/officeDocument/2006/relationships/image" Target="media/image46.png"/><Relationship Id="rId260" Type="http://schemas.openxmlformats.org/officeDocument/2006/relationships/image" Target="media/image151.png"/><Relationship Id="rId316" Type="http://schemas.openxmlformats.org/officeDocument/2006/relationships/image" Target="media/image180.png"/><Relationship Id="rId55" Type="http://schemas.openxmlformats.org/officeDocument/2006/relationships/image" Target="media/image7.jpeg"/><Relationship Id="rId97" Type="http://schemas.openxmlformats.org/officeDocument/2006/relationships/footer" Target="footer14.xml"/><Relationship Id="rId120" Type="http://schemas.openxmlformats.org/officeDocument/2006/relationships/image" Target="media/image52.png"/><Relationship Id="rId358" Type="http://schemas.openxmlformats.org/officeDocument/2006/relationships/hyperlink" Target="mailto:studio@rory-gardiner.com" TargetMode="External"/><Relationship Id="rId162" Type="http://schemas.openxmlformats.org/officeDocument/2006/relationships/image" Target="media/image83.png"/><Relationship Id="rId218" Type="http://schemas.openxmlformats.org/officeDocument/2006/relationships/image" Target="media/image123.jpeg"/><Relationship Id="rId271" Type="http://schemas.openxmlformats.org/officeDocument/2006/relationships/header" Target="header22.xml"/><Relationship Id="rId24" Type="http://schemas.openxmlformats.org/officeDocument/2006/relationships/header" Target="header1.xml"/><Relationship Id="rId66" Type="http://schemas.openxmlformats.org/officeDocument/2006/relationships/image" Target="media/image14.png"/><Relationship Id="rId131" Type="http://schemas.openxmlformats.org/officeDocument/2006/relationships/image" Target="media/image61.png"/><Relationship Id="rId327" Type="http://schemas.openxmlformats.org/officeDocument/2006/relationships/footer" Target="footer66.xml"/><Relationship Id="rId369" Type="http://schemas.openxmlformats.org/officeDocument/2006/relationships/footer" Target="footer74.xml"/><Relationship Id="rId173" Type="http://schemas.openxmlformats.org/officeDocument/2006/relationships/footer" Target="footer32.xml"/><Relationship Id="rId229" Type="http://schemas.openxmlformats.org/officeDocument/2006/relationships/image" Target="media/image131.jpeg"/><Relationship Id="rId240" Type="http://schemas.openxmlformats.org/officeDocument/2006/relationships/footer" Target="footer45.xml"/><Relationship Id="rId35" Type="http://schemas.openxmlformats.org/officeDocument/2006/relationships/hyperlink" Target="https://www.planning.vic.gov.au/schemes-and-amendments/browse-planning-scheme/planning-scheme?f.Scheme%7CplanningSchemeName=VPPS" TargetMode="External"/><Relationship Id="rId77" Type="http://schemas.openxmlformats.org/officeDocument/2006/relationships/image" Target="media/image23.png"/><Relationship Id="rId100" Type="http://schemas.openxmlformats.org/officeDocument/2006/relationships/image" Target="media/image40.png"/><Relationship Id="rId282" Type="http://schemas.openxmlformats.org/officeDocument/2006/relationships/footer" Target="footer54.xml"/><Relationship Id="rId338" Type="http://schemas.openxmlformats.org/officeDocument/2006/relationships/image" Target="media/image193.jpeg"/><Relationship Id="rId8" Type="http://schemas.openxmlformats.org/officeDocument/2006/relationships/numbering" Target="numbering.xml"/><Relationship Id="rId142" Type="http://schemas.openxmlformats.org/officeDocument/2006/relationships/image" Target="media/image68.png"/><Relationship Id="rId184" Type="http://schemas.openxmlformats.org/officeDocument/2006/relationships/footer" Target="footer34.xml"/><Relationship Id="rId251" Type="http://schemas.openxmlformats.org/officeDocument/2006/relationships/header" Target="header19.xml"/><Relationship Id="rId46" Type="http://schemas.openxmlformats.org/officeDocument/2006/relationships/hyperlink" Target="https://www.planning.vic.gov.au/__data/assets/pdf_file/0029/97184/PPN43-Understanding-Neighbourhood-Character.pdf" TargetMode="External"/><Relationship Id="rId293" Type="http://schemas.openxmlformats.org/officeDocument/2006/relationships/image" Target="media/image167.png"/><Relationship Id="rId307" Type="http://schemas.openxmlformats.org/officeDocument/2006/relationships/image" Target="media/image175.png"/><Relationship Id="rId349" Type="http://schemas.openxmlformats.org/officeDocument/2006/relationships/image" Target="media/image199.png"/><Relationship Id="rId88" Type="http://schemas.openxmlformats.org/officeDocument/2006/relationships/image" Target="media/image32.jpeg"/><Relationship Id="rId111" Type="http://schemas.openxmlformats.org/officeDocument/2006/relationships/header" Target="header8.xml"/><Relationship Id="rId153" Type="http://schemas.openxmlformats.org/officeDocument/2006/relationships/image" Target="media/image77.png"/><Relationship Id="rId195" Type="http://schemas.openxmlformats.org/officeDocument/2006/relationships/image" Target="media/image106.jpeg"/><Relationship Id="rId209" Type="http://schemas.openxmlformats.org/officeDocument/2006/relationships/footer" Target="footer39.xml"/><Relationship Id="rId360" Type="http://schemas.openxmlformats.org/officeDocument/2006/relationships/hyperlink" Target="mailto:enquiries@douglasmarkblack.com" TargetMode="External"/><Relationship Id="rId220" Type="http://schemas.openxmlformats.org/officeDocument/2006/relationships/image" Target="media/image125.png"/><Relationship Id="rId15" Type="http://schemas.openxmlformats.org/officeDocument/2006/relationships/image" Target="media/image2.jpeg"/><Relationship Id="rId57" Type="http://schemas.openxmlformats.org/officeDocument/2006/relationships/header" Target="header3.xml"/><Relationship Id="rId262" Type="http://schemas.openxmlformats.org/officeDocument/2006/relationships/header" Target="header21.xml"/><Relationship Id="rId318" Type="http://schemas.openxmlformats.org/officeDocument/2006/relationships/footer" Target="footer6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p:properties xmlns:p="http://schemas.microsoft.com/office/2006/metadata/properties" xmlns:xsi="http://www.w3.org/2001/XMLSchema-instance" xmlns:pc="http://schemas.microsoft.com/office/infopath/2007/PartnerControls">
  <documentManagement>
    <Language xmlns="http://schemas.microsoft.com/sharepoint/v3">English</Language>
    <TaxCatchAll xmlns="9fd47c19-1c4a-4d7d-b342-c10cef269344">
      <Value>5</Value>
      <Value>188</Value>
      <Value>6</Value>
      <Value>22</Value>
      <Value>3</Value>
      <Value>2</Value>
      <Value>1</Value>
    </TaxCatchAll>
    <ece32f50ba964e1fbf627a9d83fe6c01 xmlns="9fd47c19-1c4a-4d7d-b342-c10cef269344">
      <Terms xmlns="http://schemas.microsoft.com/office/infopath/2007/PartnerControls">
        <TermInfo xmlns="http://schemas.microsoft.com/office/infopath/2007/PartnerControls">
          <TermName xmlns="http://schemas.microsoft.com/office/infopath/2007/PartnerControls">Department of Environment, Land, Water and Planning</TermName>
          <TermId xmlns="http://schemas.microsoft.com/office/infopath/2007/PartnerControls">607a3f87-1228-4cd9-82a5-076aa8776274</TermId>
        </TermInfo>
      </Terms>
    </ece32f50ba964e1fbf627a9d83fe6c01>
    <k1bd994a94c2413797db3bab8f123f6f xmlns="9fd47c19-1c4a-4d7d-b342-c10cef269344">
      <Terms xmlns="http://schemas.microsoft.com/office/infopath/2007/PartnerControls">
        <TermInfo xmlns="http://schemas.microsoft.com/office/infopath/2007/PartnerControls">
          <TermName xmlns="http://schemas.microsoft.com/office/infopath/2007/PartnerControls">All</TermName>
          <TermId xmlns="http://schemas.microsoft.com/office/infopath/2007/PartnerControls">8270565e-a836-42c0-aa61-1ac7b0ff14aa</TermId>
        </TermInfo>
      </Terms>
    </k1bd994a94c2413797db3bab8f123f6f>
    <iebb9f1865db474e9e1669166b0c08f4 xmlns="56ac8290-a24f-4d40-84c4-d8d0bfb02194">
      <Terms xmlns="http://schemas.microsoft.com/office/infopath/2007/PartnerControls"/>
    </iebb9f1865db474e9e1669166b0c08f4>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n771d69a070c4babbf278c67c8a2b859 xmlns="9fd47c19-1c4a-4d7d-b342-c10cef269344">
      <Terms xmlns="http://schemas.microsoft.com/office/infopath/2007/PartnerControls">
        <TermInfo xmlns="http://schemas.microsoft.com/office/infopath/2007/PartnerControls">
          <TermName xmlns="http://schemas.microsoft.com/office/infopath/2007/PartnerControls">Planning Implementation and Heritage</TermName>
          <TermId xmlns="http://schemas.microsoft.com/office/infopath/2007/PartnerControls">8be040b9-1ac0-40da-8043-a0bc42613eba</TermId>
        </TermInfo>
      </Terms>
    </n771d69a070c4babbf278c67c8a2b859>
    <mfe9accc5a0b4653a7b513b67ffd122d xmlns="9fd47c19-1c4a-4d7d-b342-c10cef269344">
      <Terms xmlns="http://schemas.microsoft.com/office/infopath/2007/PartnerControls">
        <TermInfo xmlns="http://schemas.microsoft.com/office/infopath/2007/PartnerControls">
          <TermName xmlns="http://schemas.microsoft.com/office/infopath/2007/PartnerControls">Places and Precincts</TermName>
          <TermId xmlns="http://schemas.microsoft.com/office/infopath/2007/PartnerControls">aab87dee-4f66-44a6-81fe-4a0591bbab6f</TermId>
        </TermInfo>
      </Terms>
    </mfe9accc5a0b4653a7b513b67ffd122d>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RoutingRuleDescription xmlns="http://schemas.microsoft.com/sharepoint/v3" xsi:nil="true"/>
    <a25c4e3633654d669cbaa09ae6b70789 xmlns="9fd47c19-1c4a-4d7d-b342-c10cef269344">
      <Terms xmlns="http://schemas.microsoft.com/office/infopath/2007/PartnerControls"/>
    </a25c4e3633654d669cbaa09ae6b70789>
    <ic50d0a05a8e4d9791dac67f8a1e716c xmlns="9fd47c19-1c4a-4d7d-b342-c10cef269344">
      <Terms xmlns="http://schemas.microsoft.com/office/infopath/2007/PartnerControls">
        <TermInfo xmlns="http://schemas.microsoft.com/office/infopath/2007/PartnerControls">
          <TermName xmlns="http://schemas.microsoft.com/office/infopath/2007/PartnerControls">Planning</TermName>
          <TermId xmlns="http://schemas.microsoft.com/office/infopath/2007/PartnerControls">a27341dd-7be7-4882-a552-a667d667e276</TermId>
        </TermInfo>
      </Terms>
    </ic50d0a05a8e4d9791dac67f8a1e716c>
    <_dlc_DocId xmlns="a5f32de4-e402-4188-b034-e71ca7d22e54">DOCID353-1224338899-6483</_dlc_DocId>
    <_dlc_DocIdUrl xmlns="a5f32de4-e402-4188-b034-e71ca7d22e54">
      <Url>https://delwpvicgovau.sharepoint.com/sites/ecm_353/_layouts/15/DocIdRedir.aspx?ID=DOCID353-1224338899-6483</Url>
      <Description>DOCID353-1224338899-6483</Description>
    </_dlc_DocIdUrl>
  </documentManagement>
</p:properties>
</file>

<file path=customXml/item2.xml><?xml version="1.0" encoding="utf-8"?>
<ct:contentTypeSchema xmlns:ct="http://schemas.microsoft.com/office/2006/metadata/contentType" xmlns:ma="http://schemas.microsoft.com/office/2006/metadata/properties/metaAttributes" ct:_="" ma:_="" ma:contentTypeName="Internal Operational Agenda" ma:contentTypeID="0x0101002517F445A0F35E449C98AAD631F2B03827003AFFC60CFE01D54ABA7ED03D84FA89C9" ma:contentTypeVersion="21" ma:contentTypeDescription="Use for operational meetings such as Working groups, Project meetings, Ad-hoc Committees, staff Meetings etc. which DO NOT involve decisions about Agency- level policy, strategy, or planning (refer to Functional Agenda)" ma:contentTypeScope="" ma:versionID="31c44c044d37906203913b3129d59a28">
  <xsd:schema xmlns:xsd="http://www.w3.org/2001/XMLSchema" xmlns:xs="http://www.w3.org/2001/XMLSchema" xmlns:p="http://schemas.microsoft.com/office/2006/metadata/properties" xmlns:ns1="http://schemas.microsoft.com/sharepoint/v3" xmlns:ns2="a5f32de4-e402-4188-b034-e71ca7d22e54" xmlns:ns3="9fd47c19-1c4a-4d7d-b342-c10cef269344" xmlns:ns4="56ac8290-a24f-4d40-84c4-d8d0bfb02194" targetNamespace="http://schemas.microsoft.com/office/2006/metadata/properties" ma:root="true" ma:fieldsID="9cd1aab699c7986396c7b6feb85438e1" ns1:_="" ns2:_="" ns3:_="" ns4:_="">
    <xsd:import namespace="http://schemas.microsoft.com/sharepoint/v3"/>
    <xsd:import namespace="a5f32de4-e402-4188-b034-e71ca7d22e54"/>
    <xsd:import namespace="9fd47c19-1c4a-4d7d-b342-c10cef269344"/>
    <xsd:import namespace="56ac8290-a24f-4d40-84c4-d8d0bfb02194"/>
    <xsd:element name="properties">
      <xsd:complexType>
        <xsd:sequence>
          <xsd:element name="documentManagement">
            <xsd:complexType>
              <xsd:all>
                <xsd:element ref="ns1:RoutingRuleDescription" minOccurs="0"/>
                <xsd:element ref="ns1:Language"/>
                <xsd:element ref="ns2:_dlc_DocIdUrl" minOccurs="0"/>
                <xsd:element ref="ns2:_dlc_DocId" minOccurs="0"/>
                <xsd:element ref="ns3:k1bd994a94c2413797db3bab8f123f6f" minOccurs="0"/>
                <xsd:element ref="ns3:a25c4e3633654d669cbaa09ae6b70789" minOccurs="0"/>
                <xsd:element ref="ns3:mfe9accc5a0b4653a7b513b67ffd122d" minOccurs="0"/>
                <xsd:element ref="ns2:_dlc_DocIdPersistId" minOccurs="0"/>
                <xsd:element ref="ns3:pd01c257034b4e86b1f58279a3bd54c6" minOccurs="0"/>
                <xsd:element ref="ns3:fb3179c379644f499d7166d0c985669b" minOccurs="0"/>
                <xsd:element ref="ns3:TaxCatchAll" minOccurs="0"/>
                <xsd:element ref="ns3:TaxCatchAllLabel" minOccurs="0"/>
                <xsd:element ref="ns3:ece32f50ba964e1fbf627a9d83fe6c01" minOccurs="0"/>
                <xsd:element ref="ns3:ic50d0a05a8e4d9791dac67f8a1e716c" minOccurs="0"/>
                <xsd:element ref="ns3:n771d69a070c4babbf278c67c8a2b859" minOccurs="0"/>
                <xsd:element ref="ns4:iebb9f1865db474e9e1669166b0c08f4"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outingRuleDescription" ma:index="2" nillable="true" ma:displayName="Description" ma:internalName="RoutingRuleDescription" ma:readOnly="false">
      <xsd:simpleType>
        <xsd:restriction base="dms:Text">
          <xsd:maxLength value="255"/>
        </xsd:restriction>
      </xsd:simpleType>
    </xsd:element>
    <xsd:element name="Language" ma:index="11" ma:displayName="Language" ma:default="English" ma:internalName="Language" ma:readOnly="false">
      <xsd:simpleType>
        <xsd:restriction base="dms:Choice">
          <xsd:enumeration value="Arabic (Saudi Arabia)"/>
          <xsd:enumeration value="Bulgarian (Bulgaria)"/>
          <xsd:enumeration value="Chinese (Hong Kong S.A.R.)"/>
          <xsd:enumeration value="Chinese (People's Republic of China)"/>
          <xsd:enumeration value="Chinese (Taiwan)"/>
          <xsd:enumeration value="Croatian (Croatia)"/>
          <xsd:enumeration value="Czech (Czech Republic)"/>
          <xsd:enumeration value="Danish (Denmark)"/>
          <xsd:enumeration value="Dutch (Netherlands)"/>
          <xsd:enumeration value="English"/>
          <xsd:enumeration value="Estonian (Estonia)"/>
          <xsd:enumeration value="Finnish (Finland)"/>
          <xsd:enumeration value="French (France)"/>
          <xsd:enumeration value="German (Germany)"/>
          <xsd:enumeration value="Greek (Greece)"/>
          <xsd:enumeration value="Hebrew (Israel)"/>
          <xsd:enumeration value="Hindi (India)"/>
          <xsd:enumeration value="Hungarian (Hungary)"/>
          <xsd:enumeration value="Indonesian (Indonesia)"/>
          <xsd:enumeration value="Italian (Italy)"/>
          <xsd:enumeration value="Japanese (Japan)"/>
          <xsd:enumeration value="Korean (Korea)"/>
          <xsd:enumeration value="Latvian (Latvia)"/>
          <xsd:enumeration value="Lithuanian (Lithuania)"/>
          <xsd:enumeration value="Malay (Malaysia)"/>
          <xsd:enumeration value="Norwegian (Bokmal) (Norway)"/>
          <xsd:enumeration value="Polish (Poland)"/>
          <xsd:enumeration value="Portuguese (Brazil)"/>
          <xsd:enumeration value="Portuguese (Portugal)"/>
          <xsd:enumeration value="Romanian (Romania)"/>
          <xsd:enumeration value="Russian (Russia)"/>
          <xsd:enumeration value="Serbian (Latin) (Serbia)"/>
          <xsd:enumeration value="Slovak (Slovakia)"/>
          <xsd:enumeration value="Slovenian (Slovenia)"/>
          <xsd:enumeration value="Spanish (Spain)"/>
          <xsd:enumeration value="Swedish (Sweden)"/>
          <xsd:enumeration value="Thai (Thailand)"/>
          <xsd:enumeration value="Turkish (Turkey)"/>
          <xsd:enumeration value="Ukrainian (Ukraine)"/>
          <xsd:enumeration value="Urdu (Islamic Republic of Pakistan)"/>
          <xsd:enumeration value="Vietnamese (Vietnam)"/>
        </xsd:restriction>
      </xsd:simple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Url" ma:index="12"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13" nillable="true" ma:displayName="Document ID Value" ma:description="The value of the document ID assigned to this item." ma:internalName="_dlc_DocId" ma:readOnly="true">
      <xsd:simpleType>
        <xsd:restriction base="dms:Text"/>
      </xsd:simpleType>
    </xsd:element>
    <xsd:element name="_dlc_DocIdPersistId" ma:index="19"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k1bd994a94c2413797db3bab8f123f6f" ma:index="14" nillable="true" ma:taxonomy="true" ma:internalName="k1bd994a94c2413797db3bab8f123f6f" ma:taxonomyFieldName="Section" ma:displayName="Section" ma:default="6;#All|8270565e-a836-42c0-aa61-1ac7b0ff14aa" ma:fieldId="{41bd994a-94c2-4137-97db-3bab8f123f6f}" ma:sspId="797aeec6-0273-40f2-ab3e-beee73212332" ma:termSetId="7ed103ff-4fe0-4197-8cbd-8afd7af5c093" ma:anchorId="00000000-0000-0000-0000-000000000000" ma:open="false" ma:isKeyword="false">
      <xsd:complexType>
        <xsd:sequence>
          <xsd:element ref="pc:Terms" minOccurs="0" maxOccurs="1"/>
        </xsd:sequence>
      </xsd:complexType>
    </xsd:element>
    <xsd:element name="a25c4e3633654d669cbaa09ae6b70789" ma:index="16" nillable="true" ma:taxonomy="true" ma:internalName="a25c4e3633654d669cbaa09ae6b70789" ma:taxonomyFieldName="Sub_x002d_Section" ma:displayName="Sub-Section" ma:default="" ma:fieldId="{a25c4e36-3365-4d66-9cba-a09ae6b70789}" ma:sspId="797aeec6-0273-40f2-ab3e-beee73212332" ma:termSetId="52866136-d969-4b31-8d96-2f1d875187a1" ma:anchorId="00000000-0000-0000-0000-000000000000" ma:open="false" ma:isKeyword="false">
      <xsd:complexType>
        <xsd:sequence>
          <xsd:element ref="pc:Terms" minOccurs="0" maxOccurs="1"/>
        </xsd:sequence>
      </xsd:complexType>
    </xsd:element>
    <xsd:element name="mfe9accc5a0b4653a7b513b67ffd122d" ma:index="18" ma:taxonomy="true" ma:internalName="mfe9accc5a0b4653a7b513b67ffd122d" ma:taxonomyFieldName="Branch" ma:displayName="Branch" ma:default="22;#Places and Precincts|aab87dee-4f66-44a6-81fe-4a0591bbab6f" ma:fieldId="{6fe9accc-5a0b-4653-a7b5-13b67ffd122d}" ma:sspId="797aeec6-0273-40f2-ab3e-beee73212332" ma:termSetId="2966b9b6-b7ea-4bfd-a4f9-f27ab5012f44" ma:anchorId="00000000-0000-0000-0000-000000000000" ma:open="false" ma:isKeyword="false">
      <xsd:complexType>
        <xsd:sequence>
          <xsd:element ref="pc:Terms" minOccurs="0" maxOccurs="1"/>
        </xsd:sequence>
      </xsd:complexType>
    </xsd:element>
    <xsd:element name="pd01c257034b4e86b1f58279a3bd54c6" ma:index="20" ma:taxonomy="true" ma:internalName="pd01c257034b4e86b1f58279a3bd54c6" ma:taxonomyFieldName="Security_x0020_Classification" ma:displayName="Security Classification" ma:default="3;#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fb3179c379644f499d7166d0c985669b" ma:index="21" ma:taxonomy="true" ma:internalName="fb3179c379644f499d7166d0c985669b" ma:taxonomyFieldName="Dissemination_x0020_Limiting_x0020_Marker" ma:displayName="Dissemination Limiting Marker"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TaxCatchAll" ma:index="22" nillable="true" ma:displayName="Taxonomy Catch All Column" ma:hidden="true" ma:list="{b26f8548-359d-463f-b2a6-d95e20afe0bf}" ma:internalName="TaxCatchAll" ma:showField="CatchAllData" ma:web="c42f9c80-6326-4d3e-8624-f1221488f056">
      <xsd:complexType>
        <xsd:complexContent>
          <xsd:extension base="dms:MultiChoiceLookup">
            <xsd:sequence>
              <xsd:element name="Value" type="dms:Lookup" maxOccurs="unbounded" minOccurs="0" nillable="true"/>
            </xsd:sequence>
          </xsd:extension>
        </xsd:complexContent>
      </xsd:complexType>
    </xsd:element>
    <xsd:element name="TaxCatchAllLabel" ma:index="23" nillable="true" ma:displayName="Taxonomy Catch All Column1" ma:hidden="true" ma:list="{b26f8548-359d-463f-b2a6-d95e20afe0bf}" ma:internalName="TaxCatchAllLabel" ma:readOnly="true" ma:showField="CatchAllDataLabel" ma:web="c42f9c80-6326-4d3e-8624-f1221488f056">
      <xsd:complexType>
        <xsd:complexContent>
          <xsd:extension base="dms:MultiChoiceLookup">
            <xsd:sequence>
              <xsd:element name="Value" type="dms:Lookup" maxOccurs="unbounded" minOccurs="0" nillable="true"/>
            </xsd:sequence>
          </xsd:extension>
        </xsd:complexContent>
      </xsd:complexType>
    </xsd:element>
    <xsd:element name="ece32f50ba964e1fbf627a9d83fe6c01" ma:index="25" ma:taxonomy="true" ma:internalName="ece32f50ba964e1fbf627a9d83fe6c01" ma:taxonomyFieldName="Agency" ma:displayName="Agency" ma:default="1;#Department of Environment, Land, Water and Planning|607a3f87-1228-4cd9-82a5-076aa8776274" ma:fieldId="{ece32f50-ba96-4e1f-bf62-7a9d83fe6c01}" ma:sspId="797aeec6-0273-40f2-ab3e-beee73212332" ma:termSetId="8802f075-2b41-4f09-b612-1b6d41c66981" ma:anchorId="00000000-0000-0000-0000-000000000000" ma:open="false" ma:isKeyword="false">
      <xsd:complexType>
        <xsd:sequence>
          <xsd:element ref="pc:Terms" minOccurs="0" maxOccurs="1"/>
        </xsd:sequence>
      </xsd:complexType>
    </xsd:element>
    <xsd:element name="ic50d0a05a8e4d9791dac67f8a1e716c" ma:index="27" ma:taxonomy="true" ma:internalName="ic50d0a05a8e4d9791dac67f8a1e716c" ma:taxonomyFieldName="Group1" ma:displayName="Group" ma:default="5;#Planning|a27341dd-7be7-4882-a552-a667d667e276" ma:fieldId="{2c50d0a0-5a8e-4d97-91da-c67f8a1e716c}" ma:sspId="797aeec6-0273-40f2-ab3e-beee73212332" ma:termSetId="4ea60e42-aaf2-4d08-ba07-c252f1e94b4c" ma:anchorId="00000000-0000-0000-0000-000000000000" ma:open="false" ma:isKeyword="false">
      <xsd:complexType>
        <xsd:sequence>
          <xsd:element ref="pc:Terms" minOccurs="0" maxOccurs="1"/>
        </xsd:sequence>
      </xsd:complexType>
    </xsd:element>
    <xsd:element name="n771d69a070c4babbf278c67c8a2b859" ma:index="29" ma:taxonomy="true" ma:internalName="n771d69a070c4babbf278c67c8a2b859" ma:taxonomyFieldName="Division" ma:displayName="Division" ma:default="188;#Planning Implementation and Heritage|8be040b9-1ac0-40da-8043-a0bc42613eba" ma:fieldId="{7771d69a-070c-4bab-bf27-8c67c8a2b859}" ma:sspId="797aeec6-0273-40f2-ab3e-beee73212332" ma:termSetId="0b563327-3fd1-4e33-bf14-c9e227ef5a35"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56ac8290-a24f-4d40-84c4-d8d0bfb02194" elementFormDefault="qualified">
    <xsd:import namespace="http://schemas.microsoft.com/office/2006/documentManagement/types"/>
    <xsd:import namespace="http://schemas.microsoft.com/office/infopath/2007/PartnerControls"/>
    <xsd:element name="iebb9f1865db474e9e1669166b0c08f4" ma:index="32" nillable="true" ma:taxonomy="true" ma:internalName="iebb9f1865db474e9e1669166b0c08f4" ma:taxonomyFieldName="Tasks" ma:displayName="Tasks" ma:default="" ma:fieldId="{2ebb9f18-65db-474e-9e16-69166b0c08f4}" ma:sspId="797aeec6-0273-40f2-ab3e-beee73212332" ma:termSetId="d6f68fbb-3950-4af5-8cdd-86c506972bf0" ma:anchorId="00000000-0000-0000-0000-000000000000"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6"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customXsn xmlns="http://schemas.microsoft.com/office/2006/metadata/customXsn">
  <xsnLocation/>
  <cached>True</cached>
  <openByDefault>True</openByDefault>
  <xsnScope>/sites/contentTypeHub</xsnScope>
</customXsn>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mso-contentType ?>
<SharedContentType xmlns="Microsoft.SharePoint.Taxonomy.ContentTypeSync" SourceId="797aeec6-0273-40f2-ab3e-beee73212332" ContentTypeId="0x0101002517F445A0F35E449C98AAD631F2B03827" PreviousValue="false"/>
</file>

<file path=customXml/item6.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7.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8BA319D-E676-47F2-8E73-156B0B132021}">
  <ds:schemaRefs>
    <ds:schemaRef ds:uri="http://schemas.microsoft.com/office/2006/metadata/properties"/>
    <ds:schemaRef ds:uri="http://schemas.microsoft.com/office/infopath/2007/PartnerControls"/>
    <ds:schemaRef ds:uri="http://schemas.microsoft.com/sharepoint/v3"/>
    <ds:schemaRef ds:uri="9fd47c19-1c4a-4d7d-b342-c10cef269344"/>
    <ds:schemaRef ds:uri="56ac8290-a24f-4d40-84c4-d8d0bfb02194"/>
    <ds:schemaRef ds:uri="a5f32de4-e402-4188-b034-e71ca7d22e54"/>
  </ds:schemaRefs>
</ds:datastoreItem>
</file>

<file path=customXml/itemProps2.xml><?xml version="1.0" encoding="utf-8"?>
<ds:datastoreItem xmlns:ds="http://schemas.openxmlformats.org/officeDocument/2006/customXml" ds:itemID="{5CF0E0AE-E372-4EE4-93B6-9EF4439523B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5f32de4-e402-4188-b034-e71ca7d22e54"/>
    <ds:schemaRef ds:uri="9fd47c19-1c4a-4d7d-b342-c10cef269344"/>
    <ds:schemaRef ds:uri="56ac8290-a24f-4d40-84c4-d8d0bfb0219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E8BA13B-1671-4E6F-912F-55014744CAFE}">
  <ds:schemaRefs>
    <ds:schemaRef ds:uri="http://schemas.microsoft.com/office/2006/metadata/customXsn"/>
  </ds:schemaRefs>
</ds:datastoreItem>
</file>

<file path=customXml/itemProps4.xml><?xml version="1.0" encoding="utf-8"?>
<ds:datastoreItem xmlns:ds="http://schemas.openxmlformats.org/officeDocument/2006/customXml" ds:itemID="{4826B5B0-BF04-4088-BB08-026626BD4438}">
  <ds:schemaRefs>
    <ds:schemaRef ds:uri="http://schemas.openxmlformats.org/officeDocument/2006/bibliography"/>
  </ds:schemaRefs>
</ds:datastoreItem>
</file>

<file path=customXml/itemProps5.xml><?xml version="1.0" encoding="utf-8"?>
<ds:datastoreItem xmlns:ds="http://schemas.openxmlformats.org/officeDocument/2006/customXml" ds:itemID="{A664561B-DCD1-47F7-8CFA-EEB2A19F6026}">
  <ds:schemaRefs>
    <ds:schemaRef ds:uri="Microsoft.SharePoint.Taxonomy.ContentTypeSync"/>
  </ds:schemaRefs>
</ds:datastoreItem>
</file>

<file path=customXml/itemProps6.xml><?xml version="1.0" encoding="utf-8"?>
<ds:datastoreItem xmlns:ds="http://schemas.openxmlformats.org/officeDocument/2006/customXml" ds:itemID="{BABA38F2-80A1-4A6E-86E6-B5836FA330B9}">
  <ds:schemaRefs>
    <ds:schemaRef ds:uri="http://schemas.microsoft.com/sharepoint/events"/>
  </ds:schemaRefs>
</ds:datastoreItem>
</file>

<file path=customXml/itemProps7.xml><?xml version="1.0" encoding="utf-8"?>
<ds:datastoreItem xmlns:ds="http://schemas.openxmlformats.org/officeDocument/2006/customXml" ds:itemID="{FFDCAAB7-18F2-4FA5-BD89-678049B9B3F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695</TotalTime>
  <Pages>75</Pages>
  <Words>29117</Words>
  <Characters>165970</Characters>
  <Application>Microsoft Office Word</Application>
  <DocSecurity>0</DocSecurity>
  <Lines>1383</Lines>
  <Paragraphs>389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194698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ModifiedBy>Paul White (DEECA)</cp:lastModifiedBy>
  <cp:revision>89</cp:revision>
  <dcterms:created xsi:type="dcterms:W3CDTF">2023-09-24T23:41:00Z</dcterms:created>
  <dcterms:modified xsi:type="dcterms:W3CDTF">2023-09-27T05:04:00Z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2022-02-02T00:00:00Z</vt:filetime>
  </property>
  <property fmtid="{D5CDD505-2E9C-101B-9397-08002B2CF9AE}" pid="3" name="Creator">
    <vt:lpwstr>Adobe InDesign 16.4 (Windows)</vt:lpwstr>
  </property>
  <property fmtid="{D5CDD505-2E9C-101B-9397-08002B2CF9AE}" pid="4" name="LastSaved">
    <vt:filetime>2023-09-24T00:00:00Z</vt:filetime>
  </property>
  <property fmtid="{D5CDD505-2E9C-101B-9397-08002B2CF9AE}" pid="5" name="ContentTypeId">
    <vt:lpwstr>0x0101002517F445A0F35E449C98AAD631F2B03827003AFFC60CFE01D54ABA7ED03D84FA89C9</vt:lpwstr>
  </property>
  <property fmtid="{D5CDD505-2E9C-101B-9397-08002B2CF9AE}" pid="6" name="Section">
    <vt:lpwstr>6;#All|8270565e-a836-42c0-aa61-1ac7b0ff14aa</vt:lpwstr>
  </property>
  <property fmtid="{D5CDD505-2E9C-101B-9397-08002B2CF9AE}" pid="7" name="Agency">
    <vt:lpwstr>1;#Department of Environment, Land, Water and Planning|607a3f87-1228-4cd9-82a5-076aa8776274</vt:lpwstr>
  </property>
  <property fmtid="{D5CDD505-2E9C-101B-9397-08002B2CF9AE}" pid="8" name="Branch">
    <vt:lpwstr>22;#Places and Precincts|aab87dee-4f66-44a6-81fe-4a0591bbab6f</vt:lpwstr>
  </property>
  <property fmtid="{D5CDD505-2E9C-101B-9397-08002B2CF9AE}" pid="9" name="Division">
    <vt:lpwstr>188;#Planning Implementation and Heritage|8be040b9-1ac0-40da-8043-a0bc42613eba</vt:lpwstr>
  </property>
  <property fmtid="{D5CDD505-2E9C-101B-9397-08002B2CF9AE}" pid="10" name="Group1">
    <vt:lpwstr>5;#Planning|a27341dd-7be7-4882-a552-a667d667e276</vt:lpwstr>
  </property>
  <property fmtid="{D5CDD505-2E9C-101B-9397-08002B2CF9AE}" pid="11" name="Dissemination Limiting Marker">
    <vt:lpwstr>2;#FOUO|955eb6fc-b35a-4808-8aa5-31e514fa3f26</vt:lpwstr>
  </property>
  <property fmtid="{D5CDD505-2E9C-101B-9397-08002B2CF9AE}" pid="12" name="Security Classification">
    <vt:lpwstr>3;#Unclassified|7fa379f4-4aba-4692-ab80-7d39d3a23cf4</vt:lpwstr>
  </property>
  <property fmtid="{D5CDD505-2E9C-101B-9397-08002B2CF9AE}" pid="13" name="_dlc_DocIdItemGuid">
    <vt:lpwstr>55d8e268-5540-4fc7-bc30-edbdc02b2c4a</vt:lpwstr>
  </property>
  <property fmtid="{D5CDD505-2E9C-101B-9397-08002B2CF9AE}" pid="14" name="Sub-Section">
    <vt:lpwstr/>
  </property>
  <property fmtid="{D5CDD505-2E9C-101B-9397-08002B2CF9AE}" pid="15" name="MediaServiceImageTags">
    <vt:lpwstr/>
  </property>
  <property fmtid="{D5CDD505-2E9C-101B-9397-08002B2CF9AE}" pid="16" name="Reference_x0020_Type">
    <vt:lpwstr/>
  </property>
  <property fmtid="{D5CDD505-2E9C-101B-9397-08002B2CF9AE}" pid="17" name="ld508a88e6264ce89693af80a72862cb">
    <vt:lpwstr/>
  </property>
  <property fmtid="{D5CDD505-2E9C-101B-9397-08002B2CF9AE}" pid="18" name="lcf76f155ced4ddcb4097134ff3c332f">
    <vt:lpwstr/>
  </property>
  <property fmtid="{D5CDD505-2E9C-101B-9397-08002B2CF9AE}" pid="19" name="Reference Type">
    <vt:lpwstr/>
  </property>
  <property fmtid="{D5CDD505-2E9C-101B-9397-08002B2CF9AE}" pid="20" name="SharedWithUsers">
    <vt:lpwstr>5615;#Kate Bradley (DEECA)</vt:lpwstr>
  </property>
  <property fmtid="{D5CDD505-2E9C-101B-9397-08002B2CF9AE}" pid="21" name="MSIP_Label_b92b7feb-b287-442c-a072-f385b02ec972_Enabled">
    <vt:lpwstr>true</vt:lpwstr>
  </property>
  <property fmtid="{D5CDD505-2E9C-101B-9397-08002B2CF9AE}" pid="22" name="MSIP_Label_b92b7feb-b287-442c-a072-f385b02ec972_SetDate">
    <vt:lpwstr>2023-09-27T05:04:23Z</vt:lpwstr>
  </property>
  <property fmtid="{D5CDD505-2E9C-101B-9397-08002B2CF9AE}" pid="23" name="MSIP_Label_b92b7feb-b287-442c-a072-f385b02ec972_Method">
    <vt:lpwstr>Privileged</vt:lpwstr>
  </property>
  <property fmtid="{D5CDD505-2E9C-101B-9397-08002B2CF9AE}" pid="24" name="MSIP_Label_b92b7feb-b287-442c-a072-f385b02ec972_Name">
    <vt:lpwstr>Unofficial</vt:lpwstr>
  </property>
  <property fmtid="{D5CDD505-2E9C-101B-9397-08002B2CF9AE}" pid="25" name="MSIP_Label_b92b7feb-b287-442c-a072-f385b02ec972_SiteId">
    <vt:lpwstr>e8bdd6f7-fc18-4e48-a554-7f547927223b</vt:lpwstr>
  </property>
  <property fmtid="{D5CDD505-2E9C-101B-9397-08002B2CF9AE}" pid="26" name="MSIP_Label_b92b7feb-b287-442c-a072-f385b02ec972_ActionId">
    <vt:lpwstr>e8cffc44-6518-4382-82ee-12d31524896c</vt:lpwstr>
  </property>
  <property fmtid="{D5CDD505-2E9C-101B-9397-08002B2CF9AE}" pid="27" name="MSIP_Label_b92b7feb-b287-442c-a072-f385b02ec972_ContentBits">
    <vt:lpwstr>2</vt:lpwstr>
  </property>
</Properties>
</file>